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F43DD7" w:rsidRPr="00DF1A91" w:rsidP="00F43DD7">
      <w:pPr>
        <w:pStyle w:val="Heading2"/>
      </w:pPr>
      <w:bookmarkStart w:id="0" w:name="_DV_M32"/>
      <w:bookmarkStart w:id="1" w:name="_Toc260839902"/>
      <w:bookmarkStart w:id="2" w:name="_Toc260839903"/>
      <w:bookmarkStart w:id="3" w:name="_Toc94023696"/>
      <w:bookmarkStart w:id="4" w:name="_GoBack"/>
      <w:bookmarkEnd w:id="0"/>
      <w:bookmarkEnd w:id="4"/>
      <w:r w:rsidRPr="00DF1A91">
        <w:t>35.22</w:t>
      </w:r>
      <w:r w:rsidRPr="00DF1A91">
        <w:tab/>
      </w:r>
      <w:bookmarkEnd w:id="1"/>
      <w:r w:rsidR="00634864">
        <w:t>Reserved for future use</w:t>
      </w:r>
      <w:r w:rsidR="00A91EDE">
        <w:t>.</w:t>
      </w:r>
    </w:p>
    <w:p w:rsidR="00F43DD7" w:rsidRPr="008A796D">
      <w:pPr>
        <w:pStyle w:val="Definition"/>
        <w:rPr>
          <w:rFonts w:ascii="Times New Roman" w:hAnsi="Times New Roman"/>
          <w:sz w:val="24"/>
          <w:szCs w:val="24"/>
        </w:rPr>
      </w:pPr>
      <w:bookmarkStart w:id="5" w:name="_DV_M7"/>
      <w:bookmarkStart w:id="6" w:name="_DV_M8"/>
      <w:bookmarkStart w:id="7" w:name="_DV_M9"/>
      <w:bookmarkStart w:id="8" w:name="_DV_M11"/>
      <w:bookmarkStart w:id="9" w:name="_DV_M13"/>
      <w:bookmarkStart w:id="10" w:name="_DV_M30"/>
      <w:bookmarkStart w:id="11" w:name="_DV_M31"/>
      <w:bookmarkStart w:id="12" w:name="_DV_M34"/>
      <w:bookmarkStart w:id="13" w:name="_DV_M35"/>
      <w:bookmarkStart w:id="14" w:name="_DV_M36"/>
      <w:bookmarkStart w:id="15" w:name="_DV_M37"/>
      <w:bookmarkStart w:id="16" w:name="_DV_M38"/>
      <w:bookmarkStart w:id="17" w:name="_DV_M39"/>
      <w:bookmarkStart w:id="18" w:name="_DV_M40"/>
      <w:bookmarkStart w:id="19" w:name="_DV_M41"/>
      <w:bookmarkStart w:id="20" w:name="_DV_M42"/>
      <w:bookmarkStart w:id="21" w:name="_DV_M43"/>
      <w:bookmarkStart w:id="22" w:name="_DV_M44"/>
      <w:bookmarkStart w:id="23" w:name="_DV_M45"/>
      <w:bookmarkStart w:id="24" w:name="_DV_M46"/>
      <w:bookmarkStart w:id="25" w:name="_DV_M47"/>
      <w:bookmarkStart w:id="26" w:name="_DV_M48"/>
      <w:bookmarkStart w:id="27" w:name="_DV_M49"/>
      <w:bookmarkStart w:id="28" w:name="_DV_M50"/>
      <w:bookmarkStart w:id="29" w:name="_DV_M51"/>
      <w:bookmarkStart w:id="30" w:name="_DV_M52"/>
      <w:bookmarkStart w:id="31" w:name="_DV_M53"/>
      <w:bookmarkStart w:id="32" w:name="_DV_M54"/>
      <w:bookmarkStart w:id="33" w:name="_DV_M55"/>
      <w:bookmarkStart w:id="34" w:name="_DV_M56"/>
      <w:bookmarkStart w:id="35" w:name="_DV_M58"/>
      <w:bookmarkStart w:id="36" w:name="_DV_M59"/>
      <w:bookmarkStart w:id="37" w:name="_DV_M60"/>
      <w:bookmarkStart w:id="38" w:name="_DV_M61"/>
      <w:bookmarkStart w:id="39" w:name="_DV_M62"/>
      <w:bookmarkStart w:id="40" w:name="_DV_M63"/>
      <w:bookmarkStart w:id="41" w:name="_DV_M64"/>
      <w:bookmarkStart w:id="42" w:name="_DV_M65"/>
      <w:bookmarkStart w:id="43" w:name="_DV_M66"/>
      <w:bookmarkStart w:id="44" w:name="_DV_M67"/>
      <w:bookmarkStart w:id="45" w:name="_DV_M68"/>
      <w:bookmarkStart w:id="46" w:name="_DV_M69"/>
      <w:bookmarkStart w:id="47" w:name="_DV_M70"/>
      <w:bookmarkStart w:id="48" w:name="_DV_C40"/>
      <w:bookmarkStart w:id="49" w:name="_DV_M71"/>
      <w:bookmarkStart w:id="50" w:name="_DV_C43"/>
      <w:bookmarkStart w:id="51" w:name="_DV_M73"/>
      <w:bookmarkStart w:id="52" w:name="_DV_C44"/>
      <w:bookmarkStart w:id="53" w:name="_DV_M75"/>
      <w:bookmarkStart w:id="54" w:name="_DV_M76"/>
      <w:bookmarkStart w:id="55" w:name="_DV_M77"/>
      <w:bookmarkStart w:id="56" w:name="_DV_M78"/>
      <w:bookmarkStart w:id="57" w:name="_DV_M90"/>
      <w:bookmarkStart w:id="58" w:name="_DV_C47"/>
      <w:bookmarkStart w:id="59" w:name="_DV_M79"/>
      <w:bookmarkStart w:id="60" w:name="_DV_M80"/>
      <w:bookmarkStart w:id="61" w:name="_DV_C50"/>
      <w:bookmarkStart w:id="62" w:name="_DV_M81"/>
      <w:bookmarkStart w:id="63" w:name="_DV_C51"/>
      <w:bookmarkStart w:id="64" w:name="_DV_M82"/>
      <w:bookmarkStart w:id="65" w:name="_DV_M83"/>
      <w:bookmarkStart w:id="66" w:name="_DV_M84"/>
      <w:bookmarkStart w:id="67" w:name="_DV_M85"/>
      <w:bookmarkStart w:id="68" w:name="_DV_M86"/>
      <w:bookmarkStart w:id="69" w:name="_DV_M87"/>
      <w:bookmarkStart w:id="70" w:name="_DV_M88"/>
      <w:bookmarkStart w:id="71" w:name="_DV_M89"/>
      <w:bookmarkStart w:id="72" w:name="_DV_M199"/>
      <w:bookmarkStart w:id="73" w:name="_DV_M91"/>
      <w:bookmarkStart w:id="74" w:name="_DV_M92"/>
      <w:bookmarkStart w:id="75" w:name="_DV_M93"/>
      <w:bookmarkStart w:id="76" w:name="_DV_M94"/>
      <w:bookmarkStart w:id="77" w:name="_DV_M95"/>
      <w:bookmarkStart w:id="78" w:name="_DV_M96"/>
      <w:bookmarkStart w:id="79" w:name="_DV_M97"/>
      <w:bookmarkStart w:id="80" w:name="_DV_M98"/>
      <w:bookmarkStart w:id="81" w:name="_DV_M99"/>
      <w:bookmarkStart w:id="82" w:name="_DV_M100"/>
      <w:bookmarkStart w:id="83" w:name="_DV_M101"/>
      <w:bookmarkStart w:id="84" w:name="_DV_M102"/>
      <w:bookmarkStart w:id="85" w:name="_DV_M103"/>
      <w:bookmarkStart w:id="86" w:name="_DV_M104"/>
      <w:bookmarkStart w:id="87" w:name="_DV_M105"/>
      <w:bookmarkStart w:id="88" w:name="_DV_M106"/>
      <w:bookmarkStart w:id="89" w:name="_DV_M107"/>
      <w:bookmarkStart w:id="90" w:name="_DV_M108"/>
      <w:bookmarkStart w:id="91" w:name="_DV_M109"/>
      <w:bookmarkStart w:id="92" w:name="_DV_M110"/>
      <w:bookmarkStart w:id="93" w:name="_DV_M111"/>
      <w:bookmarkStart w:id="94" w:name="_DV_M112"/>
      <w:bookmarkStart w:id="95" w:name="_DV_M113"/>
      <w:bookmarkStart w:id="96" w:name="_DV_M114"/>
      <w:bookmarkStart w:id="97" w:name="_DV_M115"/>
      <w:bookmarkStart w:id="98" w:name="_DV_M116"/>
      <w:bookmarkStart w:id="99" w:name="_DV_M117"/>
      <w:bookmarkStart w:id="100" w:name="_DV_M118"/>
      <w:bookmarkStart w:id="101" w:name="_DV_M119"/>
      <w:bookmarkStart w:id="102" w:name="_DV_M120"/>
      <w:bookmarkStart w:id="103" w:name="_DV_M121"/>
      <w:bookmarkStart w:id="104" w:name="_DV_M122"/>
      <w:bookmarkStart w:id="105" w:name="_DV_M123"/>
      <w:bookmarkStart w:id="106" w:name="_DV_M124"/>
      <w:bookmarkStart w:id="107" w:name="_DV_M125"/>
      <w:bookmarkStart w:id="108" w:name="_DV_M126"/>
      <w:bookmarkStart w:id="109" w:name="_DV_M127"/>
      <w:bookmarkStart w:id="110" w:name="_DV_M128"/>
      <w:bookmarkStart w:id="111" w:name="_DV_M129"/>
      <w:bookmarkStart w:id="112" w:name="_DV_M130"/>
      <w:bookmarkStart w:id="113" w:name="_DV_M131"/>
      <w:bookmarkStart w:id="114" w:name="_DV_M132"/>
      <w:bookmarkStart w:id="115" w:name="_DV_M133"/>
      <w:bookmarkStart w:id="116" w:name="_DV_M134"/>
      <w:bookmarkStart w:id="117" w:name="_DV_M135"/>
      <w:bookmarkStart w:id="118" w:name="_DV_M136"/>
      <w:bookmarkStart w:id="119" w:name="_DV_M137"/>
      <w:bookmarkStart w:id="120" w:name="_DV_M138"/>
      <w:bookmarkStart w:id="121" w:name="_DV_M139"/>
      <w:bookmarkStart w:id="122" w:name="_DV_M140"/>
      <w:bookmarkStart w:id="123" w:name="_DV_M141"/>
      <w:bookmarkStart w:id="124" w:name="_DV_M142"/>
      <w:bookmarkStart w:id="125" w:name="_DV_M143"/>
      <w:bookmarkStart w:id="126" w:name="_DV_M144"/>
      <w:bookmarkStart w:id="127" w:name="_DV_M145"/>
      <w:bookmarkStart w:id="128" w:name="_DV_M146"/>
      <w:bookmarkStart w:id="129" w:name="_DV_M147"/>
      <w:bookmarkStart w:id="130" w:name="_DV_M148"/>
      <w:bookmarkStart w:id="131" w:name="_DV_M149"/>
      <w:bookmarkStart w:id="132" w:name="_DV_M150"/>
      <w:bookmarkStart w:id="133" w:name="_DV_M151"/>
      <w:bookmarkStart w:id="134" w:name="_DV_M152"/>
      <w:bookmarkStart w:id="135" w:name="_DV_M159"/>
      <w:bookmarkStart w:id="136" w:name="_DV_M160"/>
      <w:bookmarkStart w:id="137" w:name="_DV_M161"/>
      <w:bookmarkStart w:id="138" w:name="_DV_M162"/>
      <w:bookmarkStart w:id="139" w:name="_DV_M163"/>
      <w:bookmarkStart w:id="140" w:name="_DV_M164"/>
      <w:bookmarkStart w:id="141" w:name="_DV_M165"/>
      <w:bookmarkStart w:id="142" w:name="_DV_M166"/>
      <w:bookmarkStart w:id="143" w:name="_DV_M167"/>
      <w:bookmarkStart w:id="144" w:name="_DV_M168"/>
      <w:bookmarkStart w:id="145" w:name="_DV_M169"/>
      <w:bookmarkStart w:id="146" w:name="_DV_M170"/>
      <w:bookmarkStart w:id="147" w:name="_DV_M171"/>
      <w:bookmarkStart w:id="148" w:name="_DV_M172"/>
      <w:bookmarkStart w:id="149" w:name="_DV_M174"/>
      <w:bookmarkStart w:id="150" w:name="_DV_M173"/>
      <w:bookmarkStart w:id="151" w:name="_DV_M175"/>
      <w:bookmarkStart w:id="152" w:name="_DV_M176"/>
      <w:bookmarkStart w:id="153" w:name="_DV_M177"/>
      <w:bookmarkStart w:id="154" w:name="_DV_M178"/>
      <w:bookmarkStart w:id="155" w:name="_DV_M179"/>
      <w:bookmarkStart w:id="156" w:name="_DV_M180"/>
      <w:bookmarkStart w:id="157" w:name="_DV_M181"/>
      <w:bookmarkStart w:id="158" w:name="_DV_M182"/>
      <w:bookmarkStart w:id="159" w:name="_DV_M183"/>
      <w:bookmarkStart w:id="160" w:name="_DV_M184"/>
      <w:bookmarkStart w:id="161" w:name="_DV_M185"/>
      <w:bookmarkStart w:id="162" w:name="_DV_M186"/>
      <w:bookmarkStart w:id="163" w:name="_DV_M187"/>
      <w:bookmarkStart w:id="164" w:name="_DV_M188"/>
      <w:bookmarkStart w:id="165" w:name="_DV_M189"/>
      <w:bookmarkStart w:id="166" w:name="_DV_M190"/>
      <w:bookmarkStart w:id="167" w:name="_DV_M191"/>
      <w:bookmarkStart w:id="168" w:name="_DV_M192"/>
      <w:bookmarkStart w:id="169" w:name="_DV_M193"/>
      <w:bookmarkStart w:id="170" w:name="_DV_M194"/>
      <w:bookmarkStart w:id="171" w:name="_DV_M195"/>
      <w:bookmarkStart w:id="172" w:name="_DV_M196"/>
      <w:bookmarkStart w:id="173" w:name="_DV_M197"/>
      <w:bookmarkStart w:id="174" w:name="_DV_M198"/>
      <w:bookmarkStart w:id="175" w:name="_Toc93312977"/>
      <w:bookmarkStart w:id="176" w:name="_DV_M201"/>
      <w:bookmarkStart w:id="177" w:name="_DV_M203"/>
      <w:bookmarkStart w:id="178" w:name="_DV_M207"/>
      <w:bookmarkStart w:id="179" w:name="_DV_M208"/>
      <w:bookmarkStart w:id="180" w:name="_DV_M214"/>
      <w:bookmarkStart w:id="181" w:name="_DV_M215"/>
      <w:bookmarkStart w:id="182" w:name="_DV_M216"/>
      <w:bookmarkStart w:id="183" w:name="_DV_M217"/>
      <w:bookmarkStart w:id="184" w:name="_DV_M218"/>
      <w:bookmarkStart w:id="185" w:name="_DV_M219"/>
      <w:bookmarkStart w:id="186" w:name="_DV_M220"/>
      <w:bookmarkStart w:id="187" w:name="_DV_M221"/>
      <w:bookmarkStart w:id="188" w:name="_DV_M222"/>
      <w:bookmarkStart w:id="189" w:name="_DV_M223"/>
      <w:bookmarkStart w:id="190" w:name="_DV_M224"/>
      <w:bookmarkStart w:id="191" w:name="_DV_M225"/>
      <w:bookmarkStart w:id="192" w:name="_DV_M226"/>
      <w:bookmarkStart w:id="193" w:name="_DV_M227"/>
      <w:bookmarkStart w:id="194" w:name="_DV_M228"/>
      <w:bookmarkStart w:id="195" w:name="_DV_M229"/>
      <w:bookmarkStart w:id="196" w:name="_DV_M231"/>
      <w:bookmarkStart w:id="197" w:name="_DV_M232"/>
      <w:bookmarkStart w:id="198" w:name="_DV_M233"/>
      <w:bookmarkStart w:id="199" w:name="_Toc93312980"/>
      <w:bookmarkStart w:id="200" w:name="_DV_M234"/>
      <w:bookmarkStart w:id="201" w:name="_DV_M235"/>
      <w:bookmarkStart w:id="202" w:name="_DV_M236"/>
      <w:bookmarkStart w:id="203" w:name="_DV_M237"/>
      <w:bookmarkStart w:id="204" w:name="_DV_M238"/>
      <w:bookmarkStart w:id="205" w:name="_DV_M239"/>
      <w:bookmarkStart w:id="206" w:name="_DV_M240"/>
      <w:bookmarkStart w:id="207" w:name="_DV_M241"/>
      <w:bookmarkStart w:id="208" w:name="_DV_M242"/>
      <w:bookmarkStart w:id="209" w:name="_DV_M243"/>
      <w:bookmarkStart w:id="210" w:name="_DV_M244"/>
      <w:bookmarkStart w:id="211" w:name="_DV_M245"/>
      <w:bookmarkStart w:id="212" w:name="_DV_M246"/>
      <w:bookmarkStart w:id="213" w:name="_DV_M247"/>
      <w:bookmarkStart w:id="214" w:name="_DV_M248"/>
      <w:bookmarkStart w:id="215" w:name="_DV_M249"/>
      <w:bookmarkStart w:id="216" w:name="_DV_M250"/>
      <w:bookmarkStart w:id="217" w:name="_DV_M251"/>
      <w:bookmarkStart w:id="218" w:name="_DV_M252"/>
      <w:bookmarkStart w:id="219" w:name="_DV_M253"/>
      <w:bookmarkStart w:id="220" w:name="_DV_M254"/>
      <w:bookmarkStart w:id="221" w:name="_DV_M255"/>
      <w:bookmarkStart w:id="222" w:name="_DV_M256"/>
      <w:bookmarkStart w:id="223" w:name="_DV_M257"/>
      <w:bookmarkStart w:id="224" w:name="_DV_M258"/>
      <w:bookmarkStart w:id="225" w:name="_DV_M259"/>
      <w:bookmarkStart w:id="226" w:name="_DV_M260"/>
      <w:bookmarkStart w:id="227" w:name="_DV_M261"/>
      <w:bookmarkStart w:id="228" w:name="_DV_M262"/>
      <w:bookmarkStart w:id="229" w:name="_DV_M266"/>
      <w:bookmarkStart w:id="230" w:name="_DV_M267"/>
      <w:bookmarkStart w:id="231" w:name="_DV_M268"/>
      <w:bookmarkStart w:id="232" w:name="_DV_M269"/>
      <w:bookmarkStart w:id="233" w:name="_DV_M270"/>
      <w:bookmarkStart w:id="234" w:name="_DV_M271"/>
      <w:bookmarkStart w:id="235" w:name="_DV_M272"/>
      <w:bookmarkStart w:id="236" w:name="_DV_M273"/>
      <w:bookmarkStart w:id="237" w:name="_DV_M274"/>
      <w:bookmarkStart w:id="238" w:name="_DV_M275"/>
      <w:bookmarkStart w:id="239" w:name="_DV_M276"/>
      <w:bookmarkStart w:id="240" w:name="_DV_M277"/>
      <w:bookmarkStart w:id="241" w:name="_DV_M278"/>
      <w:bookmarkStart w:id="242" w:name="_DV_M279"/>
      <w:bookmarkStart w:id="243" w:name="_DV_M280"/>
      <w:bookmarkStart w:id="244" w:name="_DV_M281"/>
      <w:bookmarkStart w:id="245" w:name="_DV_M282"/>
      <w:bookmarkStart w:id="246" w:name="_DV_M283"/>
      <w:bookmarkStart w:id="247" w:name="_DV_M284"/>
      <w:bookmarkStart w:id="248" w:name="_DV_M285"/>
      <w:bookmarkStart w:id="249" w:name="_DV_M287"/>
      <w:bookmarkStart w:id="250" w:name="_DV_M288"/>
      <w:bookmarkStart w:id="251" w:name="_DV_M289"/>
      <w:bookmarkStart w:id="252" w:name="_DV_M290"/>
      <w:bookmarkStart w:id="253" w:name="_DV_M294"/>
      <w:bookmarkStart w:id="254" w:name="_DV_M295"/>
      <w:bookmarkStart w:id="255" w:name="_DV_M296"/>
      <w:bookmarkStart w:id="256" w:name="_DV_M297"/>
      <w:bookmarkStart w:id="257" w:name="_DV_M298"/>
      <w:bookmarkStart w:id="258" w:name="_DV_M299"/>
      <w:bookmarkStart w:id="259" w:name="_DV_M300"/>
      <w:bookmarkStart w:id="260" w:name="_DV_M301"/>
      <w:bookmarkStart w:id="261" w:name="_DV_M302"/>
      <w:bookmarkStart w:id="262" w:name="_DV_M303"/>
      <w:bookmarkStart w:id="263" w:name="_DV_M304"/>
      <w:bookmarkStart w:id="264" w:name="_DV_M305"/>
      <w:bookmarkStart w:id="265" w:name="_DV_M306"/>
      <w:bookmarkStart w:id="266" w:name="_DV_M307"/>
      <w:bookmarkStart w:id="267" w:name="_DV_M308"/>
      <w:bookmarkStart w:id="268" w:name="_DV_M309"/>
      <w:bookmarkStart w:id="269" w:name="_DV_M310"/>
      <w:bookmarkStart w:id="270" w:name="_DV_M311"/>
      <w:bookmarkStart w:id="271" w:name="_DV_M312"/>
      <w:bookmarkStart w:id="272" w:name="_DV_M313"/>
      <w:bookmarkStart w:id="273" w:name="_DV_M314"/>
      <w:bookmarkStart w:id="274" w:name="_DV_M315"/>
      <w:bookmarkStart w:id="275" w:name="_DV_M316"/>
      <w:bookmarkStart w:id="276" w:name="_DV_M317"/>
      <w:bookmarkStart w:id="277" w:name="_DV_M318"/>
      <w:bookmarkStart w:id="278" w:name="_DV_M319"/>
      <w:bookmarkStart w:id="279" w:name="_DV_M320"/>
      <w:bookmarkStart w:id="280" w:name="_DV_M321"/>
      <w:bookmarkStart w:id="281" w:name="_DV_M323"/>
      <w:bookmarkEnd w:id="5"/>
      <w:bookmarkEnd w:id="6"/>
      <w:bookmarkEnd w:id="7"/>
      <w:bookmarkEnd w:id="8"/>
      <w:bookmarkEnd w:id="9"/>
      <w:bookmarkEnd w:id="10"/>
      <w:bookmarkEnd w:id="11"/>
      <w:bookmarkEnd w:id="2"/>
      <w:bookmarkEnd w:id="3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</w:p>
    <w:sectPr w:rsidSect="00F43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950714" w:rsidP="00EC5FAB">
      <w:pPr>
        <w:spacing w:after="0" w:line="240" w:lineRule="auto"/>
      </w:pPr>
      <w:r>
        <w:separator/>
      </w:r>
    </w:p>
  </w:endnote>
  <w:endnote w:type="continuationSeparator" w:id="1">
    <w:p w:rsidR="00950714" w:rsidP="00EC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5/1/2017 - Docket #: ER17-905-000 -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5/1/2017 - Docket #: ER17-905-000 -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5/1/2017 - Docket #: ER17-905-000 -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50714">
      <w:pPr>
        <w:autoSpaceDE w:val="0"/>
        <w:autoSpaceDN w:val="0"/>
      </w:pPr>
    </w:p>
  </w:footnote>
  <w:footnote w:type="continuationSeparator" w:id="1">
    <w:p w:rsidR="00950714">
      <w:pPr>
        <w:autoSpaceDE w:val="0"/>
        <w:autoSpaceDN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35.22 OATT Att CC Schedule C and Appendices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35.22 OATT Att CC Schedule C and Appendices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35.22 OATT Att CC Schedule C and Appendices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B32F0"/>
    <w:multiLevelType w:val="hybridMultilevel"/>
    <w:tmpl w:val="1E308E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1256AC0"/>
    <w:multiLevelType w:val="hybridMultilevel"/>
    <w:tmpl w:val="A2426F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>
    <w:nsid w:val="2ADE3DDB"/>
    <w:multiLevelType w:val="hybridMultilevel"/>
    <w:tmpl w:val="4336EA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ascii="Times New Roman" w:hAnsi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/>
        <w:b/>
      </w:rPr>
    </w:lvl>
  </w:abstractNum>
  <w:abstractNum w:abstractNumId="1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/>
        <w:b/>
      </w:rPr>
    </w:lvl>
  </w:abstractNum>
  <w:abstractNum w:abstractNumId="12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/>
      </w:r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/>
        <w:b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AB"/>
    <w:rsid w:val="000E29DC"/>
    <w:rsid w:val="00184776"/>
    <w:rsid w:val="001F2BBB"/>
    <w:rsid w:val="00250FB1"/>
    <w:rsid w:val="00252CED"/>
    <w:rsid w:val="00550816"/>
    <w:rsid w:val="005F2C61"/>
    <w:rsid w:val="00634864"/>
    <w:rsid w:val="006F51E1"/>
    <w:rsid w:val="00733432"/>
    <w:rsid w:val="007C447C"/>
    <w:rsid w:val="008A796D"/>
    <w:rsid w:val="00950714"/>
    <w:rsid w:val="00983894"/>
    <w:rsid w:val="009C12E4"/>
    <w:rsid w:val="00A4293B"/>
    <w:rsid w:val="00A91EDE"/>
    <w:rsid w:val="00AD4B42"/>
    <w:rsid w:val="00B0415D"/>
    <w:rsid w:val="00D74D6D"/>
    <w:rsid w:val="00DF1A91"/>
    <w:rsid w:val="00EC5FAB"/>
    <w:rsid w:val="00F43DD7"/>
    <w:rsid w:val="00FD0F8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9" w:qFormat="1"/>
    <w:lsdException w:name="heading 3" w:locked="1" w:uiPriority="9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rsid w:val="00170A8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D5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1A91"/>
    <w:pPr>
      <w:keepNext/>
      <w:pageBreakBefore/>
      <w:tabs>
        <w:tab w:val="left" w:pos="1080"/>
      </w:tabs>
      <w:spacing w:before="240" w:after="240" w:line="240" w:lineRule="auto"/>
      <w:ind w:left="1080" w:right="14" w:hanging="1080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2D5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A62D5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A62D5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A62D5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A62D5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A62D5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qFormat/>
    <w:rsid w:val="00A62D5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D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DF1A91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62D56"/>
    <w:rPr>
      <w:rFonts w:ascii="Times New Roman" w:hAnsi="Times New Roman"/>
      <w:b/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D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D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D5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D5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D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D56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rsid w:val="00A62D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D5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2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D5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62D56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2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D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62D56"/>
    <w:rPr>
      <w:rFonts w:ascii="Times New Roman" w:hAnsi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62D56"/>
    <w:rPr>
      <w:rFonts w:ascii="Times New Roman" w:hAnsi="Times New Roman"/>
      <w:color w:val="800080"/>
      <w:u w:val="single"/>
    </w:rPr>
  </w:style>
  <w:style w:type="paragraph" w:styleId="TOC1">
    <w:name w:val="toc 1"/>
    <w:basedOn w:val="Normal"/>
    <w:next w:val="Normal"/>
    <w:uiPriority w:val="39"/>
    <w:semiHidden/>
    <w:rsid w:val="00A62D56"/>
  </w:style>
  <w:style w:type="paragraph" w:styleId="TOC3">
    <w:name w:val="toc 3"/>
    <w:basedOn w:val="Normal"/>
    <w:next w:val="Normal"/>
    <w:uiPriority w:val="39"/>
    <w:semiHidden/>
    <w:rsid w:val="00A62D56"/>
    <w:pPr>
      <w:ind w:left="480"/>
    </w:pPr>
  </w:style>
  <w:style w:type="paragraph" w:styleId="TOC2">
    <w:name w:val="toc 2"/>
    <w:basedOn w:val="Normal"/>
    <w:next w:val="Normal"/>
    <w:uiPriority w:val="39"/>
    <w:semiHidden/>
    <w:rsid w:val="00A62D56"/>
    <w:pPr>
      <w:ind w:left="240"/>
    </w:pPr>
  </w:style>
  <w:style w:type="character" w:styleId="CommentReference">
    <w:name w:val="annotation reference"/>
    <w:basedOn w:val="DefaultParagraphFont"/>
    <w:uiPriority w:val="99"/>
    <w:semiHidden/>
    <w:rsid w:val="00A62D56"/>
    <w:rPr>
      <w:rFonts w:ascii="Times New Roman" w:hAnsi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62D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2D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62D56"/>
  </w:style>
  <w:style w:type="paragraph" w:styleId="CommentText">
    <w:name w:val="annotation text"/>
    <w:basedOn w:val="Normal"/>
    <w:link w:val="CommentTextChar"/>
    <w:uiPriority w:val="99"/>
    <w:semiHidden/>
    <w:rsid w:val="00A62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2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D56"/>
    <w:rPr>
      <w:b/>
      <w:bCs/>
      <w:sz w:val="20"/>
      <w:szCs w:val="20"/>
    </w:rPr>
  </w:style>
  <w:style w:type="paragraph" w:customStyle="1" w:styleId="Level1">
    <w:name w:val="Level 1"/>
    <w:basedOn w:val="Normal"/>
    <w:rsid w:val="00A62D56"/>
    <w:pPr>
      <w:ind w:left="1890" w:hanging="720"/>
    </w:pPr>
  </w:style>
  <w:style w:type="paragraph" w:customStyle="1" w:styleId="Definition">
    <w:name w:val="Definition"/>
    <w:basedOn w:val="Normal"/>
    <w:rsid w:val="00A62D56"/>
    <w:pPr>
      <w:spacing w:before="240" w:after="240"/>
    </w:pPr>
  </w:style>
  <w:style w:type="paragraph" w:customStyle="1" w:styleId="Definitionindent">
    <w:name w:val="Definition indent"/>
    <w:basedOn w:val="Definition"/>
    <w:rsid w:val="00A62D56"/>
    <w:pPr>
      <w:spacing w:before="120" w:after="120"/>
      <w:ind w:left="720"/>
    </w:pPr>
  </w:style>
  <w:style w:type="paragraph" w:customStyle="1" w:styleId="Bodypara">
    <w:name w:val="Body para"/>
    <w:basedOn w:val="Normal"/>
    <w:rsid w:val="00A62D5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A62D56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A62D56"/>
  </w:style>
  <w:style w:type="character" w:customStyle="1" w:styleId="DateChar">
    <w:name w:val="Date Char"/>
    <w:basedOn w:val="DefaultParagraphFont"/>
    <w:link w:val="Date"/>
    <w:uiPriority w:val="99"/>
    <w:semiHidden/>
    <w:rsid w:val="00A62D56"/>
    <w:rPr>
      <w:sz w:val="24"/>
      <w:szCs w:val="24"/>
    </w:rPr>
  </w:style>
  <w:style w:type="paragraph" w:customStyle="1" w:styleId="TOCHeading1">
    <w:name w:val="TOC Heading1"/>
    <w:basedOn w:val="Normal"/>
    <w:rsid w:val="00A62D56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A62D5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2D56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A62D5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A62D5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62D56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A62D5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A62D56"/>
    <w:pPr>
      <w:numPr>
        <w:numId w:val="5"/>
      </w:numPr>
      <w:tabs>
        <w:tab w:val="left" w:pos="720"/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A62D56"/>
    <w:rPr>
      <w:b/>
      <w:sz w:val="28"/>
      <w:szCs w:val="28"/>
    </w:rPr>
  </w:style>
  <w:style w:type="paragraph" w:styleId="TOC4">
    <w:name w:val="toc 4"/>
    <w:basedOn w:val="Normal"/>
    <w:next w:val="Normal"/>
    <w:uiPriority w:val="39"/>
    <w:semiHidden/>
    <w:rsid w:val="00A62D56"/>
    <w:pPr>
      <w:ind w:left="720"/>
    </w:pPr>
  </w:style>
  <w:style w:type="paragraph" w:customStyle="1" w:styleId="Bodyparasinglespace">
    <w:name w:val="Body para single space"/>
    <w:basedOn w:val="Normal"/>
    <w:rsid w:val="00A62D56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A62D56"/>
    <w:pPr>
      <w:pageBreakBefore/>
    </w:pPr>
  </w:style>
  <w:style w:type="paragraph" w:customStyle="1" w:styleId="appendixsubhead">
    <w:name w:val="appendix subhead"/>
    <w:basedOn w:val="Heading3"/>
    <w:rsid w:val="00A62D56"/>
  </w:style>
  <w:style w:type="paragraph" w:styleId="Caption">
    <w:name w:val="caption"/>
    <w:basedOn w:val="Normal"/>
    <w:next w:val="Normal"/>
    <w:uiPriority w:val="35"/>
    <w:qFormat/>
    <w:rsid w:val="00A62D56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A62D56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uiPriority w:val="99"/>
    <w:rsid w:val="00A62D56"/>
    <w:pPr>
      <w:spacing w:before="120" w:after="120"/>
      <w:ind w:left="720" w:right="720"/>
    </w:pPr>
  </w:style>
  <w:style w:type="paragraph" w:styleId="TOC5">
    <w:name w:val="toc 5"/>
    <w:basedOn w:val="Normal"/>
    <w:next w:val="Normal"/>
    <w:uiPriority w:val="39"/>
    <w:semiHidden/>
    <w:rsid w:val="00A62D56"/>
    <w:pPr>
      <w:ind w:left="960"/>
    </w:pPr>
  </w:style>
  <w:style w:type="paragraph" w:styleId="TOC6">
    <w:name w:val="toc 6"/>
    <w:basedOn w:val="Normal"/>
    <w:next w:val="Normal"/>
    <w:uiPriority w:val="39"/>
    <w:semiHidden/>
    <w:rsid w:val="00A62D56"/>
    <w:pPr>
      <w:ind w:left="1200"/>
    </w:pPr>
  </w:style>
  <w:style w:type="paragraph" w:styleId="TOC7">
    <w:name w:val="toc 7"/>
    <w:basedOn w:val="Normal"/>
    <w:next w:val="Normal"/>
    <w:uiPriority w:val="39"/>
    <w:semiHidden/>
    <w:rsid w:val="00A62D56"/>
    <w:pPr>
      <w:ind w:left="1440"/>
    </w:pPr>
  </w:style>
  <w:style w:type="paragraph" w:styleId="TOC8">
    <w:name w:val="toc 8"/>
    <w:basedOn w:val="Normal"/>
    <w:next w:val="Normal"/>
    <w:uiPriority w:val="39"/>
    <w:semiHidden/>
    <w:rsid w:val="00A62D56"/>
    <w:pPr>
      <w:ind w:left="1680"/>
    </w:pPr>
  </w:style>
  <w:style w:type="paragraph" w:styleId="TOC9">
    <w:name w:val="toc 9"/>
    <w:basedOn w:val="Normal"/>
    <w:next w:val="Normal"/>
    <w:uiPriority w:val="39"/>
    <w:semiHidden/>
    <w:rsid w:val="00A62D56"/>
    <w:pPr>
      <w:ind w:left="1920"/>
    </w:pPr>
  </w:style>
  <w:style w:type="paragraph" w:styleId="EndnoteText">
    <w:name w:val="endnote text"/>
    <w:basedOn w:val="Normal"/>
    <w:link w:val="EndnoteTextChar"/>
    <w:uiPriority w:val="99"/>
    <w:unhideWhenUsed/>
    <w:rsid w:val="00CB110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B110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2019-09-01T16:59:00Z</dcterms:created>
  <dcterms:modified xsi:type="dcterms:W3CDTF">2019-09-01T16:59:00Z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369108635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