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806D4D" w:rsidP="00951A95">
      <w:pPr>
        <w:pStyle w:val="Heading2"/>
      </w:pPr>
      <w:bookmarkStart w:id="0" w:name="_Toc261444515"/>
      <w:r>
        <w:t>3</w:t>
      </w:r>
      <w:r>
        <w:t>.</w:t>
      </w:r>
      <w:r>
        <w:t>19</w:t>
      </w:r>
      <w:r>
        <w:tab/>
        <w:t>Compensation for New Facilities and Redispatch Costs</w:t>
      </w:r>
      <w:bookmarkEnd w:id="0"/>
      <w:r>
        <w:t xml:space="preserve">  </w:t>
      </w:r>
    </w:p>
    <w:p w:rsidR="00421ECF" w:rsidP="003A3861">
      <w:pPr>
        <w:pStyle w:val="Bodypara"/>
      </w:pPr>
      <w:r>
        <w:t>Whenever a System Impact Study performed by the ISO in connection with the provision of Firm Point</w:t>
      </w:r>
      <w:r>
        <w:noBreakHyphen/>
        <w:t>To</w:t>
      </w:r>
      <w:r>
        <w:noBreakHyphen/>
        <w:t xml:space="preserve">Point Transmission Service identifies the need for new facilities, the Transmission Customer shall be responsible for such costs to the extent consistent with Commission policy. </w:t>
      </w:r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3.19 OATT Compensation for New Facilities and Redispatch Cos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3.19 OATT Compensation for New Facilities and Redispatch Cos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3.19 OATT Compensation for New Facilities and Redispatch 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proofState w:spelling="clean"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3A3861"/>
    <w:rsid w:val="00421ECF"/>
    <w:rsid w:val="00806D4D"/>
    <w:rsid w:val="00951A95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2012-12-10T23:12:00Z</dcterms:created>
  <dcterms:modified xsi:type="dcterms:W3CDTF">2012-12-10T23:12:00Z</dcterms:modified>
</cp:coreProperties>
</file>