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A474C" w:rsidP="00FF3018">
      <w:pPr>
        <w:pStyle w:val="Heading2"/>
      </w:pPr>
      <w:bookmarkStart w:id="0" w:name="_Toc261444372"/>
      <w:r>
        <w:t>2</w:t>
      </w:r>
      <w:r>
        <w:t>.</w:t>
      </w:r>
      <w:r>
        <w:t>6</w:t>
      </w:r>
      <w:r>
        <w:tab/>
        <w:t>Reciprocity</w:t>
      </w:r>
      <w:bookmarkEnd w:id="0"/>
      <w:r>
        <w:t xml:space="preserve">  </w:t>
      </w:r>
    </w:p>
    <w:p w:rsidR="00DA474C" w:rsidP="008B3D8E">
      <w:pPr>
        <w:pStyle w:val="Bodypara"/>
      </w:pPr>
      <w:r>
        <w:t xml:space="preserve">A </w:t>
      </w:r>
      <w:r w:rsidRPr="00C257E9">
        <w:rPr>
          <w:rFonts w:ascii="TimesNewRoman" w:hAnsi="TimesNewRoman" w:cs="TimesNewRoman"/>
        </w:rPr>
        <w:t>Transmission</w:t>
      </w:r>
      <w:r>
        <w:t xml:space="preserve"> Customer receiving Transmission Service under this Tariff agrees to provide comparable Transmission Service that it is capable of providing to each Transmission Owner on similar terms and conditions over facilities used for the transmission of Energy owned, controlled or operated by the Transmission Customer and over facilities used for the transmission of Energy owned, controlled or operated by the Transmission Customer’s corporate </w:t>
      </w:r>
      <w:r w:rsidRPr="00852FA2">
        <w:t>A</w:t>
      </w:r>
      <w:r>
        <w:t xml:space="preserve">ffiliates. A </w:t>
      </w:r>
      <w:r w:rsidRPr="007553B5">
        <w:t>Transmission Customer that takes Transmission Service from a power pool or Regional Transmission Group, Regional Transmission Organization (RTO), Independent System Operator (ISO) or other transmission organization approved by the Commission for the operation of transmission facilities also agrees to provide comparable transmission service to the transmission-owning members of such power pool and Regional Transmission Group, RTO, ISO, or other transmission organization on similar terms and conditions over facilities used for the transmission of Energy owned, controlled or operated by the Transmission Customer and</w:t>
      </w:r>
      <w:r>
        <w:t xml:space="preserve"> over facilities used for the transmission of Energy owned, controlled or operated by the Transmission Customer’s corporate </w:t>
      </w:r>
      <w:r w:rsidRPr="00560757">
        <w:t>A</w:t>
      </w:r>
      <w:r>
        <w:t>ffiliates.</w:t>
      </w:r>
    </w:p>
    <w:p w:rsidR="00DA474C" w:rsidP="00C257E9">
      <w:pPr>
        <w:pStyle w:val="Bodypara"/>
      </w:pPr>
      <w:r>
        <w:t xml:space="preserve">This reciprocity requirement applies not only to the Transmission Customer that obtains Transmission Service under this Tariff, but also to all parties to a Transaction that involves the use of </w:t>
      </w:r>
      <w:r w:rsidRPr="00C257E9">
        <w:rPr>
          <w:rFonts w:ascii="TimesNewRoman" w:hAnsi="TimesNewRoman" w:cs="TimesNewRoman"/>
        </w:rPr>
        <w:t>Transmission</w:t>
      </w:r>
      <w:r>
        <w:t xml:space="preserve"> Service under this Tariff, including the power seller, buyer and any intermediary, such as a power marketer.  This reciprocity requirement also applies to any Eligible Customer that owns, controls or operates transmission facilities that uses an intermediary, such as a power marketer, to request Transmission Service under this Tariff.  If the Transmission Customer does not own, control or operate transmission facilities, it must include in its Application a sworn statement of one of its duly authorized officers or other representatives </w:t>
      </w:r>
      <w:r>
        <w:t xml:space="preserve">that the purpose of its Application is not to assist an Eligible Customer to avoid the requirements of this provision.  </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2.6 OATT Reciprocity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2.6 OATT Reciprocity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2.6 OATT Reciprocity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639AC"/>
    <w:rsid w:val="003A3861"/>
    <w:rsid w:val="00560757"/>
    <w:rsid w:val="007553B5"/>
    <w:rsid w:val="00852FA2"/>
    <w:rsid w:val="008B3D8E"/>
    <w:rsid w:val="00C257E9"/>
    <w:rsid w:val="00DA474C"/>
    <w:rsid w:val="00FF301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2012-12-10T22:59:00Z</dcterms:created>
  <dcterms:modified xsi:type="dcterms:W3CDTF">2012-12-10T22:59:00Z</dcterms:modified>
</cp:coreProperties>
</file>