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C742CE" w:rsidP="00757EA9">
      <w:pPr>
        <w:pStyle w:val="Heading2"/>
      </w:pPr>
      <w:bookmarkStart w:id="0" w:name="_DV_M103"/>
      <w:bookmarkStart w:id="1" w:name="_Toc261444427"/>
      <w:bookmarkEnd w:id="0"/>
      <w:r>
        <w:t>2.</w:t>
      </w:r>
      <w:r>
        <w:t>1</w:t>
      </w:r>
      <w:r w:rsidR="00757EA9">
        <w:t>5</w:t>
      </w:r>
      <w:r>
        <w:tab/>
        <w:t>List of Affiliates and/or Parent Company</w:t>
      </w:r>
      <w:bookmarkEnd w:id="1"/>
    </w:p>
    <w:p w:rsidR="00C742CE" w:rsidP="00C5008C">
      <w:pPr>
        <w:pStyle w:val="Bodypara"/>
      </w:pPr>
      <w:bookmarkStart w:id="2" w:name="_DV_M104"/>
      <w:bookmarkEnd w:id="2"/>
      <w:r>
        <w:t>A Transmission Customer taking service under the Tariff shall provide the ISO, upon application for service, with a list identifying its parent company as well as any Affiliates.  The Transmission Customer shall notify the ISO within 30 days of the effective date of any change to the original list.  Any Transmission Customer shall respond within 10 days, to a request by the ISO to update the list of Affiliates and/or parent company.  In addition, a Transmission Customer and an applicant seeking to become a Transmission Customer shall inform the ISO of any Affiliates that are currently taking service or applying to take service under the Tariffs.</w:t>
      </w:r>
    </w:p>
    <w:p w:rsidR="003639AC" w:rsidP="003A3861">
      <w:pPr>
        <w:pStyle w:val="Bodypara"/>
      </w:pPr>
      <w:bookmarkStart w:id="3" w:name="_DV_M105"/>
      <w:bookmarkEnd w:id="3"/>
    </w:p>
    <w:sectPr w:rsidSect="00926008">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paperSrc w:first="15" w:other="15"/>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2.15 OATT List of Affiliates and/or Parent Company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2.15 OATT List of Affiliates and/or Parent Company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2.15 OATT List of Affiliates and/or Parent Company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proofState w:spelling="clean"/>
  <w:stylePaneFormatFilter w:val="3F01"/>
  <w:revisionView w:comments="1" w:formatting="1" w:inkAnnotations="1" w:insDel="1" w:markup="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3639AC"/>
    <w:rsid w:val="003A3861"/>
    <w:rsid w:val="00757EA9"/>
    <w:rsid w:val="00C5008C"/>
    <w:rsid w:val="00C742CE"/>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revision>1</cp:revision>
  <cp:lastPrinted>2010-06-10T17:05:00Z</cp:lastPrinted>
  <dcterms:created xsi:type="dcterms:W3CDTF">2012-12-10T23:01:00Z</dcterms:created>
  <dcterms:modified xsi:type="dcterms:W3CDTF">2012-12-10T23:01:00Z</dcterms:modified>
</cp:coreProperties>
</file>