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A6B54">
      <w:pPr>
        <w:pStyle w:val="Heading2"/>
      </w:pPr>
      <w:bookmarkStart w:id="0" w:name="_Toc262812440"/>
      <w:bookmarkStart w:id="1" w:name="_GoBack"/>
      <w:bookmarkEnd w:id="1"/>
      <w:r>
        <w:t>6.8</w:t>
      </w:r>
      <w:r>
        <w:tab/>
        <w:t>Schedule 8 - Non</w:t>
      </w:r>
      <w:r>
        <w:noBreakHyphen/>
        <w:t>Firm Point</w:t>
      </w:r>
      <w:r>
        <w:noBreakHyphen/>
        <w:t>To</w:t>
      </w:r>
      <w:r>
        <w:noBreakHyphen/>
        <w:t>Point Transmission Service</w:t>
      </w:r>
      <w:bookmarkEnd w:id="0"/>
    </w:p>
    <w:p w:rsidR="00FA6B54" w:rsidP="00B11132">
      <w:pPr>
        <w:pStyle w:val="Bodypara"/>
      </w:pPr>
      <w:r w:rsidRPr="001513AD">
        <w:t>Non</w:t>
      </w:r>
      <w:r w:rsidRPr="001513AD">
        <w:noBreakHyphen/>
        <w:t>Firm Point</w:t>
      </w:r>
      <w:r w:rsidRPr="001513AD">
        <w:noBreakHyphen/>
        <w:t>To</w:t>
      </w:r>
      <w:r w:rsidRPr="001513AD">
        <w:noBreakHyphen/>
        <w:t>Point Transmission Service is not available in the markets that the NYISO administers.</w:t>
      </w:r>
      <w:r>
        <w:t xml:space="preserve">  </w:t>
      </w:r>
    </w:p>
    <w:p w:rsidR="00FA6B54">
      <w:pPr>
        <w:pStyle w:val="Heading3"/>
      </w:pPr>
      <w:bookmarkStart w:id="2" w:name="_Toc262812445"/>
      <w:bookmarkEnd w:id="2"/>
    </w:p>
    <w:sectPr w:rsidSect="0016490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 Firm Point To Point Transmission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 Firm Point To Point Transmission 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 Firm Point To Point Transmission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4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5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start w:val="0"/>
      <w:numFmt w:val="decimal"/>
      <w:lvlJc w:val="left"/>
    </w:lvl>
  </w:abstractNum>
  <w:abstractNum w:abstractNumId="6">
    <w:nsid w:val="014A2661"/>
    <w:multiLevelType w:val="hybridMultilevel"/>
    <w:tmpl w:val="6E427D66"/>
    <w:lvl w:ilvl="0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4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9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3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38"/>
  </w:num>
  <w:num w:numId="8">
    <w:abstractNumId w:val="17"/>
  </w:num>
  <w:num w:numId="9">
    <w:abstractNumId w:val="18"/>
  </w:num>
  <w:num w:numId="10">
    <w:abstractNumId w:val="35"/>
  </w:num>
  <w:num w:numId="11">
    <w:abstractNumId w:val="16"/>
  </w:num>
  <w:num w:numId="12">
    <w:abstractNumId w:val="36"/>
  </w:num>
  <w:num w:numId="13">
    <w:abstractNumId w:val="23"/>
  </w:num>
  <w:num w:numId="14">
    <w:abstractNumId w:val="22"/>
  </w:num>
  <w:num w:numId="15">
    <w:abstractNumId w:val="19"/>
  </w:num>
  <w:num w:numId="16">
    <w:abstractNumId w:val="8"/>
  </w:num>
  <w:num w:numId="17">
    <w:abstractNumId w:val="15"/>
  </w:num>
  <w:num w:numId="18">
    <w:abstractNumId w:val="32"/>
  </w:num>
  <w:num w:numId="19">
    <w:abstractNumId w:val="2"/>
  </w:num>
  <w:num w:numId="20">
    <w:abstractNumId w:val="26"/>
  </w:num>
  <w:num w:numId="2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4"/>
  </w:num>
  <w:num w:numId="24">
    <w:abstractNumId w:val="13"/>
  </w:num>
  <w:num w:numId="25">
    <w:abstractNumId w:val="11"/>
  </w:num>
  <w:num w:numId="26">
    <w:abstractNumId w:val="29"/>
  </w:num>
  <w:num w:numId="27">
    <w:abstractNumId w:val="27"/>
  </w:num>
  <w:num w:numId="28">
    <w:abstractNumId w:val="10"/>
  </w:num>
  <w:num w:numId="29">
    <w:abstractNumId w:val="31"/>
  </w:num>
  <w:num w:numId="30">
    <w:abstractNumId w:val="14"/>
  </w:num>
  <w:num w:numId="31">
    <w:abstractNumId w:val="28"/>
  </w:num>
  <w:num w:numId="32">
    <w:abstractNumId w:val="24"/>
  </w:num>
  <w:num w:numId="33">
    <w:abstractNumId w:val="21"/>
  </w:num>
  <w:num w:numId="34">
    <w:abstractNumId w:val="20"/>
  </w:num>
  <w:num w:numId="35">
    <w:abstractNumId w:val="12"/>
  </w:num>
  <w:num w:numId="36">
    <w:abstractNumId w:val="25"/>
  </w:num>
  <w:num w:numId="37">
    <w:abstractNumId w:val="7"/>
  </w:num>
  <w:num w:numId="38">
    <w:abstractNumId w:val="39"/>
  </w:num>
  <w:num w:numId="39">
    <w:abstractNumId w:val="30"/>
  </w:num>
  <w:num w:numId="40">
    <w:abstractNumId w:val="33"/>
  </w:num>
  <w:num w:numId="41">
    <w:abstractNumId w:val="9"/>
  </w:num>
  <w:num w:numId="42">
    <w:abstractNumId w:val="4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A0"/>
    <w:rsid w:val="001513AD"/>
    <w:rsid w:val="00231C74"/>
    <w:rsid w:val="003E74A0"/>
    <w:rsid w:val="00B11132"/>
    <w:rsid w:val="00FA6B5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8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86D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86D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86D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86D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686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86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686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686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686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5686D"/>
    <w:rPr>
      <w:b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15686D"/>
    <w:rPr>
      <w:rFonts w:cs="Times New Roman"/>
    </w:rPr>
  </w:style>
  <w:style w:type="paragraph" w:customStyle="1" w:styleId="a">
    <w:name w:val="_"/>
    <w:basedOn w:val="Normal"/>
    <w:rsid w:val="0016490A"/>
    <w:pPr>
      <w:ind w:left="1800" w:hanging="720"/>
    </w:pPr>
  </w:style>
  <w:style w:type="paragraph" w:customStyle="1" w:styleId="Level2">
    <w:name w:val="Level 2"/>
    <w:basedOn w:val="Normal"/>
    <w:rsid w:val="0016490A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uiPriority w:val="99"/>
    <w:rsid w:val="0015686D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16490A"/>
  </w:style>
  <w:style w:type="paragraph" w:styleId="Caption">
    <w:name w:val="caption"/>
    <w:basedOn w:val="Normal"/>
    <w:next w:val="Normal"/>
    <w:qFormat/>
    <w:rsid w:val="0016490A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16490A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15686D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16490A"/>
    <w:rPr>
      <w:sz w:val="20"/>
    </w:rPr>
  </w:style>
  <w:style w:type="paragraph" w:styleId="Footer">
    <w:name w:val="footer"/>
    <w:basedOn w:val="Normal"/>
    <w:link w:val="FooterChar"/>
    <w:uiPriority w:val="99"/>
    <w:rsid w:val="0015686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5686D"/>
    <w:pPr>
      <w:jc w:val="both"/>
    </w:pPr>
    <w:rPr>
      <w:sz w:val="20"/>
    </w:rPr>
  </w:style>
  <w:style w:type="paragraph" w:styleId="Header">
    <w:name w:val="header"/>
    <w:basedOn w:val="Normal"/>
    <w:link w:val="HeaderChar"/>
    <w:uiPriority w:val="99"/>
    <w:rsid w:val="0015686D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16490A"/>
    <w:pPr>
      <w:ind w:left="240" w:hanging="240"/>
    </w:pPr>
  </w:style>
  <w:style w:type="paragraph" w:styleId="Index2">
    <w:name w:val="index 2"/>
    <w:basedOn w:val="Normal"/>
    <w:next w:val="Normal"/>
    <w:semiHidden/>
    <w:rsid w:val="0016490A"/>
    <w:pPr>
      <w:ind w:left="480" w:hanging="240"/>
    </w:pPr>
  </w:style>
  <w:style w:type="paragraph" w:styleId="Index3">
    <w:name w:val="index 3"/>
    <w:basedOn w:val="Normal"/>
    <w:next w:val="Normal"/>
    <w:semiHidden/>
    <w:rsid w:val="0016490A"/>
    <w:pPr>
      <w:ind w:left="720" w:hanging="240"/>
    </w:pPr>
  </w:style>
  <w:style w:type="paragraph" w:styleId="Index4">
    <w:name w:val="index 4"/>
    <w:basedOn w:val="Normal"/>
    <w:next w:val="Normal"/>
    <w:semiHidden/>
    <w:rsid w:val="0016490A"/>
    <w:pPr>
      <w:ind w:left="960" w:hanging="240"/>
    </w:pPr>
  </w:style>
  <w:style w:type="paragraph" w:styleId="Index5">
    <w:name w:val="index 5"/>
    <w:basedOn w:val="Normal"/>
    <w:next w:val="Normal"/>
    <w:semiHidden/>
    <w:rsid w:val="0016490A"/>
    <w:pPr>
      <w:ind w:left="1200" w:hanging="240"/>
    </w:pPr>
  </w:style>
  <w:style w:type="paragraph" w:styleId="Index6">
    <w:name w:val="index 6"/>
    <w:basedOn w:val="Normal"/>
    <w:next w:val="Normal"/>
    <w:semiHidden/>
    <w:rsid w:val="0016490A"/>
    <w:pPr>
      <w:ind w:left="1440" w:hanging="240"/>
    </w:pPr>
  </w:style>
  <w:style w:type="paragraph" w:styleId="Index7">
    <w:name w:val="index 7"/>
    <w:basedOn w:val="Normal"/>
    <w:next w:val="Normal"/>
    <w:semiHidden/>
    <w:rsid w:val="0016490A"/>
    <w:pPr>
      <w:ind w:left="1680" w:hanging="240"/>
    </w:pPr>
  </w:style>
  <w:style w:type="paragraph" w:styleId="Index8">
    <w:name w:val="index 8"/>
    <w:basedOn w:val="Normal"/>
    <w:next w:val="Normal"/>
    <w:semiHidden/>
    <w:rsid w:val="0016490A"/>
    <w:pPr>
      <w:ind w:left="1920" w:hanging="240"/>
    </w:pPr>
  </w:style>
  <w:style w:type="paragraph" w:styleId="Index9">
    <w:name w:val="index 9"/>
    <w:basedOn w:val="Normal"/>
    <w:next w:val="Normal"/>
    <w:semiHidden/>
    <w:rsid w:val="0016490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6490A"/>
    <w:rPr>
      <w:rFonts w:ascii="Arial" w:hAnsi="Arial" w:cs="Arial"/>
      <w:b/>
      <w:bCs/>
    </w:rPr>
  </w:style>
  <w:style w:type="paragraph" w:styleId="List">
    <w:name w:val="List"/>
    <w:basedOn w:val="Normal"/>
    <w:rsid w:val="0016490A"/>
    <w:pPr>
      <w:ind w:left="360" w:hanging="360"/>
    </w:pPr>
  </w:style>
  <w:style w:type="paragraph" w:styleId="ListBullet">
    <w:name w:val="List Bullet"/>
    <w:basedOn w:val="Normal"/>
    <w:rsid w:val="0016490A"/>
    <w:pPr>
      <w:numPr>
        <w:numId w:val="3"/>
      </w:numPr>
    </w:pPr>
  </w:style>
  <w:style w:type="paragraph" w:styleId="ListNumber">
    <w:name w:val="List Number"/>
    <w:basedOn w:val="Normal"/>
    <w:rsid w:val="0016490A"/>
    <w:pPr>
      <w:numPr>
        <w:numId w:val="4"/>
      </w:numPr>
    </w:pPr>
  </w:style>
  <w:style w:type="paragraph" w:styleId="Macro">
    <w:name w:val="macro"/>
    <w:semiHidden/>
    <w:rsid w:val="0016490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16490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6490A"/>
    <w:pPr>
      <w:ind w:left="480" w:hanging="480"/>
    </w:pPr>
  </w:style>
  <w:style w:type="paragraph" w:styleId="TOAHeading">
    <w:name w:val="toa heading"/>
    <w:basedOn w:val="Normal"/>
    <w:next w:val="Normal"/>
    <w:semiHidden/>
    <w:rsid w:val="0016490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uiPriority w:val="99"/>
    <w:semiHidden/>
    <w:rsid w:val="0015686D"/>
  </w:style>
  <w:style w:type="paragraph" w:styleId="TOC2">
    <w:name w:val="toc 2"/>
    <w:basedOn w:val="Normal"/>
    <w:next w:val="Normal"/>
    <w:uiPriority w:val="99"/>
    <w:semiHidden/>
    <w:rsid w:val="0015686D"/>
    <w:pPr>
      <w:ind w:left="240"/>
    </w:pPr>
  </w:style>
  <w:style w:type="paragraph" w:styleId="TOC3">
    <w:name w:val="toc 3"/>
    <w:basedOn w:val="Normal"/>
    <w:next w:val="Normal"/>
    <w:uiPriority w:val="99"/>
    <w:semiHidden/>
    <w:rsid w:val="0015686D"/>
    <w:pPr>
      <w:ind w:left="480"/>
    </w:pPr>
  </w:style>
  <w:style w:type="paragraph" w:styleId="TOC4">
    <w:name w:val="toc 4"/>
    <w:basedOn w:val="Normal"/>
    <w:next w:val="Normal"/>
    <w:uiPriority w:val="99"/>
    <w:semiHidden/>
    <w:rsid w:val="0015686D"/>
    <w:pPr>
      <w:ind w:left="720"/>
    </w:pPr>
  </w:style>
  <w:style w:type="paragraph" w:styleId="TOC5">
    <w:name w:val="toc 5"/>
    <w:basedOn w:val="Normal"/>
    <w:next w:val="Normal"/>
    <w:semiHidden/>
    <w:rsid w:val="0016490A"/>
    <w:pPr>
      <w:ind w:left="960"/>
    </w:pPr>
  </w:style>
  <w:style w:type="paragraph" w:styleId="TOC6">
    <w:name w:val="toc 6"/>
    <w:basedOn w:val="Normal"/>
    <w:next w:val="Normal"/>
    <w:semiHidden/>
    <w:rsid w:val="0016490A"/>
    <w:pPr>
      <w:ind w:left="1200"/>
    </w:pPr>
  </w:style>
  <w:style w:type="paragraph" w:styleId="TOC7">
    <w:name w:val="toc 7"/>
    <w:basedOn w:val="Normal"/>
    <w:next w:val="Normal"/>
    <w:semiHidden/>
    <w:rsid w:val="0016490A"/>
    <w:pPr>
      <w:ind w:left="1440"/>
    </w:pPr>
  </w:style>
  <w:style w:type="paragraph" w:styleId="TOC8">
    <w:name w:val="toc 8"/>
    <w:basedOn w:val="Normal"/>
    <w:next w:val="Normal"/>
    <w:semiHidden/>
    <w:rsid w:val="0016490A"/>
    <w:pPr>
      <w:ind w:left="1680"/>
    </w:pPr>
  </w:style>
  <w:style w:type="paragraph" w:styleId="TOC9">
    <w:name w:val="toc 9"/>
    <w:basedOn w:val="Normal"/>
    <w:next w:val="Normal"/>
    <w:semiHidden/>
    <w:rsid w:val="0016490A"/>
    <w:pPr>
      <w:ind w:left="1920"/>
    </w:pPr>
  </w:style>
  <w:style w:type="paragraph" w:customStyle="1" w:styleId="Default">
    <w:name w:val="Default"/>
    <w:rsid w:val="0016490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1">
    <w:name w:val="TOC Heading1"/>
    <w:basedOn w:val="Normal"/>
    <w:uiPriority w:val="99"/>
    <w:rsid w:val="0015686D"/>
    <w:pPr>
      <w:spacing w:before="240" w:after="240"/>
    </w:pPr>
    <w:rPr>
      <w:b/>
    </w:rPr>
  </w:style>
  <w:style w:type="character" w:styleId="Hyperlink">
    <w:name w:val="Hyperlink"/>
    <w:basedOn w:val="DefaultParagraphFont"/>
    <w:uiPriority w:val="99"/>
    <w:rsid w:val="0015686D"/>
    <w:rPr>
      <w:rFonts w:cs="Times New Roman"/>
      <w:color w:val="0000FF"/>
      <w:u w:val="single"/>
    </w:rPr>
  </w:style>
  <w:style w:type="paragraph" w:customStyle="1" w:styleId="Bodypara">
    <w:name w:val="Body para"/>
    <w:basedOn w:val="Normal"/>
    <w:uiPriority w:val="99"/>
    <w:rsid w:val="0015686D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15686D"/>
    <w:pPr>
      <w:ind w:left="1440" w:hanging="720"/>
    </w:pPr>
  </w:style>
  <w:style w:type="paragraph" w:customStyle="1" w:styleId="romannumeralpara">
    <w:name w:val="roman numeral para"/>
    <w:basedOn w:val="Normal"/>
    <w:uiPriority w:val="99"/>
    <w:rsid w:val="0015686D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16490A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16490A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uiPriority w:val="99"/>
    <w:rsid w:val="0015686D"/>
    <w:pPr>
      <w:ind w:left="1890" w:hanging="720"/>
    </w:pPr>
  </w:style>
  <w:style w:type="paragraph" w:styleId="BodyText">
    <w:name w:val="Body Text"/>
    <w:aliases w:val="b"/>
    <w:basedOn w:val="Normal"/>
    <w:rsid w:val="0016490A"/>
    <w:rPr>
      <w:sz w:val="20"/>
    </w:rPr>
  </w:style>
  <w:style w:type="paragraph" w:customStyle="1" w:styleId="Definition">
    <w:name w:val="Definition"/>
    <w:basedOn w:val="Normal"/>
    <w:uiPriority w:val="99"/>
    <w:rsid w:val="0015686D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15686D"/>
    <w:pPr>
      <w:spacing w:before="120" w:after="120"/>
      <w:ind w:left="720"/>
    </w:pPr>
  </w:style>
  <w:style w:type="paragraph" w:styleId="Date">
    <w:name w:val="Date"/>
    <w:basedOn w:val="Normal"/>
    <w:next w:val="Normal"/>
    <w:link w:val="DateChar"/>
    <w:uiPriority w:val="99"/>
    <w:rsid w:val="0015686D"/>
  </w:style>
  <w:style w:type="paragraph" w:styleId="BalloonText">
    <w:name w:val="Balloon Text"/>
    <w:basedOn w:val="Normal"/>
    <w:link w:val="BalloonTextChar"/>
    <w:uiPriority w:val="99"/>
    <w:semiHidden/>
    <w:rsid w:val="0015686D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uiPriority w:val="99"/>
    <w:rsid w:val="0015686D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15686D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uiPriority w:val="99"/>
    <w:rsid w:val="0015686D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15686D"/>
    <w:rPr>
      <w:b/>
      <w:sz w:val="28"/>
      <w:szCs w:val="28"/>
    </w:rPr>
  </w:style>
  <w:style w:type="paragraph" w:customStyle="1" w:styleId="Style2">
    <w:name w:val="Style2"/>
    <w:basedOn w:val="FootnoteText"/>
    <w:rsid w:val="0016490A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15686D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686D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686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5686D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686D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686D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5686D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686D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686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5686D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15686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686D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686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686D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5686D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15686D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15686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5686D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86D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15686D"/>
    <w:rPr>
      <w:sz w:val="24"/>
      <w:szCs w:val="24"/>
    </w:rPr>
  </w:style>
  <w:style w:type="paragraph" w:styleId="Revision">
    <w:name w:val="Revision"/>
    <w:hidden/>
    <w:uiPriority w:val="99"/>
    <w:semiHidden/>
    <w:rsid w:val="001568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NYISO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cp:lastModifiedBy>TMSServices Starter</cp:lastModifiedBy>
  <cp:revision>2</cp:revision>
  <cp:lastPrinted>2010-09-15T21:55:00Z</cp:lastPrinted>
  <dcterms:created xsi:type="dcterms:W3CDTF">2019-09-01T18:44:00Z</dcterms:created>
  <dcterms:modified xsi:type="dcterms:W3CDTF">2019-09-01T18:44:00Z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2099368902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Elimination of Non-Firm Transmission Service Filing</vt:lpwstr>
  </property>
  <property fmtid="{D5CDD505-2E9C-101B-9397-08002B2CF9AE}" pid="6" name="_NewReviewCycle">
    <vt:lpwstr/>
  </property>
  <property fmtid="{D5CDD505-2E9C-101B-9397-08002B2CF9AE}" pid="7" name="_PreviousAdHocReviewCycleID">
    <vt:i4>1815351706</vt:i4>
  </property>
  <property fmtid="{D5CDD505-2E9C-101B-9397-08002B2CF9AE}" pid="8" name="_ReviewingToolsShownOnce">
    <vt:lpwstr/>
  </property>
</Properties>
</file>