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66A08" w:rsidP="00066A08" w14:paraId="6F46D0D3" w14:textId="77777777">
      <w:pPr>
        <w:widowControl w:val="0"/>
        <w:tabs>
          <w:tab w:val="left" w:pos="1080"/>
        </w:tabs>
        <w:spacing w:after="240"/>
        <w:ind w:left="1080" w:hanging="1080"/>
        <w:outlineLvl w:val="2"/>
        <w:rPr>
          <w:rFonts w:eastAsia="Times New Roman"/>
          <w:b/>
        </w:rPr>
      </w:pPr>
      <w:bookmarkStart w:id="0" w:name="_Toc260839694"/>
      <w:bookmarkStart w:id="1" w:name="_Toc343517653"/>
      <w:bookmarkStart w:id="2" w:name="_Toc343521131"/>
      <w:bookmarkStart w:id="3" w:name="_Toc343521278"/>
      <w:bookmarkStart w:id="4" w:name="_Toc343521460"/>
      <w:bookmarkStart w:id="5" w:name="_GoBack"/>
      <w:bookmarkEnd w:id="5"/>
      <w:r>
        <w:rPr>
          <w:rFonts w:eastAsia="Times New Roman"/>
          <w:b/>
        </w:rPr>
        <w:t>40.25.11</w:t>
      </w:r>
      <w:r>
        <w:rPr>
          <w:rFonts w:eastAsia="Times New Roman"/>
          <w:b/>
        </w:rPr>
        <w:tab/>
      </w:r>
      <w:r w:rsidRPr="00811E6F">
        <w:rPr>
          <w:rFonts w:eastAsia="Times New Roman"/>
          <w:b/>
        </w:rPr>
        <w:t xml:space="preserve">APPENDIX </w:t>
      </w:r>
      <w:r>
        <w:rPr>
          <w:rFonts w:eastAsia="Times New Roman"/>
          <w:b/>
        </w:rPr>
        <w:t>11 TO ATTACHMENT HH</w:t>
      </w:r>
      <w:r w:rsidRPr="00811E6F">
        <w:rPr>
          <w:rFonts w:eastAsia="Times New Roman"/>
          <w:b/>
        </w:rPr>
        <w:t xml:space="preserve"> </w:t>
      </w:r>
    </w:p>
    <w:p w:rsidR="00066A08" w:rsidRPr="00811E6F" w:rsidP="00066A08" w14:paraId="0AC62558" w14:textId="67FE46C0">
      <w:pPr>
        <w:widowControl w:val="0"/>
        <w:tabs>
          <w:tab w:val="left" w:pos="1080"/>
        </w:tabs>
        <w:spacing w:after="240"/>
        <w:ind w:left="1080" w:hanging="1080"/>
        <w:jc w:val="center"/>
        <w:outlineLvl w:val="2"/>
        <w:rPr>
          <w:rFonts w:eastAsia="Times New Roman"/>
          <w:b/>
        </w:rPr>
      </w:pPr>
      <w:r w:rsidRPr="00811E6F">
        <w:rPr>
          <w:rFonts w:eastAsia="Times New Roman"/>
          <w:b/>
        </w:rPr>
        <w:t>CERTIFICATION OF EQUIPMENT PACKAGES</w:t>
      </w:r>
      <w:bookmarkEnd w:id="0"/>
      <w:bookmarkEnd w:id="1"/>
      <w:bookmarkEnd w:id="2"/>
      <w:bookmarkEnd w:id="3"/>
      <w:bookmarkEnd w:id="4"/>
      <w:r>
        <w:rPr>
          <w:rFonts w:eastAsia="Times New Roman"/>
          <w:b/>
        </w:rPr>
        <w:t xml:space="preserve"> FOR GENERATING FACILITIES</w:t>
      </w:r>
    </w:p>
    <w:p w:rsidR="00066A08" w:rsidRPr="00811E6F" w:rsidP="00066A08" w14:paraId="6E9349A7" w14:textId="77777777">
      <w:pPr>
        <w:spacing w:before="240" w:after="240"/>
        <w:ind w:left="720" w:hanging="720"/>
        <w:rPr>
          <w:rFonts w:eastAsia="Times New Roman"/>
        </w:rPr>
      </w:pPr>
      <w:r w:rsidRPr="00811E6F">
        <w:rPr>
          <w:rFonts w:eastAsia="Times New Roman"/>
        </w:rPr>
        <w:t>1.0</w:t>
      </w:r>
      <w:r w:rsidRPr="00811E6F">
        <w:rPr>
          <w:rFonts w:eastAsia="Times New Roman"/>
        </w:rPr>
        <w:tab/>
        <w:t xml:space="preserve">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Appendix </w:t>
      </w:r>
      <w:r>
        <w:rPr>
          <w:rFonts w:eastAsia="Times New Roman"/>
        </w:rPr>
        <w:t>10 to this Attachment HH</w:t>
      </w:r>
      <w:r w:rsidRPr="00811E6F">
        <w:rPr>
          <w:rFonts w:eastAsia="Times New Roman"/>
        </w:rPr>
        <w:t>,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066A08" w:rsidRPr="00811E6F" w:rsidP="00066A08" w14:paraId="237D7DB6" w14:textId="77777777">
      <w:pPr>
        <w:spacing w:before="240" w:after="240"/>
        <w:ind w:left="720" w:hanging="720"/>
        <w:rPr>
          <w:rFonts w:eastAsia="Times New Roman"/>
        </w:rPr>
      </w:pPr>
      <w:r w:rsidRPr="00811E6F">
        <w:rPr>
          <w:rFonts w:eastAsia="Times New Roman"/>
        </w:rPr>
        <w:t>2.0</w:t>
      </w:r>
      <w:r w:rsidRPr="00811E6F">
        <w:rPr>
          <w:rFonts w:eastAsia="Times New Roman"/>
        </w:rPr>
        <w:tab/>
        <w:t>The Interconnection Customer must verify that the intended use of the equipment falls within the use or uses for which the equipment was tested, labeled, and listed by the NRTL.</w:t>
      </w:r>
    </w:p>
    <w:p w:rsidR="00066A08" w:rsidRPr="00811E6F" w:rsidP="00066A08" w14:paraId="204C7447" w14:textId="77777777">
      <w:pPr>
        <w:spacing w:before="240" w:after="240"/>
        <w:ind w:left="720" w:hanging="720"/>
        <w:rPr>
          <w:rFonts w:eastAsia="Times New Roman"/>
        </w:rPr>
      </w:pPr>
      <w:r w:rsidRPr="00811E6F">
        <w:rPr>
          <w:rFonts w:eastAsia="Times New Roman"/>
        </w:rPr>
        <w:t>3.0</w:t>
      </w:r>
      <w:r w:rsidRPr="00811E6F">
        <w:rPr>
          <w:rFonts w:eastAsia="Times New Roman"/>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066A08" w:rsidRPr="00811E6F" w:rsidP="00066A08" w14:paraId="3015945F" w14:textId="77777777">
      <w:pPr>
        <w:spacing w:before="240" w:after="240"/>
        <w:ind w:left="720" w:hanging="720"/>
        <w:rPr>
          <w:rFonts w:eastAsia="Times New Roman"/>
        </w:rPr>
      </w:pPr>
      <w:r w:rsidRPr="00811E6F">
        <w:rPr>
          <w:rFonts w:eastAsia="Times New Roman"/>
        </w:rPr>
        <w:t>4.0</w:t>
      </w:r>
      <w:r w:rsidRPr="00811E6F">
        <w:rPr>
          <w:rFonts w:eastAsia="Times New Roman"/>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066A08" w:rsidRPr="00811E6F" w:rsidP="00066A08" w14:paraId="46E9CC6A" w14:textId="77777777">
      <w:pPr>
        <w:spacing w:before="240" w:after="240"/>
        <w:ind w:left="720" w:hanging="720"/>
        <w:rPr>
          <w:rFonts w:eastAsia="Times New Roman"/>
        </w:rPr>
      </w:pPr>
      <w:r w:rsidRPr="00811E6F">
        <w:rPr>
          <w:rFonts w:eastAsia="Times New Roman"/>
        </w:rPr>
        <w:t>5.0</w:t>
      </w:r>
      <w:r w:rsidRPr="00811E6F">
        <w:rPr>
          <w:rFonts w:eastAsia="Times New Roman"/>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rsidR="00066A08" w:rsidRPr="00811E6F" w:rsidP="00066A08" w14:paraId="1253D86D" w14:textId="77777777">
      <w:pPr>
        <w:spacing w:before="240" w:after="240"/>
        <w:ind w:left="720" w:hanging="720"/>
        <w:rPr>
          <w:rFonts w:eastAsia="Times New Roman"/>
        </w:rPr>
      </w:pPr>
      <w:r w:rsidRPr="00811E6F">
        <w:rPr>
          <w:rFonts w:eastAsia="Times New Roman"/>
        </w:rPr>
        <w:t>6.0</w:t>
      </w:r>
      <w:r w:rsidRPr="00811E6F">
        <w:rPr>
          <w:rFonts w:eastAsia="Times New Roman"/>
        </w:rPr>
        <w:tab/>
        <w:t>An equipment package does not include equipment provided by the utility.</w:t>
      </w:r>
    </w:p>
    <w:p w:rsidR="00066A08" w:rsidRPr="009313B9" w:rsidP="00066A08" w14:paraId="35A27FE0" w14:textId="77777777">
      <w:pPr>
        <w:spacing w:before="240" w:after="240"/>
        <w:ind w:left="720" w:hanging="720"/>
        <w:rPr>
          <w:rFonts w:eastAsia="Times New Roman"/>
        </w:rPr>
      </w:pPr>
      <w:r w:rsidRPr="00811E6F">
        <w:rPr>
          <w:rFonts w:eastAsia="Times New Roman"/>
        </w:rPr>
        <w:t>7.0</w:t>
      </w:r>
      <w:r w:rsidRPr="00811E6F">
        <w:rPr>
          <w:rFonts w:eastAsia="Times New Roman"/>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2D7982" w14:paraId="0E5614AB" w14:textId="77777777"/>
    <w:sectPr w:rsidSect="00066A0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40.25.11 OATT Att HH Appendix 11 Certification of Equipment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40.25.11 OATT Att HH Appendix 11 Certification of Equipment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40.25.11 OATT Att HH Appendix 11 Certification of Equipment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8"/>
    <w:rsid w:val="00066A08"/>
    <w:rsid w:val="002D7982"/>
    <w:rsid w:val="00556ED9"/>
    <w:rsid w:val="00696B1C"/>
    <w:rsid w:val="00811E6F"/>
    <w:rsid w:val="009313B9"/>
    <w:rsid w:val="00985577"/>
    <w:rsid w:val="00BD1D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E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66A0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6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New York ISO</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2024-05-02T20:11:00Z</dcterms:created>
  <dcterms:modified xsi:type="dcterms:W3CDTF">2024-05-02T20:11:00Z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ebf5a7b2-4332-440b-a17c-cdbe8a67d258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2024-05-01T12:25:09Z</vt:lpwstr>
  </property>
  <property fmtid="{D5CDD505-2E9C-101B-9397-08002B2CF9AE}" pid="8" name="MSIP_Label_5bf193d9-c1cf-45e0-8fa7-a9bc86b7f5dd_SiteId">
    <vt:lpwstr>7658602a-f7b9-4209-bc62-d2bfc30dea0d</vt:lpwstr>
  </property>
</Properties>
</file>