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C742CE" w:rsidRPr="004B33BD" w:rsidP="00DA062A">
      <w:pPr>
        <w:pStyle w:val="Heading2"/>
      </w:pPr>
      <w:bookmarkStart w:id="0" w:name="_DV_M105"/>
      <w:bookmarkStart w:id="1" w:name="_Toc261444428"/>
      <w:bookmarkEnd w:id="0"/>
      <w:r>
        <w:t>2.</w:t>
      </w:r>
      <w:r w:rsidRPr="004B33BD">
        <w:t>1</w:t>
      </w:r>
      <w:r>
        <w:t>6</w:t>
      </w:r>
      <w:r w:rsidRPr="004B33BD">
        <w:tab/>
        <w:t>Dispute Resolution Procedures</w:t>
      </w:r>
      <w:bookmarkEnd w:id="1"/>
    </w:p>
    <w:p w:rsidR="00C742CE" w:rsidRPr="004B33BD" w:rsidP="00C5008C">
      <w:pPr>
        <w:pStyle w:val="Bodypara"/>
        <w:rPr>
          <w:bCs/>
        </w:rPr>
      </w:pPr>
      <w:bookmarkStart w:id="2" w:name="_DV_M106"/>
      <w:bookmarkEnd w:id="2"/>
      <w:r w:rsidRPr="004B33BD">
        <w:rPr>
          <w:bCs/>
        </w:rPr>
        <w:t>The dispute resolution procedures in</w:t>
      </w:r>
      <w:r>
        <w:rPr>
          <w:bCs/>
        </w:rPr>
        <w:t xml:space="preserve"> the ISO Market Administration and Control Area Services Tariff </w:t>
      </w:r>
      <w:r w:rsidRPr="004B33BD">
        <w:rPr>
          <w:bCs/>
        </w:rPr>
        <w:t xml:space="preserve">shall apply to any dispute arising under this Tariff, except as otherwise </w:t>
      </w:r>
      <w:r w:rsidRPr="00C5008C">
        <w:t>indicated</w:t>
      </w:r>
      <w:r w:rsidRPr="004B33BD">
        <w:rPr>
          <w:bCs/>
        </w:rPr>
        <w:t>.</w:t>
      </w:r>
    </w:p>
    <w:p w:rsidR="003639AC" w:rsidP="003A3861">
      <w:pPr>
        <w:pStyle w:val="Bodypara"/>
      </w:pPr>
      <w:bookmarkStart w:id="3" w:name="_Toc261444429"/>
      <w:bookmarkStart w:id="4" w:name="_DV_M107"/>
      <w:bookmarkStart w:id="5" w:name="_DV_M108"/>
      <w:bookmarkStart w:id="6" w:name="_DV_M109"/>
      <w:bookmarkStart w:id="7" w:name="_Toc261444430"/>
      <w:bookmarkStart w:id="8" w:name="_Toc261444431"/>
      <w:bookmarkStart w:id="9" w:name="_Toc261444432"/>
      <w:bookmarkStart w:id="10" w:name="_Toc261444433"/>
      <w:bookmarkStart w:id="11" w:name="_Toc26144443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Sect="009260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2.16 OATT Dispute Resolution Procedures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2.16 OATT Dispute Resolution Procedures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2.16 OATT Dispute Resolution Procedures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stylePaneFormatFilter w:val="3F01"/>
  <w:revisionView w:comments="1" w:formatting="1" w:inkAnnotations="1" w:insDel="1" w:markup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3639AC"/>
    <w:rsid w:val="003A3861"/>
    <w:rsid w:val="004B33BD"/>
    <w:rsid w:val="00C5008C"/>
    <w:rsid w:val="00C742CE"/>
    <w:rsid w:val="00DA062A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1601-01-01T00:00:00Z</cp:lastPrinted>
  <dcterms:created xsi:type="dcterms:W3CDTF">2012-12-10T23:06:00Z</dcterms:created>
  <dcterms:modified xsi:type="dcterms:W3CDTF">2012-12-10T23:06:00Z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ABAAVOAfoSrQoyx16ovpSuVMzI/iw3SUGdrKR/BFqbDLsu2bCJAqR2q2tLCNIeFlzUQl</vt:lpwstr>
  </property>
  <property fmtid="{D5CDD505-2E9C-101B-9397-08002B2CF9AE}" pid="4" name="RESPONSE_SENDER_NAME">
    <vt:lpwstr>gAAAdya76B99d4hLGUR1rQ+8TxTv0GGEPdix</vt:lpwstr>
  </property>
</Properties>
</file>