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8E" w:rsidRDefault="00CA319F">
      <w:pPr>
        <w:pStyle w:val="Heading2"/>
      </w:pPr>
      <w:bookmarkStart w:id="0" w:name="_Toc261444326"/>
      <w:bookmarkStart w:id="1" w:name="_GoBack"/>
      <w:bookmarkEnd w:id="1"/>
      <w:r>
        <w:t>1.4</w:t>
      </w:r>
      <w:r>
        <w:tab/>
        <w:t>Definitions - D</w:t>
      </w:r>
      <w:bookmarkEnd w:id="0"/>
    </w:p>
    <w:p w:rsidR="0020528E" w:rsidRDefault="00CA319F">
      <w:pPr>
        <w:pStyle w:val="Definition"/>
      </w:pPr>
      <w:r>
        <w:rPr>
          <w:b/>
        </w:rPr>
        <w:t>DADRP Component:</w:t>
      </w:r>
      <w:r>
        <w:t xml:space="preserve">  As defined in the ISO Services Tariff.</w:t>
      </w:r>
    </w:p>
    <w:p w:rsidR="0020528E" w:rsidRDefault="00CA319F">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CA319F">
      <w:pPr>
        <w:pStyle w:val="Definition"/>
      </w:pPr>
      <w:r>
        <w:rPr>
          <w:b/>
        </w:rPr>
        <w:t xml:space="preserve">Day-Ahead LBMP:  </w:t>
      </w:r>
      <w:r>
        <w:t>The LBMPs calculated based upon the ISO’s Day-Ahead Security Constrained Unit Commitment process.</w:t>
      </w:r>
    </w:p>
    <w:p w:rsidR="0020528E" w:rsidRDefault="00CA319F">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CA319F">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CA319F">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CA319F">
      <w:pPr>
        <w:pStyle w:val="Definition"/>
      </w:pPr>
      <w:r>
        <w:rPr>
          <w:b/>
        </w:rPr>
        <w:t xml:space="preserve">Demand Side Resource: </w:t>
      </w:r>
      <w:r>
        <w:t xml:space="preserve"> As defined in the ISO Services Tariff.</w:t>
      </w:r>
    </w:p>
    <w:p w:rsidR="0020528E" w:rsidRDefault="00CA319F">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CA319F" w:rsidP="00B92034">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p>
    <w:p w:rsidR="0020528E" w:rsidRDefault="00CA319F">
      <w:pPr>
        <w:pStyle w:val="Definition"/>
      </w:pPr>
      <w:r>
        <w:rPr>
          <w:b/>
        </w:rPr>
        <w:t xml:space="preserve">Dependable Maximum Net Capability (“DMNC”):  </w:t>
      </w:r>
      <w:r>
        <w:t>The sustained maximum net output of a Generator, as demonstrated by the performance of a test or through actual operation, averaged over a continuous time peri</w:t>
      </w:r>
      <w:r>
        <w:t>od as defined in the ISO Procedures.</w:t>
      </w:r>
    </w:p>
    <w:p w:rsidR="0020528E" w:rsidRDefault="00CA319F">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CA319F">
      <w:pPr>
        <w:pStyle w:val="Definition"/>
      </w:pPr>
      <w:r>
        <w:rPr>
          <w:b/>
        </w:rPr>
        <w:t>Desired Net Interchange (“DNI”):</w:t>
      </w:r>
      <w:r>
        <w:t xml:space="preserve"> A mecha</w:t>
      </w:r>
      <w:r>
        <w:t xml:space="preserve">nism used to set and maintain the desired Energy interchange (or transfer) between two Control Areas; it is scheduled ahead of time and can be changed manually in real-time. </w:t>
      </w:r>
    </w:p>
    <w:p w:rsidR="0020528E" w:rsidRDefault="00CA319F">
      <w:pPr>
        <w:pStyle w:val="Definition"/>
        <w:rPr>
          <w:b/>
        </w:rPr>
      </w:pPr>
      <w:r>
        <w:rPr>
          <w:b/>
        </w:rPr>
        <w:lastRenderedPageBreak/>
        <w:t xml:space="preserve">Developer: </w:t>
      </w:r>
      <w:r>
        <w:rPr>
          <w:bCs/>
        </w:rPr>
        <w:t>An Eligible Customer developing a generation project larger than 20 me</w:t>
      </w:r>
      <w:r>
        <w:rPr>
          <w:bCs/>
        </w:rPr>
        <w:t xml:space="preserve">gawatts, or a </w:t>
      </w:r>
      <w:r>
        <w:rPr>
          <w:bCs/>
        </w:rPr>
        <w:t>Class Year</w:t>
      </w:r>
      <w:r>
        <w:rPr>
          <w:bCs/>
        </w:rPr>
        <w:t xml:space="preserve"> </w:t>
      </w:r>
      <w:r>
        <w:rPr>
          <w:bCs/>
        </w:rPr>
        <w:t>T</w:t>
      </w:r>
      <w:r>
        <w:rPr>
          <w:bCs/>
        </w:rPr>
        <w:t xml:space="preserve">ransmission </w:t>
      </w:r>
      <w:r>
        <w:rPr>
          <w:bCs/>
        </w:rPr>
        <w:t>P</w:t>
      </w:r>
      <w:r>
        <w:rPr>
          <w:bCs/>
        </w:rPr>
        <w:t>roject, proposing to interconnect to the New York State Transmission System, in compliance with the NYISO Minimum Interconnection Standard and, depending on the Developer’s interconnection service election, also in co</w:t>
      </w:r>
      <w:r>
        <w:rPr>
          <w:bCs/>
        </w:rPr>
        <w:t xml:space="preserve">mpliance with the </w:t>
      </w:r>
      <w:r>
        <w:t>NYISO</w:t>
      </w:r>
      <w:r>
        <w:rPr>
          <w:bCs/>
        </w:rPr>
        <w:t xml:space="preserve"> Deliverability Interconnection Standard.</w:t>
      </w:r>
    </w:p>
    <w:p w:rsidR="0020528E" w:rsidRDefault="00CA319F">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w:t>
      </w:r>
      <w:r>
        <w:t>service under the ISO OATT.  Direct Assignment Facilities shall be specified in the Service Agreement that governs service to the Transmission Customer and shall be subject to Commission approval.</w:t>
      </w:r>
    </w:p>
    <w:p w:rsidR="0020528E" w:rsidRDefault="00CA319F">
      <w:pPr>
        <w:pStyle w:val="Definition"/>
      </w:pPr>
      <w:r>
        <w:rPr>
          <w:b/>
        </w:rPr>
        <w:t>Direct Sale:</w:t>
      </w:r>
      <w:r>
        <w:t xml:space="preserve"> The sale of </w:t>
      </w:r>
      <w:r>
        <w:t xml:space="preserve">Original Residual TCCs, </w:t>
      </w:r>
      <w:r>
        <w:t>ETCNL, and Grandfathered TCCs directly to a buyer by the Transmission Owner that is the Primary Holder through a non-discriminatory auditable sale conducted on the ISO's OASIS, in compliance with the requirements and restrictions set forth in Commission Or</w:t>
      </w:r>
      <w:r>
        <w:t xml:space="preserve">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CA319F">
      <w:pPr>
        <w:pStyle w:val="Definition"/>
      </w:pPr>
      <w:r>
        <w:rPr>
          <w:b/>
        </w:rPr>
        <w:t>Dispatchable:</w:t>
      </w:r>
      <w:r>
        <w:t xml:space="preserve"> A bidding mode in which Generators or Demand Side Resources indicate that they are willing to respond to real</w:t>
      </w:r>
      <w:r>
        <w:noBreakHyphen/>
        <w:t>time control from the ISO.  Dispatchable Resources</w:t>
      </w:r>
      <w:r>
        <w:t>, not including the Generator of a BTM:NG Resourc</w:t>
      </w:r>
      <w:r>
        <w:t>e,</w:t>
      </w:r>
      <w:r>
        <w:t xml:space="preserve"> may either be ISO-Committed Flexible or Self Committed Flexible.  </w:t>
      </w:r>
      <w:r>
        <w:rPr>
          <w:iCs/>
          <w:szCs w:val="24"/>
        </w:rPr>
        <w:t xml:space="preserve">Dispatchable Generators that are the Generator serving a BTM:NG Resource must be Self-Committed Flexible.  </w:t>
      </w:r>
      <w:r>
        <w:t>Dispatchable Demand Side Resources must be ISO Committed Flexible.  Dispatchable</w:t>
      </w:r>
      <w:r>
        <w:t xml:space="preserve"> Resources that are not providing Regulation Service will follow five-minute RTD Base Point Signals.  Dispatchable Resources that are providing Regulation Service will follow six-second AGC Base Point Signals. </w:t>
      </w:r>
    </w:p>
    <w:p w:rsidR="0020528E" w:rsidRDefault="00CA319F">
      <w:pPr>
        <w:pStyle w:val="Definition"/>
      </w:pPr>
      <w:r>
        <w:rPr>
          <w:b/>
        </w:rPr>
        <w:t>Dispatch Day:</w:t>
      </w:r>
      <w:r>
        <w:t xml:space="preserve"> The twenty-four (24) hour (or, </w:t>
      </w:r>
      <w:r>
        <w:t>if appropriate, the twenty-three (23) or twenty-five (25) hour) period commencing at the beginning of each day (0000 hour).</w:t>
      </w:r>
    </w:p>
    <w:p w:rsidR="0020528E" w:rsidRDefault="00CA319F">
      <w:pPr>
        <w:pStyle w:val="Definition"/>
      </w:pPr>
      <w:r>
        <w:rPr>
          <w:b/>
        </w:rPr>
        <w:t>DSASP Component:</w:t>
      </w:r>
      <w:r>
        <w:t xml:space="preserve"> As defined in the ISO Services Tariff.</w:t>
      </w:r>
    </w:p>
    <w:p w:rsidR="0020528E" w:rsidRDefault="00CA319F">
      <w:pPr>
        <w:pStyle w:val="Definition"/>
      </w:pPr>
      <w:r>
        <w:rPr>
          <w:b/>
        </w:rPr>
        <w:t xml:space="preserve">Dynamically Scheduled Proxy Generator Bus:  </w:t>
      </w:r>
      <w:r>
        <w:t xml:space="preserve">A Proxy Generator Bus for which </w:t>
      </w:r>
      <w:r>
        <w:t>the ISO may schedule Transactions at 5 minute intervals in real time.  Dynamically Scheduled Proxy Generator Buses are identified in Section 4.4.4 of the Services Tariff.</w:t>
      </w:r>
    </w:p>
    <w:sectPr w:rsidR="0020528E" w:rsidSect="0020528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319F">
      <w:r>
        <w:separator/>
      </w:r>
    </w:p>
  </w:endnote>
  <w:endnote w:type="continuationSeparator" w:id="0">
    <w:p w:rsidR="00000000" w:rsidRDefault="00CA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3F2" w:rsidRDefault="00CA319F">
    <w:pPr>
      <w:jc w:val="right"/>
    </w:pPr>
    <w:r>
      <w:rPr>
        <w:rFonts w:ascii="Arial" w:eastAsia="Arial" w:hAnsi="Arial" w:cs="Arial"/>
        <w:color w:val="000000"/>
        <w:sz w:val="16"/>
      </w:rPr>
      <w:t>Effective Date: 3/20/2018 - Docket #: ER13-102-012 -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3F2" w:rsidRDefault="00CA319F">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3F2" w:rsidRDefault="00CA319F">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319F">
      <w:r>
        <w:separator/>
      </w:r>
    </w:p>
  </w:footnote>
  <w:footnote w:type="continuationSeparator" w:id="0">
    <w:p w:rsidR="00000000" w:rsidRDefault="00CA3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3F2" w:rsidRDefault="00CA319F">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 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3F2" w:rsidRDefault="00CA319F">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3F2" w:rsidRDefault="00CA319F">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C38D71C"/>
    <w:lvl w:ilvl="0" w:tplc="D1AE9408">
      <w:start w:val="1"/>
      <w:numFmt w:val="decimal"/>
      <w:lvlText w:val="%1."/>
      <w:lvlJc w:val="left"/>
      <w:pPr>
        <w:ind w:left="720" w:hanging="360"/>
      </w:pPr>
      <w:rPr>
        <w:rFonts w:cs="Times New Roman"/>
      </w:rPr>
    </w:lvl>
    <w:lvl w:ilvl="1" w:tplc="768C4242" w:tentative="1">
      <w:start w:val="1"/>
      <w:numFmt w:val="lowerLetter"/>
      <w:lvlText w:val="%2."/>
      <w:lvlJc w:val="left"/>
      <w:pPr>
        <w:ind w:left="1440" w:hanging="360"/>
      </w:pPr>
      <w:rPr>
        <w:rFonts w:cs="Times New Roman"/>
      </w:rPr>
    </w:lvl>
    <w:lvl w:ilvl="2" w:tplc="63DC463A" w:tentative="1">
      <w:start w:val="1"/>
      <w:numFmt w:val="lowerRoman"/>
      <w:lvlText w:val="%3."/>
      <w:lvlJc w:val="right"/>
      <w:pPr>
        <w:ind w:left="2160" w:hanging="180"/>
      </w:pPr>
      <w:rPr>
        <w:rFonts w:cs="Times New Roman"/>
      </w:rPr>
    </w:lvl>
    <w:lvl w:ilvl="3" w:tplc="AB9AD764" w:tentative="1">
      <w:start w:val="1"/>
      <w:numFmt w:val="decimal"/>
      <w:lvlText w:val="%4."/>
      <w:lvlJc w:val="left"/>
      <w:pPr>
        <w:ind w:left="2880" w:hanging="360"/>
      </w:pPr>
      <w:rPr>
        <w:rFonts w:cs="Times New Roman"/>
      </w:rPr>
    </w:lvl>
    <w:lvl w:ilvl="4" w:tplc="B2A4DD66" w:tentative="1">
      <w:start w:val="1"/>
      <w:numFmt w:val="lowerLetter"/>
      <w:lvlText w:val="%5."/>
      <w:lvlJc w:val="left"/>
      <w:pPr>
        <w:ind w:left="3600" w:hanging="360"/>
      </w:pPr>
      <w:rPr>
        <w:rFonts w:cs="Times New Roman"/>
      </w:rPr>
    </w:lvl>
    <w:lvl w:ilvl="5" w:tplc="42320A3C" w:tentative="1">
      <w:start w:val="1"/>
      <w:numFmt w:val="lowerRoman"/>
      <w:lvlText w:val="%6."/>
      <w:lvlJc w:val="right"/>
      <w:pPr>
        <w:ind w:left="4320" w:hanging="180"/>
      </w:pPr>
      <w:rPr>
        <w:rFonts w:cs="Times New Roman"/>
      </w:rPr>
    </w:lvl>
    <w:lvl w:ilvl="6" w:tplc="1AB039CA" w:tentative="1">
      <w:start w:val="1"/>
      <w:numFmt w:val="decimal"/>
      <w:lvlText w:val="%7."/>
      <w:lvlJc w:val="left"/>
      <w:pPr>
        <w:ind w:left="5040" w:hanging="360"/>
      </w:pPr>
      <w:rPr>
        <w:rFonts w:cs="Times New Roman"/>
      </w:rPr>
    </w:lvl>
    <w:lvl w:ilvl="7" w:tplc="687A9074" w:tentative="1">
      <w:start w:val="1"/>
      <w:numFmt w:val="lowerLetter"/>
      <w:lvlText w:val="%8."/>
      <w:lvlJc w:val="left"/>
      <w:pPr>
        <w:ind w:left="5760" w:hanging="360"/>
      </w:pPr>
      <w:rPr>
        <w:rFonts w:cs="Times New Roman"/>
      </w:rPr>
    </w:lvl>
    <w:lvl w:ilvl="8" w:tplc="3DB48B06"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21541D02">
      <w:start w:val="1"/>
      <w:numFmt w:val="bullet"/>
      <w:pStyle w:val="Bulletpara"/>
      <w:lvlText w:val=""/>
      <w:lvlJc w:val="left"/>
      <w:pPr>
        <w:tabs>
          <w:tab w:val="num" w:pos="720"/>
        </w:tabs>
        <w:ind w:left="720" w:hanging="360"/>
      </w:pPr>
      <w:rPr>
        <w:rFonts w:ascii="Symbol" w:hAnsi="Symbol" w:hint="default"/>
      </w:rPr>
    </w:lvl>
    <w:lvl w:ilvl="1" w:tplc="21F414C0" w:tentative="1">
      <w:start w:val="1"/>
      <w:numFmt w:val="bullet"/>
      <w:lvlText w:val="o"/>
      <w:lvlJc w:val="left"/>
      <w:pPr>
        <w:tabs>
          <w:tab w:val="num" w:pos="1440"/>
        </w:tabs>
        <w:ind w:left="1440" w:hanging="360"/>
      </w:pPr>
      <w:rPr>
        <w:rFonts w:ascii="Courier New" w:hAnsi="Courier New" w:cs="Courier New" w:hint="default"/>
      </w:rPr>
    </w:lvl>
    <w:lvl w:ilvl="2" w:tplc="717870A6" w:tentative="1">
      <w:start w:val="1"/>
      <w:numFmt w:val="bullet"/>
      <w:lvlText w:val=""/>
      <w:lvlJc w:val="left"/>
      <w:pPr>
        <w:tabs>
          <w:tab w:val="num" w:pos="2160"/>
        </w:tabs>
        <w:ind w:left="2160" w:hanging="360"/>
      </w:pPr>
      <w:rPr>
        <w:rFonts w:ascii="Wingdings" w:hAnsi="Wingdings" w:hint="default"/>
      </w:rPr>
    </w:lvl>
    <w:lvl w:ilvl="3" w:tplc="2B80560A" w:tentative="1">
      <w:start w:val="1"/>
      <w:numFmt w:val="bullet"/>
      <w:lvlText w:val=""/>
      <w:lvlJc w:val="left"/>
      <w:pPr>
        <w:tabs>
          <w:tab w:val="num" w:pos="2880"/>
        </w:tabs>
        <w:ind w:left="2880" w:hanging="360"/>
      </w:pPr>
      <w:rPr>
        <w:rFonts w:ascii="Symbol" w:hAnsi="Symbol" w:hint="default"/>
      </w:rPr>
    </w:lvl>
    <w:lvl w:ilvl="4" w:tplc="2D92C53A" w:tentative="1">
      <w:start w:val="1"/>
      <w:numFmt w:val="bullet"/>
      <w:lvlText w:val="o"/>
      <w:lvlJc w:val="left"/>
      <w:pPr>
        <w:tabs>
          <w:tab w:val="num" w:pos="3600"/>
        </w:tabs>
        <w:ind w:left="3600" w:hanging="360"/>
      </w:pPr>
      <w:rPr>
        <w:rFonts w:ascii="Courier New" w:hAnsi="Courier New" w:cs="Courier New" w:hint="default"/>
      </w:rPr>
    </w:lvl>
    <w:lvl w:ilvl="5" w:tplc="DA64F174" w:tentative="1">
      <w:start w:val="1"/>
      <w:numFmt w:val="bullet"/>
      <w:lvlText w:val=""/>
      <w:lvlJc w:val="left"/>
      <w:pPr>
        <w:tabs>
          <w:tab w:val="num" w:pos="4320"/>
        </w:tabs>
        <w:ind w:left="4320" w:hanging="360"/>
      </w:pPr>
      <w:rPr>
        <w:rFonts w:ascii="Wingdings" w:hAnsi="Wingdings" w:hint="default"/>
      </w:rPr>
    </w:lvl>
    <w:lvl w:ilvl="6" w:tplc="79CE44F6" w:tentative="1">
      <w:start w:val="1"/>
      <w:numFmt w:val="bullet"/>
      <w:lvlText w:val=""/>
      <w:lvlJc w:val="left"/>
      <w:pPr>
        <w:tabs>
          <w:tab w:val="num" w:pos="5040"/>
        </w:tabs>
        <w:ind w:left="5040" w:hanging="360"/>
      </w:pPr>
      <w:rPr>
        <w:rFonts w:ascii="Symbol" w:hAnsi="Symbol" w:hint="default"/>
      </w:rPr>
    </w:lvl>
    <w:lvl w:ilvl="7" w:tplc="F66AF61C" w:tentative="1">
      <w:start w:val="1"/>
      <w:numFmt w:val="bullet"/>
      <w:lvlText w:val="o"/>
      <w:lvlJc w:val="left"/>
      <w:pPr>
        <w:tabs>
          <w:tab w:val="num" w:pos="5760"/>
        </w:tabs>
        <w:ind w:left="5760" w:hanging="360"/>
      </w:pPr>
      <w:rPr>
        <w:rFonts w:ascii="Courier New" w:hAnsi="Courier New" w:cs="Courier New" w:hint="default"/>
      </w:rPr>
    </w:lvl>
    <w:lvl w:ilvl="8" w:tplc="5540F3A2"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89E0DF28">
      <w:start w:val="1"/>
      <w:numFmt w:val="bullet"/>
      <w:lvlText w:val="­"/>
      <w:lvlJc w:val="left"/>
      <w:pPr>
        <w:tabs>
          <w:tab w:val="num" w:pos="720"/>
        </w:tabs>
        <w:ind w:left="720" w:hanging="360"/>
      </w:pPr>
      <w:rPr>
        <w:rFonts w:ascii="Courier New" w:hAnsi="Courier New" w:hint="default"/>
      </w:rPr>
    </w:lvl>
    <w:lvl w:ilvl="1" w:tplc="BFF6F042" w:tentative="1">
      <w:start w:val="1"/>
      <w:numFmt w:val="bullet"/>
      <w:lvlText w:val="o"/>
      <w:lvlJc w:val="left"/>
      <w:pPr>
        <w:tabs>
          <w:tab w:val="num" w:pos="1440"/>
        </w:tabs>
        <w:ind w:left="1440" w:hanging="360"/>
      </w:pPr>
      <w:rPr>
        <w:rFonts w:ascii="Courier New" w:hAnsi="Courier New" w:cs="Courier New" w:hint="default"/>
      </w:rPr>
    </w:lvl>
    <w:lvl w:ilvl="2" w:tplc="A0C071EE" w:tentative="1">
      <w:start w:val="1"/>
      <w:numFmt w:val="bullet"/>
      <w:lvlText w:val=""/>
      <w:lvlJc w:val="left"/>
      <w:pPr>
        <w:tabs>
          <w:tab w:val="num" w:pos="2160"/>
        </w:tabs>
        <w:ind w:left="2160" w:hanging="360"/>
      </w:pPr>
      <w:rPr>
        <w:rFonts w:ascii="Wingdings" w:hAnsi="Wingdings" w:hint="default"/>
      </w:rPr>
    </w:lvl>
    <w:lvl w:ilvl="3" w:tplc="42B6D0D0" w:tentative="1">
      <w:start w:val="1"/>
      <w:numFmt w:val="bullet"/>
      <w:lvlText w:val=""/>
      <w:lvlJc w:val="left"/>
      <w:pPr>
        <w:tabs>
          <w:tab w:val="num" w:pos="2880"/>
        </w:tabs>
        <w:ind w:left="2880" w:hanging="360"/>
      </w:pPr>
      <w:rPr>
        <w:rFonts w:ascii="Symbol" w:hAnsi="Symbol" w:hint="default"/>
      </w:rPr>
    </w:lvl>
    <w:lvl w:ilvl="4" w:tplc="4448D012" w:tentative="1">
      <w:start w:val="1"/>
      <w:numFmt w:val="bullet"/>
      <w:lvlText w:val="o"/>
      <w:lvlJc w:val="left"/>
      <w:pPr>
        <w:tabs>
          <w:tab w:val="num" w:pos="3600"/>
        </w:tabs>
        <w:ind w:left="3600" w:hanging="360"/>
      </w:pPr>
      <w:rPr>
        <w:rFonts w:ascii="Courier New" w:hAnsi="Courier New" w:cs="Courier New" w:hint="default"/>
      </w:rPr>
    </w:lvl>
    <w:lvl w:ilvl="5" w:tplc="E8C453FE" w:tentative="1">
      <w:start w:val="1"/>
      <w:numFmt w:val="bullet"/>
      <w:lvlText w:val=""/>
      <w:lvlJc w:val="left"/>
      <w:pPr>
        <w:tabs>
          <w:tab w:val="num" w:pos="4320"/>
        </w:tabs>
        <w:ind w:left="4320" w:hanging="360"/>
      </w:pPr>
      <w:rPr>
        <w:rFonts w:ascii="Wingdings" w:hAnsi="Wingdings" w:hint="default"/>
      </w:rPr>
    </w:lvl>
    <w:lvl w:ilvl="6" w:tplc="C076FEF6" w:tentative="1">
      <w:start w:val="1"/>
      <w:numFmt w:val="bullet"/>
      <w:lvlText w:val=""/>
      <w:lvlJc w:val="left"/>
      <w:pPr>
        <w:tabs>
          <w:tab w:val="num" w:pos="5040"/>
        </w:tabs>
        <w:ind w:left="5040" w:hanging="360"/>
      </w:pPr>
      <w:rPr>
        <w:rFonts w:ascii="Symbol" w:hAnsi="Symbol" w:hint="default"/>
      </w:rPr>
    </w:lvl>
    <w:lvl w:ilvl="7" w:tplc="E98C498A" w:tentative="1">
      <w:start w:val="1"/>
      <w:numFmt w:val="bullet"/>
      <w:lvlText w:val="o"/>
      <w:lvlJc w:val="left"/>
      <w:pPr>
        <w:tabs>
          <w:tab w:val="num" w:pos="5760"/>
        </w:tabs>
        <w:ind w:left="5760" w:hanging="360"/>
      </w:pPr>
      <w:rPr>
        <w:rFonts w:ascii="Courier New" w:hAnsi="Courier New" w:cs="Courier New" w:hint="default"/>
      </w:rPr>
    </w:lvl>
    <w:lvl w:ilvl="8" w:tplc="C5DC3DF8"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A83A2ED4">
      <w:start w:val="1"/>
      <w:numFmt w:val="lowerRoman"/>
      <w:lvlText w:val="(%1)"/>
      <w:lvlJc w:val="left"/>
      <w:pPr>
        <w:tabs>
          <w:tab w:val="num" w:pos="2448"/>
        </w:tabs>
        <w:ind w:left="2448" w:hanging="648"/>
      </w:pPr>
      <w:rPr>
        <w:rFonts w:hint="default"/>
        <w:b w:val="0"/>
        <w:i w:val="0"/>
        <w:u w:val="none"/>
      </w:rPr>
    </w:lvl>
    <w:lvl w:ilvl="1" w:tplc="CEE2696C" w:tentative="1">
      <w:start w:val="1"/>
      <w:numFmt w:val="lowerLetter"/>
      <w:lvlText w:val="%2."/>
      <w:lvlJc w:val="left"/>
      <w:pPr>
        <w:tabs>
          <w:tab w:val="num" w:pos="1440"/>
        </w:tabs>
        <w:ind w:left="1440" w:hanging="360"/>
      </w:pPr>
    </w:lvl>
    <w:lvl w:ilvl="2" w:tplc="D3E23F94" w:tentative="1">
      <w:start w:val="1"/>
      <w:numFmt w:val="lowerRoman"/>
      <w:lvlText w:val="%3."/>
      <w:lvlJc w:val="right"/>
      <w:pPr>
        <w:tabs>
          <w:tab w:val="num" w:pos="2160"/>
        </w:tabs>
        <w:ind w:left="2160" w:hanging="180"/>
      </w:pPr>
    </w:lvl>
    <w:lvl w:ilvl="3" w:tplc="9C68C858" w:tentative="1">
      <w:start w:val="1"/>
      <w:numFmt w:val="decimal"/>
      <w:lvlText w:val="%4."/>
      <w:lvlJc w:val="left"/>
      <w:pPr>
        <w:tabs>
          <w:tab w:val="num" w:pos="2880"/>
        </w:tabs>
        <w:ind w:left="2880" w:hanging="360"/>
      </w:pPr>
    </w:lvl>
    <w:lvl w:ilvl="4" w:tplc="8B1E8C26" w:tentative="1">
      <w:start w:val="1"/>
      <w:numFmt w:val="lowerLetter"/>
      <w:lvlText w:val="%5."/>
      <w:lvlJc w:val="left"/>
      <w:pPr>
        <w:tabs>
          <w:tab w:val="num" w:pos="3600"/>
        </w:tabs>
        <w:ind w:left="3600" w:hanging="360"/>
      </w:pPr>
    </w:lvl>
    <w:lvl w:ilvl="5" w:tplc="05062FDC" w:tentative="1">
      <w:start w:val="1"/>
      <w:numFmt w:val="lowerRoman"/>
      <w:lvlText w:val="%6."/>
      <w:lvlJc w:val="right"/>
      <w:pPr>
        <w:tabs>
          <w:tab w:val="num" w:pos="4320"/>
        </w:tabs>
        <w:ind w:left="4320" w:hanging="180"/>
      </w:pPr>
    </w:lvl>
    <w:lvl w:ilvl="6" w:tplc="4FEA57C2" w:tentative="1">
      <w:start w:val="1"/>
      <w:numFmt w:val="decimal"/>
      <w:lvlText w:val="%7."/>
      <w:lvlJc w:val="left"/>
      <w:pPr>
        <w:tabs>
          <w:tab w:val="num" w:pos="5040"/>
        </w:tabs>
        <w:ind w:left="5040" w:hanging="360"/>
      </w:pPr>
    </w:lvl>
    <w:lvl w:ilvl="7" w:tplc="24B487EA" w:tentative="1">
      <w:start w:val="1"/>
      <w:numFmt w:val="lowerLetter"/>
      <w:lvlText w:val="%8."/>
      <w:lvlJc w:val="left"/>
      <w:pPr>
        <w:tabs>
          <w:tab w:val="num" w:pos="5760"/>
        </w:tabs>
        <w:ind w:left="5760" w:hanging="360"/>
      </w:pPr>
    </w:lvl>
    <w:lvl w:ilvl="8" w:tplc="A2C87E36"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18C21F66">
      <w:start w:val="1"/>
      <w:numFmt w:val="bullet"/>
      <w:lvlText w:val=""/>
      <w:lvlJc w:val="left"/>
      <w:pPr>
        <w:tabs>
          <w:tab w:val="num" w:pos="5760"/>
        </w:tabs>
        <w:ind w:left="5760" w:hanging="360"/>
      </w:pPr>
      <w:rPr>
        <w:rFonts w:ascii="Symbol" w:hAnsi="Symbol" w:hint="default"/>
        <w:color w:val="auto"/>
        <w:u w:val="none"/>
      </w:rPr>
    </w:lvl>
    <w:lvl w:ilvl="1" w:tplc="DF928582" w:tentative="1">
      <w:start w:val="1"/>
      <w:numFmt w:val="bullet"/>
      <w:lvlText w:val="o"/>
      <w:lvlJc w:val="left"/>
      <w:pPr>
        <w:tabs>
          <w:tab w:val="num" w:pos="3600"/>
        </w:tabs>
        <w:ind w:left="3600" w:hanging="360"/>
      </w:pPr>
      <w:rPr>
        <w:rFonts w:ascii="Courier New" w:hAnsi="Courier New" w:hint="default"/>
      </w:rPr>
    </w:lvl>
    <w:lvl w:ilvl="2" w:tplc="4B381C2C" w:tentative="1">
      <w:start w:val="1"/>
      <w:numFmt w:val="bullet"/>
      <w:lvlText w:val=""/>
      <w:lvlJc w:val="left"/>
      <w:pPr>
        <w:tabs>
          <w:tab w:val="num" w:pos="4320"/>
        </w:tabs>
        <w:ind w:left="4320" w:hanging="360"/>
      </w:pPr>
      <w:rPr>
        <w:rFonts w:ascii="Wingdings" w:hAnsi="Wingdings" w:hint="default"/>
      </w:rPr>
    </w:lvl>
    <w:lvl w:ilvl="3" w:tplc="130E6BE6">
      <w:start w:val="1"/>
      <w:numFmt w:val="bullet"/>
      <w:lvlText w:val=""/>
      <w:lvlJc w:val="left"/>
      <w:pPr>
        <w:tabs>
          <w:tab w:val="num" w:pos="5040"/>
        </w:tabs>
        <w:ind w:left="5040" w:hanging="360"/>
      </w:pPr>
      <w:rPr>
        <w:rFonts w:ascii="Symbol" w:hAnsi="Symbol" w:hint="default"/>
      </w:rPr>
    </w:lvl>
    <w:lvl w:ilvl="4" w:tplc="BC7C85EE" w:tentative="1">
      <w:start w:val="1"/>
      <w:numFmt w:val="bullet"/>
      <w:lvlText w:val="o"/>
      <w:lvlJc w:val="left"/>
      <w:pPr>
        <w:tabs>
          <w:tab w:val="num" w:pos="5760"/>
        </w:tabs>
        <w:ind w:left="5760" w:hanging="360"/>
      </w:pPr>
      <w:rPr>
        <w:rFonts w:ascii="Courier New" w:hAnsi="Courier New" w:hint="default"/>
      </w:rPr>
    </w:lvl>
    <w:lvl w:ilvl="5" w:tplc="710AE4F8" w:tentative="1">
      <w:start w:val="1"/>
      <w:numFmt w:val="bullet"/>
      <w:lvlText w:val=""/>
      <w:lvlJc w:val="left"/>
      <w:pPr>
        <w:tabs>
          <w:tab w:val="num" w:pos="6480"/>
        </w:tabs>
        <w:ind w:left="6480" w:hanging="360"/>
      </w:pPr>
      <w:rPr>
        <w:rFonts w:ascii="Wingdings" w:hAnsi="Wingdings" w:hint="default"/>
      </w:rPr>
    </w:lvl>
    <w:lvl w:ilvl="6" w:tplc="8AF09A16" w:tentative="1">
      <w:start w:val="1"/>
      <w:numFmt w:val="bullet"/>
      <w:lvlText w:val=""/>
      <w:lvlJc w:val="left"/>
      <w:pPr>
        <w:tabs>
          <w:tab w:val="num" w:pos="7200"/>
        </w:tabs>
        <w:ind w:left="7200" w:hanging="360"/>
      </w:pPr>
      <w:rPr>
        <w:rFonts w:ascii="Symbol" w:hAnsi="Symbol" w:hint="default"/>
      </w:rPr>
    </w:lvl>
    <w:lvl w:ilvl="7" w:tplc="BD50520A" w:tentative="1">
      <w:start w:val="1"/>
      <w:numFmt w:val="bullet"/>
      <w:lvlText w:val="o"/>
      <w:lvlJc w:val="left"/>
      <w:pPr>
        <w:tabs>
          <w:tab w:val="num" w:pos="7920"/>
        </w:tabs>
        <w:ind w:left="7920" w:hanging="360"/>
      </w:pPr>
      <w:rPr>
        <w:rFonts w:ascii="Courier New" w:hAnsi="Courier New" w:hint="default"/>
      </w:rPr>
    </w:lvl>
    <w:lvl w:ilvl="8" w:tplc="BDB8DD6C"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F2"/>
    <w:rsid w:val="002303F2"/>
    <w:rsid w:val="00CA31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PORTALLGL-623779571-792</_dlc_DocId>
    <_dlc_DocIdUrl xmlns="d2a2a88e-ed6e-437f-8263-76e618aa10b0">
      <Url>https://portal.nyiso.com/sites/legal/_layouts/DocIdRedir.aspx?ID=PORTALLGL-623779571-792</Url>
      <Description>PORTALLGL-623779571-792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FB7728-E0F6-4653-891F-A679FBE92907}">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d2a2a88e-ed6e-437f-8263-76e618aa10b0"/>
    <ds:schemaRef ds:uri="http://schemas.microsoft.com/office/2006/metadata/properties"/>
  </ds:schemaRefs>
</ds:datastoreItem>
</file>

<file path=customXml/itemProps2.xml><?xml version="1.0" encoding="utf-8"?>
<ds:datastoreItem xmlns:ds="http://schemas.openxmlformats.org/officeDocument/2006/customXml" ds:itemID="{74DF4959-0B69-4433-B1DD-57F225B69698}">
  <ds:schemaRefs>
    <ds:schemaRef ds:uri="http://schemas.microsoft.com/sharepoint/v3/contenttype/forms"/>
  </ds:schemaRefs>
</ds:datastoreItem>
</file>

<file path=customXml/itemProps3.xml><?xml version="1.0" encoding="utf-8"?>
<ds:datastoreItem xmlns:ds="http://schemas.openxmlformats.org/officeDocument/2006/customXml" ds:itemID="{F213F144-D5F3-4381-A484-8A59C7FD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5EF9C-6EFD-482D-837B-4FF2917F2F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2014-05-21T18:57:00Z</cp:lastPrinted>
  <dcterms:created xsi:type="dcterms:W3CDTF">2022-10-20T19:02:00Z</dcterms:created>
  <dcterms:modified xsi:type="dcterms:W3CDTF">2022-10-20T19:02:00Z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sAAAUYtyAkeNWR4idALDOTqnacCJ12kADikPyJB8qvC1mtw=</vt:lpwstr>
  </property>
  <property fmtid="{D5CDD505-2E9C-101B-9397-08002B2CF9AE}" pid="4"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5" name="MAIL_MSG_ID2">
    <vt:lpwstr>4W85kwhQmhvq5kKsGkQKtX9DVlp4Htl8PQGlJWsBqOVOcg2VSIN9bTDdXGZ
8jIPcsvN5p2aq0AQbGfxapV39Iei+P1kEfzWY0Z9AhwMpSkW</vt:lpwstr>
  </property>
  <property fmtid="{D5CDD505-2E9C-101B-9397-08002B2CF9AE}" pid="6" name="RESPONSE_SENDER_NAME">
    <vt:lpwstr>sAAAUYtyAkeNWR5y9wICsUBRdel0bl4k646mhE3H6tIq3JE=</vt:lpwstr>
  </property>
  <property fmtid="{D5CDD505-2E9C-101B-9397-08002B2CF9AE}" pid="7" name="SWDocID">
    <vt:lpwstr>55430.000072 EMF_US 32431195v1</vt:lpwstr>
  </property>
  <property fmtid="{D5CDD505-2E9C-101B-9397-08002B2CF9AE}" pid="8" name="_AdHocReviewCycleID">
    <vt:i4>2079329355</vt:i4>
  </property>
  <property fmtid="{D5CDD505-2E9C-101B-9397-08002B2CF9AE}" pid="9" name="_AuthorEmail">
    <vt:lpwstr>GBissell@nyiso.com</vt:lpwstr>
  </property>
  <property fmtid="{D5CDD505-2E9C-101B-9397-08002B2CF9AE}" pid="10" name="_AuthorEmailDisplayName">
    <vt:lpwstr>Bissell, Garrett E</vt:lpwstr>
  </property>
  <property fmtid="{D5CDD505-2E9C-101B-9397-08002B2CF9AE}" pid="11" name="_dlc_DocIdItemGuid">
    <vt:lpwstr>0f9f94e3-d37a-4649-8e6d-7c8012b7deb2</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-1664103057</vt:i4>
  </property>
  <property fmtid="{D5CDD505-2E9C-101B-9397-08002B2CF9AE}" pid="15" name="_ReviewingToolsShownOnce">
    <vt:lpwstr/>
  </property>
</Properties>
</file>