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5E" w:rsidRDefault="001876E6">
      <w:pPr>
        <w:pStyle w:val="Heading2"/>
      </w:pPr>
      <w:bookmarkStart w:id="0" w:name="_Toc261446134"/>
      <w:r>
        <w:t>5.9</w:t>
      </w:r>
      <w:r>
        <w:tab/>
        <w:t>Installed Capacity</w:t>
      </w:r>
      <w:r>
        <w:rPr>
          <w:rFonts w:ascii="Times New Roman Bold" w:hAnsi="Times New Roman Bold"/>
        </w:rPr>
        <w:t xml:space="preserve"> </w:t>
      </w:r>
      <w:r>
        <w:t>- Implementation of Revised Installed Capacity Market Provisions</w:t>
      </w:r>
      <w:bookmarkEnd w:id="0"/>
    </w:p>
    <w:p w:rsidR="00FE7F5E" w:rsidRDefault="001876E6">
      <w:pPr>
        <w:pStyle w:val="Bodypara"/>
      </w:pPr>
      <w:r>
        <w:t xml:space="preserve">Sections 5.10 through 5.17 of this Tariff, implementing the Installed Capacity market design, shall govern LSE Unforced Capacity Obligations, the qualification of </w:t>
      </w:r>
      <w:r>
        <w:t xml:space="preserve">Installed Capacity Suppliers, and the ISO’s administration of Installed Capacity auctions.  </w:t>
      </w:r>
    </w:p>
    <w:sectPr w:rsidR="00FE7F5E" w:rsidSect="00FE7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5E" w:rsidRDefault="00FE7F5E" w:rsidP="00FE7F5E">
      <w:r>
        <w:separator/>
      </w:r>
    </w:p>
  </w:endnote>
  <w:endnote w:type="continuationSeparator" w:id="0">
    <w:p w:rsidR="00FE7F5E" w:rsidRDefault="00FE7F5E" w:rsidP="00FE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5E" w:rsidRDefault="001876E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 w:rsidR="00FE7F5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E7F5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5E" w:rsidRDefault="001876E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 w:rsidR="00FE7F5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E7F5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5E" w:rsidRDefault="001876E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 w:rsidR="00FE7F5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E7F5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5E" w:rsidRDefault="00FE7F5E" w:rsidP="00FE7F5E">
      <w:r>
        <w:separator/>
      </w:r>
    </w:p>
  </w:footnote>
  <w:footnote w:type="continuationSeparator" w:id="0">
    <w:p w:rsidR="00FE7F5E" w:rsidRDefault="00FE7F5E" w:rsidP="00FE7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5E" w:rsidRDefault="001876E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5 MST Control </w:t>
    </w:r>
    <w:r>
      <w:rPr>
        <w:rFonts w:ascii="Arial" w:eastAsia="Arial" w:hAnsi="Arial" w:cs="Arial"/>
        <w:color w:val="000000"/>
        <w:sz w:val="16"/>
      </w:rPr>
      <w:t>Area Services:  Rights and Obligations --&gt; 5.9 MST Installed Capacity - Implementation of Revised Insta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5E" w:rsidRDefault="001876E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5.9 MST Inst</w:t>
    </w:r>
    <w:r>
      <w:rPr>
        <w:rFonts w:ascii="Arial" w:eastAsia="Arial" w:hAnsi="Arial" w:cs="Arial"/>
        <w:color w:val="000000"/>
        <w:sz w:val="16"/>
      </w:rPr>
      <w:t>alled Capacity - Implementation of Revised Insta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5E" w:rsidRDefault="001876E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</w:t>
    </w:r>
    <w:r>
      <w:rPr>
        <w:rFonts w:ascii="Arial" w:eastAsia="Arial" w:hAnsi="Arial" w:cs="Arial"/>
        <w:color w:val="000000"/>
        <w:sz w:val="16"/>
      </w:rPr>
      <w:t>--&gt; 5 MST Control Area Services:  Rights and Obligations --&gt; 5.9 MST Installed Capacity - Implementation of Revised Insta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E589B3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AC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64A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2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2B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F6B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2F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44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C4E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F5E"/>
    <w:rsid w:val="001876E6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F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F5E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F5E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7F5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7F5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7F5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7F5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7F5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7F5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7F5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E7F5E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E7F5E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FE7F5E"/>
    <w:rPr>
      <w:sz w:val="16"/>
      <w:szCs w:val="16"/>
    </w:rPr>
  </w:style>
  <w:style w:type="paragraph" w:styleId="CommentText">
    <w:name w:val="annotation text"/>
    <w:basedOn w:val="Normal"/>
    <w:semiHidden/>
    <w:rsid w:val="00FE7F5E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E7F5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FE7F5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FE7F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E7F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7F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FE7F5E"/>
    <w:rPr>
      <w:rFonts w:cs="Times New Roman"/>
    </w:rPr>
  </w:style>
  <w:style w:type="paragraph" w:customStyle="1" w:styleId="Definition">
    <w:name w:val="Definition"/>
    <w:basedOn w:val="Normal"/>
    <w:uiPriority w:val="99"/>
    <w:rsid w:val="00FE7F5E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FE7F5E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FE7F5E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FE7F5E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FE7F5E"/>
  </w:style>
  <w:style w:type="paragraph" w:customStyle="1" w:styleId="TOCheading">
    <w:name w:val="TOC heading"/>
    <w:basedOn w:val="Normal"/>
    <w:uiPriority w:val="99"/>
    <w:rsid w:val="00FE7F5E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FE7F5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FE7F5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FE7F5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FE7F5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FE7F5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FE7F5E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FE7F5E"/>
  </w:style>
  <w:style w:type="paragraph" w:customStyle="1" w:styleId="Tarifftitle">
    <w:name w:val="Tariff title"/>
    <w:basedOn w:val="Normal"/>
    <w:uiPriority w:val="99"/>
    <w:rsid w:val="00FE7F5E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FE7F5E"/>
    <w:pPr>
      <w:ind w:left="240"/>
    </w:pPr>
  </w:style>
  <w:style w:type="character" w:styleId="Hyperlink">
    <w:name w:val="Hyperlink"/>
    <w:basedOn w:val="DefaultParagraphFont"/>
    <w:uiPriority w:val="99"/>
    <w:rsid w:val="00FE7F5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FE7F5E"/>
    <w:pPr>
      <w:ind w:left="480"/>
    </w:pPr>
  </w:style>
  <w:style w:type="paragraph" w:styleId="TOC4">
    <w:name w:val="toc 4"/>
    <w:basedOn w:val="Normal"/>
    <w:next w:val="Normal"/>
    <w:uiPriority w:val="99"/>
    <w:semiHidden/>
    <w:rsid w:val="00FE7F5E"/>
    <w:pPr>
      <w:ind w:left="720"/>
    </w:pPr>
  </w:style>
  <w:style w:type="paragraph" w:customStyle="1" w:styleId="subalphapara">
    <w:name w:val="sub alpha para"/>
    <w:basedOn w:val="alphapara"/>
    <w:rsid w:val="00FE7F5E"/>
    <w:pPr>
      <w:ind w:firstLine="0"/>
    </w:pPr>
  </w:style>
  <w:style w:type="paragraph" w:customStyle="1" w:styleId="Level1">
    <w:name w:val="Level 1"/>
    <w:basedOn w:val="Normal"/>
    <w:uiPriority w:val="99"/>
    <w:rsid w:val="00FE7F5E"/>
    <w:pPr>
      <w:ind w:left="1890" w:hanging="720"/>
    </w:pPr>
  </w:style>
  <w:style w:type="paragraph" w:styleId="BodyTextIndent2">
    <w:name w:val="Body Text Indent 2"/>
    <w:basedOn w:val="Normal"/>
    <w:rsid w:val="00FE7F5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FE7F5E"/>
    <w:rPr>
      <w:sz w:val="20"/>
    </w:rPr>
  </w:style>
  <w:style w:type="character" w:styleId="EndnoteReference">
    <w:name w:val="endnote reference"/>
    <w:basedOn w:val="DefaultParagraphFont"/>
    <w:semiHidden/>
    <w:rsid w:val="00FE7F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E7F5E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FE7F5E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7F5E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E7F5E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7F5E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E7F5E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7F5E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7F5E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7F5E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FE7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F5E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FE7F5E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7F5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7F5E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E7F5E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FE7F5E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FE7F5E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7F5E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F5E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FE7F5E"/>
    <w:rPr>
      <w:sz w:val="24"/>
      <w:szCs w:val="24"/>
    </w:rPr>
  </w:style>
  <w:style w:type="paragraph" w:styleId="Revision">
    <w:name w:val="Revision"/>
    <w:hidden/>
    <w:uiPriority w:val="99"/>
    <w:semiHidden/>
    <w:rsid w:val="00FE7F5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2017-10-20T19:41:00Z</dcterms:created>
  <dcterms:modified xsi:type="dcterms:W3CDTF">2017-10-20T19:41:00Z</dcterms:modified>
</cp:coreProperties>
</file>