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91" w:rsidRDefault="006A0832">
      <w:pPr>
        <w:pStyle w:val="Heading2"/>
      </w:pPr>
      <w:bookmarkStart w:id="0" w:name="_GoBack"/>
      <w:bookmarkStart w:id="1" w:name="_Toc261446136"/>
      <w:bookmarkEnd w:id="0"/>
      <w:r>
        <w:t>5.11</w:t>
      </w:r>
      <w:r>
        <w:tab/>
        <w:t>Requirements Applicable to LSEs</w:t>
      </w:r>
      <w:bookmarkEnd w:id="1"/>
    </w:p>
    <w:p w:rsidR="00545291" w:rsidRDefault="006A0832">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545291" w:rsidRDefault="006A0832">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 are treated in a consistent manner and that all weather normalization procedures meet a minimum criterion described i</w:t>
      </w:r>
      <w:r>
        <w:t>n the ISO Procedures.  Each Transmission District or municipal electric utility Load forecast coincident with the NYCA peak shall be the product of that Transmission District or municipal electric utility’s Adjusted Actual Load at the time of the NYCA peak</w:t>
      </w:r>
      <w:r>
        <w:t xml:space="preserve"> Load multiplied by one plus the regional Load growth factor for that Transmission District or municipal electric utility developed pursuant to Section 5.10 of this Tariff.  After calculating each Transmission District or municipal electric utility Load fo</w:t>
      </w:r>
      <w:r>
        <w:t>recast, if the ISO determines that an Adjusted Actual Load determined for a Transmission District or municipal electric utility does not reflect reasonable expectations of what Load might reasonably have been expected to occur in that Transmission District</w:t>
      </w:r>
      <w:r>
        <w:t xml:space="preserve"> or area served by that municipal electric utility in that Capability Year, after taking into consideration the adjustments to account for weather normalization, transmission losses and demand response programs that are described in the ISO Procedures, the</w:t>
      </w:r>
      <w:r>
        <w:t xml:space="preserve"> ISO Procedures shall </w:t>
      </w:r>
      <w:r>
        <w:lastRenderedPageBreak/>
        <w:t>also authorize the ISO to substitute its own measures of Adjusted Actual Load for that Transmission District or area serviced by that municipal electric utility in this calculation, subject to the outcome of dispute resolution procedu</w:t>
      </w:r>
      <w:r>
        <w:t>res if invoked.  The ISO’s measure of Adjusted Actual Load shall be binding unless otherwise determined as the result of dispute resolution procedures that may be invoked.  Each Transmission Owner must also submit aggregate Adjusted Load data, coincident w</w:t>
      </w:r>
      <w:r>
        <w:t xml:space="preserve">ith the NYCA peak hour, for all customers served by each LSE active within its Transmission District.  The aggregate Load data may be derived from direct meters or Load profiles of the customers served.  Each Transmission Owner shall be required to submit </w:t>
      </w:r>
      <w:r>
        <w:t>such forecasts and aggregate peak Load data in accordance with the ISO Procedures.  Each municipal electric utility may choose to submit its peak Load forecast based on the Transmission District’s peak Load forecast provided by a Transmission Owner or to p</w:t>
      </w:r>
      <w:r>
        <w:t>rovide its own.  Any disputes arising out of the submittals required in this paragraph shall be resolved through the Expedited Dispute Resolution Procedures set forth in Section 5.17 of this Tariff.</w:t>
      </w:r>
    </w:p>
    <w:p w:rsidR="00545291" w:rsidRDefault="006A0832">
      <w:pPr>
        <w:pStyle w:val="Bodypara"/>
      </w:pPr>
      <w:r>
        <w:t>All aggregate Load data submitted by a Transmission Owner</w:t>
      </w:r>
      <w:r>
        <w:t xml:space="preserve"> must be accompanied by documentation indicating that each affected LSE has been provided the data regarding the assignment of customers to the affected LSE.  Any disputes between LSEs and Transmission Owners regarding such data or assignments shall be res</w:t>
      </w:r>
      <w:r>
        <w:t>olved through the Expedited Dispute Resolution Procedures set forth in Section 5.17 of this Tariff, or the Transmission Owner’s retail access procedures, as applicable.</w:t>
      </w:r>
    </w:p>
    <w:p w:rsidR="00545291" w:rsidRDefault="006A0832">
      <w:pPr>
        <w:pStyle w:val="Bodypara"/>
      </w:pPr>
      <w:r>
        <w:t>The ISO shall allocate the NYCA Minimum Unforced Capacity Requirement among all LSEs se</w:t>
      </w:r>
      <w:r>
        <w:t xml:space="preserve">rving Load in the NYCA prior to the beginning of each Capability Year. </w:t>
      </w:r>
      <w:r>
        <w:rPr>
          <w:bCs/>
        </w:rPr>
        <w:t xml:space="preserve"> </w:t>
      </w:r>
      <w:r>
        <w:t>It shall then adjust the NYCA Minimum Unforced Capacity Requirement and reallocate it among LSEs before each Winter Capability Period as necessary to reflect changes in the factors use</w:t>
      </w:r>
      <w:r>
        <w:t xml:space="preserve">d to </w:t>
      </w:r>
      <w:r>
        <w:lastRenderedPageBreak/>
        <w:t>translate ICAP requirements into Unforced Capacity requirements.  Each LSE’s share of the NYCA Minimum Unforced Capacity Requirement will equal the product of: (i) the NYCA Minimum Installed Capacity Requirement as translated into a NYCA Minimum Unfor</w:t>
      </w:r>
      <w:r>
        <w:t>ced Capacity Requirement; and (ii) the ratio of the sum of the Load forecasts coincident with the NYCA peak Load for that LSE’s customers in each Transmission District to the NYCA peak Load forecast.</w:t>
      </w:r>
    </w:p>
    <w:p w:rsidR="00545291" w:rsidRDefault="006A0832">
      <w:pPr>
        <w:pStyle w:val="Bodypara"/>
      </w:pPr>
      <w:r>
        <w:t>Each LSE Unforced Capacity Obligation will equal the pro</w:t>
      </w:r>
      <w:r>
        <w:t>duct of (i) the ratio of that LSE’s share of the NYCA Minimum Unforced Capacity Requirement to the total NYCA Minimum Unforced Capacity Requirement and (ii) the total of all of the LSE Unforced Capacity Obligations for the NYCA established by the ICAP Spot</w:t>
      </w:r>
      <w:r>
        <w:t xml:space="preserve"> Market Auction.  The LSE Unforced Capacity Obligation will be determined in each Obligation Procurement Period by the ICAP Spot Market Auction, in accordance with the ISO Procedures.  Each LSE will be responsible for acquiring sufficient Unforced Capacity</w:t>
      </w:r>
      <w:r>
        <w:t xml:space="preserve"> to satisfy its LSE Unforced Capacity Obligations.  LSEs with Load in more than one Locality will have an LSE Unforced Capacity Obligation for each Locality.</w:t>
      </w:r>
    </w:p>
    <w:p w:rsidR="00545291" w:rsidRDefault="006A0832">
      <w:pPr>
        <w:pStyle w:val="Bodypara"/>
      </w:pPr>
      <w:r>
        <w:t>Prior to the beginning of each Capability Period, Transmission Owners shall submit the required Lo</w:t>
      </w:r>
      <w:r>
        <w:t>ad</w:t>
      </w:r>
      <w:r>
        <w:noBreakHyphen/>
        <w:t>shifting information to the ISO and to each LSE affected by the Load</w:t>
      </w:r>
      <w:r>
        <w:noBreakHyphen/>
        <w:t>shifting, in accordance with the ISO Procedures.  In the event that there is a pending dispute regarding a Transmission Owner’s forecast, the ISO shall nevertheless establish each LSE’</w:t>
      </w:r>
      <w:r>
        <w:t>s portion of the NYCA Minimum Unforced Capacity Requirement applicable at the beginning of each Capability Period in accordance with the schedule established in the ISO Procedures, subject to possible adjustments that may be required as a result of resolut</w:t>
      </w:r>
      <w:r>
        <w:t>ion of the dispute through the Expedited Dispute Resolution Procedures set forth in Section 5.17 of this Tariff.</w:t>
      </w:r>
    </w:p>
    <w:p w:rsidR="00545291" w:rsidRDefault="006A0832">
      <w:pPr>
        <w:pStyle w:val="Bodypara"/>
      </w:pPr>
      <w:r>
        <w:t>Each month, as Transmission Owners report customers gained and lost by LSEs through Load</w:t>
      </w:r>
      <w:r>
        <w:noBreakHyphen/>
        <w:t>shifting, the ISO will adjust each LSE’s portion of th</w:t>
      </w:r>
      <w:r>
        <w:t>e NYCA Minimum Unforced Capacity Requirement such that (i) the total Transmission District Installed Capacity requirement remains constant and (ii) an individual LSE’s allocated portion reflects the gains and losses.  If an LSE loses a customer as a result</w:t>
      </w:r>
      <w:r>
        <w:t xml:space="preserve"> of that customer leaving the Transmission District, the Load</w:t>
      </w:r>
      <w:r>
        <w:noBreakHyphen/>
        <w:t>losing LSE shall be relieved of its obligation to procure Unforced Capacity to cover the Load associated with the departing customer as of the date that the customer’s departure is accepted by t</w:t>
      </w:r>
      <w:r>
        <w:t>he ISO and shall be free to sell any excess Unforced Capacity.  In addition, when a customer leaves the Transmission District, the ISO will adjust each LSE’s portion of the NYCA Minimum Unforced Capacity Requirement so that the total Transmission District’</w:t>
      </w:r>
      <w:r>
        <w:t>s share of the NYCA Minimum Unforced Capacity Requirement remains constant.</w:t>
      </w:r>
    </w:p>
    <w:p w:rsidR="00545291" w:rsidRDefault="006A0832">
      <w:pPr>
        <w:pStyle w:val="Heading3"/>
      </w:pPr>
      <w:bookmarkStart w:id="3" w:name="_Toc261446138"/>
      <w:r>
        <w:t>5.11.2</w:t>
      </w:r>
      <w:r>
        <w:tab/>
        <w:t>LSE Obligations</w:t>
      </w:r>
      <w:bookmarkEnd w:id="3"/>
    </w:p>
    <w:p w:rsidR="00545291" w:rsidRDefault="006A0832">
      <w:pPr>
        <w:pStyle w:val="Bodypara"/>
        <w:rPr>
          <w:strike/>
        </w:rPr>
      </w:pPr>
      <w:r>
        <w:t>Each LSE must procure Unforced Capacity in an amount equal to its LSE Unforced Capacity Obligation from any Installed Capacity Supplier through Bilateral Tra</w:t>
      </w:r>
      <w:r>
        <w:t>nsactions with purchases in ISO</w:t>
      </w:r>
      <w:r>
        <w:noBreakHyphen/>
        <w:t>administered Installed Capacity auctions, by self-supply from qualified sources, or by a combination of these methods.  Each LSE must certify the amount of Unforced Capacity it has or has obtained prior to the beginning of e</w:t>
      </w:r>
      <w:r>
        <w:t>ach Obligation Procurement Period by submitting completed Installed Capacity certification forms to the ISO by the date specified in the ISO Procedures.  The Installed Capacity certification forms submitted by the LSEs shall be in the format and include al</w:t>
      </w:r>
      <w:r>
        <w:t>l the information prescribed by the ISO Procedures.</w:t>
      </w:r>
    </w:p>
    <w:p w:rsidR="00545291" w:rsidRDefault="006A0832">
      <w:pPr>
        <w:pStyle w:val="Bodypara"/>
      </w:pPr>
      <w:r>
        <w:t>All LSEs shall participate in the ICAP Spot Market Auction pursuant to Section 5.14.1 of this Tariff.</w:t>
      </w:r>
    </w:p>
    <w:p w:rsidR="00545291" w:rsidRDefault="006A0832">
      <w:pPr>
        <w:pStyle w:val="Heading3"/>
      </w:pPr>
      <w:bookmarkStart w:id="4" w:name="_Toc261446139"/>
      <w:r>
        <w:t>5.11.3</w:t>
      </w:r>
      <w:r>
        <w:tab/>
        <w:t>Load</w:t>
      </w:r>
      <w:r>
        <w:noBreakHyphen/>
        <w:t>Shifting Adjustments</w:t>
      </w:r>
      <w:bookmarkEnd w:id="4"/>
    </w:p>
    <w:p w:rsidR="00545291" w:rsidRDefault="006A0832">
      <w:pPr>
        <w:pStyle w:val="Bodypara"/>
      </w:pPr>
      <w:r>
        <w:t>The ISO shall account for Load</w:t>
      </w:r>
      <w:r>
        <w:noBreakHyphen/>
        <w:t>shifting among LSEs each month using t</w:t>
      </w:r>
      <w:r>
        <w:t>he best available information provided to it and the affected LSEs by the individual Transmission Owners</w:t>
      </w:r>
      <w:r>
        <w:rPr>
          <w:b/>
          <w:i/>
        </w:rPr>
        <w:t>.</w:t>
      </w:r>
      <w:r>
        <w:t xml:space="preserve">  The ISO shall, upon notice of Load</w:t>
      </w:r>
      <w:r>
        <w:noBreakHyphen/>
        <w:t>shifting by a Transmission Owner and verification by the relevant Load</w:t>
      </w:r>
      <w:r>
        <w:noBreakHyphen/>
        <w:t>losing LSE, increase the Load</w:t>
      </w:r>
      <w:r>
        <w:noBreakHyphen/>
        <w:t>gaining LSE’s</w:t>
      </w:r>
      <w:r>
        <w:t xml:space="preserve"> LSE Unforced Capacity Obligation, as applicable, and decrease the Load</w:t>
      </w:r>
      <w:r>
        <w:noBreakHyphen/>
        <w:t>losing LSE’s LSE Unforced Capacity Obligation, as applicable, to reflect the Load</w:t>
      </w:r>
      <w:r>
        <w:noBreakHyphen/>
        <w:t xml:space="preserve">shifting.  </w:t>
      </w:r>
    </w:p>
    <w:p w:rsidR="00545291" w:rsidRDefault="006A0832">
      <w:pPr>
        <w:pStyle w:val="Bodypara"/>
      </w:pPr>
      <w:r>
        <w:t>The Load</w:t>
      </w:r>
      <w:r>
        <w:noBreakHyphen/>
        <w:t>gaining LSE shall pay the Load</w:t>
      </w:r>
      <w:r>
        <w:noBreakHyphen/>
        <w:t>losing LSE an amount, pro</w:t>
      </w:r>
      <w:r>
        <w:noBreakHyphen/>
        <w:t xml:space="preserve">rated on a daily basis, </w:t>
      </w:r>
      <w:r>
        <w:t>based on the Market</w:t>
      </w:r>
      <w:r>
        <w:noBreakHyphen/>
        <w:t xml:space="preserve">Clearing Price of Unforced Capacity determined in the most recent previous applicable ICAP Spot Market Auction until the first day of the month after the nearest following Monthly Installed Capacity Auction is held.  The amount paid by </w:t>
      </w:r>
      <w:r>
        <w:t>a Load-gaining LSE shall reflect any portion of the Load-losing LSE’s LSE Unforced Capacity Obligation that is attributable to the shifting Load for the applicable Obligation Procurement Period, in accordance with the ISO Procedures.  In addition, the amou</w:t>
      </w:r>
      <w:r>
        <w:t>nt paid by a Load</w:t>
      </w:r>
      <w:r>
        <w:noBreakHyphen/>
        <w:t>gaining LSE shall be reduced by the Load</w:t>
      </w:r>
      <w:r>
        <w:noBreakHyphen/>
        <w:t>losing LSE’s share of any rebate associated with the lost Load paid pursuant to Section 5.15 of this Tariff.</w:t>
      </w:r>
    </w:p>
    <w:p w:rsidR="00545291" w:rsidRDefault="006A0832">
      <w:pPr>
        <w:pStyle w:val="Bodypara"/>
      </w:pPr>
      <w:r>
        <w:t>Each Transmission Owner shall report to the ISO and to each LSE serving Load in its Tran</w:t>
      </w:r>
      <w:r>
        <w:t>smission District the updated, aggregated LSE Loads with documentation in accordance with and by the date set forth in the ISO Procedures. The ISO shall reallocate a portion of the NYCA Minimum Unforced Capacity Requirement and the Locational Minimum Unfor</w:t>
      </w:r>
      <w:r>
        <w:t>ced Capacity Requirement, as applicable, to each LSE for the following Obligation Procurement Period, which shall reflect all documented Load</w:t>
      </w:r>
      <w:r>
        <w:noBreakHyphen/>
        <w:t>shifts as of the end of the current Obligation Procurement Period.  Any disputes among Market Participants concern</w:t>
      </w:r>
      <w:r>
        <w:t>ing Load</w:t>
      </w:r>
      <w:r>
        <w:noBreakHyphen/>
        <w:t>shifting shall be resolved through the Expedited Dispute Resolution Procedures set forth in Section 5.17 of this Tariff, or the Transmission Owner’s retail access procedures, as applicable.  In the event of a pending dispute concerning a Load</w:t>
      </w:r>
      <w:r>
        <w:noBreakHyphen/>
        <w:t>shif</w:t>
      </w:r>
      <w:r>
        <w:t>t, the ISO shall make its Obligation Procurement Period Installed Capacity adjustments as if the Load</w:t>
      </w:r>
      <w:r>
        <w:noBreakHyphen/>
        <w:t>shift reported by the Transmission Owners had occurred, or if the dispute pertains to the timing of a Load</w:t>
      </w:r>
      <w:r>
        <w:noBreakHyphen/>
        <w:t>shift, as if the Load</w:t>
      </w:r>
      <w:r>
        <w:noBreakHyphen/>
        <w:t>shift occurred on the eff</w:t>
      </w:r>
      <w:r>
        <w:t>ective date reported by the Transmission Owner, but will retroactively modify these allocations, as necessary, based on determinations made pursuant to the Expedited Dispute Resolution Procedures set forth in Section 5.17 of this Tariff, or the Transmissio</w:t>
      </w:r>
      <w:r>
        <w:t>n Owner’s retail access procedures, as applicable.</w:t>
      </w:r>
    </w:p>
    <w:p w:rsidR="00545291" w:rsidRDefault="006A0832">
      <w:pPr>
        <w:pStyle w:val="Heading3"/>
      </w:pPr>
      <w:bookmarkStart w:id="5" w:name="_Toc261446140"/>
      <w:r>
        <w:t>5.11.4</w:t>
      </w:r>
      <w:r>
        <w:tab/>
        <w:t xml:space="preserve">LSE Locational </w:t>
      </w:r>
      <w:r>
        <w:rPr>
          <w:rFonts w:ascii="Times New Roman Bold" w:hAnsi="Times New Roman Bold"/>
        </w:rPr>
        <w:t>Minimum Installed</w:t>
      </w:r>
      <w:r>
        <w:t xml:space="preserve"> Capacity Requirements</w:t>
      </w:r>
      <w:bookmarkEnd w:id="5"/>
    </w:p>
    <w:p w:rsidR="00545291" w:rsidRDefault="006A0832">
      <w:pPr>
        <w:pStyle w:val="Bodypara"/>
      </w:pPr>
      <w:r>
        <w:t>The ISO will determine the Locational Minimum Installed Capacity Requirements, stated as a percentage of the Locality’s forecasted Capability Y</w:t>
      </w:r>
      <w:r>
        <w:t>ear peak Load and expressed in Unforced Capacity terms, that shall be uniformly applicable to each LSE serving Load within a Locality.  In establishing Locational Minimum Installed Capacity Requirements, the ISO will take into account all relevant consider</w:t>
      </w:r>
      <w:r>
        <w:t>ations, including the total NYCA Minimum Installed Capacity Requirement, the NYS Power System transmission Interface Transfer Capability, the election by the holder of rights to UDRs that can provide Capacity from an External Control Area with a capability</w:t>
      </w:r>
      <w:r>
        <w:t xml:space="preserve"> year start date that is different than the corresponding ISO Capability Year start date (“dissimilar capability year”), the Reliability Rules and any other FERC</w:t>
      </w:r>
      <w:r>
        <w:noBreakHyphen/>
        <w:t>approved Locational Minimum Installed Capacity Requirements.</w:t>
      </w:r>
    </w:p>
    <w:p w:rsidR="00545291" w:rsidRDefault="006A0832">
      <w:pPr>
        <w:pStyle w:val="Bodypara"/>
      </w:pPr>
      <w:r>
        <w:t>The Installed Capacity Supplier h</w:t>
      </w:r>
      <w:r>
        <w:t>olding rights to UDRs from an External Control Area with a dissimilar capability year shall have one opportunity for a Capability Year in which the Scheduled  Line will first be used to offer Capacity associated with the UDRs, to elect that the ISO determi</w:t>
      </w:r>
      <w:r>
        <w:t>ne Locational Minimum Installed Capacity Requirements without a quantity of MW from the UDRs for the first month in the Capability Year, and with the same quantity of MW as Unforced Capacity for the remaining months, in each case (a) consistent with and as</w:t>
      </w:r>
      <w:r>
        <w:t xml:space="preserve"> demonstrated by a contractual arrangement to utilize the UDRs to import the quantity of MW of Capacity into a Locality, and (b) in accordance with ISO Procedures (a “capability year adjustment election”).  If there is more than one Installed Capacity Supp</w:t>
      </w:r>
      <w:r>
        <w:t xml:space="preserve">lier holding rights to UDRs concurrently, an Installed Capacity Supplier’s election pursuant to the preceding sentence (x) shall be binding on the entity to which the NYISO granted the UDRs up to the quantity of MW to which the Installed Capacity Supplier </w:t>
      </w:r>
      <w:r>
        <w:t xml:space="preserve">holds rights, and a subsequent assignment of these UDRs to another rights holder will not create the option for another one-time election by the new UDR rights holder, and (y) shall not affect the right another Installed Capacity Supplier may have to make </w:t>
      </w:r>
      <w:r>
        <w:t>an election.  The right to make an election shall remain unless and until an election has been made by one or more holders of rights to the total quantity of MW corresponding to the UDRs.  Absent this one-time election, the UDRs shall be modeled consistent</w:t>
      </w:r>
      <w:r>
        <w:t>ly for all months in each Capability Year as elected by the UDR rights holder in its notification to the ISO in accordance with ISO Procedures.  Upon such an election, the ISO shall determine the Locational Minimum Unforced Capacity Requirement (i) for the</w:t>
      </w:r>
      <w:r>
        <w:t xml:space="preserve"> first month of the Capability Year without the quantity of MW of Capacity associated with the UDRs, and (ii) for the remaining eleven months as Unforced Capacity.  After the Installed Capacity Supplier has made its one-time election for a quantity of MW, </w:t>
      </w:r>
      <w:r>
        <w:t>the quantity of MW associated with the UDRs held by the Installed Capacity Supplier shall be modeled consistently for all months in any future Capability Period.</w:t>
      </w:r>
    </w:p>
    <w:p w:rsidR="00545291" w:rsidRDefault="006A0832">
      <w:pPr>
        <w:pStyle w:val="Bodypara"/>
      </w:pPr>
      <w:r>
        <w:t>The Locational Minimum Unforced Capacity Requirement represents a minimum level of Unforced Ca</w:t>
      </w:r>
      <w:r>
        <w:t>pacity that must be secured by LSEs in each Locality in which it has Load for each Obligation Procurement Period.  The Locational Minimum Unforced Capacity Requirement for each Locality shall equal the product of the Locational Minimum Installed Capacity R</w:t>
      </w:r>
      <w:r>
        <w:t>equirement for a given Locality (with or without the UDRs if there is a capability year adjustment election by a rights holder) and the ratio of (1) the total amount of Unforced Capacity that the specified Resources are qualified to provide (with or withou</w:t>
      </w:r>
      <w:r>
        <w:t>t the UDRs associated with dissimilar capability periods, as so elected by the rights holder) during each month in the Capability Period, as of the time the Locational Minimum Unforced Capacity Requirement is determined as specified in ISO Procedures, to (</w:t>
      </w:r>
      <w:r>
        <w:t>2) the sum of the DMNCs used to determine the Unforced Capacities of such Resources for such Capability Period (with or without the DMNCs associated with the UDRs, as so elected by the rights holder).  The foregoing calculation shall be determined using th</w:t>
      </w:r>
      <w:r>
        <w:t>e Resources in the given Locality in the most recent final version of the ISO’s annual Load and Capacity Data Report, with the addition of Resources commencing commercial operation since completion of that report and the deletion of Resources with schedule</w:t>
      </w:r>
      <w:r>
        <w:t>d or planned retirement dates before or during such Capability Period.  Under the provisions of this Services Tariff and the ISO Procedures, each LSE will be obligated to procure its LSE Unforced Capacity Obligation.  The LSE Unforced Capacity Obligation w</w:t>
      </w:r>
      <w:r>
        <w:t>ill be determined for each Obligation Procurement Period by the ICAP Spot Market Auction, in accordance with the ISO Procedures.</w:t>
      </w:r>
    </w:p>
    <w:p w:rsidR="00545291" w:rsidRDefault="006A0832">
      <w:pPr>
        <w:pStyle w:val="Bodypara"/>
      </w:pPr>
      <w:r>
        <w:t>Qualified Resources will have the opportunity to supply amounts of Unforced Capacity to meet the LSE Unforced Capacity Obligati</w:t>
      </w:r>
      <w:r>
        <w:t xml:space="preserve">on as established by the ICAP Spot Market Auction.  </w:t>
      </w:r>
    </w:p>
    <w:p w:rsidR="00545291" w:rsidRDefault="006A0832">
      <w:pPr>
        <w:pStyle w:val="Bodypara"/>
      </w:pPr>
      <w:r>
        <w:t>To be counted towards the locational component of the LSE Unforced Capacity Obligation, Unforced Capacity owned by the holder of UDRs or contractually combined with UDRs must be deliverable to the NYCA i</w:t>
      </w:r>
      <w:r>
        <w:t>nterface with the UDR transmission facility pursuant to NYISO requirements and consistent with the election of the holder of the rights to the UDRs set forth in this Section.</w:t>
      </w:r>
    </w:p>
    <w:p w:rsidR="00545291" w:rsidRDefault="006A0832">
      <w:pPr>
        <w:pStyle w:val="Bodypara"/>
      </w:pPr>
      <w:r>
        <w:t>In addition, any Customer that purchases Unforced Capacity associated with any ge</w:t>
      </w:r>
      <w:r>
        <w:t>neration that is subject to capacity market mitigation measures in an ISO</w:t>
      </w:r>
      <w:r>
        <w:noBreakHyphen/>
        <w:t>administered auction may not resell that Unforced Capacity in a subsequent auction at a price greater than the annual mitigated price cap, as applied in accordance with the ISO Proce</w:t>
      </w:r>
      <w:r>
        <w:t>dures in accordance with Sections 5.13.2, 5.13.3, and 5.14.1 of this Tariff.  The ISO shall inform Customers that purchase Unforced Capacity in an ISO</w:t>
      </w:r>
      <w:r>
        <w:noBreakHyphen/>
        <w:t>administered auction of the amount of Unforced Capacity they have purchased that is subject to capacity m</w:t>
      </w:r>
      <w:r>
        <w:t>arket mitigation measures.</w:t>
      </w:r>
    </w:p>
    <w:p w:rsidR="00545291" w:rsidRDefault="006A0832">
      <w:pPr>
        <w:pStyle w:val="Bodypara"/>
      </w:pPr>
      <w:r>
        <w:t>The ISO shall have the right to audit all executed Installed Capacity contracts and related documentation of arrangements by an LSE to use its own generation to meet its Locational Minimum Installed Capacity Requirement for an up</w:t>
      </w:r>
      <w:r>
        <w:t>coming Obligation Procurement Period.</w:t>
      </w:r>
    </w:p>
    <w:p w:rsidR="00545291" w:rsidRDefault="006A0832">
      <w:pPr>
        <w:pStyle w:val="Bodypara"/>
      </w:pPr>
    </w:p>
    <w:sectPr w:rsidR="00545291" w:rsidSect="005452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E75" w:rsidRDefault="00BB2E75" w:rsidP="00BB2E75">
      <w:r>
        <w:separator/>
      </w:r>
    </w:p>
  </w:endnote>
  <w:endnote w:type="continuationSeparator" w:id="0">
    <w:p w:rsidR="00BB2E75" w:rsidRDefault="00BB2E75" w:rsidP="00BB2E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75" w:rsidRDefault="006A0832">
    <w:pPr>
      <w:jc w:val="right"/>
      <w:rPr>
        <w:rFonts w:ascii="Arial" w:eastAsia="Arial" w:hAnsi="Arial" w:cs="Arial"/>
        <w:color w:val="000000"/>
        <w:sz w:val="16"/>
      </w:rPr>
    </w:pPr>
    <w:r>
      <w:rPr>
        <w:rFonts w:ascii="Arial" w:eastAsia="Arial" w:hAnsi="Arial" w:cs="Arial"/>
        <w:color w:val="000000"/>
        <w:sz w:val="16"/>
      </w:rPr>
      <w:t>Effective Date: 7/1/2013 - Docket #: ER13-1</w:t>
    </w:r>
    <w:r>
      <w:rPr>
        <w:rFonts w:ascii="Arial" w:eastAsia="Arial" w:hAnsi="Arial" w:cs="Arial"/>
        <w:color w:val="000000"/>
        <w:sz w:val="16"/>
      </w:rPr>
      <w:t xml:space="preserve">380-000 - Page </w:t>
    </w:r>
    <w:r w:rsidR="00BB2E75">
      <w:rPr>
        <w:rFonts w:ascii="Arial" w:eastAsia="Arial" w:hAnsi="Arial" w:cs="Arial"/>
        <w:color w:val="000000"/>
        <w:sz w:val="16"/>
      </w:rPr>
      <w:fldChar w:fldCharType="begin"/>
    </w:r>
    <w:r>
      <w:rPr>
        <w:rFonts w:ascii="Arial" w:eastAsia="Arial" w:hAnsi="Arial" w:cs="Arial"/>
        <w:color w:val="000000"/>
        <w:sz w:val="16"/>
      </w:rPr>
      <w:instrText>PAGE</w:instrText>
    </w:r>
    <w:r w:rsidR="00BB2E7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75" w:rsidRDefault="006A0832">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BB2E7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B2E7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75" w:rsidRDefault="006A0832">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BB2E75">
      <w:rPr>
        <w:rFonts w:ascii="Arial" w:eastAsia="Arial" w:hAnsi="Arial" w:cs="Arial"/>
        <w:color w:val="000000"/>
        <w:sz w:val="16"/>
      </w:rPr>
      <w:fldChar w:fldCharType="begin"/>
    </w:r>
    <w:r>
      <w:rPr>
        <w:rFonts w:ascii="Arial" w:eastAsia="Arial" w:hAnsi="Arial" w:cs="Arial"/>
        <w:color w:val="000000"/>
        <w:sz w:val="16"/>
      </w:rPr>
      <w:instrText>PAGE</w:instrText>
    </w:r>
    <w:r w:rsidR="00BB2E7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E75" w:rsidRDefault="00BB2E75" w:rsidP="00BB2E75">
      <w:r>
        <w:separator/>
      </w:r>
    </w:p>
  </w:footnote>
  <w:footnote w:type="continuationSeparator" w:id="0">
    <w:p w:rsidR="00BB2E75" w:rsidRDefault="00BB2E75" w:rsidP="00BB2E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75" w:rsidRDefault="006A083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5.11 MST </w:t>
    </w:r>
    <w:r>
      <w:rPr>
        <w:rFonts w:ascii="Arial" w:eastAsia="Arial" w:hAnsi="Arial" w:cs="Arial"/>
        <w:color w:val="000000"/>
        <w:sz w:val="16"/>
      </w:rPr>
      <w:t>Requirements Applicable to LSEs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75" w:rsidRDefault="006A083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75" w:rsidRDefault="006A083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5.11 MST Requirements </w:t>
    </w:r>
    <w:r>
      <w:rPr>
        <w:rFonts w:ascii="Arial" w:eastAsia="Arial" w:hAnsi="Arial" w:cs="Arial"/>
        <w:color w:val="000000"/>
        <w:sz w:val="16"/>
      </w:rPr>
      <w:t>Applicable to LSEs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31AD99A">
      <w:start w:val="1"/>
      <w:numFmt w:val="bullet"/>
      <w:pStyle w:val="Bulletpara"/>
      <w:lvlText w:val=""/>
      <w:lvlJc w:val="left"/>
      <w:pPr>
        <w:tabs>
          <w:tab w:val="num" w:pos="720"/>
        </w:tabs>
        <w:ind w:left="720" w:hanging="360"/>
      </w:pPr>
      <w:rPr>
        <w:rFonts w:ascii="Symbol" w:hAnsi="Symbol" w:hint="default"/>
      </w:rPr>
    </w:lvl>
    <w:lvl w:ilvl="1" w:tplc="7B26CF9A" w:tentative="1">
      <w:start w:val="1"/>
      <w:numFmt w:val="bullet"/>
      <w:lvlText w:val="o"/>
      <w:lvlJc w:val="left"/>
      <w:pPr>
        <w:tabs>
          <w:tab w:val="num" w:pos="1440"/>
        </w:tabs>
        <w:ind w:left="1440" w:hanging="360"/>
      </w:pPr>
      <w:rPr>
        <w:rFonts w:ascii="Courier New" w:hAnsi="Courier New" w:hint="default"/>
      </w:rPr>
    </w:lvl>
    <w:lvl w:ilvl="2" w:tplc="F62A6C88" w:tentative="1">
      <w:start w:val="1"/>
      <w:numFmt w:val="bullet"/>
      <w:lvlText w:val=""/>
      <w:lvlJc w:val="left"/>
      <w:pPr>
        <w:tabs>
          <w:tab w:val="num" w:pos="2160"/>
        </w:tabs>
        <w:ind w:left="2160" w:hanging="360"/>
      </w:pPr>
      <w:rPr>
        <w:rFonts w:ascii="Wingdings" w:hAnsi="Wingdings" w:hint="default"/>
      </w:rPr>
    </w:lvl>
    <w:lvl w:ilvl="3" w:tplc="F68AA902" w:tentative="1">
      <w:start w:val="1"/>
      <w:numFmt w:val="bullet"/>
      <w:lvlText w:val=""/>
      <w:lvlJc w:val="left"/>
      <w:pPr>
        <w:tabs>
          <w:tab w:val="num" w:pos="2880"/>
        </w:tabs>
        <w:ind w:left="2880" w:hanging="360"/>
      </w:pPr>
      <w:rPr>
        <w:rFonts w:ascii="Symbol" w:hAnsi="Symbol" w:hint="default"/>
      </w:rPr>
    </w:lvl>
    <w:lvl w:ilvl="4" w:tplc="1C9A8F88" w:tentative="1">
      <w:start w:val="1"/>
      <w:numFmt w:val="bullet"/>
      <w:lvlText w:val="o"/>
      <w:lvlJc w:val="left"/>
      <w:pPr>
        <w:tabs>
          <w:tab w:val="num" w:pos="3600"/>
        </w:tabs>
        <w:ind w:left="3600" w:hanging="360"/>
      </w:pPr>
      <w:rPr>
        <w:rFonts w:ascii="Courier New" w:hAnsi="Courier New" w:hint="default"/>
      </w:rPr>
    </w:lvl>
    <w:lvl w:ilvl="5" w:tplc="F91061C8" w:tentative="1">
      <w:start w:val="1"/>
      <w:numFmt w:val="bullet"/>
      <w:lvlText w:val=""/>
      <w:lvlJc w:val="left"/>
      <w:pPr>
        <w:tabs>
          <w:tab w:val="num" w:pos="4320"/>
        </w:tabs>
        <w:ind w:left="4320" w:hanging="360"/>
      </w:pPr>
      <w:rPr>
        <w:rFonts w:ascii="Wingdings" w:hAnsi="Wingdings" w:hint="default"/>
      </w:rPr>
    </w:lvl>
    <w:lvl w:ilvl="6" w:tplc="90E2A756" w:tentative="1">
      <w:start w:val="1"/>
      <w:numFmt w:val="bullet"/>
      <w:lvlText w:val=""/>
      <w:lvlJc w:val="left"/>
      <w:pPr>
        <w:tabs>
          <w:tab w:val="num" w:pos="5040"/>
        </w:tabs>
        <w:ind w:left="5040" w:hanging="360"/>
      </w:pPr>
      <w:rPr>
        <w:rFonts w:ascii="Symbol" w:hAnsi="Symbol" w:hint="default"/>
      </w:rPr>
    </w:lvl>
    <w:lvl w:ilvl="7" w:tplc="1E529E5A" w:tentative="1">
      <w:start w:val="1"/>
      <w:numFmt w:val="bullet"/>
      <w:lvlText w:val="o"/>
      <w:lvlJc w:val="left"/>
      <w:pPr>
        <w:tabs>
          <w:tab w:val="num" w:pos="5760"/>
        </w:tabs>
        <w:ind w:left="5760" w:hanging="360"/>
      </w:pPr>
      <w:rPr>
        <w:rFonts w:ascii="Courier New" w:hAnsi="Courier New" w:hint="default"/>
      </w:rPr>
    </w:lvl>
    <w:lvl w:ilvl="8" w:tplc="5686C88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BB2E75"/>
    <w:rsid w:val="006A0832"/>
    <w:rsid w:val="00BB2E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
    <w:name w:val="TOC heading"/>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2527</Words>
  <Characters>14406</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2016-11-22T15:23:00Z</dcterms:created>
  <dcterms:modified xsi:type="dcterms:W3CDTF">2016-11-22T15:23:00Z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y fmtid="{D5CDD505-2E9C-101B-9397-08002B2CF9AE}" pid="6" name="_AdHocReviewCycleID">
    <vt:i4>-455373900</vt:i4>
  </property>
  <property fmtid="{D5CDD505-2E9C-101B-9397-08002B2CF9AE}" pid="7" name="_NewReviewCycle">
    <vt:lpwstr/>
  </property>
  <property fmtid="{D5CDD505-2E9C-101B-9397-08002B2CF9AE}" pid="8" name="_PreviousAdHocReviewCycleID">
    <vt:i4>209930261</vt:i4>
  </property>
  <property fmtid="{D5CDD505-2E9C-101B-9397-08002B2CF9AE}" pid="9" name="_ReviewingToolsShownOnce">
    <vt:lpwstr/>
  </property>
</Properties>
</file>