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F04EC7" w:rsidP="002978D6">
      <w:pPr>
        <w:pStyle w:val="Heading1"/>
      </w:pPr>
      <w:bookmarkStart w:id="0" w:name="_Toc261446191"/>
      <w:r>
        <w:t>6</w:t>
      </w:r>
      <w:r>
        <w:tab/>
        <w:t>Confidentiality</w:t>
      </w:r>
      <w:bookmarkEnd w:id="0"/>
    </w:p>
    <w:p w:rsidR="00F04EC7" w:rsidRPr="002978D6" w:rsidP="002978D6">
      <w:pPr>
        <w:pStyle w:val="Heading2"/>
      </w:pPr>
      <w:bookmarkStart w:id="1" w:name="_Toc261446192"/>
      <w:r w:rsidRPr="002978D6">
        <w:t xml:space="preserve">6.1 </w:t>
      </w:r>
      <w:r w:rsidRPr="002978D6">
        <w:tab/>
        <w:t>Access to Confidential Information</w:t>
      </w:r>
      <w:bookmarkEnd w:id="1"/>
    </w:p>
    <w:p w:rsidR="00F04EC7" w:rsidP="005277CA">
      <w:pPr>
        <w:pStyle w:val="Bodypara"/>
      </w:pPr>
      <w:r>
        <w:t>The ISO may request, and the Customer shall provide, Confidential Information consistent with the disclosure requirements set forth in the ISO Services Tariff (as provided for below).  The ISO shall</w:t>
      </w:r>
      <w:r>
        <w:t xml:space="preserve"> use reasonable procedures to prevent the disclosure of Confidential Information and shall not publish, disclose or otherwise divulge Confidential Information to any person or entity without the prior written consent of the party supplying such Confidentia</w:t>
      </w:r>
      <w:r>
        <w:t>l</w:t>
      </w:r>
      <w:r>
        <w:t xml:space="preserve"> </w:t>
      </w:r>
      <w:r>
        <w:t xml:space="preserve">Information, except as provided for under the ISO Market Monitoring Plan and/or ISO Code of Conduct.  The provisions of this </w:t>
      </w:r>
      <w:r>
        <w:t xml:space="preserve">section </w:t>
      </w:r>
      <w:r>
        <w:t>shall not apply to any Confidential Information:  (i) which was in the public domain at the time of disclosure hereunder;</w:t>
      </w:r>
      <w:r>
        <w:t xml:space="preserve"> (ii) which thereafter passes into the public domain by acts other than the acts of the ISO; or (iii) that the ISO is required to make publicly available by the Commission, the PSC or other legal process, or for reliability purposes pursuant to Good Utilit</w:t>
      </w:r>
      <w:r>
        <w:t>y Practice.</w:t>
      </w:r>
    </w:p>
    <w:p w:rsidR="00F04EC7" w:rsidP="005277CA">
      <w:pPr>
        <w:pStyle w:val="Bodypara"/>
      </w:pPr>
      <w:r>
        <w:t xml:space="preserve">A Customer may request that the ISO keep confidential from another entity Confidential Information that the other entity does not require to perform its obligations and duties hereunder.  The Customer must state in writing that the information </w:t>
      </w:r>
      <w:r>
        <w:t>is to be treated as Confidential Information and the reasons for treating it as Confidential Information, otherwise information will be treated as non</w:t>
      </w:r>
      <w:r>
        <w:noBreakHyphen/>
        <w:t xml:space="preserve">Confidential Information.  </w:t>
      </w:r>
    </w:p>
    <w:p w:rsidR="00F04EC7" w:rsidP="002978D6">
      <w:pPr>
        <w:pStyle w:val="Heading2"/>
      </w:pPr>
      <w:bookmarkStart w:id="2" w:name="_Toc261446193"/>
      <w:r w:rsidRPr="002978D6">
        <w:t xml:space="preserve">6.2 </w:t>
      </w:r>
      <w:r w:rsidRPr="002978D6">
        <w:tab/>
        <w:t>Use of Confidential Information</w:t>
      </w:r>
      <w:bookmarkEnd w:id="2"/>
    </w:p>
    <w:p w:rsidR="00F04EC7" w:rsidP="005277CA">
      <w:pPr>
        <w:pStyle w:val="Bodypara"/>
      </w:pPr>
      <w:r>
        <w:t>The ISO shall use Confidential Informati</w:t>
      </w:r>
      <w:r>
        <w:t xml:space="preserve">on for the exclusive purpose of performing its obligations hereunder and under any Service Agreement.  The ISO will treat this information in conformity with the standards of conduct contained in Part 37 of the Commission’s Regulations </w:t>
      </w:r>
      <w:r>
        <w:t>and the Code of Cond</w:t>
      </w:r>
      <w:r>
        <w:t xml:space="preserve">uct set forth in Attachment F to the ISO OATT. </w:t>
      </w:r>
    </w:p>
    <w:p w:rsidR="00F04EC7" w:rsidP="002978D6">
      <w:pPr>
        <w:pStyle w:val="Heading2"/>
      </w:pPr>
      <w:bookmarkStart w:id="3" w:name="_Toc261446194"/>
      <w:r w:rsidRPr="002978D6">
        <w:t xml:space="preserve">6.3 </w:t>
      </w:r>
      <w:r w:rsidRPr="002978D6">
        <w:tab/>
        <w:t>Disclosure of Bid Information</w:t>
      </w:r>
      <w:bookmarkEnd w:id="3"/>
    </w:p>
    <w:p w:rsidR="00F04EC7" w:rsidRPr="00FE2EF5" w:rsidP="005277CA">
      <w:pPr>
        <w:pStyle w:val="Bodypara"/>
      </w:pPr>
      <w:r w:rsidRPr="00FE2EF5">
        <w:t>Pursuant to Commission requirements, the ISO shall make public Bid information from the Energy, Capacity and Ancillary Services markets, including Bids submitted for Virtual</w:t>
      </w:r>
      <w:r w:rsidRPr="00FE2EF5">
        <w:t xml:space="preserve"> Transactions, but not the names of the bidders making any of these Bids, three months after the Bids are submitted.  The ISO shall post the data in a way that permits third parties to track each individual bidder’s Bids over time.  Prior to such disclosur</w:t>
      </w:r>
      <w:r w:rsidRPr="00FE2EF5">
        <w:t>e, Bid information submitted to the ISO by Market Participants shall be considered Confidential Information.</w:t>
      </w:r>
    </w:p>
    <w:p w:rsidR="00F04EC7" w:rsidP="002978D6">
      <w:pPr>
        <w:pStyle w:val="Heading2"/>
      </w:pPr>
      <w:bookmarkStart w:id="4" w:name="_Toc261446195"/>
      <w:r>
        <w:t>6.4</w:t>
      </w:r>
      <w:r>
        <w:tab/>
        <w:t>Survival</w:t>
      </w:r>
      <w:bookmarkEnd w:id="4"/>
    </w:p>
    <w:p w:rsidR="00F04EC7" w:rsidP="005277CA">
      <w:pPr>
        <w:pStyle w:val="Bodypara"/>
      </w:pPr>
      <w:r>
        <w:t>This Article 6 will survive the termination of the ISO Services Tariff and any associated Service Agreement.</w:t>
      </w:r>
    </w:p>
    <w:p w:rsidR="008A2F59" w:rsidP="005277CA">
      <w:pPr>
        <w:pStyle w:val="Bodypara"/>
      </w:pPr>
    </w:p>
    <w:sectPr w:rsidSect="005C02E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6 MST Confidentiality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6 MST Confidentiality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6 MST Confidentiality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stylePaneSortMethod w:val="0000"/>
  <w:trackRevisions/>
  <w:doNotTrackMoves/>
  <w:defaultTabStop w:val="720"/>
  <w:doNotHyphenateCaps/>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2978D6"/>
    <w:rsid w:val="005277CA"/>
    <w:rsid w:val="008A2F59"/>
    <w:rsid w:val="00F04EC7"/>
    <w:rsid w:val="00FE2EF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285"/>
    <w:pPr>
      <w:widowControl w:val="0"/>
    </w:pPr>
    <w:rPr>
      <w:snapToGrid w:val="0"/>
      <w:sz w:val="24"/>
    </w:rPr>
  </w:style>
  <w:style w:type="paragraph" w:styleId="Heading1">
    <w:name w:val="heading 1"/>
    <w:basedOn w:val="Normal"/>
    <w:next w:val="Normal"/>
    <w:link w:val="Heading1Char"/>
    <w:qFormat/>
    <w:rsid w:val="00161285"/>
    <w:pPr>
      <w:keepNext/>
      <w:spacing w:before="240" w:after="240"/>
      <w:ind w:left="720" w:hanging="720"/>
      <w:outlineLvl w:val="0"/>
    </w:pPr>
    <w:rPr>
      <w:b/>
    </w:rPr>
  </w:style>
  <w:style w:type="paragraph" w:styleId="Heading2">
    <w:name w:val="heading 2"/>
    <w:basedOn w:val="Normal"/>
    <w:next w:val="Normal"/>
    <w:qFormat/>
    <w:rsid w:val="0016128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16128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61285"/>
    <w:pPr>
      <w:keepNext/>
      <w:tabs>
        <w:tab w:val="left" w:pos="1800"/>
      </w:tabs>
      <w:spacing w:before="240" w:after="240"/>
      <w:ind w:left="1800" w:hanging="1080"/>
      <w:outlineLvl w:val="3"/>
    </w:pPr>
    <w:rPr>
      <w:b/>
    </w:rPr>
  </w:style>
  <w:style w:type="paragraph" w:styleId="Heading5">
    <w:name w:val="heading 5"/>
    <w:basedOn w:val="Normal"/>
    <w:next w:val="Normal"/>
    <w:qFormat/>
    <w:rsid w:val="00161285"/>
    <w:pPr>
      <w:keepNext/>
      <w:spacing w:line="480" w:lineRule="auto"/>
      <w:ind w:left="1440" w:right="-90" w:hanging="720"/>
      <w:outlineLvl w:val="4"/>
    </w:pPr>
    <w:rPr>
      <w:b/>
    </w:rPr>
  </w:style>
  <w:style w:type="paragraph" w:styleId="Heading6">
    <w:name w:val="heading 6"/>
    <w:basedOn w:val="Normal"/>
    <w:next w:val="Normal"/>
    <w:qFormat/>
    <w:rsid w:val="00161285"/>
    <w:pPr>
      <w:keepNext/>
      <w:spacing w:line="480" w:lineRule="auto"/>
      <w:ind w:left="1080" w:right="-90" w:hanging="360"/>
      <w:outlineLvl w:val="5"/>
    </w:pPr>
    <w:rPr>
      <w:b/>
    </w:rPr>
  </w:style>
  <w:style w:type="paragraph" w:styleId="Heading7">
    <w:name w:val="heading 7"/>
    <w:basedOn w:val="Normal"/>
    <w:next w:val="Normal"/>
    <w:qFormat/>
    <w:rsid w:val="00161285"/>
    <w:pPr>
      <w:keepNext/>
      <w:spacing w:line="480" w:lineRule="auto"/>
      <w:ind w:left="720" w:right="630"/>
      <w:outlineLvl w:val="6"/>
    </w:pPr>
    <w:rPr>
      <w:b/>
    </w:rPr>
  </w:style>
  <w:style w:type="paragraph" w:styleId="Heading8">
    <w:name w:val="heading 8"/>
    <w:basedOn w:val="Normal"/>
    <w:next w:val="Normal"/>
    <w:qFormat/>
    <w:rsid w:val="00161285"/>
    <w:pPr>
      <w:keepNext/>
      <w:spacing w:line="480" w:lineRule="auto"/>
      <w:ind w:left="720" w:right="-90"/>
      <w:outlineLvl w:val="7"/>
    </w:pPr>
    <w:rPr>
      <w:b/>
    </w:rPr>
  </w:style>
  <w:style w:type="paragraph" w:styleId="Heading9">
    <w:name w:val="heading 9"/>
    <w:basedOn w:val="Normal"/>
    <w:next w:val="Normal"/>
    <w:qFormat/>
    <w:rsid w:val="00161285"/>
    <w:pPr>
      <w:keepNext/>
      <w:spacing w:line="480" w:lineRule="auto"/>
      <w:ind w:right="630" w:firstLine="720"/>
      <w:outlineLvl w:val="8"/>
    </w:pPr>
    <w:rPr>
      <w:b/>
    </w:rPr>
  </w:style>
  <w:style w:type="character" w:default="1" w:styleId="DefaultParagraphFont">
    <w:name w:val="Default Paragraph Font"/>
    <w:uiPriority w:val="1"/>
    <w:semiHidden/>
    <w:unhideWhenUsed/>
    <w:rsid w:val="0016128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161285"/>
  </w:style>
  <w:style w:type="character" w:customStyle="1" w:styleId="Heading3Char">
    <w:name w:val="Heading 3 Char"/>
    <w:basedOn w:val="DefaultParagraphFont"/>
    <w:rsid w:val="00161285"/>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sid w:val="00161285"/>
    <w:rPr>
      <w:sz w:val="16"/>
      <w:szCs w:val="16"/>
    </w:rPr>
  </w:style>
  <w:style w:type="paragraph" w:styleId="CommentText">
    <w:name w:val="annotation text"/>
    <w:basedOn w:val="Normal"/>
    <w:link w:val="CommentTextChar"/>
    <w:semiHidden/>
    <w:rsid w:val="00161285"/>
    <w:rPr>
      <w:sz w:val="20"/>
    </w:rPr>
  </w:style>
  <w:style w:type="paragraph" w:styleId="Header">
    <w:name w:val="header"/>
    <w:basedOn w:val="Normal"/>
    <w:rsid w:val="00161285"/>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rsid w:val="00161285"/>
  </w:style>
  <w:style w:type="paragraph" w:styleId="BalloonText">
    <w:name w:val="Balloon Text"/>
    <w:basedOn w:val="Normal"/>
    <w:semiHidden/>
    <w:rsid w:val="00161285"/>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161285"/>
  </w:style>
  <w:style w:type="paragraph" w:customStyle="1" w:styleId="Definition">
    <w:name w:val="Definition"/>
    <w:basedOn w:val="Normal"/>
    <w:rsid w:val="00161285"/>
    <w:pPr>
      <w:widowControl/>
      <w:spacing w:before="240" w:after="240"/>
    </w:pPr>
  </w:style>
  <w:style w:type="paragraph" w:customStyle="1" w:styleId="Definitionindent">
    <w:name w:val="Definition indent"/>
    <w:basedOn w:val="Definition"/>
    <w:rsid w:val="00161285"/>
    <w:pPr>
      <w:spacing w:before="120" w:after="120"/>
      <w:ind w:left="720"/>
    </w:pPr>
  </w:style>
  <w:style w:type="paragraph" w:customStyle="1" w:styleId="Bodypara">
    <w:name w:val="Body para"/>
    <w:basedOn w:val="Normal"/>
    <w:link w:val="BodyparaChar"/>
    <w:rsid w:val="00161285"/>
    <w:pPr>
      <w:spacing w:line="480" w:lineRule="auto"/>
      <w:ind w:firstLine="720"/>
    </w:pPr>
  </w:style>
  <w:style w:type="paragraph" w:customStyle="1" w:styleId="alphapara">
    <w:name w:val="alpha para"/>
    <w:basedOn w:val="Bodypara"/>
    <w:rsid w:val="00161285"/>
    <w:pPr>
      <w:ind w:left="1440" w:hanging="720"/>
    </w:pPr>
  </w:style>
  <w:style w:type="paragraph" w:styleId="Date">
    <w:name w:val="Date"/>
    <w:basedOn w:val="Normal"/>
    <w:next w:val="Normal"/>
    <w:rsid w:val="00161285"/>
    <w:pPr>
      <w:widowControl/>
    </w:pPr>
  </w:style>
  <w:style w:type="paragraph" w:customStyle="1" w:styleId="TOCheading">
    <w:name w:val="TOC heading"/>
    <w:basedOn w:val="Normal"/>
    <w:rsid w:val="00161285"/>
    <w:pPr>
      <w:spacing w:before="240" w:after="240"/>
    </w:pPr>
    <w:rPr>
      <w:b/>
    </w:rPr>
  </w:style>
  <w:style w:type="paragraph" w:styleId="DocumentMap">
    <w:name w:val="Document Map"/>
    <w:basedOn w:val="Normal"/>
    <w:semiHidden/>
    <w:rsid w:val="00161285"/>
    <w:pPr>
      <w:shd w:val="clear" w:color="auto" w:fill="000080"/>
    </w:pPr>
    <w:rPr>
      <w:rFonts w:ascii="Tahoma" w:hAnsi="Tahoma" w:cs="Tahoma"/>
      <w:sz w:val="20"/>
    </w:rPr>
  </w:style>
  <w:style w:type="paragraph" w:customStyle="1" w:styleId="Footers">
    <w:name w:val="Footers"/>
    <w:basedOn w:val="Heading1"/>
    <w:rsid w:val="00161285"/>
    <w:pPr>
      <w:tabs>
        <w:tab w:val="left" w:pos="1440"/>
        <w:tab w:val="left" w:pos="7020"/>
        <w:tab w:val="right" w:pos="9360"/>
      </w:tabs>
    </w:pPr>
    <w:rPr>
      <w:b w:val="0"/>
      <w:sz w:val="20"/>
    </w:rPr>
  </w:style>
  <w:style w:type="paragraph" w:customStyle="1" w:styleId="subhead">
    <w:name w:val="subhead"/>
    <w:basedOn w:val="Heading4"/>
    <w:rsid w:val="00161285"/>
    <w:pPr>
      <w:tabs>
        <w:tab w:val="clear" w:pos="1800"/>
      </w:tabs>
      <w:ind w:left="720" w:firstLine="0"/>
    </w:pPr>
  </w:style>
  <w:style w:type="paragraph" w:customStyle="1" w:styleId="alphaheading">
    <w:name w:val="alpha heading"/>
    <w:basedOn w:val="Normal"/>
    <w:rsid w:val="00161285"/>
    <w:pPr>
      <w:keepNext/>
      <w:tabs>
        <w:tab w:val="left" w:pos="1440"/>
      </w:tabs>
      <w:spacing w:before="240" w:after="240"/>
      <w:ind w:left="1440" w:hanging="720"/>
    </w:pPr>
    <w:rPr>
      <w:b/>
      <w:szCs w:val="24"/>
    </w:rPr>
  </w:style>
  <w:style w:type="paragraph" w:customStyle="1" w:styleId="romannumeralpara">
    <w:name w:val="roman numeral para"/>
    <w:basedOn w:val="Normal"/>
    <w:rsid w:val="00161285"/>
    <w:pPr>
      <w:spacing w:line="480" w:lineRule="auto"/>
      <w:ind w:left="1440" w:hanging="720"/>
    </w:pPr>
  </w:style>
  <w:style w:type="paragraph" w:customStyle="1" w:styleId="Bulletpara">
    <w:name w:val="Bullet para"/>
    <w:basedOn w:val="Normal"/>
    <w:rsid w:val="00161285"/>
    <w:pPr>
      <w:widowControl/>
      <w:numPr>
        <w:numId w:val="18"/>
      </w:numPr>
      <w:tabs>
        <w:tab w:val="left" w:pos="900"/>
      </w:tabs>
      <w:spacing w:before="120" w:after="120"/>
    </w:pPr>
    <w:rPr>
      <w:szCs w:val="24"/>
    </w:rPr>
  </w:style>
  <w:style w:type="paragraph" w:styleId="TOC1">
    <w:name w:val="toc 1"/>
    <w:basedOn w:val="Normal"/>
    <w:next w:val="Normal"/>
    <w:semiHidden/>
    <w:rsid w:val="00161285"/>
  </w:style>
  <w:style w:type="paragraph" w:customStyle="1" w:styleId="Tarifftitle">
    <w:name w:val="Tariff title"/>
    <w:basedOn w:val="Normal"/>
    <w:rsid w:val="00161285"/>
    <w:rPr>
      <w:b/>
      <w:sz w:val="28"/>
      <w:szCs w:val="28"/>
    </w:rPr>
  </w:style>
  <w:style w:type="paragraph" w:styleId="TOC2">
    <w:name w:val="toc 2"/>
    <w:basedOn w:val="Normal"/>
    <w:next w:val="Normal"/>
    <w:semiHidden/>
    <w:rsid w:val="00161285"/>
    <w:pPr>
      <w:ind w:left="240"/>
    </w:pPr>
  </w:style>
  <w:style w:type="character" w:styleId="Hyperlink">
    <w:name w:val="Hyperlink"/>
    <w:basedOn w:val="DefaultParagraphFont"/>
    <w:rsid w:val="00161285"/>
    <w:rPr>
      <w:color w:val="0000FF"/>
      <w:u w:val="single"/>
    </w:rPr>
  </w:style>
  <w:style w:type="paragraph" w:styleId="TOC3">
    <w:name w:val="toc 3"/>
    <w:basedOn w:val="Normal"/>
    <w:next w:val="Normal"/>
    <w:semiHidden/>
    <w:rsid w:val="00161285"/>
    <w:pPr>
      <w:ind w:left="480"/>
    </w:pPr>
  </w:style>
  <w:style w:type="paragraph" w:styleId="TOC4">
    <w:name w:val="toc 4"/>
    <w:basedOn w:val="Normal"/>
    <w:next w:val="Normal"/>
    <w:semiHidden/>
    <w:rsid w:val="00161285"/>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161285"/>
    <w:rPr>
      <w:b/>
      <w:snapToGrid w:val="0"/>
      <w:sz w:val="24"/>
    </w:rPr>
  </w:style>
  <w:style w:type="character" w:customStyle="1" w:styleId="Heading3Char1">
    <w:name w:val="Heading 3 Char1"/>
    <w:basedOn w:val="DefaultParagraphFont"/>
    <w:link w:val="Heading3"/>
    <w:rsid w:val="00161285"/>
    <w:rPr>
      <w:b/>
      <w:snapToGrid w:val="0"/>
      <w:sz w:val="24"/>
    </w:rPr>
  </w:style>
  <w:style w:type="paragraph" w:styleId="TOC5">
    <w:name w:val="toc 5"/>
    <w:basedOn w:val="Normal"/>
    <w:next w:val="Normal"/>
    <w:rsid w:val="00161285"/>
    <w:pPr>
      <w:widowControl/>
      <w:ind w:left="960"/>
    </w:pPr>
    <w:rPr>
      <w:snapToGrid/>
      <w:szCs w:val="24"/>
    </w:rPr>
  </w:style>
  <w:style w:type="paragraph" w:styleId="TOC6">
    <w:name w:val="toc 6"/>
    <w:basedOn w:val="Normal"/>
    <w:next w:val="Normal"/>
    <w:rsid w:val="00161285"/>
    <w:pPr>
      <w:widowControl/>
      <w:ind w:left="1200"/>
    </w:pPr>
    <w:rPr>
      <w:snapToGrid/>
      <w:szCs w:val="24"/>
    </w:rPr>
  </w:style>
  <w:style w:type="paragraph" w:styleId="TOC7">
    <w:name w:val="toc 7"/>
    <w:basedOn w:val="Normal"/>
    <w:next w:val="Normal"/>
    <w:rsid w:val="00161285"/>
    <w:pPr>
      <w:widowControl/>
      <w:ind w:left="1440"/>
    </w:pPr>
    <w:rPr>
      <w:snapToGrid/>
      <w:szCs w:val="24"/>
    </w:rPr>
  </w:style>
  <w:style w:type="paragraph" w:styleId="TOC8">
    <w:name w:val="toc 8"/>
    <w:basedOn w:val="Normal"/>
    <w:next w:val="Normal"/>
    <w:rsid w:val="00161285"/>
    <w:pPr>
      <w:widowControl/>
      <w:ind w:left="1680"/>
    </w:pPr>
    <w:rPr>
      <w:snapToGrid/>
      <w:szCs w:val="24"/>
    </w:rPr>
  </w:style>
  <w:style w:type="paragraph" w:styleId="TOC9">
    <w:name w:val="toc 9"/>
    <w:basedOn w:val="Normal"/>
    <w:next w:val="Normal"/>
    <w:rsid w:val="00161285"/>
    <w:pPr>
      <w:widowControl/>
      <w:ind w:left="1920"/>
    </w:pPr>
    <w:rPr>
      <w:snapToGrid/>
      <w:szCs w:val="24"/>
    </w:rPr>
  </w:style>
  <w:style w:type="paragraph" w:customStyle="1" w:styleId="a">
    <w:name w:val="_"/>
    <w:basedOn w:val="Normal"/>
    <w:rsid w:val="00161285"/>
    <w:pPr>
      <w:ind w:left="1800" w:hanging="630"/>
    </w:pPr>
  </w:style>
  <w:style w:type="paragraph" w:styleId="CommentSubject">
    <w:name w:val="annotation subject"/>
    <w:basedOn w:val="CommentText"/>
    <w:next w:val="CommentText"/>
    <w:rsid w:val="00161285"/>
    <w:rPr>
      <w:b/>
      <w:bCs/>
    </w:rPr>
  </w:style>
  <w:style w:type="character" w:customStyle="1" w:styleId="CommentTextChar">
    <w:name w:val="Comment Text Char"/>
    <w:basedOn w:val="DefaultParagraphFont"/>
    <w:link w:val="CommentText"/>
    <w:semiHidden/>
    <w:rsid w:val="00161285"/>
    <w:rPr>
      <w:snapToGrid w:val="0"/>
    </w:rPr>
  </w:style>
  <w:style w:type="character" w:customStyle="1" w:styleId="CommentSubjectChar">
    <w:name w:val="Comment Subject Char"/>
    <w:basedOn w:val="CommentTextChar"/>
    <w:link w:val="CommentSubject"/>
    <w:rsid w:val="00161285"/>
  </w:style>
  <w:style w:type="paragraph" w:styleId="Footer">
    <w:name w:val="footer"/>
    <w:basedOn w:val="Normal"/>
    <w:link w:val="FooterChar"/>
    <w:rsid w:val="00161285"/>
    <w:pPr>
      <w:tabs>
        <w:tab w:val="center" w:pos="4320"/>
        <w:tab w:val="right" w:pos="8640"/>
      </w:tabs>
    </w:pPr>
  </w:style>
  <w:style w:type="character" w:customStyle="1" w:styleId="FooterChar">
    <w:name w:val="Footer Char"/>
    <w:basedOn w:val="DefaultParagraphFont"/>
    <w:link w:val="Footer"/>
    <w:rsid w:val="00161285"/>
    <w:rPr>
      <w:snapToGrid w:val="0"/>
      <w:sz w:val="24"/>
    </w:rPr>
  </w:style>
  <w:style w:type="paragraph" w:styleId="BodyTextIndent">
    <w:name w:val="Body Text Indent"/>
    <w:aliases w:val="bi"/>
    <w:basedOn w:val="Normal"/>
    <w:link w:val="BodyTextIndentChar"/>
    <w:rsid w:val="001612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basedOn w:val="DefaultParagraphFont"/>
    <w:link w:val="BodyTextIndent"/>
    <w:rsid w:val="00161285"/>
    <w:rPr>
      <w:snapToGrid w:val="0"/>
      <w:sz w:val="24"/>
    </w:rPr>
  </w:style>
  <w:style w:type="character" w:customStyle="1" w:styleId="BodyparaChar">
    <w:name w:val="Body para Char"/>
    <w:basedOn w:val="DefaultParagraphFont"/>
    <w:link w:val="Bodypara"/>
    <w:rsid w:val="00161285"/>
    <w:rPr>
      <w:snapToGrid w:val="0"/>
      <w:sz w:val="24"/>
    </w:rPr>
  </w:style>
  <w:style w:type="table" w:styleId="TableGrid">
    <w:name w:val="Table Grid"/>
    <w:basedOn w:val="TableNormal"/>
    <w:rsid w:val="00161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2013-07-17T17:52:00Z</dcterms:created>
  <dcterms:modified xsi:type="dcterms:W3CDTF">2013-07-17T17:52:00Z</dcterms:modified>
</cp:coreProperties>
</file>