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w:t>
      </w:r>
      <w:r w:rsidRPr="002856F9" w:rsidR="002E371C">
        <w:t>as</w:t>
      </w:r>
      <w:r w:rsidRPr="002856F9" w:rsidR="002E371C">
        <w:t xml:space="preserve"> </w:t>
      </w:r>
      <w:r w:rsidRPr="002856F9">
        <w:t xml:space="preserve">Co-located Storage Resources must each, independently, obtain CRIS </w:t>
      </w:r>
      <w:r w:rsidRPr="002856F9">
        <w:t>in order to</w:t>
      </w:r>
      <w:r w:rsidRPr="002856F9">
        <w:t xml:space="preserve">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In order to</w:t>
      </w:r>
      <w:r w:rsidRPr="002856F9" w:rsidR="003D6FE3">
        <w:t xml:space="preserve">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r w:rsidR="001D5202">
        <w:t xml:space="preserve">(i) </w:t>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r w:rsidR="001D5202">
        <w:t xml:space="preserve">; </w:t>
      </w:r>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2856F9">
        <w:t>;</w:t>
      </w:r>
    </w:p>
    <w:p w:rsidR="00CA3ADB" w:rsidRPr="002856F9" w14:paraId="2BF0448D" w14:textId="1C31223E">
      <w:pPr>
        <w:pStyle w:val="alphapara"/>
      </w:pPr>
      <w:r w:rsidRPr="002856F9">
        <w:t>5.12.1.2</w:t>
      </w:r>
      <w:r w:rsidRPr="002856F9">
        <w:tab/>
        <w:t xml:space="preserve">in accordance with the ISO Procedures, perform DMNC or DMGC tests and submit the results to the ISO or provide to the ISO appropriate historical production </w:t>
      </w:r>
      <w:r w:rsidRPr="002856F9">
        <w:t>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w:t>
      </w:r>
      <w:r w:rsidRPr="002856F9">
        <w:t>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w:t>
      </w:r>
      <w:r w:rsidRPr="002856F9">
        <w:t>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w:t>
      </w:r>
      <w:r w:rsidRPr="002856F9">
        <w:t>is</w:t>
      </w:r>
      <w:r w:rsidRPr="002856F9">
        <w:t xml:space="preserve">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w:t>
      </w:r>
      <w:r w:rsidRPr="002856F9">
        <w:t>enter into</w:t>
      </w:r>
      <w:r w:rsidRPr="002856F9">
        <w:t xml:space="preserve">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w:t>
      </w:r>
      <w:r w:rsidRPr="002856F9">
        <w:t>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 xml:space="preserve">comply with the ISO </w:t>
      </w:r>
      <w:r w:rsidRPr="002856F9">
        <w:t>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3A65AFBA">
      <w:pPr>
        <w:pStyle w:val="alphapara"/>
        <w:ind w:firstLine="720"/>
      </w:pPr>
      <w:r w:rsidRPr="002856F9">
        <w:t>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w:t>
      </w:r>
      <w:r w:rsidRPr="002856F9">
        <w:t xml:space="preserve">, </w:t>
      </w:r>
      <w:r w:rsidR="00B727EB">
        <w:t>as determined by the ISO</w:t>
      </w:r>
      <w:r w:rsidR="00B727EB">
        <w:t xml:space="preserve">, </w:t>
      </w:r>
      <w:r w:rsidRPr="002856F9">
        <w:t xml:space="preserve">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D3E5B03">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w:t>
      </w:r>
      <w:r w:rsidRPr="0077476E" w:rsidR="0077476E">
        <w:t>A</w:t>
      </w:r>
      <w:r w:rsidRPr="0077476E" w:rsidR="0077476E">
        <w:t xml:space="preserve"> Control Area System Resource’s failure to Import the quantity of Energy equal to the ICAP equivalent of the UCAP sold </w:t>
      </w:r>
      <w:r w:rsidRPr="0077476E" w:rsidR="0077476E">
        <w:t>due to transmission outage(s) within the External Control Area</w:t>
      </w:r>
      <w:r w:rsidRPr="0077476E" w:rsidR="0077476E">
        <w:t xml:space="preserve"> that </w:t>
      </w:r>
      <w:r w:rsidRPr="0077476E" w:rsidR="0077476E">
        <w:t>prevent delivery of all available Resources shall not be considered</w:t>
      </w:r>
      <w:r w:rsidRPr="0077476E" w:rsidR="0077476E">
        <w:t xml:space="preserve"> outside the External Installed Capacity Supplier’s control</w:t>
      </w:r>
      <w:r w:rsidRPr="0077476E" w:rsidR="0077476E">
        <w:t xml:space="preserve">; such failure shall be deemed a </w:t>
      </w:r>
      <w:r w:rsidR="0095454C">
        <w:t>F</w:t>
      </w:r>
      <w:r w:rsidRPr="0077476E" w:rsidR="0077476E">
        <w:t xml:space="preserve">orced </w:t>
      </w:r>
      <w:r w:rsidR="0095454C">
        <w:t>O</w:t>
      </w:r>
      <w:r w:rsidRPr="0077476E" w:rsidR="0077476E">
        <w:t>utage in determining the amount of UCAP that may be supplied by the Control Area System Resource, in accordance with ISO Procedures</w:t>
      </w:r>
      <w:r w:rsidRPr="0077476E" w:rsidR="0077476E">
        <w:t>.</w:t>
      </w:r>
    </w:p>
    <w:p w:rsidR="00CA3ADB" w:rsidRPr="002856F9" w14:paraId="5C146AB7" w14:textId="77777777">
      <w:pPr>
        <w:pStyle w:val="alphapara"/>
        <w:ind w:firstLine="720"/>
      </w:pPr>
      <w:r w:rsidRPr="002856F9">
        <w:t xml:space="preserve">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w:t>
      </w:r>
      <w:r w:rsidRPr="002856F9">
        <w:t>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ast shall Bid in the Day-Ahead and Real-Time Markets all Capacity available for supplying 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w:t>
      </w:r>
      <w:r w:rsidRPr="002856F9">
        <w:t>NSR</w:t>
      </w:r>
      <w:r w:rsidRPr="002856F9" w:rsidR="003D6FE3">
        <w:t>;</w:t>
      </w:r>
    </w:p>
    <w:p w:rsidR="00CA3ADB" w:rsidRPr="002856F9" w14:paraId="459B6262" w14:textId="77777777">
      <w:pPr>
        <w:pStyle w:val="alphapara"/>
      </w:pPr>
      <w:r w:rsidRPr="002856F9">
        <w:t>5.12.1.12</w:t>
      </w:r>
      <w:r w:rsidRPr="002856F9">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w:t>
      </w:r>
      <w:r w:rsidRPr="002856F9">
        <w:t>in order to</w:t>
      </w:r>
      <w:r w:rsidRPr="002856F9">
        <w:t xml:space="preserve">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A9C64D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w:t>
      </w:r>
      <w:r w:rsidRPr="002856F9">
        <w:t xml:space="preserve">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3C365F3A">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w:t>
      </w:r>
      <w:r w:rsidRPr="002856F9">
        <w:t>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w:t>
      </w:r>
      <w:r w:rsidRPr="002856F9">
        <w:t xml:space="preserve">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2" w:name="_Toc261446143"/>
      <w:r w:rsidRPr="002856F9">
        <w:t>5.12.2</w:t>
      </w:r>
      <w:r w:rsidRPr="002856F9">
        <w:tab/>
        <w:t>Additional Provisions Applicable to External Installed Capacity Suppliers</w:t>
      </w:r>
      <w:bookmarkEnd w:id="2"/>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3" w:name="_Toc261446144"/>
    </w:p>
    <w:p w:rsidR="00CA3ADB" w:rsidRPr="002856F9" w14:paraId="36DF58EF" w14:textId="77777777">
      <w:pPr>
        <w:pStyle w:val="Heading4"/>
      </w:pPr>
      <w:r w:rsidRPr="002856F9">
        <w:t>5.12.2.1</w:t>
      </w:r>
      <w:r w:rsidRPr="002856F9">
        <w:tab/>
        <w:t>Provisions Addressing the Applicable External Control Area</w:t>
      </w:r>
      <w:bookmarkEnd w:id="3"/>
    </w:p>
    <w:p w:rsidR="00CA3ADB" w:rsidRPr="002856F9" w14:paraId="3163A849" w14:textId="0CF00572">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w:t>
      </w:r>
      <w:r w:rsidRPr="00BB2B18" w:rsidR="00BB2B18">
        <w:t xml:space="preserve"> </w:t>
      </w:r>
      <w:r w:rsidRPr="00BB2B18" w:rsidR="00BB2B18">
        <w:t xml:space="preserve">will not be recalled or curtailed by the </w:t>
      </w:r>
      <w:r w:rsidRPr="00BB2B18" w:rsidR="00BB2B18">
        <w:t>External Control Area to satisfy its own Control Area Load</w:t>
      </w:r>
      <w:r w:rsidR="00BB2B18">
        <w:t>.</w:t>
      </w:r>
      <w:r w:rsidRPr="002856F9">
        <w:t xml:space="preserve">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4" w:name="_Toc261446145"/>
      <w:r w:rsidRPr="002856F9">
        <w:t>5.12.2.2</w:t>
      </w:r>
      <w:r w:rsidRPr="002856F9">
        <w:tab/>
        <w:t>Additional Provisions Addressing Internal Deliverability and Import Rights</w:t>
      </w:r>
      <w:bookmarkEnd w:id="4"/>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r w:rsidR="001D5202">
        <w:t>, subject to Section 5.11.7 of this ISO Services Tariff,</w:t>
      </w:r>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2856F9">
        <w:t>be considered to be</w:t>
      </w:r>
      <w:r w:rsidRPr="002856F9">
        <w:t xml:space="preserve"> deliverable until the end of the 2010 Summer Capability Period.</w:t>
      </w:r>
    </w:p>
    <w:p w:rsidR="00CA3ADB" w:rsidRPr="002856F9" w14:paraId="25ADB821" w14:textId="74D9FEAC">
      <w:pPr>
        <w:pStyle w:val="Bodypara"/>
      </w:pPr>
      <w:r w:rsidRPr="002856F9">
        <w:t xml:space="preserve">The import limit set for External Installed Capacity not associated with UDRs, EDRs or External CRIS Rights will be set no higher than the amount of imports deliverable into Rest of </w:t>
      </w:r>
      <w:r w:rsidRPr="002856F9">
        <w:t>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w:t>
      </w:r>
      <w:r w:rsidRPr="002856F9">
        <w:t>1999</w:t>
      </w:r>
      <w:r w:rsidRPr="002856F9">
        <w:t xml:space="preserve">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5" w:name="_Toc261446146"/>
      <w:r w:rsidRPr="002856F9">
        <w:t>5.12.2.3</w:t>
      </w:r>
      <w:r w:rsidRPr="002856F9">
        <w:tab/>
        <w:t>One-Time Conversion of Grandfathered Quebec (via Chateauguay) Interface Rights.</w:t>
      </w:r>
      <w:bookmarkEnd w:id="5"/>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w:t>
      </w:r>
      <w:r w:rsidRPr="002856F9">
        <w:t>the ISO</w:t>
      </w:r>
      <w:r w:rsidRPr="002856F9">
        <w:t xml:space="preserve">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w:t>
      </w:r>
      <w:r w:rsidRPr="002856F9">
        <w:t>as long as</w:t>
      </w:r>
      <w:r w:rsidRPr="002856F9">
        <w:t xml:space="preserve">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w:t>
      </w:r>
      <w:r w:rsidRPr="002856F9">
        <w:t xml:space="preserve">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t>
      </w:r>
      <w:r w:rsidRPr="002856F9">
        <w:t xml:space="preserve">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6" w:name="_Toc261446147"/>
      <w:r w:rsidRPr="002856F9">
        <w:t>5.12.2.4</w:t>
      </w:r>
      <w:r w:rsidRPr="002856F9">
        <w:tab/>
        <w:t>Offer Cap Applicable to Certain External CRIS Rights</w:t>
      </w:r>
      <w:bookmarkEnd w:id="6"/>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w:t>
      </w:r>
      <w:r w:rsidRPr="002856F9" w:rsidR="00E47267">
        <w:t>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w:t>
      </w:r>
      <w:r w:rsidRPr="002856F9">
        <w:t>associated with providing the Installed Capacity, in accordance with ISO Procedures.</w:t>
      </w:r>
    </w:p>
    <w:p w:rsidR="00CA3ADB" w:rsidRPr="002856F9" w14:paraId="76EBCB17" w14:textId="77777777">
      <w:pPr>
        <w:pStyle w:val="Heading3"/>
      </w:pPr>
      <w:bookmarkStart w:id="7" w:name="_Toc261446148"/>
      <w:r w:rsidRPr="002856F9">
        <w:t>5.12.3</w:t>
      </w:r>
      <w:r w:rsidRPr="002856F9">
        <w:tab/>
        <w:t>Installed Capacity Supplier Outage Scheduling Requirements</w:t>
      </w:r>
      <w:bookmarkEnd w:id="7"/>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a confidential</w:t>
      </w:r>
      <w:r w:rsidRPr="002856F9">
        <w:t xml:space="preserve">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2856F9">
        <w:t>actually supplying</w:t>
      </w:r>
      <w:r w:rsidRPr="002856F9">
        <w:t xml:space="preserve">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w:t>
      </w:r>
      <w:r w:rsidRPr="002856F9">
        <w:t>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8" w:name="_Toc261446149"/>
      <w:r w:rsidRPr="002856F9">
        <w:t>5.12.4</w:t>
      </w:r>
      <w:r w:rsidRPr="002856F9">
        <w:tab/>
        <w:t>Required Certification for Installed Capacity</w:t>
      </w:r>
      <w:bookmarkEnd w:id="8"/>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 xml:space="preserve">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w:t>
      </w:r>
      <w:r w:rsidRPr="002856F9">
        <w:t>Administered Markets or otherwise meet its obligations as an Interim Service Provider.</w:t>
      </w:r>
    </w:p>
    <w:p w:rsidR="00CA3ADB" w:rsidRPr="002856F9" w14:paraId="64E8F233" w14:textId="77777777">
      <w:pPr>
        <w:pStyle w:val="Heading3"/>
      </w:pPr>
      <w:bookmarkStart w:id="9" w:name="_Toc261446150"/>
      <w:r w:rsidRPr="002856F9">
        <w:t>5.12.5</w:t>
      </w:r>
      <w:r w:rsidRPr="002856F9">
        <w:tab/>
        <w:t>Operating Data Reporting Requirements</w:t>
      </w:r>
      <w:bookmarkEnd w:id="9"/>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w:t>
      </w:r>
      <w:r w:rsidRPr="002856F9">
        <w:t>12.1</w:t>
      </w:r>
      <w:r w:rsidRPr="002856F9">
        <w:t xml:space="preserve"> of this </w:t>
      </w:r>
      <w:r w:rsidR="007140BB">
        <w:t xml:space="preserve">Services </w:t>
      </w:r>
      <w:r w:rsidRPr="002856F9">
        <w:t>Tariff.</w:t>
      </w:r>
    </w:p>
    <w:p w:rsidR="00CA3ADB" w:rsidRPr="002856F9" w14:paraId="4343281E" w14:textId="247CB64A">
      <w:pPr>
        <w:pStyle w:val="Bodypara"/>
      </w:pPr>
      <w:r w:rsidRPr="002856F9">
        <w:t xml:space="preserve">Resources that were not in operation on January 1, </w:t>
      </w:r>
      <w:r w:rsidRPr="002856F9">
        <w:t>2000</w:t>
      </w:r>
      <w:r w:rsidRPr="002856F9">
        <w:t xml:space="preserve">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0"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0"/>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w:t>
      </w:r>
      <w:r w:rsidRPr="002856F9">
        <w:t xml:space="preserve">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1" w:name="_Toc261446152"/>
      <w:r w:rsidRPr="002856F9">
        <w:t>5.12.5.2</w:t>
      </w:r>
      <w:r w:rsidRPr="002856F9">
        <w:tab/>
        <w:t>Control Area System Resources</w:t>
      </w:r>
      <w:bookmarkEnd w:id="11"/>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2" w:name="_Toc261446153"/>
      <w:r w:rsidRPr="002856F9">
        <w:t>5.12.5.3</w:t>
      </w:r>
      <w:r w:rsidRPr="002856F9">
        <w:tab/>
        <w:t>Transmission Projects Granted Unforced Capacity Deliverability Rights</w:t>
      </w:r>
      <w:bookmarkEnd w:id="12"/>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 xml:space="preserve">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t>
      </w:r>
      <w:r w:rsidRPr="002856F9">
        <w:t>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3" w:name="_Toc261446154"/>
      <w:r w:rsidRPr="002856F9">
        <w:t>5.12.6</w:t>
      </w:r>
      <w:r w:rsidRPr="002856F9">
        <w:tab/>
      </w:r>
      <w:r w:rsidRPr="002856F9">
        <w:rPr>
          <w:szCs w:val="24"/>
        </w:rPr>
        <w:t xml:space="preserve">Capacity Calculations, </w:t>
      </w:r>
      <w:r w:rsidRPr="002856F9">
        <w:t>Operating Data Default, Value and Collection</w:t>
      </w:r>
      <w:bookmarkEnd w:id="13"/>
    </w:p>
    <w:p w:rsidR="00CA3ADB" w:rsidRPr="002856F9" w14:paraId="2620F030" w14:textId="77777777">
      <w:pPr>
        <w:pStyle w:val="Heading4"/>
      </w:pPr>
      <w:bookmarkStart w:id="14"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w:t>
      </w:r>
      <w:r w:rsidRPr="002856F9">
        <w:t xml:space="preserve">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4"/>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The amount of Unforced Capacity that a Generator that is participating as a part of a Co-located Storage Resource is authorized to supply in the NYCA shall account for reductions to the CSR 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 xml:space="preserve">was in an outage state that started on or after May 1, </w:t>
      </w:r>
      <w:r w:rsidRPr="002856F9">
        <w:t>2015</w:t>
      </w:r>
      <w:r w:rsidRPr="002856F9">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5" w:name="_cp_text_1_56"/>
      <w:r w:rsidRPr="002856F9">
        <w:t xml:space="preserve">.  </w:t>
      </w:r>
    </w:p>
    <w:bookmarkEnd w:id="15"/>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that is participating as part of a Co-located Storage 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16" w:name="_cp_text_1_88"/>
      <w:r w:rsidRPr="002856F9" w:rsidR="001958D7">
        <w:t xml:space="preserve">; </w:t>
      </w:r>
      <w:bookmarkEnd w:id="16"/>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17" w:name="_cp_text_1_122"/>
      <w:r w:rsidRPr="002856F9">
        <w:t xml:space="preserve">A </w:t>
      </w:r>
      <w:bookmarkEnd w:id="17"/>
      <w:r w:rsidRPr="002856F9">
        <w:t xml:space="preserve">Resource returning to the Energy market after taking an outage that precluded its participation in the Installed Capacity market </w:t>
      </w:r>
      <w:bookmarkStart w:id="18" w:name="_cp_text_2_129"/>
      <w:r w:rsidRPr="002856F9">
        <w:t xml:space="preserve">and which, upon </w:t>
      </w:r>
      <w:bookmarkEnd w:id="18"/>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 xml:space="preserve">shall apply to a Resource returning to the Energy market after taking an outage that started on or after May 1, </w:t>
      </w:r>
      <w:r w:rsidRPr="002856F9">
        <w:t>2015</w:t>
      </w:r>
      <w:r w:rsidRPr="002856F9">
        <w:t xml:space="preserve">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19" w:name="_Toc261446156"/>
      <w:r w:rsidRPr="002856F9">
        <w:t>5.12.6.3</w:t>
      </w:r>
      <w:r w:rsidRPr="002856F9">
        <w:tab/>
        <w:t>Default Unforced Capacity</w:t>
      </w:r>
      <w:bookmarkEnd w:id="19"/>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w:t>
      </w:r>
      <w:r w:rsidRPr="002856F9">
        <w:t xml:space="preserve">a </w:t>
      </w:r>
      <w:r w:rsidRPr="002856F9">
        <w:rPr>
          <w:rFonts w:eastAsia="Times New Roman"/>
          <w:snapToGrid w:val="0"/>
          <w:szCs w:val="20"/>
        </w:rPr>
        <w:t>showing</w:t>
      </w:r>
      <w:r w:rsidRPr="002856F9">
        <w:t xml:space="preserve"> of</w:t>
      </w:r>
      <w:r w:rsidRPr="002856F9">
        <w:t xml:space="preserve"> extraordinary circumstances, </w:t>
      </w:r>
      <w:r w:rsidRPr="002856F9">
        <w:t>the ISO</w:t>
      </w:r>
      <w:r w:rsidRPr="002856F9">
        <w:t xml:space="preserve">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20" w:name="_Toc261446157"/>
      <w:r w:rsidRPr="002856F9">
        <w:t>5.12.6.4</w:t>
      </w:r>
      <w:r w:rsidRPr="002856F9">
        <w:tab/>
        <w:t>Exception for Certain Equipment Failures</w:t>
      </w:r>
      <w:bookmarkEnd w:id="20"/>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1" w:name="_Toc261446158"/>
      <w:r w:rsidRPr="002856F9">
        <w:t>5.12.7</w:t>
      </w:r>
      <w:r w:rsidRPr="002856F9">
        <w:tab/>
        <w:t>Availability Requirements</w:t>
      </w:r>
      <w:bookmarkEnd w:id="21"/>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w:t>
      </w:r>
      <w:r w:rsidRPr="002856F9">
        <w:t xml:space="preserve">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the remaining hours of the Installed Capacity Supplier’s Energy Duration Limitation that are not captured in the Peak 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subject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 xml:space="preserve">for each Generator that participates in a Co-located Storage Resource, each Installed Capacity Supplier must on a daily basis and for each hour of the Day-Ahead Market Day:  (i) </w:t>
      </w:r>
      <w:r w:rsidRPr="002856F9">
        <w:t>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Market Day: (i) provide a CSR withdrawal Scheduling Limit and (ii) notify the ISO of any </w:t>
      </w:r>
      <w:r w:rsidRPr="002856F9">
        <w:t>derate</w:t>
      </w:r>
      <w:r w:rsidRPr="002856F9">
        <w:t xml:space="preserv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2" w:name="_Toc261446159"/>
      <w:r w:rsidRPr="002856F9">
        <w:t>5.12.8</w:t>
      </w:r>
      <w:r w:rsidRPr="002856F9">
        <w:tab/>
        <w:t>Unforced Capacity Sales</w:t>
      </w:r>
      <w:bookmarkEnd w:id="22"/>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r w:rsidR="001D5202">
        <w:t xml:space="preserve"> and subject to Section 5.11.7 of this ISO Services Tariff</w:t>
      </w:r>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 xml:space="preserve">Tariff.  If an entity other than the owner of an </w:t>
      </w:r>
      <w:r w:rsidRPr="002856F9">
        <w:t>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3" w:name="_Toc261446160"/>
      <w:r w:rsidRPr="002856F9">
        <w:t>5.12.9</w:t>
      </w:r>
      <w:r w:rsidRPr="002856F9">
        <w:tab/>
        <w:t>Sales of Unforced Capacity by System Resources</w:t>
      </w:r>
      <w:bookmarkEnd w:id="23"/>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4" w:name="_Toc261446161"/>
      <w:r w:rsidRPr="002856F9">
        <w:t>5.12.10</w:t>
      </w:r>
      <w:r w:rsidRPr="002856F9">
        <w:tab/>
        <w:t>Curtailment of External Transactions In-Hour</w:t>
      </w:r>
      <w:bookmarkEnd w:id="24"/>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25"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25"/>
      <w:r w:rsidRPr="002856F9">
        <w:t>, and Installed Capacity Suppliers with Energy Duration Limitations</w:t>
      </w:r>
    </w:p>
    <w:p w:rsidR="00CA3ADB" w:rsidRPr="002856F9" w14:paraId="7CF342AA" w14:textId="77777777">
      <w:pPr>
        <w:pStyle w:val="Heading4"/>
      </w:pPr>
      <w:bookmarkStart w:id="26" w:name="_Toc261446163"/>
      <w:r w:rsidRPr="002856F9">
        <w:t xml:space="preserve">5.12.11.1  </w:t>
      </w:r>
      <w:r w:rsidRPr="002856F9">
        <w:tab/>
      </w:r>
      <w:bookmarkEnd w:id="26"/>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 xml:space="preserve">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w:t>
      </w:r>
      <w:r w:rsidRPr="002856F9">
        <w:t>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t>
      </w:r>
      <w:r w:rsidRPr="002856F9">
        <w:t>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w:t>
      </w:r>
      <w:r w:rsidRPr="002856F9">
        <w:t>the NYISO</w:t>
      </w:r>
      <w:r w:rsidRPr="002856F9">
        <w:t xml:space="preserve">,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w:t>
      </w:r>
      <w:r w:rsidRPr="002856F9">
        <w:t xml:space="preserve">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w:t>
      </w:r>
      <w:r w:rsidRPr="002856F9">
        <w:t xml:space="preserve">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w:t>
      </w:r>
      <w:r w:rsidRPr="002856F9">
        <w:t>as a result of</w:t>
      </w:r>
      <w:r w:rsidRPr="002856F9">
        <w:t xml:space="preserve">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w:t>
      </w:r>
      <w:r w:rsidRPr="002856F9">
        <w:t>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w:t>
      </w:r>
      <w:r w:rsidRPr="002856F9">
        <w:rPr>
          <w:rFonts w:ascii="Times New Roman" w:hAnsi="Times New Roman"/>
          <w:sz w:val="24"/>
          <w:szCs w:val="24"/>
        </w:rPr>
        <w:t>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w:t>
      </w:r>
      <w:r w:rsidRPr="002856F9">
        <w:t>11.1.3</w:t>
      </w:r>
      <w:r w:rsidRPr="002856F9">
        <w:t xml:space="preserve">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w:t>
      </w:r>
      <w:r w:rsidRPr="002856F9">
        <w:t xml:space="preserve">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w:t>
      </w:r>
      <w:r w:rsidRPr="002856F9">
        <w:t xml:space="preserve">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w:t>
      </w:r>
      <w:r w:rsidRPr="002856F9">
        <w:t>ACL  to</w:t>
      </w:r>
      <w:r w:rsidRPr="002856F9">
        <w:t xml:space="preserve">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 xml:space="preserve">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w:t>
      </w:r>
      <w:r w:rsidRPr="002856F9">
        <w:t xml:space="preserve">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1EA2F19E">
      <w:pPr>
        <w:pStyle w:val="Bodypara"/>
      </w:pPr>
      <w:r w:rsidRPr="002856F9">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w:t>
      </w:r>
      <w:r w:rsidRPr="002856F9">
        <w:t>Load Zone Peak Hours, and taking into account the resource’s reported verified Load reduction in a Transmission Owner’s demand response program in hours coincident with any of these hours</w:t>
      </w:r>
      <w:r w:rsidR="00786C15">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w:t>
      </w:r>
      <w:r w:rsidRPr="002856F9">
        <w:t>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27" w:name="_Toc261446164"/>
      <w:r w:rsidRPr="002856F9">
        <w:t>5.12.11.2</w:t>
      </w:r>
      <w:r w:rsidRPr="002856F9">
        <w:tab/>
        <w:t xml:space="preserve">Existing </w:t>
      </w:r>
      <w:r w:rsidRPr="002856F9">
        <w:t>Municipally-Owned</w:t>
      </w:r>
      <w:r w:rsidRPr="002856F9">
        <w:t xml:space="preserve"> Generation</w:t>
      </w:r>
      <w:bookmarkEnd w:id="2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2856F9">
        <w:t>enter into</w:t>
      </w:r>
      <w:r w:rsidRPr="002856F9">
        <w:t xml:space="preserve">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28" w:name="_Toc261446165"/>
      <w:r w:rsidRPr="002856F9">
        <w:t>5.12.11.3</w:t>
      </w:r>
      <w:r w:rsidRPr="002856F9">
        <w:tab/>
        <w:t>Energy Limited Resources</w:t>
      </w:r>
      <w:bookmarkEnd w:id="2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w:t>
      </w:r>
      <w:r w:rsidRPr="002856F9" w:rsidR="00D31250">
        <w:t xml:space="preserve">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 xml:space="preserve">that are not scheduled in the Day-Ahead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29" w:name="_Toc261446166"/>
      <w:r w:rsidRPr="002856F9">
        <w:t>5.12.11.4</w:t>
      </w:r>
      <w:r w:rsidRPr="002856F9">
        <w:tab/>
        <w:t>Intermittent Power Resources</w:t>
      </w:r>
      <w:bookmarkEnd w:id="2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w:t>
      </w:r>
      <w:r w:rsidRPr="002856F9">
        <w:t xml:space="preserve">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0" w:name="_Toc261446167"/>
      <w:r w:rsidRPr="002856F9">
        <w:t>5.12.12</w:t>
      </w:r>
      <w:r w:rsidRPr="002856F9">
        <w:tab/>
        <w:t>Sanctions Applicable to Installed Capacity Suppliers and Transmission Owners</w:t>
      </w:r>
      <w:bookmarkEnd w:id="3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1" w:name="_Toc261446168"/>
      <w:r w:rsidRPr="002856F9">
        <w:t>5.12.12.1</w:t>
      </w:r>
      <w:r w:rsidRPr="002856F9">
        <w:tab/>
        <w:t>Sanctions for Failing to Provide Required Information</w:t>
      </w:r>
      <w:bookmarkEnd w:id="31"/>
    </w:p>
    <w:p w:rsidR="00CA3ADB" w:rsidRPr="002856F9" w14:paraId="70356716" w14:textId="6F0DA3ED">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w:t>
      </w:r>
      <w:r w:rsidRPr="002856F9">
        <w:t xml:space="preserve">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w:t>
      </w:r>
      <w:r w:rsidRPr="002856F9">
        <w:t>is capable of providing</w:t>
      </w:r>
      <w:r w:rsidRPr="002856F9">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2856F9">
        <w:t>is capable of providing</w:t>
      </w:r>
      <w:r w:rsidRPr="002856F9">
        <w:t>.</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w:t>
      </w:r>
      <w:r w:rsidRPr="002856F9">
        <w:t xml:space="preserve">sanction up to the higher of $500 or $5 per MW of Installed Capacity that the Generator, System Resource, or Control Area System Resource in question </w:t>
      </w:r>
      <w:r w:rsidRPr="002856F9">
        <w:t>is capable of providing</w:t>
      </w:r>
      <w:r w:rsidRPr="002856F9">
        <w:t>.</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2" w:name="_Toc261446169"/>
      <w:r w:rsidRPr="002856F9">
        <w:t>5.12.12.2</w:t>
      </w:r>
      <w:r w:rsidRPr="002856F9">
        <w:tab/>
        <w:t>Sanctions for Failing to Comply with Scheduling, Bidding, and Notification Requirements</w:t>
      </w:r>
      <w:bookmarkEnd w:id="32"/>
    </w:p>
    <w:p w:rsidR="00CA3ADB" w:rsidRPr="002856F9" w14:paraId="73AF639C" w14:textId="7956C02B">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Tariff, or in which a Supplier of Installed Capacity from External System Resources or Control Area System Resources located in an External Control Area that has agreed not to Curtail the Energy associated with such Installed Capacity</w:t>
      </w:r>
      <w:r w:rsidRPr="002856F9">
        <w:t xml:space="preserve">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w:t>
      </w:r>
      <w:r w:rsidRPr="002856F9">
        <w:t>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w:t>
      </w:r>
      <w:r w:rsidRPr="002856F9">
        <w:t xml:space="preserve">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Tariff, or if an Installed Capacity Supplier of Unforced 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 xml:space="preserve">N = total number of hours of SRE calls during the relevant Obligation Procurement </w:t>
      </w:r>
      <w:r w:rsidRPr="002856F9">
        <w:t>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 xml:space="preserve">Tariff would, in addition to being assessed a deficiency charge calculated in accordance with the formula set </w:t>
      </w:r>
      <w:r w:rsidRPr="002856F9">
        <w:t>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w:t>
      </w:r>
      <w:r w:rsidRPr="002856F9">
        <w:rPr>
          <w:rFonts w:ascii="Times New Roman" w:hAnsi="Times New Roman"/>
          <w:sz w:val="24"/>
          <w:szCs w:val="24"/>
        </w:rPr>
        <w:t>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w:t>
      </w:r>
      <w:r w:rsidRPr="002856F9">
        <w:t>a RIP</w:t>
      </w:r>
      <w:r w:rsidRPr="002856F9">
        <w:t xml:space="preserve">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w:t>
      </w:r>
      <w:r>
        <w:t xml:space="preserve">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w:t>
      </w:r>
      <w:r>
        <w:t xml:space="preserve">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w:t>
      </w:r>
      <w:r>
        <w:t xml:space="preserve">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w:t>
      </w:r>
      <w:r>
        <w:t xml:space="preserve">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33"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xml:space="preserve">.  When an existing Special Case Resource enters an Aggregation and becomes a Distributed Energy Resource at the beginning of </w:t>
      </w:r>
      <w:r w:rsidRPr="002856F9">
        <w:rPr>
          <w:rFonts w:ascii="Times New Roman" w:hAnsi="Times New Roman"/>
          <w:sz w:val="24"/>
          <w:szCs w:val="24"/>
        </w:rPr>
        <w:t>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3"/>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w:t>
      </w:r>
      <w:r w:rsidRPr="002856F9">
        <w:t>on a monthly basis</w:t>
      </w:r>
      <w:r w:rsidRPr="002856F9">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2856F9">
        <w:t>in</w:t>
      </w:r>
      <w:r w:rsidRPr="002856F9">
        <w:t xml:space="preserve"> which the Distributed Energy Resource is registered in the Aggregation.  The specific processes for transferring a Distributed Energy Resource and its Installed Capacity to another Aggregation </w:t>
      </w:r>
      <w:r w:rsidRPr="002856F9">
        <w:t>are located in</w:t>
      </w:r>
      <w:r w:rsidRPr="002856F9">
        <w:t xml:space="preserve">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w:t>
      </w:r>
      <w:r w:rsidRPr="002856F9">
        <w:t xml:space="preserve">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 xml:space="preserve">each individual Distributed Energy Resource must be able to provide Energy for a minimum of one 1-hour block each </w:t>
      </w:r>
      <w:r w:rsidRPr="002856F9">
        <w:rPr>
          <w:snapToGrid w:val="0"/>
        </w:rPr>
        <w:t>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 xml:space="preserve">individual Distributed Energy Resources duration will be rounded-down to the nearest hour and stacked in whole-hour </w:t>
      </w:r>
      <w:r w:rsidRPr="002856F9">
        <w:rPr>
          <w:snapToGrid w:val="0"/>
        </w:rPr>
        <w:t>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w:t>
      </w:r>
      <w:r w:rsidRPr="002856F9">
        <w:rPr>
          <w:snapToGrid w:val="0"/>
        </w:rPr>
        <w:t>for the amount of</w:t>
      </w:r>
      <w:r w:rsidRPr="002856F9">
        <w:rPr>
          <w:snapToGrid w:val="0"/>
        </w:rPr>
        <w:t xml:space="preserve">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w:t>
      </w:r>
      <w:r w:rsidRPr="002856F9">
        <w:rPr>
          <w:snapToGrid w:val="0"/>
        </w:rPr>
        <w:t>are located in</w:t>
      </w:r>
      <w:r w:rsidRPr="002856F9">
        <w:rPr>
          <w:snapToGrid w:val="0"/>
        </w:rPr>
        <w:t xml:space="preserve">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r w:rsidRPr="00B25C35" w:rsidR="006912CF">
        <w:t xml:space="preserve">unless provided otherwise in Section 5.11.7 of this ISO Services Tariff, </w:t>
      </w:r>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 xml:space="preserve">Supplier in the given Capacity Accreditation Resource Classes in the applicable </w:t>
      </w:r>
      <w:r w:rsidRPr="002856F9">
        <w:t>location, as specified in ISO Procedures</w:t>
      </w:r>
      <w:r w:rsidRPr="0088498C" w:rsidR="006912CF">
        <w:t xml:space="preserve"> and, if applicable, the requirements of Section 5.11.7 of the ISO Services Tariff</w:t>
      </w:r>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xml:space="preserve">, by August 1, </w:t>
      </w:r>
      <w:r w:rsidR="00233944">
        <w:t>2026</w:t>
      </w:r>
      <w:r w:rsidR="00233944">
        <w:t xml:space="preserve">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w:t>
      </w:r>
      <w:r>
        <w:t xml:space="preserve">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w:t>
      </w:r>
      <w:r>
        <w:t>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 xml:space="preserve">f the ISO </w:t>
      </w:r>
      <w:r>
        <w:t>is able to</w:t>
      </w:r>
      <w:r>
        <w:t xml:space="preserve">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55CD"/>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1F7EC4"/>
    <w:rsid w:val="00203753"/>
    <w:rsid w:val="00204053"/>
    <w:rsid w:val="00220DC4"/>
    <w:rsid w:val="00222762"/>
    <w:rsid w:val="00226D8B"/>
    <w:rsid w:val="00230F9E"/>
    <w:rsid w:val="002335EC"/>
    <w:rsid w:val="00233944"/>
    <w:rsid w:val="00253DAD"/>
    <w:rsid w:val="00257D97"/>
    <w:rsid w:val="00261F9B"/>
    <w:rsid w:val="00262DDC"/>
    <w:rsid w:val="0026398A"/>
    <w:rsid w:val="00265348"/>
    <w:rsid w:val="002756B6"/>
    <w:rsid w:val="00283F3C"/>
    <w:rsid w:val="002856F9"/>
    <w:rsid w:val="002926A3"/>
    <w:rsid w:val="0029457A"/>
    <w:rsid w:val="002A341E"/>
    <w:rsid w:val="002B0DB9"/>
    <w:rsid w:val="002B1DFE"/>
    <w:rsid w:val="002B7FDF"/>
    <w:rsid w:val="002C6383"/>
    <w:rsid w:val="002C6B81"/>
    <w:rsid w:val="002D7F7D"/>
    <w:rsid w:val="002E371C"/>
    <w:rsid w:val="002F64B3"/>
    <w:rsid w:val="002F7C07"/>
    <w:rsid w:val="00311F79"/>
    <w:rsid w:val="00315C4E"/>
    <w:rsid w:val="00326F50"/>
    <w:rsid w:val="00327F9C"/>
    <w:rsid w:val="0034333E"/>
    <w:rsid w:val="0034688B"/>
    <w:rsid w:val="00353BFE"/>
    <w:rsid w:val="003630CB"/>
    <w:rsid w:val="00367D32"/>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01CC0"/>
    <w:rsid w:val="0041433F"/>
    <w:rsid w:val="00414F81"/>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25F08"/>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7476E"/>
    <w:rsid w:val="007806A2"/>
    <w:rsid w:val="00781B8F"/>
    <w:rsid w:val="00781D9A"/>
    <w:rsid w:val="00786C15"/>
    <w:rsid w:val="007A3ADB"/>
    <w:rsid w:val="007A6103"/>
    <w:rsid w:val="007B5C01"/>
    <w:rsid w:val="007C0C95"/>
    <w:rsid w:val="007C418F"/>
    <w:rsid w:val="007C5708"/>
    <w:rsid w:val="007D5E8C"/>
    <w:rsid w:val="007E3D5C"/>
    <w:rsid w:val="007F051B"/>
    <w:rsid w:val="0081021C"/>
    <w:rsid w:val="0081478F"/>
    <w:rsid w:val="00815C12"/>
    <w:rsid w:val="008179EC"/>
    <w:rsid w:val="0083400D"/>
    <w:rsid w:val="00840A3E"/>
    <w:rsid w:val="008445EC"/>
    <w:rsid w:val="008476B4"/>
    <w:rsid w:val="00852A8D"/>
    <w:rsid w:val="008603EC"/>
    <w:rsid w:val="008721AA"/>
    <w:rsid w:val="00874F63"/>
    <w:rsid w:val="00877836"/>
    <w:rsid w:val="0088108D"/>
    <w:rsid w:val="0088498C"/>
    <w:rsid w:val="008863F1"/>
    <w:rsid w:val="00894F8F"/>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5A79"/>
    <w:rsid w:val="009321F3"/>
    <w:rsid w:val="0093509C"/>
    <w:rsid w:val="00942DA3"/>
    <w:rsid w:val="009467C3"/>
    <w:rsid w:val="00953C63"/>
    <w:rsid w:val="009540B5"/>
    <w:rsid w:val="0095454C"/>
    <w:rsid w:val="00956930"/>
    <w:rsid w:val="00956B14"/>
    <w:rsid w:val="00956E89"/>
    <w:rsid w:val="00962A25"/>
    <w:rsid w:val="00962A27"/>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07C98"/>
    <w:rsid w:val="00A1671A"/>
    <w:rsid w:val="00A20196"/>
    <w:rsid w:val="00A278A4"/>
    <w:rsid w:val="00A27F86"/>
    <w:rsid w:val="00A31BFE"/>
    <w:rsid w:val="00A33F80"/>
    <w:rsid w:val="00A41895"/>
    <w:rsid w:val="00A44F2D"/>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727EB"/>
    <w:rsid w:val="00B972B4"/>
    <w:rsid w:val="00BA051E"/>
    <w:rsid w:val="00BB2092"/>
    <w:rsid w:val="00BB2B18"/>
    <w:rsid w:val="00BB3412"/>
    <w:rsid w:val="00BB7C21"/>
    <w:rsid w:val="00BB7E75"/>
    <w:rsid w:val="00BC4898"/>
    <w:rsid w:val="00BD2D88"/>
    <w:rsid w:val="00BD337B"/>
    <w:rsid w:val="00BF1DCF"/>
    <w:rsid w:val="00BF6F3A"/>
    <w:rsid w:val="00BF7FE5"/>
    <w:rsid w:val="00C02B3B"/>
    <w:rsid w:val="00C1292A"/>
    <w:rsid w:val="00C150C0"/>
    <w:rsid w:val="00C21BE8"/>
    <w:rsid w:val="00C25E03"/>
    <w:rsid w:val="00C26A59"/>
    <w:rsid w:val="00C2713E"/>
    <w:rsid w:val="00C30632"/>
    <w:rsid w:val="00C325CF"/>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573"/>
    <w:rsid w:val="00E67789"/>
    <w:rsid w:val="00E7061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F0182A"/>
    <w:rsid w:val="00F01B94"/>
    <w:rsid w:val="00F04BBD"/>
    <w:rsid w:val="00F327F0"/>
    <w:rsid w:val="00F34BFF"/>
    <w:rsid w:val="00F3582C"/>
    <w:rsid w:val="00F40618"/>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20600</Words>
  <Characters>111038</Characters>
  <Application>Microsoft Office Word</Application>
  <DocSecurity>0</DocSecurity>
  <Lines>1609</Lines>
  <Paragraphs>309</Paragraphs>
  <ScaleCrop>false</ScaleCrop>
  <Company/>
  <LinksUpToDate>false</LinksUpToDate>
  <CharactersWithSpaces>131329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2025-12-10T15:49:00Z</dcterms:created>
  <dcterms:modified xsi:type="dcterms:W3CDTF">2025-12-10T15:49:00Z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cff160e1-aba7-414a-8d7c-0f4d3f68b2ef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2025-12-10T15:49:38Z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