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A41ACD" w:rsidRPr="004D2FD5" w:rsidP="00A41ACD">
      <w:pPr>
        <w:pStyle w:val="Heading2"/>
      </w:pPr>
      <w:bookmarkStart w:id="0" w:name="_Toc261344300"/>
      <w:r>
        <w:t>30.12</w:t>
      </w:r>
      <w:r w:rsidRPr="004D2FD5">
        <w:tab/>
      </w:r>
      <w:r>
        <w:t>R</w:t>
      </w:r>
      <w:r w:rsidRPr="004D2FD5">
        <w:t>ights and Remedies</w:t>
      </w:r>
      <w:bookmarkEnd w:id="0"/>
    </w:p>
    <w:p w:rsidR="00A41ACD" w:rsidP="00A41ACD">
      <w:pPr>
        <w:pStyle w:val="Heading3"/>
      </w:pPr>
      <w:bookmarkStart w:id="1" w:name="_Toc261344301"/>
      <w:r>
        <w:t>30.</w:t>
      </w:r>
      <w:r w:rsidRPr="004D2FD5">
        <w:t>12.1</w:t>
      </w:r>
      <w:bookmarkEnd w:id="1"/>
      <w:r w:rsidRPr="004D2FD5">
        <w:tab/>
      </w:r>
    </w:p>
    <w:p w:rsidR="00A41ACD" w:rsidRPr="004D2FD5" w:rsidP="00A41ACD">
      <w:pPr>
        <w:pStyle w:val="Bodypara"/>
      </w:pPr>
      <w:r w:rsidRPr="004D2FD5">
        <w:t xml:space="preserve">With the exception of the limitation of liability specified in </w:t>
      </w:r>
      <w:r>
        <w:t>Attachment O</w:t>
      </w:r>
      <w:r w:rsidRPr="004D2FD5">
        <w:t>, nothing herein shall prevent the ISO or any other person or entity from asserting any rights it may have under the Federal Power Act or any othe</w:t>
      </w:r>
      <w:r w:rsidRPr="004D2FD5">
        <w:t xml:space="preserve">r applicable law, statute, or regulation, including the filing of a petition with or otherwise initiating a proceeding before the FERC regarding any matter which is the subject of </w:t>
      </w:r>
      <w:r>
        <w:t>Attachment O</w:t>
      </w:r>
      <w:r w:rsidRPr="004D2FD5">
        <w:t>.</w:t>
      </w:r>
    </w:p>
    <w:p w:rsidR="00A41ACD" w:rsidP="00A41ACD">
      <w:pPr>
        <w:pStyle w:val="Heading3"/>
      </w:pPr>
      <w:bookmarkStart w:id="2" w:name="_Toc261344302"/>
      <w:r>
        <w:t>30.</w:t>
      </w:r>
      <w:r w:rsidRPr="004D2FD5">
        <w:t>12.2</w:t>
      </w:r>
      <w:bookmarkEnd w:id="2"/>
      <w:r w:rsidRPr="004D2FD5">
        <w:tab/>
      </w:r>
    </w:p>
    <w:p w:rsidR="00A41ACD" w:rsidRPr="004D2FD5" w:rsidP="00A41ACD">
      <w:pPr>
        <w:pStyle w:val="Bodypara"/>
      </w:pPr>
      <w:r w:rsidRPr="004D2FD5">
        <w:t xml:space="preserve">Except as and to the extent otherwise specified in </w:t>
      </w:r>
      <w:r>
        <w:t>At</w:t>
      </w:r>
      <w:r>
        <w:t>tachment O</w:t>
      </w:r>
      <w:r w:rsidRPr="004D2FD5">
        <w:t xml:space="preserve">, </w:t>
      </w:r>
      <w:r>
        <w:t xml:space="preserve">parties with </w:t>
      </w:r>
      <w:r w:rsidRPr="004D2FD5">
        <w:t xml:space="preserve">disputes as to the implementation of or compliance with </w:t>
      </w:r>
      <w:r>
        <w:t>Attachment O</w:t>
      </w:r>
      <w:r w:rsidRPr="004D2FD5">
        <w:t xml:space="preserve"> </w:t>
      </w:r>
      <w:r>
        <w:t>may utilize</w:t>
      </w:r>
      <w:r w:rsidRPr="004D2FD5">
        <w:t xml:space="preserve"> the dispute resolution procedures of the </w:t>
      </w:r>
      <w:r>
        <w:t>ISO Services Tariff</w:t>
      </w:r>
      <w:r w:rsidRPr="004D2FD5">
        <w:t>.</w:t>
      </w:r>
    </w:p>
    <w:sectPr w:rsidSect="00A41AC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12/4/2011 - Docket #: ER12-26-000 -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12/4/2011 - Docket #: ER12-26-000 -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12/4/2011 - Docket #: ER12-26-000 -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30 MST Attachment O - Market Monitoring Plan --&gt; 30.12 MST Att O Rights and Remedies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30 MST Attachment O - Market Monitoring Plan --&gt; 30.12 MST Att O Rights and Remedies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30 MST Attachment O - Market Monitoring Plan --&gt; 30.12 MST Att O Rights and Remedies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144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028144F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267C0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47184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F03D66"/>
    <w:multiLevelType w:val="hybridMultilevel"/>
    <w:tmpl w:val="7A8AA0A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CA263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8B0D9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EB796C"/>
    <w:multiLevelType w:val="multilevel"/>
    <w:tmpl w:val="55B46142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674F8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5">
    <w:nsid w:val="43B538B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23667E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4C342490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496F2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6A2B64"/>
    <w:multiLevelType w:val="hybridMultilevel"/>
    <w:tmpl w:val="BFF24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D1603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6D74A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C74AD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E0078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81686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8">
    <w:nsid w:val="6C12412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6C4BCD"/>
    <w:multiLevelType w:val="hybrid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2">
    <w:nsid w:val="74A4092C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4">
    <w:nsid w:val="76723868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EE4C3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2150F0"/>
    <w:multiLevelType w:val="multilevel"/>
    <w:tmpl w:val="568EFD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4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2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7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0"/>
  </w:num>
  <w:num w:numId="6">
    <w:abstractNumId w:val="29"/>
  </w:num>
  <w:num w:numId="7">
    <w:abstractNumId w:val="8"/>
  </w:num>
  <w:num w:numId="8">
    <w:abstractNumId w:val="6"/>
  </w:num>
  <w:num w:numId="9">
    <w:abstractNumId w:val="24"/>
  </w:num>
  <w:num w:numId="10">
    <w:abstractNumId w:val="22"/>
  </w:num>
  <w:num w:numId="11">
    <w:abstractNumId w:val="4"/>
  </w:num>
  <w:num w:numId="12">
    <w:abstractNumId w:val="26"/>
  </w:num>
  <w:num w:numId="13">
    <w:abstractNumId w:val="9"/>
  </w:num>
  <w:num w:numId="14">
    <w:abstractNumId w:val="23"/>
  </w:num>
  <w:num w:numId="15">
    <w:abstractNumId w:val="19"/>
  </w:num>
  <w:num w:numId="16">
    <w:abstractNumId w:val="16"/>
  </w:num>
  <w:num w:numId="17">
    <w:abstractNumId w:val="15"/>
  </w:num>
  <w:num w:numId="18">
    <w:abstractNumId w:val="7"/>
  </w:num>
  <w:num w:numId="19">
    <w:abstractNumId w:val="20"/>
  </w:num>
  <w:num w:numId="20">
    <w:abstractNumId w:val="1"/>
  </w:num>
  <w:num w:numId="21">
    <w:abstractNumId w:val="34"/>
  </w:num>
  <w:num w:numId="22">
    <w:abstractNumId w:val="25"/>
  </w:num>
  <w:num w:numId="23">
    <w:abstractNumId w:val="28"/>
  </w:num>
  <w:num w:numId="24">
    <w:abstractNumId w:val="3"/>
  </w:num>
  <w:num w:numId="25">
    <w:abstractNumId w:val="35"/>
  </w:num>
  <w:num w:numId="26">
    <w:abstractNumId w:val="32"/>
  </w:num>
  <w:num w:numId="27">
    <w:abstractNumId w:val="33"/>
  </w:num>
  <w:num w:numId="28">
    <w:abstractNumId w:val="12"/>
  </w:num>
  <w:num w:numId="29">
    <w:abstractNumId w:val="13"/>
  </w:num>
  <w:num w:numId="30">
    <w:abstractNumId w:val="30"/>
  </w:num>
  <w:num w:numId="31">
    <w:abstractNumId w:val="11"/>
  </w:num>
  <w:num w:numId="32">
    <w:abstractNumId w:val="31"/>
  </w:num>
  <w:num w:numId="33">
    <w:abstractNumId w:val="18"/>
  </w:num>
  <w:num w:numId="34">
    <w:abstractNumId w:val="17"/>
  </w:num>
  <w:num w:numId="35">
    <w:abstractNumId w:val="14"/>
  </w:num>
  <w:num w:numId="36">
    <w:abstractNumId w:val="2"/>
  </w:num>
  <w:num w:numId="37">
    <w:abstractNumId w:val="10"/>
  </w:num>
  <w:num w:numId="38">
    <w:abstractNumId w:val="27"/>
  </w:num>
  <w:num w:numId="39">
    <w:abstractNumId w:val="37"/>
  </w:num>
  <w:num w:numId="4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75"/>
  <w:removePersonalInformation/>
  <w:embedSystemFonts/>
  <w:stylePaneFormatFilter w:val="3F01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7917"/>
    <w:rsid w:val="001874C4"/>
    <w:rsid w:val="004D2FD5"/>
    <w:rsid w:val="00A41ACD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726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E97261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7261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E97261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97261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E97261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97261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E97261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E97261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E97261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  <w:rsid w:val="00E9726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97261"/>
  </w:style>
  <w:style w:type="character" w:customStyle="1" w:styleId="Heading3Char">
    <w:name w:val="Heading 3 Char"/>
    <w:basedOn w:val="DefaultParagraphFont"/>
    <w:rsid w:val="00E97261"/>
    <w:rPr>
      <w:b/>
      <w:snapToGrid w:val="0"/>
      <w:sz w:val="24"/>
      <w:lang w:val="en-US" w:eastAsia="en-US" w:bidi="ar-SA"/>
    </w:rPr>
  </w:style>
  <w:style w:type="paragraph" w:styleId="Footer">
    <w:name w:val="footer"/>
    <w:basedOn w:val="Normal"/>
    <w:rsid w:val="00E9726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7261"/>
  </w:style>
  <w:style w:type="paragraph" w:customStyle="1" w:styleId="Definitionhead">
    <w:name w:val="Definition head"/>
    <w:basedOn w:val="subhead"/>
    <w:rsid w:val="00696A89"/>
    <w:pPr>
      <w:spacing w:after="0"/>
      <w:ind w:left="0"/>
    </w:pPr>
  </w:style>
  <w:style w:type="paragraph" w:customStyle="1" w:styleId="subhead">
    <w:name w:val="subhead"/>
    <w:basedOn w:val="Heading4"/>
    <w:rsid w:val="00E97261"/>
    <w:pPr>
      <w:tabs>
        <w:tab w:val="clear" w:pos="1800"/>
      </w:tabs>
      <w:ind w:left="720" w:firstLine="0"/>
    </w:pPr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  <w:rsid w:val="00E97261"/>
  </w:style>
  <w:style w:type="paragraph" w:styleId="Header">
    <w:name w:val="header"/>
    <w:basedOn w:val="Normal"/>
    <w:rsid w:val="00E97261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Title">
    <w:name w:val="Title"/>
    <w:basedOn w:val="Normal"/>
    <w:qFormat/>
    <w:pPr>
      <w:spacing w:after="240"/>
      <w:jc w:val="center"/>
    </w:pPr>
    <w:rPr>
      <w:rFonts w:cs="Arial"/>
      <w:bCs/>
      <w:szCs w:val="32"/>
    </w:rPr>
  </w:style>
  <w:style w:type="character" w:styleId="FollowedHyperlink">
    <w:name w:val="FollowedHyperlink"/>
    <w:basedOn w:val="DefaultParagraphFont"/>
    <w:rsid w:val="00EC26EA"/>
    <w:rPr>
      <w:color w:val="800080"/>
      <w:u w:val="single"/>
    </w:rPr>
  </w:style>
  <w:style w:type="paragraph" w:customStyle="1" w:styleId="Definition">
    <w:name w:val="Definition"/>
    <w:basedOn w:val="Normal"/>
    <w:rsid w:val="00E97261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E97261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E97261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E97261"/>
    <w:pPr>
      <w:ind w:left="1440" w:hanging="720"/>
    </w:pPr>
  </w:style>
  <w:style w:type="paragraph" w:styleId="Date">
    <w:name w:val="Date"/>
    <w:basedOn w:val="Normal"/>
    <w:next w:val="Normal"/>
    <w:rsid w:val="00E97261"/>
    <w:pPr>
      <w:widowControl/>
    </w:pPr>
  </w:style>
  <w:style w:type="paragraph" w:customStyle="1" w:styleId="TOCheading">
    <w:name w:val="TOC heading"/>
    <w:basedOn w:val="Normal"/>
    <w:rsid w:val="00E97261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E97261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E9726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alphaheading">
    <w:name w:val="alpha heading"/>
    <w:basedOn w:val="Normal"/>
    <w:rsid w:val="00E97261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E97261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E97261"/>
    <w:pPr>
      <w:widowControl/>
      <w:numPr>
        <w:numId w:val="36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E97261"/>
  </w:style>
  <w:style w:type="paragraph" w:customStyle="1" w:styleId="Tarifftitle">
    <w:name w:val="Tariff title"/>
    <w:basedOn w:val="Normal"/>
    <w:rsid w:val="00E97261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E97261"/>
    <w:pPr>
      <w:ind w:left="240"/>
    </w:pPr>
  </w:style>
  <w:style w:type="character" w:styleId="Hyperlink">
    <w:name w:val="Hyperlink"/>
    <w:basedOn w:val="DefaultParagraphFont"/>
    <w:rsid w:val="00E97261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E97261"/>
    <w:pPr>
      <w:ind w:left="480"/>
    </w:pPr>
  </w:style>
  <w:style w:type="paragraph" w:styleId="TOC4">
    <w:name w:val="toc 4"/>
    <w:basedOn w:val="Normal"/>
    <w:next w:val="Normal"/>
    <w:semiHidden/>
    <w:rsid w:val="00E97261"/>
    <w:pPr>
      <w:ind w:left="720"/>
    </w:pPr>
  </w:style>
  <w:style w:type="paragraph" w:customStyle="1" w:styleId="Level1">
    <w:name w:val="Level 1"/>
    <w:basedOn w:val="Normal"/>
    <w:rsid w:val="008454EC"/>
    <w:pPr>
      <w:ind w:left="1890" w:hanging="720"/>
    </w:pPr>
  </w:style>
  <w:style w:type="paragraph" w:styleId="BalloonText">
    <w:name w:val="Balloon Text"/>
    <w:basedOn w:val="Normal"/>
    <w:semiHidden/>
    <w:rsid w:val="00E9726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97261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E97261"/>
    <w:rPr>
      <w:b/>
      <w:snapToGrid w:val="0"/>
      <w:sz w:val="24"/>
    </w:rPr>
  </w:style>
  <w:style w:type="paragraph" w:styleId="TOC5">
    <w:name w:val="toc 5"/>
    <w:basedOn w:val="Normal"/>
    <w:next w:val="Normal"/>
    <w:rsid w:val="00E97261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E97261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E97261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E97261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E97261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E97261"/>
    <w:pPr>
      <w:ind w:left="1800" w:hanging="630"/>
    </w:pPr>
  </w:style>
  <w:style w:type="character" w:styleId="CommentReference">
    <w:name w:val="annotation reference"/>
    <w:basedOn w:val="DefaultParagraphFont"/>
    <w:rsid w:val="00E972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9726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97261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E972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7261"/>
    <w:rPr>
      <w:b/>
      <w:bCs/>
    </w:rPr>
  </w:style>
  <w:style w:type="paragraph" w:styleId="BodyTextIndent">
    <w:name w:val="Body Text Indent"/>
    <w:aliases w:val="bi"/>
    <w:basedOn w:val="Normal"/>
    <w:link w:val="BodyTextIndentChar"/>
    <w:rsid w:val="00E9726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basedOn w:val="DefaultParagraphFont"/>
    <w:link w:val="BodyTextIndent"/>
    <w:rsid w:val="00E97261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sid w:val="00E97261"/>
    <w:rPr>
      <w:snapToGrid w:val="0"/>
      <w:sz w:val="24"/>
    </w:rPr>
  </w:style>
  <w:style w:type="table" w:styleId="TableGrid">
    <w:name w:val="Table Grid"/>
    <w:basedOn w:val="TableNormal"/>
    <w:rsid w:val="00E972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</vt:lpstr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</dc:title>
  <cp:revision>1</cp:revision>
  <cp:lastPrinted>2010-03-10T14:35:00Z</cp:lastPrinted>
  <dcterms:created xsi:type="dcterms:W3CDTF">2016-09-03T23:46:00Z</dcterms:created>
  <dcterms:modified xsi:type="dcterms:W3CDTF">2016-09-03T23:46:00Z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