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C4" w:rsidRDefault="0093776C">
      <w:bookmarkStart w:id="0" w:name="_GoBack"/>
      <w:bookmarkEnd w:id="0"/>
    </w:p>
    <w:sectPr w:rsidR="00295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776C">
      <w:pPr>
        <w:spacing w:after="0" w:line="240" w:lineRule="auto"/>
      </w:pPr>
      <w:r>
        <w:separator/>
      </w:r>
    </w:p>
  </w:endnote>
  <w:endnote w:type="continuationSeparator" w:id="0">
    <w:p w:rsidR="00000000" w:rsidRDefault="009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CA" w:rsidRDefault="0093776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6/21/2019 -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CA" w:rsidRDefault="0093776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6/21/2019 -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CA" w:rsidRDefault="0093776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6/21/2019 -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776C">
      <w:pPr>
        <w:spacing w:after="0" w:line="240" w:lineRule="auto"/>
      </w:pPr>
      <w:r>
        <w:separator/>
      </w:r>
    </w:p>
  </w:footnote>
  <w:footnote w:type="continuationSeparator" w:id="0">
    <w:p w:rsidR="00000000" w:rsidRDefault="009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CA" w:rsidRDefault="0093776C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23.8 MST Monitoring of Aggregations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CA" w:rsidRDefault="0093776C"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 --&gt; 23 MST Att H - ISO Market Power Mitigation Measures --&gt; 23.8 MST Monitoring of Aggregations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CA" w:rsidRDefault="0093776C">
    <w:r>
      <w:rPr>
        <w:rFonts w:ascii="Arial" w:eastAsia="Arial" w:hAnsi="Arial" w:cs="Arial"/>
        <w:color w:val="000000"/>
        <w:sz w:val="16"/>
      </w:rPr>
      <w:t>NYISO T</w:t>
    </w:r>
    <w:r>
      <w:rPr>
        <w:rFonts w:ascii="Arial" w:eastAsia="Arial" w:hAnsi="Arial" w:cs="Arial"/>
        <w:color w:val="000000"/>
        <w:sz w:val="16"/>
      </w:rPr>
      <w:t>ariffs --&gt; Market Administration and Control Area Services Tariff (MST) --&gt; 23 MST Att H - ISO Market Power Mitigation Measures --&gt; 23.8 MST Monitoring of Aggregations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CA"/>
    <w:rsid w:val="0093776C"/>
    <w:rsid w:val="00FB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 Starter</dc:creator>
  <cp:lastModifiedBy>TMS IIS</cp:lastModifiedBy>
  <cp:revision>2</cp:revision>
  <dcterms:created xsi:type="dcterms:W3CDTF">2024-03-25T17:45:00Z</dcterms:created>
  <dcterms:modified xsi:type="dcterms:W3CDTF">2024-03-25T17:45:00Z</dcterms:modified>
</cp:coreProperties>
</file>