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62859" w14:paraId="01ED04E7" w14:textId="77777777">
      <w:pPr>
        <w:pStyle w:val="alphapara"/>
      </w:pPr>
      <w:bookmarkStart w:id="0" w:name="_GoBack"/>
      <w:bookmarkEnd w:id="0"/>
      <w:r w:rsidRPr="00A958CA">
        <w:rPr>
          <w:b/>
          <w:bCs/>
        </w:rPr>
        <w:t>23.4.5.7.8</w:t>
      </w:r>
      <w:r>
        <w:tab/>
        <w:t>For any Mitigated Capacity Zone except New York City:</w:t>
      </w:r>
    </w:p>
    <w:p w:rsidR="00B62859" w14:paraId="7CE1C457" w14:textId="34347940">
      <w:pPr>
        <w:pStyle w:val="alphapara"/>
      </w:pPr>
      <w:r>
        <w:t xml:space="preserve">(I) </w:t>
      </w:r>
      <w:r>
        <w:tab/>
        <w:t>Any existing or proposed Generator or UDR project that is not an Excluded Facility and that has the characteristics specified in this Section 23.4.5.7.8(I) shall be exempt from an Offer Floor with respect to the MW of CRIS that it received at the time, or for which it satisfied the specific CRIS transfer requirements stated in this Section.  To be eligible for an exemption under this Section: (a) the existing or proposed Generator or UDR project’s location must be included in the ISO’s March 31 Filing in the ICAP Demand Curve Reset Filing Year in which a Mitigated Capacity Zone is first applied to such location; (b) prior to that March 31 Filing the existing or proposed Generator or UDR project must have both: (i) Commenced Construction and (ii) either (1) received the MW of CRIS in a Class Year</w:t>
      </w:r>
      <w:r w:rsidR="001E52A6">
        <w:t xml:space="preserve"> or Cluster Study</w:t>
      </w:r>
      <w:r>
        <w:t xml:space="preserve"> that was completed or (2) submitted to the ISO an Interconnection Request that specifically states that the Generator or UDR project will be requesting or has requested a transfer of a specific MW quantity of CRIS at the same location in accordance with Section 25.9.4 </w:t>
      </w:r>
      <w:r w:rsidR="001E52A6">
        <w:t xml:space="preserve">of Attachment S or </w:t>
      </w:r>
      <w:r w:rsidR="009B571C">
        <w:t>40.18.3</w:t>
      </w:r>
      <w:r w:rsidR="001E52A6">
        <w:t xml:space="preserve"> </w:t>
      </w:r>
      <w:r>
        <w:t>of</w:t>
      </w:r>
      <w:r w:rsidR="001E52A6">
        <w:t xml:space="preserve"> Attachment HH to the</w:t>
      </w:r>
      <w:r>
        <w:t xml:space="preserve"> OATT (provided that the transfer is ultimately approved by the ISO and consummated); and (c) the existing or proposed Generator or UDR project must demonstrate to the ISO no later than the deadline established by the ISO that it satisfies the requirements of (b) (i) and (ii) above; and</w:t>
      </w:r>
    </w:p>
    <w:p w:rsidR="00B62859" w14:paraId="7C36472C" w14:textId="7B37F4C2">
      <w:pPr>
        <w:pStyle w:val="alphapara"/>
      </w:pPr>
      <w:r>
        <w:t xml:space="preserve">(II) </w:t>
      </w:r>
      <w:r>
        <w:tab/>
        <w:t>An existing or proposed Generator or UDR project that is not an Excluded Facility and that is not subject to a deliverability requirement (and therefore, is not in a Class Year</w:t>
      </w:r>
      <w:r w:rsidR="00984C13">
        <w:t xml:space="preserve"> or Cluster Study</w:t>
      </w:r>
      <w:r>
        <w:t xml:space="preserve"> and does not receive CRIS MW) shall be exempt </w:t>
      </w:r>
      <w:r>
        <w:t>from an Offer Floor if it meets the following requirements prior to the ISO’s March 31 Filing in an ICAP Demand Curve Reset Filing Year in which a Mitigated Capacity Zone is first applied to such location: (a) has Commenced Construction, (b) has an effective interconnection agreement, and (c) provides specific written notification to the ISO that it meets requirements (a) and (b) of this subsection 23.4.5.7.8(II) no later than the deadline established by the ISO.</w:t>
      </w:r>
      <w:r>
        <w:tab/>
      </w:r>
    </w:p>
    <w:p w:rsidR="00B62859" w14:paraId="495566C8" w14:textId="77777777">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 provide the ISO a written opinion and recommendation regarding whether an existing or proposed Generator or UDR project Commenced Construction.  The responsibilities of the Market Monitoring Unit that are addressed in this section of the Mitigation Measures are also addressed in Section 30.4.6.2.13 of Attachment O.  The ISO shall only make a determination pursuant to this Section for an existing or proposed Generator or UDR project for the Mitigated Capacity Zone’s first application to the location of the project.  The Market Monitoring Unit shall also provide a public report on its assessment of an ISO determination that an existing or proposed Generator or UDR project is exempt from an Offer Floor pursuant to this Section 23.4.5.7.8.</w:t>
      </w:r>
    </w:p>
    <w:p w:rsidR="00B62859" w14:paraId="6C54F3F9"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23.4.5.7.8 MST Att H For any Mitigated Capacity Zone except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23.4.5.7.8 MST Att H For any Mitigated Capacity Zone except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23.4.5.7.8 MST Att H For any Mitigated Capacity Zone except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9"/>
    <w:rsid w:val="001E52A6"/>
    <w:rsid w:val="00380063"/>
    <w:rsid w:val="004A6EA6"/>
    <w:rsid w:val="006C537F"/>
    <w:rsid w:val="00984C13"/>
    <w:rsid w:val="009B571C"/>
    <w:rsid w:val="00A63B74"/>
    <w:rsid w:val="00A958CA"/>
    <w:rsid w:val="00B62859"/>
    <w:rsid w:val="00B8276E"/>
    <w:rsid w:val="00F030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6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FE797-4C25-4FAB-B4D2-C14405962838}">
  <ds:schemaRefs>
    <ds:schemaRef ds:uri="http://schemas.microsoft.com/sharepoint/v3/contenttype/forms"/>
  </ds:schemaRefs>
</ds:datastoreItem>
</file>

<file path=customXml/itemProps2.xml><?xml version="1.0" encoding="utf-8"?>
<ds:datastoreItem xmlns:ds="http://schemas.openxmlformats.org/officeDocument/2006/customXml" ds:itemID="{570B3D74-11BE-4ED7-A865-66FA37B29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A3E04-AE17-4151-BAA6-48251FC4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47A4F-AB36-4A68-BDF8-071AE241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1bbdd7da-0ca5-4355-bce5-d11d388f84dc</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2024-04-25T16:28:20Z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843692509</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-630842674</vt:i4>
  </property>
  <property fmtid="{D5CDD505-2E9C-101B-9397-08002B2CF9AE}" pid="21" name="_ReviewingToolsShownOnce">
    <vt:lpwstr/>
  </property>
</Properties>
</file>