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47D10">
      <w:pPr>
        <w:pStyle w:val="Heading3"/>
      </w:pPr>
      <w:bookmarkStart w:id="0" w:name="_Toc261252175"/>
      <w:bookmarkStart w:id="1" w:name="_DV_C103"/>
      <w:bookmarkStart w:id="2" w:name="_GoBack"/>
      <w:bookmarkEnd w:id="2"/>
      <w:r>
        <w:t>23.4.5</w:t>
      </w:r>
      <w:r>
        <w:tab/>
        <w:t>Installed Capacity Market Mitigation Measures</w:t>
      </w:r>
      <w:bookmarkEnd w:id="0"/>
    </w:p>
    <w:p w:rsidR="00647D10">
      <w:bookmarkStart w:id="3" w:name="_DV_M109"/>
      <w:bookmarkEnd w:id="3"/>
      <w:bookmarkEnd w:id="1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2/18/2020 - Docket #: ER20-638-000 -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1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10"/>
    <w:rsid w:val="00647D10"/>
    <w:rsid w:val="00F070A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0BBA8-6ACE-48F5-BD90-E135CEAC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2020-02-25T21:11:00Z</dcterms:created>
  <dcterms:modified xsi:type="dcterms:W3CDTF">2020-02-25T21:11:00Z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