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8D694C" w14:paraId="52528FFA" w14:textId="37AF83DC">
      <w:pPr>
        <w:pStyle w:val="Heading2"/>
        <w:rPr>
          <w:szCs w:val="24"/>
        </w:rPr>
      </w:pPr>
      <w:bookmarkStart w:id="0" w:name="_Toc261252185"/>
      <w:bookmarkStart w:id="1" w:name="_GoBack"/>
      <w:bookmarkEnd w:id="1"/>
      <w:r>
        <w:rPr>
          <w:szCs w:val="24"/>
        </w:rPr>
        <w:t>23.10</w:t>
      </w:r>
      <w:r>
        <w:rPr>
          <w:szCs w:val="24"/>
        </w:rPr>
        <w:tab/>
        <w:t>Effective Date</w:t>
      </w:r>
      <w:bookmarkEnd w:id="0"/>
    </w:p>
    <w:p w:rsidR="008D694C" w14:paraId="446A5D23" w14:textId="77777777">
      <w:pPr>
        <w:pStyle w:val="Bodypara"/>
        <w:rPr>
          <w:szCs w:val="24"/>
        </w:rPr>
      </w:pPr>
      <w:r>
        <w:rPr>
          <w:szCs w:val="24"/>
        </w:rPr>
        <w:t xml:space="preserve">These Mitigation Measures shall be effective as of the date they are approved by the FERC.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23.10 MST Att H Effective 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23.10 MST Att H Effective 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23.10 MST Att H Effective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4C"/>
    <w:rsid w:val="001C3A5F"/>
    <w:rsid w:val="005222B6"/>
    <w:rsid w:val="008D694C"/>
    <w:rsid w:val="00953DD8"/>
    <w:rsid w:val="00C726AA"/>
    <w:rsid w:val="00F25AED"/>
  </w:rsids>
  <w:docVars>
    <w:docVar w:name="MarkCheckBox" w:val="FALSE"/>
    <w:docVar w:name="ShowPrintedCheckBox" w:val="FALSE"/>
    <w:docVar w:name="ShowScreenCheckBox" w:val="FALSE"/>
    <w:docVar w:name="SWDocIDLocation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58D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revision>1</cp:revision>
  <cp:lastPrinted>2010-03-11T17:38:00Z</cp:lastPrinted>
  <dcterms:created xsi:type="dcterms:W3CDTF">2024-04-16T19:26:00Z</dcterms:created>
  <dcterms:modified xsi:type="dcterms:W3CDTF">2024-04-16T19:26:00Z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MSIP_Label_5bf193d9-c1cf-45e0-8fa7-a9bc86b7f5dd_ActionId">
    <vt:lpwstr>29650fb1-afb8-4d0a-acbf-2f4c05a908b4</vt:lpwstr>
  </property>
  <property fmtid="{D5CDD505-2E9C-101B-9397-08002B2CF9AE}" pid="5" name="MSIP_Label_5bf193d9-c1cf-45e0-8fa7-a9bc86b7f5dd_ContentBits">
    <vt:lpwstr>0</vt:lpwstr>
  </property>
  <property fmtid="{D5CDD505-2E9C-101B-9397-08002B2CF9AE}" pid="6" name="MSIP_Label_5bf193d9-c1cf-45e0-8fa7-a9bc86b7f5dd_Enabled">
    <vt:lpwstr>true</vt:lpwstr>
  </property>
  <property fmtid="{D5CDD505-2E9C-101B-9397-08002B2CF9AE}" pid="7" name="MSIP_Label_5bf193d9-c1cf-45e0-8fa7-a9bc86b7f5dd_Method">
    <vt:lpwstr>Privileged</vt:lpwstr>
  </property>
  <property fmtid="{D5CDD505-2E9C-101B-9397-08002B2CF9AE}" pid="8" name="MSIP_Label_5bf193d9-c1cf-45e0-8fa7-a9bc86b7f5dd_Name">
    <vt:lpwstr>NYISO Proprietary Information</vt:lpwstr>
  </property>
  <property fmtid="{D5CDD505-2E9C-101B-9397-08002B2CF9AE}" pid="9" name="MSIP_Label_5bf193d9-c1cf-45e0-8fa7-a9bc86b7f5dd_SetDate">
    <vt:lpwstr>2023-10-10T20:25:23Z</vt:lpwstr>
  </property>
  <property fmtid="{D5CDD505-2E9C-101B-9397-08002B2CF9AE}" pid="10" name="MSIP_Label_5bf193d9-c1cf-45e0-8fa7-a9bc86b7f5dd_SiteId">
    <vt:lpwstr>7658602a-f7b9-4209-bc62-d2bfc30dea0d</vt:lpwstr>
  </property>
  <property fmtid="{D5CDD505-2E9C-101B-9397-08002B2CF9AE}" pid="11" name="SWDocID">
    <vt:lpwstr/>
  </property>
  <property fmtid="{D5CDD505-2E9C-101B-9397-08002B2CF9AE}" pid="12" name="_AdHocReviewCycleID">
    <vt:i4>1571880218</vt:i4>
  </property>
  <property fmtid="{D5CDD505-2E9C-101B-9397-08002B2CF9AE}" pid="13" name="_NewReviewCycle">
    <vt:lpwstr/>
  </property>
  <property fmtid="{D5CDD505-2E9C-101B-9397-08002B2CF9AE}" pid="14" name="_ReviewingToolsShownOnce">
    <vt:lpwstr/>
  </property>
</Properties>
</file>