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192E2F">
      <w:pPr>
        <w:pStyle w:val="Heading2"/>
      </w:pPr>
      <w:bookmarkStart w:id="0" w:name="_Toc261446089"/>
      <w:r>
        <w:t>4.</w:t>
      </w:r>
      <w:r>
        <w:rPr>
          <w:iCs/>
        </w:rPr>
        <w:t>5</w:t>
      </w:r>
      <w:r>
        <w:tab/>
        <w:t>Real-Time Market Settlement</w:t>
      </w:r>
      <w:r>
        <w:rPr>
          <w:iCs/>
        </w:rPr>
        <w:t>s</w:t>
      </w:r>
      <w:bookmarkEnd w:id="0"/>
    </w:p>
    <w:p w:rsidR="009507B3" w:rsidRDefault="00192E2F">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192E2F">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192E2F">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192E2F">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192E2F">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192E2F">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192E2F">
      <w:pPr>
        <w:pStyle w:val="Heading3"/>
      </w:pPr>
      <w:bookmarkStart w:id="1" w:name="_Toc261446090"/>
      <w:r>
        <w:t>4.5.1</w:t>
      </w:r>
      <w:r>
        <w:tab/>
        <w:t>Settlement When Actual Energy Withdrawals Exceed Scheduled Energy Withdrawals Other Than Scheduled or Actual Withdrawals in Virtual Transactions</w:t>
      </w:r>
      <w:bookmarkEnd w:id="1"/>
    </w:p>
    <w:p w:rsidR="009507B3" w:rsidRDefault="00192E2F">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192E2F">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192E2F">
      <w:pPr>
        <w:pStyle w:val="Heading3"/>
      </w:pPr>
      <w:bookmarkStart w:id="2" w:name="_Toc261446091"/>
      <w:r>
        <w:t>4.5.2</w:t>
      </w:r>
      <w:r>
        <w:tab/>
        <w:t>Settlement for Customers Scheduled To Sell Energy in Virtual Transactions in Load Zones</w:t>
      </w:r>
      <w:bookmarkEnd w:id="2"/>
    </w:p>
    <w:p w:rsidR="009507B3" w:rsidRDefault="00192E2F">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192E2F">
      <w:pPr>
        <w:pStyle w:val="Heading3"/>
      </w:pPr>
      <w:bookmarkStart w:id="3" w:name="_Toc261446092"/>
      <w:r>
        <w:t>4.5.3</w:t>
      </w:r>
      <w:r>
        <w:tab/>
        <w:t>Settlement When Actual Energy Injections are Less Than Scheduled Energy Injections or Actual Demand Reductions are Less Than</w:t>
      </w:r>
      <w:r>
        <w:t xml:space="preserve"> Scheduled Demand Reductions</w:t>
      </w:r>
      <w:bookmarkEnd w:id="3"/>
    </w:p>
    <w:p w:rsidR="009507B3" w:rsidRDefault="00192E2F">
      <w:pPr>
        <w:pStyle w:val="Heading4"/>
      </w:pPr>
      <w:bookmarkStart w:id="4" w:name="_Toc261446093"/>
      <w:r>
        <w:t>4.5.3.1</w:t>
      </w:r>
      <w:r>
        <w:tab/>
        <w:t>General Rule</w:t>
      </w:r>
      <w:bookmarkEnd w:id="4"/>
    </w:p>
    <w:p w:rsidR="009507B3" w:rsidRDefault="00192E2F">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192E2F">
      <w:pPr>
        <w:pStyle w:val="Heading4"/>
      </w:pPr>
      <w:bookmarkStart w:id="5" w:name="_Toc261446094"/>
      <w:r>
        <w:t>4.5.3.2</w:t>
      </w:r>
      <w:r>
        <w:tab/>
        <w:t>Failed Transactions</w:t>
      </w:r>
      <w:bookmarkEnd w:id="5"/>
    </w:p>
    <w:p w:rsidR="009507B3" w:rsidRDefault="00192E2F">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192E2F">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192E2F">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192E2F">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192E2F">
      <w:pPr>
        <w:pStyle w:val="Heading4"/>
      </w:pPr>
      <w:bookmarkStart w:id="6" w:name="_Toc261446095"/>
      <w:r>
        <w:t>4.5.3.3</w:t>
      </w:r>
      <w:r>
        <w:tab/>
        <w:t>Capacity Limited Resources and Energy Limited Resources</w:t>
      </w:r>
      <w:bookmarkEnd w:id="6"/>
    </w:p>
    <w:p w:rsidR="009507B3" w:rsidRDefault="00192E2F">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192E2F">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192E2F">
      <w:pPr>
        <w:pStyle w:val="Heading4"/>
      </w:pPr>
      <w:bookmarkStart w:id="7" w:name="_Toc261446096"/>
      <w:r>
        <w:t>4.5.3.4</w:t>
      </w:r>
      <w:r>
        <w:tab/>
        <w:t>Demand Reductions</w:t>
      </w:r>
      <w:bookmarkEnd w:id="7"/>
    </w:p>
    <w:p w:rsidR="009507B3" w:rsidRDefault="00192E2F">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192E2F">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192E2F">
      <w:pPr>
        <w:pStyle w:val="Heading3"/>
      </w:pPr>
      <w:bookmarkStart w:id="9" w:name="_Toc261446097"/>
      <w:r>
        <w:t>4.5.4</w:t>
      </w:r>
      <w:r>
        <w:tab/>
        <w:t>Settlement When Actual Energy Withdrawals are Less Than Scheduled Energy Withdrawals Other Than Actual or Scheduled Withdrawals in Virtual Transactions</w:t>
      </w:r>
      <w:bookmarkEnd w:id="9"/>
    </w:p>
    <w:p w:rsidR="009507B3" w:rsidRDefault="00192E2F">
      <w:pPr>
        <w:pStyle w:val="Heading4"/>
      </w:pPr>
      <w:bookmarkStart w:id="10" w:name="_Toc261446098"/>
      <w:r>
        <w:t>4.5.4.1</w:t>
      </w:r>
      <w:r>
        <w:tab/>
        <w:t>General Rules</w:t>
      </w:r>
      <w:bookmarkEnd w:id="10"/>
    </w:p>
    <w:p w:rsidR="009507B3" w:rsidRPr="00D031B8" w:rsidRDefault="00192E2F">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w:t>
      </w:r>
      <w:r>
        <w:t xml:space="preserve">scheduled Energy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w:t>
      </w:r>
      <w:r w:rsidRPr="00D031B8">
        <w:rPr>
          <w:bCs/>
        </w:rPr>
        <w:t>hourly LBMP for that Load Zone; and (b) the actual Demand Reduction at the Demand Reduction Bus in that Load Zone</w:t>
      </w:r>
      <w:r>
        <w:rPr>
          <w:bCs/>
        </w:rPr>
        <w:t>.</w:t>
      </w:r>
    </w:p>
    <w:p w:rsidR="009507B3" w:rsidRDefault="00192E2F">
      <w:pPr>
        <w:pStyle w:val="Heading4"/>
      </w:pPr>
      <w:bookmarkStart w:id="11" w:name="_Toc261446099"/>
      <w:r>
        <w:t>4.5.4.2</w:t>
      </w:r>
      <w:r>
        <w:tab/>
        <w:t>Failed Transactions</w:t>
      </w:r>
      <w:bookmarkEnd w:id="11"/>
    </w:p>
    <w:p w:rsidR="009507B3" w:rsidRDefault="00192E2F">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192E2F">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192E2F">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192E2F">
      <w:pPr>
        <w:pStyle w:val="Bodypara"/>
        <w:rPr>
          <w:iCs/>
        </w:rPr>
      </w:pPr>
      <w:r>
        <w:rPr>
          <w:iCs/>
        </w:rPr>
        <w:t>All Financial Impact Charges collected by the ISO shall be used to reduce the charges assessed under Rate Schedule 15.1 of this ISO Services Tariff.</w:t>
      </w:r>
    </w:p>
    <w:p w:rsidR="009507B3" w:rsidRDefault="00192E2F">
      <w:pPr>
        <w:pStyle w:val="Heading3"/>
      </w:pPr>
      <w:bookmarkStart w:id="12" w:name="_Toc261446100"/>
      <w:r>
        <w:t>4.5.5</w:t>
      </w:r>
      <w:r>
        <w:tab/>
        <w:t>Settlement for Customers Scheduled To Purchase Energy in Virtual Transactions in Load Zones</w:t>
      </w:r>
      <w:bookmarkEnd w:id="12"/>
    </w:p>
    <w:p w:rsidR="009507B3" w:rsidRDefault="00192E2F">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192E2F">
      <w:pPr>
        <w:pStyle w:val="Heading3"/>
      </w:pPr>
      <w:bookmarkStart w:id="13" w:name="_Toc261446101"/>
      <w:r>
        <w:t>4.5.6</w:t>
      </w:r>
      <w:r>
        <w:tab/>
        <w:t>Settlement When Actual Energy Injections Exceed Scheduled Energy Injections</w:t>
      </w:r>
      <w:bookmarkEnd w:id="13"/>
    </w:p>
    <w:p w:rsidR="009507B3" w:rsidRDefault="00192E2F">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4" w:name="_DV_M122"/>
      <w:bookmarkEnd w:id="8"/>
      <w:bookmarkEnd w:id="14"/>
      <w:r>
        <w:t>Real</w:t>
      </w:r>
      <w:r>
        <w:noBreakHyphen/>
        <w:t xml:space="preserve">Time LBMP calculated in that </w:t>
      </w:r>
      <w:r>
        <w:rPr>
          <w:iCs/>
        </w:rPr>
        <w:t xml:space="preserve">RTD </w:t>
      </w:r>
      <w:r>
        <w:t xml:space="preserve">interval for the applicable Generator bus and </w:t>
      </w:r>
      <w:bookmarkStart w:id="15" w:name="_DV_C124"/>
      <w:r>
        <w:t xml:space="preserve">(2) </w:t>
      </w:r>
      <w:bookmarkStart w:id="16" w:name="_DV_M123"/>
      <w:bookmarkEnd w:id="15"/>
      <w:bookmarkEnd w:id="16"/>
      <w:r>
        <w:t xml:space="preserve">the difference between the </w:t>
      </w:r>
      <w:bookmarkStart w:id="17" w:name="_DV_C126"/>
      <w:r>
        <w:t>lesser of (i) the Supplier’s</w:t>
      </w:r>
      <w:bookmarkStart w:id="18" w:name="_DV_M124"/>
      <w:bookmarkEnd w:id="17"/>
      <w:bookmarkEnd w:id="18"/>
      <w:r>
        <w:t xml:space="preserve"> </w:t>
      </w:r>
      <w:r>
        <w:t xml:space="preserve">Actual Energy </w:t>
      </w:r>
      <w:bookmarkStart w:id="19"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0" w:name="_DV_M125"/>
      <w:bookmarkEnd w:id="19"/>
      <w:bookmarkEnd w:id="20"/>
      <w:r>
        <w:t xml:space="preserve"> unless</w:t>
      </w:r>
      <w:bookmarkStart w:id="21" w:name="_DV_C129"/>
      <w:r>
        <w:t xml:space="preserve"> the</w:t>
      </w:r>
      <w:bookmarkStart w:id="22" w:name="_DV_M126"/>
      <w:bookmarkEnd w:id="21"/>
      <w:bookmarkEnd w:id="22"/>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3"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4" w:name="_DV_M127"/>
      <w:bookmarkEnd w:id="23"/>
      <w:bookmarkEnd w:id="24"/>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5" w:name="_DV_C132"/>
      <w:r>
        <w:t>their Real-Time Scheduled Energy Injections,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29" w:name="_DV_C134"/>
      <w:r>
        <w:t xml:space="preserve"> (iii) when</w:t>
      </w:r>
      <w:bookmarkStart w:id="30" w:name="_DV_M130"/>
      <w:bookmarkEnd w:id="29"/>
      <w:bookmarkEnd w:id="30"/>
      <w:r>
        <w:t xml:space="preserve"> a Transmission Owner initiates a reserve pickup in accordance with a Reliability Rule, including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w:t>
      </w:r>
      <w:r>
        <w:t xml:space="preserve"> plus any Compensable Overgeneration</w:t>
      </w:r>
      <w:bookmarkStart w:id="40" w:name="_DV_M135"/>
      <w:bookmarkEnd w:id="39"/>
      <w:bookmarkEnd w:id="40"/>
      <w:r>
        <w:t>.  When there is a reserve pickup</w:t>
      </w:r>
      <w:r>
        <w:rPr>
          <w:iCs/>
        </w:rPr>
        <w:t>, or when there is a maximum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xml:space="preserve">, and the Supplier was either scheduled to operate </w:t>
      </w:r>
      <w:r>
        <w:rPr>
          <w:iCs/>
        </w:rPr>
        <w:t xml:space="preserve">in RTD </w:t>
      </w:r>
      <w:r>
        <w:t>or subsequently was directed t</w:t>
      </w:r>
      <w:r>
        <w:t xml:space="preserve">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192E2F">
      <w:pPr>
        <w:pStyle w:val="Heading3"/>
      </w:pPr>
      <w:bookmarkStart w:id="53" w:name="_Toc261446102"/>
      <w:bookmarkStart w:id="54" w:name="OLE_LINK3"/>
      <w:bookmarkStart w:id="55" w:name="OLE_LINK4"/>
      <w:r>
        <w:t>4.5.7</w:t>
      </w:r>
      <w:r>
        <w:tab/>
      </w:r>
      <w:r>
        <w:t>Settlement for Trading Hub Energy Owner when POI is a Trading Hub</w:t>
      </w:r>
      <w:bookmarkEnd w:id="53"/>
      <w:r>
        <w:t xml:space="preserve"> </w:t>
      </w:r>
    </w:p>
    <w:bookmarkEnd w:id="54"/>
    <w:bookmarkEnd w:id="55"/>
    <w:p w:rsidR="009507B3" w:rsidRDefault="00192E2F">
      <w:pPr>
        <w:pStyle w:val="Bodypara"/>
      </w:pPr>
      <w:r>
        <w:t>Each Trading Hub Energy Owner who bids a Bilateral Transaction into the Real-Time Market with a Trading Hub as its POI and has its schedule accepted by the ISO will pay the product of:  (a)</w:t>
      </w:r>
      <w:r>
        <w:t xml:space="preserve"> the hourly integrated Real-Time LBMP for the Load Zone associated with that Trading Hub; and (b) the Bilateral Transaction scheduled MW.</w:t>
      </w:r>
    </w:p>
    <w:p w:rsidR="009507B3" w:rsidRDefault="00192E2F">
      <w:pPr>
        <w:pStyle w:val="Heading3"/>
      </w:pPr>
      <w:bookmarkStart w:id="56" w:name="_Toc261446103"/>
      <w:r>
        <w:t>4.5.8</w:t>
      </w:r>
      <w:r>
        <w:tab/>
        <w:t>Settlement for Trading Hub Energy Owner when POW is a Trading Hub</w:t>
      </w:r>
      <w:bookmarkEnd w:id="56"/>
      <w:r>
        <w:t xml:space="preserve"> </w:t>
      </w:r>
    </w:p>
    <w:p w:rsidR="009507B3" w:rsidRDefault="00192E2F">
      <w:pPr>
        <w:pStyle w:val="Bodypara"/>
      </w:pPr>
      <w:r>
        <w:t>Each Trading Hub Energy Owner who bids a Bila</w:t>
      </w:r>
      <w:r>
        <w:t>teral Transaction into the Real-Time Market with a Trading Hub as its POW and has its schedule accepted by the ISO will be paid the product of:  (a) the hourly integrated Real-Time LBMP for the Load Zone associated with that Trading Hub; and (b) the Bilate</w:t>
      </w:r>
      <w:r>
        <w:t>ral Transaction scheduled MW.</w:t>
      </w:r>
    </w:p>
    <w:p w:rsidR="005710AD" w:rsidRDefault="00192E2F" w:rsidP="005710AD">
      <w:pPr>
        <w:pStyle w:val="Bodypara"/>
        <w:ind w:firstLine="0"/>
        <w:rPr>
          <w:b/>
        </w:rPr>
      </w:pPr>
      <w:r>
        <w:rPr>
          <w:b/>
        </w:rPr>
        <w:t>4.5.9</w:t>
      </w:r>
      <w:r>
        <w:rPr>
          <w:b/>
        </w:rPr>
        <w:tab/>
        <w:t xml:space="preserve">Performance Tracking </w:t>
      </w:r>
    </w:p>
    <w:p w:rsidR="009507B3" w:rsidRDefault="00192E2F" w:rsidP="00A7537B">
      <w:pPr>
        <w:pStyle w:val="Bodypara"/>
        <w:ind w:firstLine="0"/>
      </w:pPr>
      <w:r>
        <w:rPr>
          <w:b/>
        </w:rPr>
        <w:tab/>
      </w:r>
      <w:r>
        <w:t xml:space="preserve">The ISO shall use a Performance Tracking System to compute the difference between the Energy </w:t>
      </w:r>
      <w:bookmarkStart w:id="57" w:name="_DV_IPM289"/>
      <w:bookmarkStart w:id="58" w:name="_DV_M282"/>
      <w:bookmarkEnd w:id="57"/>
      <w:bookmarkEnd w:id="58"/>
      <w:r>
        <w:t xml:space="preserve">actually supplied and the Energy scheduled by the ISO for all Suppliers </w:t>
      </w:r>
      <w:r w:rsidRPr="00842A20">
        <w:t>located</w:t>
      </w:r>
      <w:r>
        <w:t xml:space="preserve"> within the NYCA</w:t>
      </w:r>
      <w:r w:rsidRPr="002F7D4C">
        <w:t xml:space="preserve"> </w:t>
      </w:r>
      <w:r>
        <w:t>and shal</w:t>
      </w:r>
      <w:r>
        <w:t>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bookmarkEnd w:id="52"/>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2DF" w:rsidRDefault="00D662DF" w:rsidP="00D662DF">
      <w:r>
        <w:separator/>
      </w:r>
    </w:p>
  </w:endnote>
  <w:endnote w:type="continuationSeparator" w:id="0">
    <w:p w:rsidR="00D662DF" w:rsidRDefault="00D662DF" w:rsidP="00D662D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662DF">
      <w:rPr>
        <w:rFonts w:ascii="Arial" w:eastAsia="Arial" w:hAnsi="Arial" w:cs="Arial"/>
        <w:color w:val="000000"/>
        <w:sz w:val="16"/>
      </w:rPr>
      <w:fldChar w:fldCharType="begin"/>
    </w:r>
    <w:r>
      <w:rPr>
        <w:rFonts w:ascii="Arial" w:eastAsia="Arial" w:hAnsi="Arial" w:cs="Arial"/>
        <w:color w:val="000000"/>
        <w:sz w:val="16"/>
      </w:rPr>
      <w:instrText>PAGE</w:instrText>
    </w:r>
    <w:r w:rsidR="00D662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662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62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662DF">
      <w:rPr>
        <w:rFonts w:ascii="Arial" w:eastAsia="Arial" w:hAnsi="Arial" w:cs="Arial"/>
        <w:color w:val="000000"/>
        <w:sz w:val="16"/>
      </w:rPr>
      <w:fldChar w:fldCharType="begin"/>
    </w:r>
    <w:r>
      <w:rPr>
        <w:rFonts w:ascii="Arial" w:eastAsia="Arial" w:hAnsi="Arial" w:cs="Arial"/>
        <w:color w:val="000000"/>
        <w:sz w:val="16"/>
      </w:rPr>
      <w:instrText>PAGE</w:instrText>
    </w:r>
    <w:r w:rsidR="00D662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2DF" w:rsidRDefault="00D662DF" w:rsidP="00D662DF">
      <w:r>
        <w:separator/>
      </w:r>
    </w:p>
  </w:footnote>
  <w:footnote w:type="continuationSeparator" w:id="0">
    <w:p w:rsidR="00D662DF" w:rsidRDefault="00D662DF" w:rsidP="00D66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DF" w:rsidRDefault="00192E2F">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14E70F0">
      <w:start w:val="1"/>
      <w:numFmt w:val="bullet"/>
      <w:lvlText w:val=""/>
      <w:lvlJc w:val="left"/>
      <w:pPr>
        <w:tabs>
          <w:tab w:val="num" w:pos="720"/>
        </w:tabs>
        <w:ind w:left="720" w:hanging="360"/>
      </w:pPr>
      <w:rPr>
        <w:rFonts w:ascii="Symbol" w:hAnsi="Symbol" w:hint="default"/>
      </w:rPr>
    </w:lvl>
    <w:lvl w:ilvl="1" w:tplc="3D3A332A" w:tentative="1">
      <w:start w:val="1"/>
      <w:numFmt w:val="bullet"/>
      <w:lvlText w:val="o"/>
      <w:lvlJc w:val="left"/>
      <w:pPr>
        <w:tabs>
          <w:tab w:val="num" w:pos="1440"/>
        </w:tabs>
        <w:ind w:left="1440" w:hanging="360"/>
      </w:pPr>
      <w:rPr>
        <w:rFonts w:ascii="Courier New" w:hAnsi="Courier New" w:cs="Courier New" w:hint="default"/>
      </w:rPr>
    </w:lvl>
    <w:lvl w:ilvl="2" w:tplc="36A23E8A" w:tentative="1">
      <w:start w:val="1"/>
      <w:numFmt w:val="bullet"/>
      <w:lvlText w:val=""/>
      <w:lvlJc w:val="left"/>
      <w:pPr>
        <w:tabs>
          <w:tab w:val="num" w:pos="2160"/>
        </w:tabs>
        <w:ind w:left="2160" w:hanging="360"/>
      </w:pPr>
      <w:rPr>
        <w:rFonts w:ascii="Wingdings" w:hAnsi="Wingdings" w:hint="default"/>
      </w:rPr>
    </w:lvl>
    <w:lvl w:ilvl="3" w:tplc="8FFAFE48" w:tentative="1">
      <w:start w:val="1"/>
      <w:numFmt w:val="bullet"/>
      <w:lvlText w:val=""/>
      <w:lvlJc w:val="left"/>
      <w:pPr>
        <w:tabs>
          <w:tab w:val="num" w:pos="2880"/>
        </w:tabs>
        <w:ind w:left="2880" w:hanging="360"/>
      </w:pPr>
      <w:rPr>
        <w:rFonts w:ascii="Symbol" w:hAnsi="Symbol" w:hint="default"/>
      </w:rPr>
    </w:lvl>
    <w:lvl w:ilvl="4" w:tplc="C930CA36" w:tentative="1">
      <w:start w:val="1"/>
      <w:numFmt w:val="bullet"/>
      <w:lvlText w:val="o"/>
      <w:lvlJc w:val="left"/>
      <w:pPr>
        <w:tabs>
          <w:tab w:val="num" w:pos="3600"/>
        </w:tabs>
        <w:ind w:left="3600" w:hanging="360"/>
      </w:pPr>
      <w:rPr>
        <w:rFonts w:ascii="Courier New" w:hAnsi="Courier New" w:cs="Courier New" w:hint="default"/>
      </w:rPr>
    </w:lvl>
    <w:lvl w:ilvl="5" w:tplc="ED1E318E" w:tentative="1">
      <w:start w:val="1"/>
      <w:numFmt w:val="bullet"/>
      <w:lvlText w:val=""/>
      <w:lvlJc w:val="left"/>
      <w:pPr>
        <w:tabs>
          <w:tab w:val="num" w:pos="4320"/>
        </w:tabs>
        <w:ind w:left="4320" w:hanging="360"/>
      </w:pPr>
      <w:rPr>
        <w:rFonts w:ascii="Wingdings" w:hAnsi="Wingdings" w:hint="default"/>
      </w:rPr>
    </w:lvl>
    <w:lvl w:ilvl="6" w:tplc="A2FE5B52" w:tentative="1">
      <w:start w:val="1"/>
      <w:numFmt w:val="bullet"/>
      <w:lvlText w:val=""/>
      <w:lvlJc w:val="left"/>
      <w:pPr>
        <w:tabs>
          <w:tab w:val="num" w:pos="5040"/>
        </w:tabs>
        <w:ind w:left="5040" w:hanging="360"/>
      </w:pPr>
      <w:rPr>
        <w:rFonts w:ascii="Symbol" w:hAnsi="Symbol" w:hint="default"/>
      </w:rPr>
    </w:lvl>
    <w:lvl w:ilvl="7" w:tplc="AAA4D6C6" w:tentative="1">
      <w:start w:val="1"/>
      <w:numFmt w:val="bullet"/>
      <w:lvlText w:val="o"/>
      <w:lvlJc w:val="left"/>
      <w:pPr>
        <w:tabs>
          <w:tab w:val="num" w:pos="5760"/>
        </w:tabs>
        <w:ind w:left="5760" w:hanging="360"/>
      </w:pPr>
      <w:rPr>
        <w:rFonts w:ascii="Courier New" w:hAnsi="Courier New" w:cs="Courier New" w:hint="default"/>
      </w:rPr>
    </w:lvl>
    <w:lvl w:ilvl="8" w:tplc="E800D2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1843880">
      <w:start w:val="1"/>
      <w:numFmt w:val="upperLetter"/>
      <w:lvlText w:val="%1."/>
      <w:lvlJc w:val="left"/>
      <w:pPr>
        <w:tabs>
          <w:tab w:val="num" w:pos="1440"/>
        </w:tabs>
        <w:ind w:left="1440" w:hanging="720"/>
      </w:pPr>
      <w:rPr>
        <w:rFonts w:hint="default"/>
      </w:rPr>
    </w:lvl>
    <w:lvl w:ilvl="1" w:tplc="0D94254E" w:tentative="1">
      <w:start w:val="1"/>
      <w:numFmt w:val="lowerLetter"/>
      <w:lvlText w:val="%2."/>
      <w:lvlJc w:val="left"/>
      <w:pPr>
        <w:tabs>
          <w:tab w:val="num" w:pos="1800"/>
        </w:tabs>
        <w:ind w:left="1800" w:hanging="360"/>
      </w:pPr>
    </w:lvl>
    <w:lvl w:ilvl="2" w:tplc="A2BC86BC" w:tentative="1">
      <w:start w:val="1"/>
      <w:numFmt w:val="lowerRoman"/>
      <w:lvlText w:val="%3."/>
      <w:lvlJc w:val="right"/>
      <w:pPr>
        <w:tabs>
          <w:tab w:val="num" w:pos="2520"/>
        </w:tabs>
        <w:ind w:left="2520" w:hanging="180"/>
      </w:pPr>
    </w:lvl>
    <w:lvl w:ilvl="3" w:tplc="60C6020A" w:tentative="1">
      <w:start w:val="1"/>
      <w:numFmt w:val="decimal"/>
      <w:lvlText w:val="%4."/>
      <w:lvlJc w:val="left"/>
      <w:pPr>
        <w:tabs>
          <w:tab w:val="num" w:pos="3240"/>
        </w:tabs>
        <w:ind w:left="3240" w:hanging="360"/>
      </w:pPr>
    </w:lvl>
    <w:lvl w:ilvl="4" w:tplc="79F2B63E" w:tentative="1">
      <w:start w:val="1"/>
      <w:numFmt w:val="lowerLetter"/>
      <w:lvlText w:val="%5."/>
      <w:lvlJc w:val="left"/>
      <w:pPr>
        <w:tabs>
          <w:tab w:val="num" w:pos="3960"/>
        </w:tabs>
        <w:ind w:left="3960" w:hanging="360"/>
      </w:pPr>
    </w:lvl>
    <w:lvl w:ilvl="5" w:tplc="E27C6068" w:tentative="1">
      <w:start w:val="1"/>
      <w:numFmt w:val="lowerRoman"/>
      <w:lvlText w:val="%6."/>
      <w:lvlJc w:val="right"/>
      <w:pPr>
        <w:tabs>
          <w:tab w:val="num" w:pos="4680"/>
        </w:tabs>
        <w:ind w:left="4680" w:hanging="180"/>
      </w:pPr>
    </w:lvl>
    <w:lvl w:ilvl="6" w:tplc="0974286E" w:tentative="1">
      <w:start w:val="1"/>
      <w:numFmt w:val="decimal"/>
      <w:lvlText w:val="%7."/>
      <w:lvlJc w:val="left"/>
      <w:pPr>
        <w:tabs>
          <w:tab w:val="num" w:pos="5400"/>
        </w:tabs>
        <w:ind w:left="5400" w:hanging="360"/>
      </w:pPr>
    </w:lvl>
    <w:lvl w:ilvl="7" w:tplc="6DE20110" w:tentative="1">
      <w:start w:val="1"/>
      <w:numFmt w:val="lowerLetter"/>
      <w:lvlText w:val="%8."/>
      <w:lvlJc w:val="left"/>
      <w:pPr>
        <w:tabs>
          <w:tab w:val="num" w:pos="6120"/>
        </w:tabs>
        <w:ind w:left="6120" w:hanging="360"/>
      </w:pPr>
    </w:lvl>
    <w:lvl w:ilvl="8" w:tplc="41C0C06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C21002">
      <w:start w:val="3"/>
      <w:numFmt w:val="upperLetter"/>
      <w:lvlText w:val="%1."/>
      <w:lvlJc w:val="left"/>
      <w:pPr>
        <w:tabs>
          <w:tab w:val="num" w:pos="1080"/>
        </w:tabs>
        <w:ind w:left="1080" w:hanging="360"/>
      </w:pPr>
      <w:rPr>
        <w:rFonts w:hint="default"/>
      </w:rPr>
    </w:lvl>
    <w:lvl w:ilvl="1" w:tplc="6E96F97C" w:tentative="1">
      <w:start w:val="1"/>
      <w:numFmt w:val="lowerLetter"/>
      <w:lvlText w:val="%2."/>
      <w:lvlJc w:val="left"/>
      <w:pPr>
        <w:tabs>
          <w:tab w:val="num" w:pos="1800"/>
        </w:tabs>
        <w:ind w:left="1800" w:hanging="360"/>
      </w:pPr>
    </w:lvl>
    <w:lvl w:ilvl="2" w:tplc="B60A2268" w:tentative="1">
      <w:start w:val="1"/>
      <w:numFmt w:val="lowerRoman"/>
      <w:lvlText w:val="%3."/>
      <w:lvlJc w:val="right"/>
      <w:pPr>
        <w:tabs>
          <w:tab w:val="num" w:pos="2520"/>
        </w:tabs>
        <w:ind w:left="2520" w:hanging="180"/>
      </w:pPr>
    </w:lvl>
    <w:lvl w:ilvl="3" w:tplc="51EC1BA2" w:tentative="1">
      <w:start w:val="1"/>
      <w:numFmt w:val="decimal"/>
      <w:lvlText w:val="%4."/>
      <w:lvlJc w:val="left"/>
      <w:pPr>
        <w:tabs>
          <w:tab w:val="num" w:pos="3240"/>
        </w:tabs>
        <w:ind w:left="3240" w:hanging="360"/>
      </w:pPr>
    </w:lvl>
    <w:lvl w:ilvl="4" w:tplc="819A9980" w:tentative="1">
      <w:start w:val="1"/>
      <w:numFmt w:val="lowerLetter"/>
      <w:lvlText w:val="%5."/>
      <w:lvlJc w:val="left"/>
      <w:pPr>
        <w:tabs>
          <w:tab w:val="num" w:pos="3960"/>
        </w:tabs>
        <w:ind w:left="3960" w:hanging="360"/>
      </w:pPr>
    </w:lvl>
    <w:lvl w:ilvl="5" w:tplc="6CEC2AEA" w:tentative="1">
      <w:start w:val="1"/>
      <w:numFmt w:val="lowerRoman"/>
      <w:lvlText w:val="%6."/>
      <w:lvlJc w:val="right"/>
      <w:pPr>
        <w:tabs>
          <w:tab w:val="num" w:pos="4680"/>
        </w:tabs>
        <w:ind w:left="4680" w:hanging="180"/>
      </w:pPr>
    </w:lvl>
    <w:lvl w:ilvl="6" w:tplc="C456B6FC" w:tentative="1">
      <w:start w:val="1"/>
      <w:numFmt w:val="decimal"/>
      <w:lvlText w:val="%7."/>
      <w:lvlJc w:val="left"/>
      <w:pPr>
        <w:tabs>
          <w:tab w:val="num" w:pos="5400"/>
        </w:tabs>
        <w:ind w:left="5400" w:hanging="360"/>
      </w:pPr>
    </w:lvl>
    <w:lvl w:ilvl="7" w:tplc="58286666" w:tentative="1">
      <w:start w:val="1"/>
      <w:numFmt w:val="lowerLetter"/>
      <w:lvlText w:val="%8."/>
      <w:lvlJc w:val="left"/>
      <w:pPr>
        <w:tabs>
          <w:tab w:val="num" w:pos="6120"/>
        </w:tabs>
        <w:ind w:left="6120" w:hanging="360"/>
      </w:pPr>
    </w:lvl>
    <w:lvl w:ilvl="8" w:tplc="D1D0B31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B2A52CC">
      <w:start w:val="1"/>
      <w:numFmt w:val="bullet"/>
      <w:pStyle w:val="Bulletpara"/>
      <w:lvlText w:val=""/>
      <w:lvlJc w:val="left"/>
      <w:pPr>
        <w:tabs>
          <w:tab w:val="num" w:pos="720"/>
        </w:tabs>
        <w:ind w:left="720" w:hanging="360"/>
      </w:pPr>
      <w:rPr>
        <w:rFonts w:ascii="Symbol" w:hAnsi="Symbol" w:hint="default"/>
      </w:rPr>
    </w:lvl>
    <w:lvl w:ilvl="1" w:tplc="C2862A4E" w:tentative="1">
      <w:start w:val="1"/>
      <w:numFmt w:val="bullet"/>
      <w:lvlText w:val="o"/>
      <w:lvlJc w:val="left"/>
      <w:pPr>
        <w:tabs>
          <w:tab w:val="num" w:pos="1440"/>
        </w:tabs>
        <w:ind w:left="1440" w:hanging="360"/>
      </w:pPr>
      <w:rPr>
        <w:rFonts w:ascii="Courier New" w:hAnsi="Courier New" w:cs="Courier New" w:hint="default"/>
      </w:rPr>
    </w:lvl>
    <w:lvl w:ilvl="2" w:tplc="6D66650E" w:tentative="1">
      <w:start w:val="1"/>
      <w:numFmt w:val="bullet"/>
      <w:lvlText w:val=""/>
      <w:lvlJc w:val="left"/>
      <w:pPr>
        <w:tabs>
          <w:tab w:val="num" w:pos="2160"/>
        </w:tabs>
        <w:ind w:left="2160" w:hanging="360"/>
      </w:pPr>
      <w:rPr>
        <w:rFonts w:ascii="Wingdings" w:hAnsi="Wingdings" w:hint="default"/>
      </w:rPr>
    </w:lvl>
    <w:lvl w:ilvl="3" w:tplc="1EAADF24" w:tentative="1">
      <w:start w:val="1"/>
      <w:numFmt w:val="bullet"/>
      <w:lvlText w:val=""/>
      <w:lvlJc w:val="left"/>
      <w:pPr>
        <w:tabs>
          <w:tab w:val="num" w:pos="2880"/>
        </w:tabs>
        <w:ind w:left="2880" w:hanging="360"/>
      </w:pPr>
      <w:rPr>
        <w:rFonts w:ascii="Symbol" w:hAnsi="Symbol" w:hint="default"/>
      </w:rPr>
    </w:lvl>
    <w:lvl w:ilvl="4" w:tplc="0FD60542" w:tentative="1">
      <w:start w:val="1"/>
      <w:numFmt w:val="bullet"/>
      <w:lvlText w:val="o"/>
      <w:lvlJc w:val="left"/>
      <w:pPr>
        <w:tabs>
          <w:tab w:val="num" w:pos="3600"/>
        </w:tabs>
        <w:ind w:left="3600" w:hanging="360"/>
      </w:pPr>
      <w:rPr>
        <w:rFonts w:ascii="Courier New" w:hAnsi="Courier New" w:cs="Courier New" w:hint="default"/>
      </w:rPr>
    </w:lvl>
    <w:lvl w:ilvl="5" w:tplc="140C4D0C" w:tentative="1">
      <w:start w:val="1"/>
      <w:numFmt w:val="bullet"/>
      <w:lvlText w:val=""/>
      <w:lvlJc w:val="left"/>
      <w:pPr>
        <w:tabs>
          <w:tab w:val="num" w:pos="4320"/>
        </w:tabs>
        <w:ind w:left="4320" w:hanging="360"/>
      </w:pPr>
      <w:rPr>
        <w:rFonts w:ascii="Wingdings" w:hAnsi="Wingdings" w:hint="default"/>
      </w:rPr>
    </w:lvl>
    <w:lvl w:ilvl="6" w:tplc="1F8A30FA" w:tentative="1">
      <w:start w:val="1"/>
      <w:numFmt w:val="bullet"/>
      <w:lvlText w:val=""/>
      <w:lvlJc w:val="left"/>
      <w:pPr>
        <w:tabs>
          <w:tab w:val="num" w:pos="5040"/>
        </w:tabs>
        <w:ind w:left="5040" w:hanging="360"/>
      </w:pPr>
      <w:rPr>
        <w:rFonts w:ascii="Symbol" w:hAnsi="Symbol" w:hint="default"/>
      </w:rPr>
    </w:lvl>
    <w:lvl w:ilvl="7" w:tplc="610A322A" w:tentative="1">
      <w:start w:val="1"/>
      <w:numFmt w:val="bullet"/>
      <w:lvlText w:val="o"/>
      <w:lvlJc w:val="left"/>
      <w:pPr>
        <w:tabs>
          <w:tab w:val="num" w:pos="5760"/>
        </w:tabs>
        <w:ind w:left="5760" w:hanging="360"/>
      </w:pPr>
      <w:rPr>
        <w:rFonts w:ascii="Courier New" w:hAnsi="Courier New" w:cs="Courier New" w:hint="default"/>
      </w:rPr>
    </w:lvl>
    <w:lvl w:ilvl="8" w:tplc="DEC6F46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7D89CA0">
      <w:start w:val="2"/>
      <w:numFmt w:val="decimal"/>
      <w:lvlText w:val="(%1)"/>
      <w:lvlJc w:val="left"/>
      <w:pPr>
        <w:tabs>
          <w:tab w:val="num" w:pos="1800"/>
        </w:tabs>
        <w:ind w:left="1800" w:hanging="360"/>
      </w:pPr>
      <w:rPr>
        <w:rFonts w:hint="default"/>
        <w:b w:val="0"/>
        <w:sz w:val="24"/>
      </w:rPr>
    </w:lvl>
    <w:lvl w:ilvl="1" w:tplc="377CFE20" w:tentative="1">
      <w:start w:val="1"/>
      <w:numFmt w:val="lowerLetter"/>
      <w:lvlText w:val="%2."/>
      <w:lvlJc w:val="left"/>
      <w:pPr>
        <w:tabs>
          <w:tab w:val="num" w:pos="2520"/>
        </w:tabs>
        <w:ind w:left="2520" w:hanging="360"/>
      </w:pPr>
    </w:lvl>
    <w:lvl w:ilvl="2" w:tplc="9E34C00E" w:tentative="1">
      <w:start w:val="1"/>
      <w:numFmt w:val="lowerRoman"/>
      <w:lvlText w:val="%3."/>
      <w:lvlJc w:val="right"/>
      <w:pPr>
        <w:tabs>
          <w:tab w:val="num" w:pos="3240"/>
        </w:tabs>
        <w:ind w:left="3240" w:hanging="180"/>
      </w:pPr>
    </w:lvl>
    <w:lvl w:ilvl="3" w:tplc="7DD25308" w:tentative="1">
      <w:start w:val="1"/>
      <w:numFmt w:val="decimal"/>
      <w:lvlText w:val="%4."/>
      <w:lvlJc w:val="left"/>
      <w:pPr>
        <w:tabs>
          <w:tab w:val="num" w:pos="3960"/>
        </w:tabs>
        <w:ind w:left="3960" w:hanging="360"/>
      </w:pPr>
    </w:lvl>
    <w:lvl w:ilvl="4" w:tplc="E2962B04" w:tentative="1">
      <w:start w:val="1"/>
      <w:numFmt w:val="lowerLetter"/>
      <w:lvlText w:val="%5."/>
      <w:lvlJc w:val="left"/>
      <w:pPr>
        <w:tabs>
          <w:tab w:val="num" w:pos="4680"/>
        </w:tabs>
        <w:ind w:left="4680" w:hanging="360"/>
      </w:pPr>
    </w:lvl>
    <w:lvl w:ilvl="5" w:tplc="BEF8B846" w:tentative="1">
      <w:start w:val="1"/>
      <w:numFmt w:val="lowerRoman"/>
      <w:lvlText w:val="%6."/>
      <w:lvlJc w:val="right"/>
      <w:pPr>
        <w:tabs>
          <w:tab w:val="num" w:pos="5400"/>
        </w:tabs>
        <w:ind w:left="5400" w:hanging="180"/>
      </w:pPr>
    </w:lvl>
    <w:lvl w:ilvl="6" w:tplc="DFA8B5CE" w:tentative="1">
      <w:start w:val="1"/>
      <w:numFmt w:val="decimal"/>
      <w:lvlText w:val="%7."/>
      <w:lvlJc w:val="left"/>
      <w:pPr>
        <w:tabs>
          <w:tab w:val="num" w:pos="6120"/>
        </w:tabs>
        <w:ind w:left="6120" w:hanging="360"/>
      </w:pPr>
    </w:lvl>
    <w:lvl w:ilvl="7" w:tplc="26B8BB06" w:tentative="1">
      <w:start w:val="1"/>
      <w:numFmt w:val="lowerLetter"/>
      <w:lvlText w:val="%8."/>
      <w:lvlJc w:val="left"/>
      <w:pPr>
        <w:tabs>
          <w:tab w:val="num" w:pos="6840"/>
        </w:tabs>
        <w:ind w:left="6840" w:hanging="360"/>
      </w:pPr>
    </w:lvl>
    <w:lvl w:ilvl="8" w:tplc="7F16171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3EE7EBA">
      <w:start w:val="1"/>
      <w:numFmt w:val="decimal"/>
      <w:lvlText w:val="(%1)"/>
      <w:lvlJc w:val="left"/>
      <w:pPr>
        <w:tabs>
          <w:tab w:val="num" w:pos="2160"/>
        </w:tabs>
        <w:ind w:left="2160" w:hanging="720"/>
      </w:pPr>
      <w:rPr>
        <w:rFonts w:hint="default"/>
      </w:rPr>
    </w:lvl>
    <w:lvl w:ilvl="1" w:tplc="37F40D16" w:tentative="1">
      <w:start w:val="1"/>
      <w:numFmt w:val="lowerLetter"/>
      <w:lvlText w:val="%2."/>
      <w:lvlJc w:val="left"/>
      <w:pPr>
        <w:tabs>
          <w:tab w:val="num" w:pos="2520"/>
        </w:tabs>
        <w:ind w:left="2520" w:hanging="360"/>
      </w:pPr>
    </w:lvl>
    <w:lvl w:ilvl="2" w:tplc="84D66858" w:tentative="1">
      <w:start w:val="1"/>
      <w:numFmt w:val="lowerRoman"/>
      <w:lvlText w:val="%3."/>
      <w:lvlJc w:val="right"/>
      <w:pPr>
        <w:tabs>
          <w:tab w:val="num" w:pos="3240"/>
        </w:tabs>
        <w:ind w:left="3240" w:hanging="180"/>
      </w:pPr>
    </w:lvl>
    <w:lvl w:ilvl="3" w:tplc="8982CF6E" w:tentative="1">
      <w:start w:val="1"/>
      <w:numFmt w:val="decimal"/>
      <w:lvlText w:val="%4."/>
      <w:lvlJc w:val="left"/>
      <w:pPr>
        <w:tabs>
          <w:tab w:val="num" w:pos="3960"/>
        </w:tabs>
        <w:ind w:left="3960" w:hanging="360"/>
      </w:pPr>
    </w:lvl>
    <w:lvl w:ilvl="4" w:tplc="5CAEE110" w:tentative="1">
      <w:start w:val="1"/>
      <w:numFmt w:val="lowerLetter"/>
      <w:lvlText w:val="%5."/>
      <w:lvlJc w:val="left"/>
      <w:pPr>
        <w:tabs>
          <w:tab w:val="num" w:pos="4680"/>
        </w:tabs>
        <w:ind w:left="4680" w:hanging="360"/>
      </w:pPr>
    </w:lvl>
    <w:lvl w:ilvl="5" w:tplc="D8969EE2" w:tentative="1">
      <w:start w:val="1"/>
      <w:numFmt w:val="lowerRoman"/>
      <w:lvlText w:val="%6."/>
      <w:lvlJc w:val="right"/>
      <w:pPr>
        <w:tabs>
          <w:tab w:val="num" w:pos="5400"/>
        </w:tabs>
        <w:ind w:left="5400" w:hanging="180"/>
      </w:pPr>
    </w:lvl>
    <w:lvl w:ilvl="6" w:tplc="D9121878" w:tentative="1">
      <w:start w:val="1"/>
      <w:numFmt w:val="decimal"/>
      <w:lvlText w:val="%7."/>
      <w:lvlJc w:val="left"/>
      <w:pPr>
        <w:tabs>
          <w:tab w:val="num" w:pos="6120"/>
        </w:tabs>
        <w:ind w:left="6120" w:hanging="360"/>
      </w:pPr>
    </w:lvl>
    <w:lvl w:ilvl="7" w:tplc="015C98B4" w:tentative="1">
      <w:start w:val="1"/>
      <w:numFmt w:val="lowerLetter"/>
      <w:lvlText w:val="%8."/>
      <w:lvlJc w:val="left"/>
      <w:pPr>
        <w:tabs>
          <w:tab w:val="num" w:pos="6840"/>
        </w:tabs>
        <w:ind w:left="6840" w:hanging="360"/>
      </w:pPr>
    </w:lvl>
    <w:lvl w:ilvl="8" w:tplc="C506EA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F48ACBC">
      <w:start w:val="1"/>
      <w:numFmt w:val="lowerRoman"/>
      <w:lvlText w:val="(%1)"/>
      <w:lvlJc w:val="left"/>
      <w:pPr>
        <w:tabs>
          <w:tab w:val="num" w:pos="1440"/>
        </w:tabs>
        <w:ind w:left="1440" w:hanging="720"/>
      </w:pPr>
      <w:rPr>
        <w:rFonts w:hint="default"/>
      </w:rPr>
    </w:lvl>
    <w:lvl w:ilvl="1" w:tplc="31503A98" w:tentative="1">
      <w:start w:val="1"/>
      <w:numFmt w:val="lowerLetter"/>
      <w:lvlText w:val="%2."/>
      <w:lvlJc w:val="left"/>
      <w:pPr>
        <w:tabs>
          <w:tab w:val="num" w:pos="1800"/>
        </w:tabs>
        <w:ind w:left="1800" w:hanging="360"/>
      </w:pPr>
    </w:lvl>
    <w:lvl w:ilvl="2" w:tplc="570E3936" w:tentative="1">
      <w:start w:val="1"/>
      <w:numFmt w:val="lowerRoman"/>
      <w:lvlText w:val="%3."/>
      <w:lvlJc w:val="right"/>
      <w:pPr>
        <w:tabs>
          <w:tab w:val="num" w:pos="2520"/>
        </w:tabs>
        <w:ind w:left="2520" w:hanging="180"/>
      </w:pPr>
    </w:lvl>
    <w:lvl w:ilvl="3" w:tplc="58BA4616" w:tentative="1">
      <w:start w:val="1"/>
      <w:numFmt w:val="decimal"/>
      <w:lvlText w:val="%4."/>
      <w:lvlJc w:val="left"/>
      <w:pPr>
        <w:tabs>
          <w:tab w:val="num" w:pos="3240"/>
        </w:tabs>
        <w:ind w:left="3240" w:hanging="360"/>
      </w:pPr>
    </w:lvl>
    <w:lvl w:ilvl="4" w:tplc="3BC2F0FE" w:tentative="1">
      <w:start w:val="1"/>
      <w:numFmt w:val="lowerLetter"/>
      <w:lvlText w:val="%5."/>
      <w:lvlJc w:val="left"/>
      <w:pPr>
        <w:tabs>
          <w:tab w:val="num" w:pos="3960"/>
        </w:tabs>
        <w:ind w:left="3960" w:hanging="360"/>
      </w:pPr>
    </w:lvl>
    <w:lvl w:ilvl="5" w:tplc="0A8E67CA" w:tentative="1">
      <w:start w:val="1"/>
      <w:numFmt w:val="lowerRoman"/>
      <w:lvlText w:val="%6."/>
      <w:lvlJc w:val="right"/>
      <w:pPr>
        <w:tabs>
          <w:tab w:val="num" w:pos="4680"/>
        </w:tabs>
        <w:ind w:left="4680" w:hanging="180"/>
      </w:pPr>
    </w:lvl>
    <w:lvl w:ilvl="6" w:tplc="195E9B5A" w:tentative="1">
      <w:start w:val="1"/>
      <w:numFmt w:val="decimal"/>
      <w:lvlText w:val="%7."/>
      <w:lvlJc w:val="left"/>
      <w:pPr>
        <w:tabs>
          <w:tab w:val="num" w:pos="5400"/>
        </w:tabs>
        <w:ind w:left="5400" w:hanging="360"/>
      </w:pPr>
    </w:lvl>
    <w:lvl w:ilvl="7" w:tplc="504CEC6E" w:tentative="1">
      <w:start w:val="1"/>
      <w:numFmt w:val="lowerLetter"/>
      <w:lvlText w:val="%8."/>
      <w:lvlJc w:val="left"/>
      <w:pPr>
        <w:tabs>
          <w:tab w:val="num" w:pos="6120"/>
        </w:tabs>
        <w:ind w:left="6120" w:hanging="360"/>
      </w:pPr>
    </w:lvl>
    <w:lvl w:ilvl="8" w:tplc="C90A32E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ECA63C4">
      <w:start w:val="1"/>
      <w:numFmt w:val="lowerRoman"/>
      <w:lvlText w:val="(%1)"/>
      <w:lvlJc w:val="left"/>
      <w:pPr>
        <w:tabs>
          <w:tab w:val="num" w:pos="2448"/>
        </w:tabs>
        <w:ind w:left="2448" w:hanging="648"/>
      </w:pPr>
      <w:rPr>
        <w:rFonts w:hint="default"/>
        <w:b w:val="0"/>
        <w:i w:val="0"/>
        <w:u w:val="none"/>
      </w:rPr>
    </w:lvl>
    <w:lvl w:ilvl="1" w:tplc="C3A06628" w:tentative="1">
      <w:start w:val="1"/>
      <w:numFmt w:val="lowerLetter"/>
      <w:lvlText w:val="%2."/>
      <w:lvlJc w:val="left"/>
      <w:pPr>
        <w:tabs>
          <w:tab w:val="num" w:pos="1440"/>
        </w:tabs>
        <w:ind w:left="1440" w:hanging="360"/>
      </w:pPr>
    </w:lvl>
    <w:lvl w:ilvl="2" w:tplc="9F087FA4" w:tentative="1">
      <w:start w:val="1"/>
      <w:numFmt w:val="lowerRoman"/>
      <w:lvlText w:val="%3."/>
      <w:lvlJc w:val="right"/>
      <w:pPr>
        <w:tabs>
          <w:tab w:val="num" w:pos="2160"/>
        </w:tabs>
        <w:ind w:left="2160" w:hanging="180"/>
      </w:pPr>
    </w:lvl>
    <w:lvl w:ilvl="3" w:tplc="1D629DAE" w:tentative="1">
      <w:start w:val="1"/>
      <w:numFmt w:val="decimal"/>
      <w:lvlText w:val="%4."/>
      <w:lvlJc w:val="left"/>
      <w:pPr>
        <w:tabs>
          <w:tab w:val="num" w:pos="2880"/>
        </w:tabs>
        <w:ind w:left="2880" w:hanging="360"/>
      </w:pPr>
    </w:lvl>
    <w:lvl w:ilvl="4" w:tplc="881CFFAA" w:tentative="1">
      <w:start w:val="1"/>
      <w:numFmt w:val="lowerLetter"/>
      <w:lvlText w:val="%5."/>
      <w:lvlJc w:val="left"/>
      <w:pPr>
        <w:tabs>
          <w:tab w:val="num" w:pos="3600"/>
        </w:tabs>
        <w:ind w:left="3600" w:hanging="360"/>
      </w:pPr>
    </w:lvl>
    <w:lvl w:ilvl="5" w:tplc="A6B4DAA0" w:tentative="1">
      <w:start w:val="1"/>
      <w:numFmt w:val="lowerRoman"/>
      <w:lvlText w:val="%6."/>
      <w:lvlJc w:val="right"/>
      <w:pPr>
        <w:tabs>
          <w:tab w:val="num" w:pos="4320"/>
        </w:tabs>
        <w:ind w:left="4320" w:hanging="180"/>
      </w:pPr>
    </w:lvl>
    <w:lvl w:ilvl="6" w:tplc="DFC05AD4" w:tentative="1">
      <w:start w:val="1"/>
      <w:numFmt w:val="decimal"/>
      <w:lvlText w:val="%7."/>
      <w:lvlJc w:val="left"/>
      <w:pPr>
        <w:tabs>
          <w:tab w:val="num" w:pos="5040"/>
        </w:tabs>
        <w:ind w:left="5040" w:hanging="360"/>
      </w:pPr>
    </w:lvl>
    <w:lvl w:ilvl="7" w:tplc="DB583C72" w:tentative="1">
      <w:start w:val="1"/>
      <w:numFmt w:val="lowerLetter"/>
      <w:lvlText w:val="%8."/>
      <w:lvlJc w:val="left"/>
      <w:pPr>
        <w:tabs>
          <w:tab w:val="num" w:pos="5760"/>
        </w:tabs>
        <w:ind w:left="5760" w:hanging="360"/>
      </w:pPr>
    </w:lvl>
    <w:lvl w:ilvl="8" w:tplc="2DFCA26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C520EC8">
      <w:start w:val="1"/>
      <w:numFmt w:val="lowerLetter"/>
      <w:lvlText w:val="%1."/>
      <w:lvlJc w:val="left"/>
      <w:pPr>
        <w:tabs>
          <w:tab w:val="num" w:pos="2160"/>
        </w:tabs>
        <w:ind w:left="2160" w:hanging="720"/>
      </w:pPr>
      <w:rPr>
        <w:rFonts w:hint="default"/>
      </w:rPr>
    </w:lvl>
    <w:lvl w:ilvl="1" w:tplc="9020AD70" w:tentative="1">
      <w:start w:val="1"/>
      <w:numFmt w:val="lowerLetter"/>
      <w:lvlText w:val="%2."/>
      <w:lvlJc w:val="left"/>
      <w:pPr>
        <w:tabs>
          <w:tab w:val="num" w:pos="2520"/>
        </w:tabs>
        <w:ind w:left="2520" w:hanging="360"/>
      </w:pPr>
    </w:lvl>
    <w:lvl w:ilvl="2" w:tplc="112AF092" w:tentative="1">
      <w:start w:val="1"/>
      <w:numFmt w:val="lowerRoman"/>
      <w:lvlText w:val="%3."/>
      <w:lvlJc w:val="right"/>
      <w:pPr>
        <w:tabs>
          <w:tab w:val="num" w:pos="3240"/>
        </w:tabs>
        <w:ind w:left="3240" w:hanging="180"/>
      </w:pPr>
    </w:lvl>
    <w:lvl w:ilvl="3" w:tplc="96D4B368" w:tentative="1">
      <w:start w:val="1"/>
      <w:numFmt w:val="decimal"/>
      <w:lvlText w:val="%4."/>
      <w:lvlJc w:val="left"/>
      <w:pPr>
        <w:tabs>
          <w:tab w:val="num" w:pos="3960"/>
        </w:tabs>
        <w:ind w:left="3960" w:hanging="360"/>
      </w:pPr>
    </w:lvl>
    <w:lvl w:ilvl="4" w:tplc="47D2B926" w:tentative="1">
      <w:start w:val="1"/>
      <w:numFmt w:val="lowerLetter"/>
      <w:lvlText w:val="%5."/>
      <w:lvlJc w:val="left"/>
      <w:pPr>
        <w:tabs>
          <w:tab w:val="num" w:pos="4680"/>
        </w:tabs>
        <w:ind w:left="4680" w:hanging="360"/>
      </w:pPr>
    </w:lvl>
    <w:lvl w:ilvl="5" w:tplc="9814CCD0" w:tentative="1">
      <w:start w:val="1"/>
      <w:numFmt w:val="lowerRoman"/>
      <w:lvlText w:val="%6."/>
      <w:lvlJc w:val="right"/>
      <w:pPr>
        <w:tabs>
          <w:tab w:val="num" w:pos="5400"/>
        </w:tabs>
        <w:ind w:left="5400" w:hanging="180"/>
      </w:pPr>
    </w:lvl>
    <w:lvl w:ilvl="6" w:tplc="E1480150" w:tentative="1">
      <w:start w:val="1"/>
      <w:numFmt w:val="decimal"/>
      <w:lvlText w:val="%7."/>
      <w:lvlJc w:val="left"/>
      <w:pPr>
        <w:tabs>
          <w:tab w:val="num" w:pos="6120"/>
        </w:tabs>
        <w:ind w:left="6120" w:hanging="360"/>
      </w:pPr>
    </w:lvl>
    <w:lvl w:ilvl="7" w:tplc="B9A21488" w:tentative="1">
      <w:start w:val="1"/>
      <w:numFmt w:val="lowerLetter"/>
      <w:lvlText w:val="%8."/>
      <w:lvlJc w:val="left"/>
      <w:pPr>
        <w:tabs>
          <w:tab w:val="num" w:pos="6840"/>
        </w:tabs>
        <w:ind w:left="6840" w:hanging="360"/>
      </w:pPr>
    </w:lvl>
    <w:lvl w:ilvl="8" w:tplc="2CFC495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4B2F42E">
      <w:start w:val="1"/>
      <w:numFmt w:val="bullet"/>
      <w:lvlText w:val=""/>
      <w:lvlJc w:val="left"/>
      <w:pPr>
        <w:tabs>
          <w:tab w:val="num" w:pos="5760"/>
        </w:tabs>
        <w:ind w:left="5760" w:hanging="360"/>
      </w:pPr>
      <w:rPr>
        <w:rFonts w:ascii="Symbol" w:hAnsi="Symbol" w:hint="default"/>
        <w:color w:val="auto"/>
        <w:u w:val="none"/>
      </w:rPr>
    </w:lvl>
    <w:lvl w:ilvl="1" w:tplc="35881FD2" w:tentative="1">
      <w:start w:val="1"/>
      <w:numFmt w:val="bullet"/>
      <w:lvlText w:val="o"/>
      <w:lvlJc w:val="left"/>
      <w:pPr>
        <w:tabs>
          <w:tab w:val="num" w:pos="3600"/>
        </w:tabs>
        <w:ind w:left="3600" w:hanging="360"/>
      </w:pPr>
      <w:rPr>
        <w:rFonts w:ascii="Courier New" w:hAnsi="Courier New" w:hint="default"/>
      </w:rPr>
    </w:lvl>
    <w:lvl w:ilvl="2" w:tplc="2D8A8052" w:tentative="1">
      <w:start w:val="1"/>
      <w:numFmt w:val="bullet"/>
      <w:lvlText w:val=""/>
      <w:lvlJc w:val="left"/>
      <w:pPr>
        <w:tabs>
          <w:tab w:val="num" w:pos="4320"/>
        </w:tabs>
        <w:ind w:left="4320" w:hanging="360"/>
      </w:pPr>
      <w:rPr>
        <w:rFonts w:ascii="Wingdings" w:hAnsi="Wingdings" w:hint="default"/>
      </w:rPr>
    </w:lvl>
    <w:lvl w:ilvl="3" w:tplc="3C8E6690">
      <w:start w:val="1"/>
      <w:numFmt w:val="bullet"/>
      <w:lvlText w:val=""/>
      <w:lvlJc w:val="left"/>
      <w:pPr>
        <w:tabs>
          <w:tab w:val="num" w:pos="5040"/>
        </w:tabs>
        <w:ind w:left="5040" w:hanging="360"/>
      </w:pPr>
      <w:rPr>
        <w:rFonts w:ascii="Symbol" w:hAnsi="Symbol" w:hint="default"/>
      </w:rPr>
    </w:lvl>
    <w:lvl w:ilvl="4" w:tplc="FD960C82" w:tentative="1">
      <w:start w:val="1"/>
      <w:numFmt w:val="bullet"/>
      <w:lvlText w:val="o"/>
      <w:lvlJc w:val="left"/>
      <w:pPr>
        <w:tabs>
          <w:tab w:val="num" w:pos="5760"/>
        </w:tabs>
        <w:ind w:left="5760" w:hanging="360"/>
      </w:pPr>
      <w:rPr>
        <w:rFonts w:ascii="Courier New" w:hAnsi="Courier New" w:hint="default"/>
      </w:rPr>
    </w:lvl>
    <w:lvl w:ilvl="5" w:tplc="297C01D2" w:tentative="1">
      <w:start w:val="1"/>
      <w:numFmt w:val="bullet"/>
      <w:lvlText w:val=""/>
      <w:lvlJc w:val="left"/>
      <w:pPr>
        <w:tabs>
          <w:tab w:val="num" w:pos="6480"/>
        </w:tabs>
        <w:ind w:left="6480" w:hanging="360"/>
      </w:pPr>
      <w:rPr>
        <w:rFonts w:ascii="Wingdings" w:hAnsi="Wingdings" w:hint="default"/>
      </w:rPr>
    </w:lvl>
    <w:lvl w:ilvl="6" w:tplc="34B213C2" w:tentative="1">
      <w:start w:val="1"/>
      <w:numFmt w:val="bullet"/>
      <w:lvlText w:val=""/>
      <w:lvlJc w:val="left"/>
      <w:pPr>
        <w:tabs>
          <w:tab w:val="num" w:pos="7200"/>
        </w:tabs>
        <w:ind w:left="7200" w:hanging="360"/>
      </w:pPr>
      <w:rPr>
        <w:rFonts w:ascii="Symbol" w:hAnsi="Symbol" w:hint="default"/>
      </w:rPr>
    </w:lvl>
    <w:lvl w:ilvl="7" w:tplc="594887F2" w:tentative="1">
      <w:start w:val="1"/>
      <w:numFmt w:val="bullet"/>
      <w:lvlText w:val="o"/>
      <w:lvlJc w:val="left"/>
      <w:pPr>
        <w:tabs>
          <w:tab w:val="num" w:pos="7920"/>
        </w:tabs>
        <w:ind w:left="7920" w:hanging="360"/>
      </w:pPr>
      <w:rPr>
        <w:rFonts w:ascii="Courier New" w:hAnsi="Courier New" w:hint="default"/>
      </w:rPr>
    </w:lvl>
    <w:lvl w:ilvl="8" w:tplc="DEECC1A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F5222C0">
      <w:start w:val="1"/>
      <w:numFmt w:val="bullet"/>
      <w:lvlText w:val=""/>
      <w:lvlJc w:val="left"/>
      <w:pPr>
        <w:tabs>
          <w:tab w:val="num" w:pos="720"/>
        </w:tabs>
        <w:ind w:left="720" w:hanging="360"/>
      </w:pPr>
      <w:rPr>
        <w:rFonts w:ascii="Symbol" w:hAnsi="Symbol" w:hint="default"/>
      </w:rPr>
    </w:lvl>
    <w:lvl w:ilvl="1" w:tplc="77207582" w:tentative="1">
      <w:start w:val="1"/>
      <w:numFmt w:val="bullet"/>
      <w:lvlText w:val="o"/>
      <w:lvlJc w:val="left"/>
      <w:pPr>
        <w:tabs>
          <w:tab w:val="num" w:pos="1440"/>
        </w:tabs>
        <w:ind w:left="1440" w:hanging="360"/>
      </w:pPr>
      <w:rPr>
        <w:rFonts w:ascii="Courier New" w:hAnsi="Courier New" w:hint="default"/>
      </w:rPr>
    </w:lvl>
    <w:lvl w:ilvl="2" w:tplc="7AEE8E48" w:tentative="1">
      <w:start w:val="1"/>
      <w:numFmt w:val="bullet"/>
      <w:lvlText w:val=""/>
      <w:lvlJc w:val="left"/>
      <w:pPr>
        <w:tabs>
          <w:tab w:val="num" w:pos="2160"/>
        </w:tabs>
        <w:ind w:left="2160" w:hanging="360"/>
      </w:pPr>
      <w:rPr>
        <w:rFonts w:ascii="Wingdings" w:hAnsi="Wingdings" w:hint="default"/>
      </w:rPr>
    </w:lvl>
    <w:lvl w:ilvl="3" w:tplc="F626CDBE" w:tentative="1">
      <w:start w:val="1"/>
      <w:numFmt w:val="bullet"/>
      <w:lvlText w:val=""/>
      <w:lvlJc w:val="left"/>
      <w:pPr>
        <w:tabs>
          <w:tab w:val="num" w:pos="2880"/>
        </w:tabs>
        <w:ind w:left="2880" w:hanging="360"/>
      </w:pPr>
      <w:rPr>
        <w:rFonts w:ascii="Symbol" w:hAnsi="Symbol" w:hint="default"/>
      </w:rPr>
    </w:lvl>
    <w:lvl w:ilvl="4" w:tplc="66B21CE0" w:tentative="1">
      <w:start w:val="1"/>
      <w:numFmt w:val="bullet"/>
      <w:lvlText w:val="o"/>
      <w:lvlJc w:val="left"/>
      <w:pPr>
        <w:tabs>
          <w:tab w:val="num" w:pos="3600"/>
        </w:tabs>
        <w:ind w:left="3600" w:hanging="360"/>
      </w:pPr>
      <w:rPr>
        <w:rFonts w:ascii="Courier New" w:hAnsi="Courier New" w:hint="default"/>
      </w:rPr>
    </w:lvl>
    <w:lvl w:ilvl="5" w:tplc="36885C9E" w:tentative="1">
      <w:start w:val="1"/>
      <w:numFmt w:val="bullet"/>
      <w:lvlText w:val=""/>
      <w:lvlJc w:val="left"/>
      <w:pPr>
        <w:tabs>
          <w:tab w:val="num" w:pos="4320"/>
        </w:tabs>
        <w:ind w:left="4320" w:hanging="360"/>
      </w:pPr>
      <w:rPr>
        <w:rFonts w:ascii="Wingdings" w:hAnsi="Wingdings" w:hint="default"/>
      </w:rPr>
    </w:lvl>
    <w:lvl w:ilvl="6" w:tplc="9D6220D2" w:tentative="1">
      <w:start w:val="1"/>
      <w:numFmt w:val="bullet"/>
      <w:lvlText w:val=""/>
      <w:lvlJc w:val="left"/>
      <w:pPr>
        <w:tabs>
          <w:tab w:val="num" w:pos="5040"/>
        </w:tabs>
        <w:ind w:left="5040" w:hanging="360"/>
      </w:pPr>
      <w:rPr>
        <w:rFonts w:ascii="Symbol" w:hAnsi="Symbol" w:hint="default"/>
      </w:rPr>
    </w:lvl>
    <w:lvl w:ilvl="7" w:tplc="647EA3EC" w:tentative="1">
      <w:start w:val="1"/>
      <w:numFmt w:val="bullet"/>
      <w:lvlText w:val="o"/>
      <w:lvlJc w:val="left"/>
      <w:pPr>
        <w:tabs>
          <w:tab w:val="num" w:pos="5760"/>
        </w:tabs>
        <w:ind w:left="5760" w:hanging="360"/>
      </w:pPr>
      <w:rPr>
        <w:rFonts w:ascii="Courier New" w:hAnsi="Courier New" w:hint="default"/>
      </w:rPr>
    </w:lvl>
    <w:lvl w:ilvl="8" w:tplc="3EC6821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5DC65B8">
      <w:start w:val="6"/>
      <w:numFmt w:val="lowerRoman"/>
      <w:lvlText w:val="(%1)"/>
      <w:lvlJc w:val="left"/>
      <w:pPr>
        <w:tabs>
          <w:tab w:val="num" w:pos="1440"/>
        </w:tabs>
        <w:ind w:left="1440" w:hanging="720"/>
      </w:pPr>
      <w:rPr>
        <w:rFonts w:hint="default"/>
        <w:u w:val="double"/>
      </w:rPr>
    </w:lvl>
    <w:lvl w:ilvl="1" w:tplc="D19036EA" w:tentative="1">
      <w:start w:val="1"/>
      <w:numFmt w:val="lowerLetter"/>
      <w:lvlText w:val="%2."/>
      <w:lvlJc w:val="left"/>
      <w:pPr>
        <w:tabs>
          <w:tab w:val="num" w:pos="1800"/>
        </w:tabs>
        <w:ind w:left="1800" w:hanging="360"/>
      </w:pPr>
    </w:lvl>
    <w:lvl w:ilvl="2" w:tplc="1B5C09E4" w:tentative="1">
      <w:start w:val="1"/>
      <w:numFmt w:val="lowerRoman"/>
      <w:lvlText w:val="%3."/>
      <w:lvlJc w:val="right"/>
      <w:pPr>
        <w:tabs>
          <w:tab w:val="num" w:pos="2520"/>
        </w:tabs>
        <w:ind w:left="2520" w:hanging="180"/>
      </w:pPr>
    </w:lvl>
    <w:lvl w:ilvl="3" w:tplc="DCD8C6B0" w:tentative="1">
      <w:start w:val="1"/>
      <w:numFmt w:val="decimal"/>
      <w:lvlText w:val="%4."/>
      <w:lvlJc w:val="left"/>
      <w:pPr>
        <w:tabs>
          <w:tab w:val="num" w:pos="3240"/>
        </w:tabs>
        <w:ind w:left="3240" w:hanging="360"/>
      </w:pPr>
    </w:lvl>
    <w:lvl w:ilvl="4" w:tplc="F836CAC0" w:tentative="1">
      <w:start w:val="1"/>
      <w:numFmt w:val="lowerLetter"/>
      <w:lvlText w:val="%5."/>
      <w:lvlJc w:val="left"/>
      <w:pPr>
        <w:tabs>
          <w:tab w:val="num" w:pos="3960"/>
        </w:tabs>
        <w:ind w:left="3960" w:hanging="360"/>
      </w:pPr>
    </w:lvl>
    <w:lvl w:ilvl="5" w:tplc="E724FF46" w:tentative="1">
      <w:start w:val="1"/>
      <w:numFmt w:val="lowerRoman"/>
      <w:lvlText w:val="%6."/>
      <w:lvlJc w:val="right"/>
      <w:pPr>
        <w:tabs>
          <w:tab w:val="num" w:pos="4680"/>
        </w:tabs>
        <w:ind w:left="4680" w:hanging="180"/>
      </w:pPr>
    </w:lvl>
    <w:lvl w:ilvl="6" w:tplc="C78843DC" w:tentative="1">
      <w:start w:val="1"/>
      <w:numFmt w:val="decimal"/>
      <w:lvlText w:val="%7."/>
      <w:lvlJc w:val="left"/>
      <w:pPr>
        <w:tabs>
          <w:tab w:val="num" w:pos="5400"/>
        </w:tabs>
        <w:ind w:left="5400" w:hanging="360"/>
      </w:pPr>
    </w:lvl>
    <w:lvl w:ilvl="7" w:tplc="B51C94F0" w:tentative="1">
      <w:start w:val="1"/>
      <w:numFmt w:val="lowerLetter"/>
      <w:lvlText w:val="%8."/>
      <w:lvlJc w:val="left"/>
      <w:pPr>
        <w:tabs>
          <w:tab w:val="num" w:pos="6120"/>
        </w:tabs>
        <w:ind w:left="6120" w:hanging="360"/>
      </w:pPr>
    </w:lvl>
    <w:lvl w:ilvl="8" w:tplc="2FCAB60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662DF"/>
    <w:rsid w:val="00192E2F"/>
    <w:rsid w:val="00D66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77CE0E-1401-4FAF-8FF6-FC6C22E8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2017-03-23T23:46:00Z</dcterms:created>
  <dcterms:modified xsi:type="dcterms:W3CDTF">2017-03-23T23:46:00Z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