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571B06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571B06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571B06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571B06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571B0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571B0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571B0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571B06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C9509C" w:rsidRPr="004C7BDA" w:rsidRDefault="00571B06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</w:t>
      </w:r>
      <w:r w:rsidRPr="004C7BDA">
        <w:rPr>
          <w:szCs w:val="24"/>
        </w:rPr>
        <w:t>rator to produce Energy that does not meet the notification criteria to be classified as a scheduled outage or de-rate as established in ISO Procedures.  If the Forced Outage of a Generator starts on or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Forced Outage will expire at t</w:t>
      </w:r>
      <w:r w:rsidRPr="004C7BDA">
        <w:rPr>
          <w:szCs w:val="24"/>
        </w:rPr>
        <w:t>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F0" w:rsidRDefault="00ED18F0" w:rsidP="00ED18F0">
      <w:r>
        <w:separator/>
      </w:r>
    </w:p>
  </w:endnote>
  <w:endnote w:type="continuationSeparator" w:id="0">
    <w:p w:rsidR="00ED18F0" w:rsidRDefault="00ED18F0" w:rsidP="00ED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</w:t>
    </w:r>
    <w:r>
      <w:rPr>
        <w:rFonts w:ascii="Arial" w:eastAsia="Arial" w:hAnsi="Arial" w:cs="Arial"/>
        <w:color w:val="000000"/>
        <w:sz w:val="16"/>
      </w:rPr>
      <w:t xml:space="preserve">t #: ER14-2518-003 - Page </w:t>
    </w:r>
    <w:r w:rsidR="00ED1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18F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ER14-2518-003 - Page </w:t>
    </w:r>
    <w:r w:rsidR="00ED1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D18F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</w:t>
    </w:r>
    <w:r>
      <w:rPr>
        <w:rFonts w:ascii="Arial" w:eastAsia="Arial" w:hAnsi="Arial" w:cs="Arial"/>
        <w:color w:val="000000"/>
        <w:sz w:val="16"/>
      </w:rPr>
      <w:t xml:space="preserve">cket #: ER14-2518-003 - Page </w:t>
    </w:r>
    <w:r w:rsidR="00ED18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18F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F0" w:rsidRDefault="00ED18F0" w:rsidP="00ED18F0">
      <w:r>
        <w:separator/>
      </w:r>
    </w:p>
  </w:footnote>
  <w:footnote w:type="continuationSeparator" w:id="0">
    <w:p w:rsidR="00ED18F0" w:rsidRDefault="00ED18F0" w:rsidP="00ED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</w:t>
    </w:r>
    <w:r>
      <w:rPr>
        <w:rFonts w:ascii="Arial" w:eastAsia="Arial" w:hAnsi="Arial" w:cs="Arial"/>
        <w:color w:val="000000"/>
        <w:sz w:val="16"/>
      </w:rPr>
      <w:t>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F0" w:rsidRDefault="00571B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1226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80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AD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A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6E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EF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89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4C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2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8465F9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9E6F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84A9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C45E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6893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486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AC6E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324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A6E5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605AF1B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6888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EA9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E43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1C2B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2A0E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66EE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46F9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8E2E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C0C24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2A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CE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22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CB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089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8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E8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E42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0C63FD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95A94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5C70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B4F0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9816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E451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E5489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D6F3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A222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A9968AB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212D2F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847D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E2A0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1FA94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820D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3EC8C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5609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2A80A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FE7434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0C4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581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40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47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A66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6F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AE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CA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11DED7D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F28F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16A9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E27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BA0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82E8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ECF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CA6D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9629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89EE04D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B602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49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A8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81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AC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1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C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4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79DED5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1B257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0E5F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34C5B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88C6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D1809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A43E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E09F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AA8F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615A35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6205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244A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D707C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C909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2D2F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4AC0D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3082F8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BF4E2A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2A846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06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B0C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EC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0A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02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E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C3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C6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28F2121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37A64B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626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FCC3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EA49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3097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9687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0440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180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8F0"/>
    <w:rsid w:val="00571B06"/>
    <w:rsid w:val="00E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2017-03-23T23:42:00Z</dcterms:created>
  <dcterms:modified xsi:type="dcterms:W3CDTF">2017-03-23T23:42:00Z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-1800306250</vt:i4>
  </property>
  <property fmtid="{D5CDD505-2E9C-101B-9397-08002B2CF9AE}" pid="7" name="_NewReviewCycle">
    <vt:lpwstr/>
  </property>
  <property fmtid="{D5CDD505-2E9C-101B-9397-08002B2CF9AE}" pid="8" name="_PreviousAdHocReviewCycleID">
    <vt:i4>652878618</vt:i4>
  </property>
  <property fmtid="{D5CDD505-2E9C-101B-9397-08002B2CF9AE}" pid="9" name="_ReviewingToolsShownOnce">
    <vt:lpwstr/>
  </property>
</Properties>
</file>