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44" w:rsidRDefault="001A5161">
      <w:pPr>
        <w:pStyle w:val="Heading2"/>
      </w:pPr>
      <w:bookmarkStart w:id="0" w:name="_Toc261444448"/>
      <w:r>
        <w:t>3.2</w:t>
      </w:r>
      <w:r>
        <w:tab/>
        <w:t>Nature of Non</w:t>
      </w:r>
      <w:r>
        <w:noBreakHyphen/>
        <w:t>Firm Point</w:t>
      </w:r>
      <w:r>
        <w:noBreakHyphen/>
        <w:t>To</w:t>
      </w:r>
      <w:r>
        <w:noBreakHyphen/>
        <w:t>Point Transmission Service:</w:t>
      </w:r>
      <w:bookmarkEnd w:id="0"/>
    </w:p>
    <w:p w:rsidR="00923287" w:rsidRPr="001513AD" w:rsidRDefault="001A5161" w:rsidP="001513AD">
      <w:pPr>
        <w:pStyle w:val="Bodypara"/>
      </w:pPr>
      <w:bookmarkStart w:id="1" w:name="_Toc261444449"/>
      <w:r w:rsidRPr="001513AD">
        <w:t>Non</w:t>
      </w:r>
      <w:r w:rsidRPr="001513AD">
        <w:noBreakHyphen/>
        <w:t>Firm Point</w:t>
      </w:r>
      <w:r w:rsidRPr="001513AD">
        <w:noBreakHyphen/>
        <w:t>To</w:t>
      </w:r>
      <w:r w:rsidRPr="001513AD">
        <w:noBreakHyphen/>
        <w:t>Point Transmission Service is not available in the markets that the NYISO administers.</w:t>
      </w:r>
    </w:p>
    <w:bookmarkEnd w:id="1"/>
    <w:p w:rsidR="00E41244" w:rsidRDefault="001A5161">
      <w:pPr>
        <w:pStyle w:val="Heading2"/>
      </w:pPr>
    </w:p>
    <w:sectPr w:rsidR="00E41244" w:rsidSect="002F7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E09" w:rsidRDefault="00921E09" w:rsidP="00921E09">
      <w:r>
        <w:separator/>
      </w:r>
    </w:p>
  </w:endnote>
  <w:endnote w:type="continuationSeparator" w:id="0">
    <w:p w:rsidR="00921E09" w:rsidRDefault="00921E09" w:rsidP="00921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09" w:rsidRDefault="001A516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921E0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21E0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09" w:rsidRDefault="001A516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921E0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21E0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09" w:rsidRDefault="001A516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921E0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21E0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E09" w:rsidRDefault="00921E09" w:rsidP="00921E09">
      <w:r>
        <w:separator/>
      </w:r>
    </w:p>
  </w:footnote>
  <w:footnote w:type="continuationSeparator" w:id="0">
    <w:p w:rsidR="00921E09" w:rsidRDefault="00921E09" w:rsidP="00921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09" w:rsidRDefault="001A516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3 OATT Point-To-Point Transmission Service --&gt; 3.2 OATT Nature of Non Firm Point To Point Transmission Serv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09" w:rsidRDefault="001A516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</w:t>
    </w:r>
    <w:r>
      <w:rPr>
        <w:rFonts w:ascii="Arial" w:eastAsia="Arial" w:hAnsi="Arial" w:cs="Arial"/>
        <w:color w:val="000000"/>
        <w:sz w:val="16"/>
      </w:rPr>
      <w:t>2 OATT Nature of Non Firm Point To Point Transmission Serv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09" w:rsidRDefault="001A516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</w:t>
    </w:r>
    <w:r>
      <w:rPr>
        <w:rFonts w:ascii="Arial" w:eastAsia="Arial" w:hAnsi="Arial" w:cs="Arial"/>
        <w:color w:val="000000"/>
        <w:sz w:val="16"/>
      </w:rPr>
      <w:t>TT Point-To-Point Transmission Service --&gt; 3.2 OATT Nature of Non Firm Point To Point Transmission Serv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1A8EE0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2D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1E3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A69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290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706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4F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C9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B8A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9454EDE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246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10FC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6A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42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8E9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E1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CCCB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FAD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B79EA7C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0C051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A74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8A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287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B8AA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4CA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84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E0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2B6676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1DB4F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FA3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9DAB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90580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D8E452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C127D1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5B8B31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A422CE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E09"/>
    <w:rsid w:val="001A5161"/>
    <w:rsid w:val="0092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166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2F716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F716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F716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F716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F716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F716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F716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F716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F716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166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2F7166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2F7166"/>
  </w:style>
  <w:style w:type="paragraph" w:customStyle="1" w:styleId="Definition">
    <w:name w:val="Definition"/>
    <w:basedOn w:val="Normal"/>
    <w:rsid w:val="002F7166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2F7166"/>
    <w:pPr>
      <w:spacing w:before="120" w:after="120"/>
      <w:ind w:left="720"/>
    </w:pPr>
  </w:style>
  <w:style w:type="paragraph" w:customStyle="1" w:styleId="Bodypara">
    <w:name w:val="Body para"/>
    <w:basedOn w:val="Normal"/>
    <w:rsid w:val="002F716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F7166"/>
    <w:pPr>
      <w:ind w:left="1440" w:hanging="720"/>
    </w:pPr>
  </w:style>
  <w:style w:type="paragraph" w:styleId="Header">
    <w:name w:val="header"/>
    <w:basedOn w:val="Normal"/>
    <w:rsid w:val="002F7166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2F7166"/>
    <w:pPr>
      <w:widowControl/>
    </w:pPr>
  </w:style>
  <w:style w:type="paragraph" w:customStyle="1" w:styleId="TOCheading">
    <w:name w:val="TOC heading"/>
    <w:basedOn w:val="Normal"/>
    <w:rsid w:val="002F7166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F716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F7166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2F716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F716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F716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2F716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2F7166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2F7166"/>
  </w:style>
  <w:style w:type="paragraph" w:customStyle="1" w:styleId="Tarifftitle">
    <w:name w:val="Tariff title"/>
    <w:basedOn w:val="Normal"/>
    <w:rsid w:val="002F7166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F7166"/>
    <w:pPr>
      <w:ind w:left="240"/>
    </w:pPr>
  </w:style>
  <w:style w:type="character" w:styleId="Hyperlink">
    <w:name w:val="Hyperlink"/>
    <w:basedOn w:val="DefaultParagraphFont"/>
    <w:rsid w:val="002F7166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F7166"/>
    <w:pPr>
      <w:ind w:left="480"/>
    </w:pPr>
  </w:style>
  <w:style w:type="paragraph" w:styleId="TOC4">
    <w:name w:val="toc 4"/>
    <w:basedOn w:val="Normal"/>
    <w:next w:val="Normal"/>
    <w:semiHidden/>
    <w:rsid w:val="002F7166"/>
    <w:pPr>
      <w:ind w:left="720"/>
    </w:pPr>
  </w:style>
  <w:style w:type="paragraph" w:styleId="TOC5">
    <w:name w:val="toc 5"/>
    <w:basedOn w:val="Normal"/>
    <w:next w:val="Normal"/>
    <w:semiHidden/>
    <w:rsid w:val="002F7166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2F7166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2F7166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2F7166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2F7166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2F7166"/>
    <w:pPr>
      <w:ind w:left="1800" w:hanging="630"/>
    </w:pPr>
  </w:style>
  <w:style w:type="character" w:styleId="CommentReference">
    <w:name w:val="annotation reference"/>
    <w:basedOn w:val="DefaultParagraphFont"/>
    <w:semiHidden/>
    <w:rsid w:val="002F7166"/>
    <w:rPr>
      <w:sz w:val="16"/>
      <w:szCs w:val="16"/>
    </w:rPr>
  </w:style>
  <w:style w:type="paragraph" w:styleId="CommentText">
    <w:name w:val="annotation text"/>
    <w:basedOn w:val="Normal"/>
    <w:semiHidden/>
    <w:rsid w:val="002F7166"/>
    <w:rPr>
      <w:sz w:val="20"/>
    </w:rPr>
  </w:style>
  <w:style w:type="paragraph" w:styleId="CommentSubject">
    <w:name w:val="annotation subject"/>
    <w:basedOn w:val="CommentText"/>
    <w:next w:val="CommentText"/>
    <w:semiHidden/>
    <w:rsid w:val="002F7166"/>
    <w:rPr>
      <w:b/>
      <w:bCs/>
    </w:rPr>
  </w:style>
  <w:style w:type="paragraph" w:styleId="Footer">
    <w:name w:val="footer"/>
    <w:basedOn w:val="Normal"/>
    <w:rsid w:val="002F71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7166"/>
  </w:style>
  <w:style w:type="paragraph" w:styleId="BodyTextIndent">
    <w:name w:val="Body Text Indent"/>
    <w:aliases w:val="bi"/>
    <w:basedOn w:val="Normal"/>
    <w:rsid w:val="002F716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cp:lastPrinted>2014-05-16T17:51:00Z</cp:lastPrinted>
  <dcterms:created xsi:type="dcterms:W3CDTF">2017-03-23T23:18:00Z</dcterms:created>
  <dcterms:modified xsi:type="dcterms:W3CDTF">2017-03-23T23:18:00Z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  <property fmtid="{D5CDD505-2E9C-101B-9397-08002B2CF9AE}" pid="3" name="_AdHocReviewCycleID">
    <vt:i4>-717366502</vt:i4>
  </property>
  <property fmtid="{D5CDD505-2E9C-101B-9397-08002B2CF9AE}" pid="4" name="_AuthorEmail">
    <vt:lpwstr>JSweeney@nyiso.com</vt:lpwstr>
  </property>
  <property fmtid="{D5CDD505-2E9C-101B-9397-08002B2CF9AE}" pid="5" name="_AuthorEmailDisplayName">
    <vt:lpwstr>Sweeney, James H.</vt:lpwstr>
  </property>
  <property fmtid="{D5CDD505-2E9C-101B-9397-08002B2CF9AE}" pid="6" name="_EmailSubject">
    <vt:lpwstr>Elimination of Non-Firm Transmission Service Filing</vt:lpwstr>
  </property>
  <property fmtid="{D5CDD505-2E9C-101B-9397-08002B2CF9AE}" pid="7" name="_NewReviewCycle">
    <vt:lpwstr/>
  </property>
  <property fmtid="{D5CDD505-2E9C-101B-9397-08002B2CF9AE}" pid="8" name="_PreviousAdHocReviewCycleID">
    <vt:i4>-1181720755</vt:i4>
  </property>
  <property fmtid="{D5CDD505-2E9C-101B-9397-08002B2CF9AE}" pid="9" name="_ReviewingToolsShownOnce">
    <vt:lpwstr/>
  </property>
</Properties>
</file>