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7" w:rsidRDefault="00E207D6" w:rsidP="00DA062A">
      <w:pPr>
        <w:pStyle w:val="Heading2"/>
      </w:pPr>
      <w:bookmarkStart w:id="0" w:name="_DV_M39"/>
      <w:bookmarkStart w:id="1" w:name="_Toc261444426"/>
      <w:bookmarkStart w:id="2" w:name="_DV_C8"/>
      <w:bookmarkEnd w:id="0"/>
      <w:r>
        <w:t>2.14</w:t>
      </w:r>
      <w:r>
        <w:tab/>
        <w:t>Creditworthiness</w:t>
      </w:r>
      <w:bookmarkEnd w:id="1"/>
    </w:p>
    <w:p w:rsidR="004166C7" w:rsidRDefault="00E207D6" w:rsidP="00C5008C">
      <w:pPr>
        <w:pStyle w:val="Bodypara"/>
      </w:pPr>
      <w:bookmarkStart w:id="3" w:name="_DV_M40"/>
      <w:bookmarkEnd w:id="3"/>
      <w:r>
        <w:t xml:space="preserve">All Transmission Customers and applicants seeking to become Transmission Customers shall be subject to the creditworthiness requirements contained in Attachment K to the ISO Services Tariff, including the minimum participation </w:t>
      </w:r>
      <w:r>
        <w:t>criteria set forth in Section 26.1 of Attachment K</w:t>
      </w:r>
      <w:r w:rsidRPr="00423747">
        <w:t>.</w:t>
      </w:r>
      <w:r>
        <w:t xml:space="preserve">  “Customer,” as used in Attachment K to the ISO Services Tariff, shall also mean “Transmission Customer” and an applicant seeking to become a Transmission Customer.</w:t>
      </w:r>
    </w:p>
    <w:p w:rsidR="003639AC" w:rsidRDefault="00E207D6" w:rsidP="003A3861">
      <w:pPr>
        <w:pStyle w:val="Bodypara"/>
      </w:pPr>
      <w:bookmarkStart w:id="4" w:name="_DV_M103"/>
      <w:bookmarkEnd w:id="2"/>
      <w:bookmarkEnd w:id="4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F4" w:rsidRDefault="00BC7BF4" w:rsidP="00BC7BF4">
      <w:r>
        <w:separator/>
      </w:r>
    </w:p>
  </w:endnote>
  <w:endnote w:type="continuationSeparator" w:id="0">
    <w:p w:rsidR="00BC7BF4" w:rsidRDefault="00BC7BF4" w:rsidP="00BC7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BC7B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7B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BC7B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C7B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BC7B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7B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F4" w:rsidRDefault="00BC7BF4" w:rsidP="00BC7BF4">
      <w:r>
        <w:separator/>
      </w:r>
    </w:p>
  </w:footnote>
  <w:footnote w:type="continuationSeparator" w:id="0">
    <w:p w:rsidR="00BC7BF4" w:rsidRDefault="00BC7BF4" w:rsidP="00BC7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OATT Common Service Provisions --&gt; 2.14 </w:t>
    </w:r>
    <w:r>
      <w:rPr>
        <w:rFonts w:ascii="Arial" w:eastAsia="Arial" w:hAnsi="Arial" w:cs="Arial"/>
        <w:color w:val="000000"/>
        <w:sz w:val="16"/>
      </w:rPr>
      <w:t>OATT Creditworthiness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4" w:rsidRDefault="00E207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</w:t>
    </w:r>
    <w:r>
      <w:rPr>
        <w:rFonts w:ascii="Arial" w:eastAsia="Arial" w:hAnsi="Arial" w:cs="Arial"/>
        <w:color w:val="000000"/>
        <w:sz w:val="16"/>
      </w:rPr>
      <w:t xml:space="preserve"> OATT Creditworthiness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4C43C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22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A65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E3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8B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B40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29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8A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0E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2F211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C004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23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67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6F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2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82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40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0E68A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5E0B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2C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47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60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E85A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6EF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01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0C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B83EAF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72C2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FCC7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A9EF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02E0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D147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98A518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D8837C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AA2359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BF4"/>
    <w:rsid w:val="00BC7BF4"/>
    <w:rsid w:val="00E2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BF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C7BF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C7BF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C7BF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C7BF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C7BF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C7BF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C7BF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C7BF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2017-03-23T23:17:00Z</dcterms:created>
  <dcterms:modified xsi:type="dcterms:W3CDTF">2017-03-23T23:17:00Z</dcterms:modified>
</cp:coreProperties>
</file>