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184" w:lineRule="exact"/>
        <w:ind w:left="1440"/>
        <w:jc w:val="left"/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27" w:line="244" w:lineRule="exact"/>
        <w:ind w:left="81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VERSION </w:t>
      </w:r>
    </w:p>
    <w:p>
      <w:pPr>
        <w:autoSpaceDE w:val="0"/>
        <w:autoSpaceDN w:val="0"/>
        <w:adjustRightInd w:val="0"/>
        <w:spacing w:before="0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244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Engineering &amp; Procurement Agreement ("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"), dated as of April 23, 2020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is made by and between New York Transco, LLC (“Customer”), having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its principal place of business at (1 Hudson City Center, Hudson, New York), and New York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 Electric &amp; Gas Corporation 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or the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a New York corporation with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 office located in Kirkwood, New York.  The Customer and the Company shall each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referred to as a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,” and shall be referred to collectively as the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.” </w:t>
      </w:r>
    </w:p>
    <w:p>
      <w:pPr>
        <w:autoSpaceDE w:val="0"/>
        <w:autoSpaceDN w:val="0"/>
        <w:adjustRightInd w:val="0"/>
        <w:spacing w:before="244" w:line="276" w:lineRule="exact"/>
        <w:ind w:left="5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21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Customer and Niagara Mohawk Power Corporation, d/b/a National Grid,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proposed  a  Public  Policy  Transmission  Project  to  satisfy  an  identified  Public  Policy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Need (the “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</w:t>
      </w:r>
    </w:p>
    <w:p>
      <w:pPr>
        <w:autoSpaceDE w:val="0"/>
        <w:autoSpaceDN w:val="0"/>
        <w:adjustRightInd w:val="0"/>
        <w:spacing w:before="246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New York Independent System Operator, Inc., (“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selected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Project as the more efficient or cost-effective transmission solution to satisfy an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identified Public Policy Transmission Need and has directed Customer to proceed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Project; </w:t>
      </w:r>
    </w:p>
    <w:p>
      <w:pPr>
        <w:autoSpaceDE w:val="0"/>
        <w:autoSpaceDN w:val="0"/>
        <w:adjustRightInd w:val="0"/>
        <w:spacing w:before="24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  Customer   is   negotiating   a   development   agreement   with   NYISO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ensure that the Transmission Project will be constructed and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in time to satisfy the Public Policy Transmission Need;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is also proposing to interconnect its Transmission Project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various locations on the Company’s transmission system; and </w:t>
      </w:r>
    </w:p>
    <w:p>
      <w:pPr>
        <w:autoSpaceDE w:val="0"/>
        <w:autoSpaceDN w:val="0"/>
        <w:adjustRightInd w:val="0"/>
        <w:spacing w:before="24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Customer and Company contemplate negotiation of a Transmission Project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in connection with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Project; and </w:t>
      </w:r>
    </w:p>
    <w:p>
      <w:pPr>
        <w:autoSpaceDE w:val="0"/>
        <w:autoSpaceDN w:val="0"/>
        <w:adjustRightInd w:val="0"/>
        <w:spacing w:before="220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desire to set forth the terms, conditions, and costs for conducting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certain engineering and procurement activities for certain long-lead items, as specified 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this Agreement, prior to the Parties entering into the Interconnection Agreement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ensure the development and interconnection of the Customer’s Transmission Project remains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with the contemplated in service date in the Development Agreement; </w:t>
      </w:r>
    </w:p>
    <w:p>
      <w:pPr>
        <w:autoSpaceDE w:val="0"/>
        <w:autoSpaceDN w:val="0"/>
        <w:adjustRightInd w:val="0"/>
        <w:spacing w:before="22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in consideration of the mutual promises and agreements set forth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herein, and other good and valuable consideration, the receipt and sufficiency of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hereby acknowledged by the Parties, the Parties, intending to be legally bound, agree as follows: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Information Requirements and Scope of Company Work.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Parties acknowledge that they are entering into this Agreement prior to the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completion of a Facilities Study Report.  In order to ensure the timely development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Project, as contemplated in the Development Agreement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accompanying milestone schedule to that agreement (the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desires Company to begin to perform such work associated with the necessary modifications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facilities identified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to accommodate the interconnection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Company agrees to perform the work consistent with the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of this Agreement, and</w:t>
      </w:r>
    </w:p>
    <w:p>
      <w:pPr>
        <w:tabs>
          <w:tab w:val="left" w:pos="4948"/>
          <w:tab w:val="left" w:pos="5464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incorporated herein by reference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”).  The Parties acknowledge that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Company’s  scope  of  work  shall  be  limited  to  the  provision  of  drawings,  schematics,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specifications, criteria and data related to the Transmission Project, and that Customer’s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  shall  be  responsible  for  performing  the  engineering  design,  procurement 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of the Transmission Project.  The services provided by the Company hereunder are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limited to those services necessary to accomplish the Company Work and no other services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the terms of this Agreement, Customer shall perform the actions set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forth in Exhibit B attached hereto.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performance of the Company Work hereunder, the Company: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shall use commercially reasonable efforts to perform the Company Work</w:t>
      </w:r>
    </w:p>
    <w:p>
      <w:pPr>
        <w:autoSpaceDE w:val="0"/>
        <w:autoSpaceDN w:val="0"/>
        <w:adjustRightInd w:val="0"/>
        <w:spacing w:before="1" w:line="25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Good Utility Practice;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at all times perform in material compliance with all applicable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federal, state and local laws and ordinances and all lawful orders, rules and regulations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authority; and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represents and warrants that it and any subcontractor has all necessary </w:t>
      </w:r>
    </w:p>
    <w:p>
      <w:pPr>
        <w:autoSpaceDE w:val="0"/>
        <w:autoSpaceDN w:val="0"/>
        <w:adjustRightInd w:val="0"/>
        <w:spacing w:before="0" w:line="280" w:lineRule="exact"/>
        <w:ind w:left="144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permits, licenses and other forms of documentation, and its personnel have received all necessary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training including, but not limited to, health and safety training, required to perform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capitalized terms not otherwise defined in Attachment 1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meanings ascribed to such terms in the NYISO's Open Access Transmission Tariff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 inclusive of Attachment P and, if not defined therein, then Attachment X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 Agreement  shall  be  superseded  by  the  Interconnection  Agreement.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Sections 4.5, 9.1, 9.2 and Articles 8 and 17, survive expiration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termination of this Agreement 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Surviving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the event of any conflict between a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Surviving Provision of this Agreement and the Interconnection Agreement, the Surviving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 shall control.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Representatives.</w:t>
      </w:r>
    </w:p>
    <w:p>
      <w:pPr>
        <w:autoSpaceDE w:val="0"/>
        <w:autoSpaceDN w:val="0"/>
        <w:adjustRightInd w:val="0"/>
        <w:spacing w:before="230" w:line="275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work pertaining to the Company Work that is the subject of this Agreement will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and coordinated only through designated and authorized representatives of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Company and the Customer (“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Each Party shall promptly, following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Effective Date, provide the other Party in writing with the name and contact information of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Representative.  The Representatives of the Parties shall not have the right to amend or modify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8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except as provided in Section 4.3.  Each Party may change its Representative,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time, by written notice to the 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Work Duration and Reports.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estimated schedule set forth in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Exhibit 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attached hereto</w:t>
      </w:r>
    </w:p>
    <w:p>
      <w:pPr>
        <w:autoSpaceDE w:val="0"/>
        <w:autoSpaceDN w:val="0"/>
        <w:adjustRightInd w:val="0"/>
        <w:spacing w:before="1" w:line="273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Customer understands and agrees that the Completion dates are estimates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only and that the Company, other than making commercially reasonable efforts to meet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makes no other representations or warranties with respect to the estimated schedule.  If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Company is unable to complete the Company Work within the time periods specified in </w:t>
        <w:br/>
      </w: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, the Company shall notify the Customer of such delay and the reason(s) why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additional time is required, and shall provide a revised estimate of when the Company Work can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completed.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agrees to provide to the Customer periodic reports on the status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Work at intervals as agreed by the Parties, and also shall provide status reports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upon the reasonable request of the Customer.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Estimated Costs and Payment Terms.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Company’s estimated cost for completion of the Company Work is specified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(the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Estimated Cost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The Estimated Cost constitutes the Company’s good faith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estimate of the cost to complete the Company Work pursuant to this Agreement.  The actual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to be paid by the Customer will be the actual costs incurred by the Company, which may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vary from the Estimated Cost, as described in Sections 4.3 and 4.4 below.  Any costs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Work in excess of the Estimated Cost are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Additional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.”  Typically, the Company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requires the Customer to provide payment security such as a letter of credit to guaranty the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receives payment for the work that Company will undertake.  In this instance,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has agreed to provide an Initial Prepayment, as described below, and Customer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required to submit security such as a letter of credit. </w:t>
      </w:r>
    </w:p>
    <w:p>
      <w:pPr>
        <w:tabs>
          <w:tab w:val="left" w:pos="2700"/>
        </w:tabs>
        <w:autoSpaceDE w:val="0"/>
        <w:autoSpaceDN w:val="0"/>
        <w:adjustRightInd w:val="0"/>
        <w:spacing w:before="207" w:line="280" w:lineRule="exact"/>
        <w:ind w:left="24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a. The Estimated Cost is Two Million Five Hundred and Ninety-Two Thousand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Hundred Nineteen dollars ($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2,592,119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244" w:line="276" w:lineRule="exact"/>
        <w:ind w:left="24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The Customer shall provide the Company with a prepayment of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$518,424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Initial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the Company’s current Estimated Cost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the Company Work.   The Customer shall pay such amount to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ten (10) days of the date of this Agreement.   Unless it elects to do so in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sole discretion, the Company shall not be obligated to commence any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Work  under  this  Agreement  prior  to  the  Company’s  receipt  of  the 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spacing w:before="247" w:line="273" w:lineRule="exact"/>
        <w:ind w:left="2400" w:right="124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c. If, during the performance of the Company Work, the Company determines that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more additional prepayments are required to recover estimated Additional Costs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before completing the Company Work, the Company may, but is not required to,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 additional  prepayment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(each,  an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“Additional  Prepayment”)  from  the </w:t>
      </w:r>
    </w:p>
    <w:p>
      <w:pPr>
        <w:autoSpaceDE w:val="0"/>
        <w:autoSpaceDN w:val="0"/>
        <w:adjustRightInd w:val="0"/>
        <w:spacing w:before="2" w:line="280" w:lineRule="exact"/>
        <w:ind w:left="264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Customer; any such requests shall be in writing and be accompanied by an itemized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invoice; provided, however, that such Additional Prepayment requests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26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6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3446"/>
        </w:tabs>
        <w:autoSpaceDE w:val="0"/>
        <w:autoSpaceDN w:val="0"/>
        <w:adjustRightInd w:val="0"/>
        <w:spacing w:before="137" w:line="280" w:lineRule="exact"/>
        <w:ind w:left="264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exceed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$50,000 per quarter and such Additional Prepayments plus the Initial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Prepayment  shall  not exceed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$1,500,000 without  the written approval  of the </w:t>
      </w:r>
    </w:p>
    <w:p>
      <w:pPr>
        <w:autoSpaceDE w:val="0"/>
        <w:autoSpaceDN w:val="0"/>
        <w:adjustRightInd w:val="0"/>
        <w:spacing w:before="4" w:line="276" w:lineRule="exact"/>
        <w:ind w:left="26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prior to the continuation of the Company Work.  If an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is requested and is not received from the Customer on or before the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specified in the applicable request, or if no date is specified, within thirty (30) days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receipt of such written request, the Company may (but shall not be obligated to)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cease work upon the depletion of the Initial Prepayment and any other Additional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Prepayments made by the Customer hereunder to date, as applicable. Upon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Company’s  receipt  of  the  Additional  Prepayment  from  the 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(such </w:t>
      </w:r>
    </w:p>
    <w:p>
      <w:pPr>
        <w:autoSpaceDE w:val="0"/>
        <w:autoSpaceDN w:val="0"/>
        <w:adjustRightInd w:val="0"/>
        <w:spacing w:before="9" w:line="270" w:lineRule="exact"/>
        <w:ind w:left="26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Additional Prepayment to be additional to the Initial Prepayment and any other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prepayments made by the Customer to date), the Company shall recommence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Company Work. </w:t>
      </w:r>
    </w:p>
    <w:p>
      <w:pPr>
        <w:autoSpaceDE w:val="0"/>
        <w:autoSpaceDN w:val="0"/>
        <w:adjustRightInd w:val="0"/>
        <w:spacing w:before="246" w:line="275" w:lineRule="exact"/>
        <w:ind w:left="24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d. The Company may elect, in its sole discretion, to continue performance hereunder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after the depletion of any prepayments, as described in Sections 4.1.b and 4.1.c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herein, and invoice the Customer at a later date.  Except as otherwise expressly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this Agreement, all invoices shall be due and payable thirty (30)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receipt of such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 shall commence with the Company Work described in Exhibit A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hereto upon receipt of the Initial Prepayment.  At any time during the term of this Agreement,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but no more often than once per calendar quarter, the Customer may request, in writing, from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a reconciliation of the costs incurred by the Company as of the date the Company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receives written notice of the request.  The Company shall provide the reconciliation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(30) days of receiving such request.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Once the Company has commenced performance of the Company Work,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shall have the right to propose changes to the scope of Company Work, only if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proposed changes are necessary as a result of changes to the Facilities Study Report 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 Agreement, by providing written notice (“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EP Change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to the Customer.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EP Change Notice shall include an estimate of any Additional Cost.  The Customer, through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Representative, shall, within five (5) business days after receipt of an EP Change Notice,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either (a) authorize the EP Change Notice in writing, or (b) dispute the necessity for or the cost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EP Change Notice.  If the Customer chooses option (b), then the Company shall not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undertake any work associated with the EP Change Notice until such dispute is resolved;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provided, however, that if the dispute is not resolved within ninety (90) days from the date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receives the EP Change Notice, either Party shall have the right to terminate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written notice to the other.  If the Customer chooses option (a), then payment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Additional Costs described in any EP Change Notice is required in advance of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undertaking to perform the work in the EP Change Notice and the Customer shall be responsible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actual costs associated with such EP Change Notice.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4.4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Once the Company has commenced performance of the Company Work,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have the right to propose changes to the scope of Company Work by providing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written notice (each a “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EP Change Notice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to the Company, which Customer EP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Notice, shall include a request for an estimate any Additional Cost. 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 use commercially reasonable efforts to provide an estimate of any Additional Costs as soon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is practicable after receipt of the Customer E&amp;P Change Notice.  Customer, through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Representative, shall, within five (5) business days after receipt of an estimate of any Additional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Cost resulting from the Customer EP Change Notice, either (a) authorize the confirm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 EP Change Notice in writing, or (b) dispute the estimated Additional Costs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EP Change Notice.  If the Customer chooses option (b), then the Company shall not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undertake any work associated with the Customer EP Change Notice until such dispute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resolved; provided, however, that if the dispute is not resolved within ninety (90) days from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date the Customer receives the estimate of Additional Cost, either Party shall have the right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 this Agreement upon written notice to the other. If the Customer chooses option (a),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payment of the estimated Additional Costs described is required in advance of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undertaking to perform the work in the Customer EP Change Notice and the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actual costs associated with such Customer EP Change Notice.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If   the   Federal   Energy   Regulatory   Commission   accepts   for   filing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before the Initial Prepayment or any Additional Prepayment has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fully used to reimburse for Company Work performed by the Company under this Agreement,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be authorized to apply the remaining balance of the Initial Prepayment and/or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Additional Prepayments to invoices charged to the Customer under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Agreement.  The Company shall adjust the security to be provided under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to reflect the Initial Prepayment and any Additional Prepayments received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under this Agreement.  Anything in this Agreement to the contrary notwithstanding,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Section 4.5 shall survive the expiration or termination of this Agreement.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the Company may retain any amounts due to the Customer until such time as there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final settlement of any dispute between the Parties over amounts due under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any indemnification or other liability obligations under this Agreement.  This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shall survive any termination or expiration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The Company agrees to provide written reports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 to the Customer on an annual basis, due January 15,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further, shall provide a written report to Customer within thirty (30) days of termination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expiration of this Agreement.  Each Company Work Cost Report shall include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with respect to the preceding twelve-month period:  (i) a summary of the Company’s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 associated with such Company Work incurred during such period, (ii) a statement of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of Company Work furnished during such period, (iii) a listing of average hourly labor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rates, and (iv) a reasonably detailed description of the tasks performed by the Company (or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Affiliates) for the Company Work during such period.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Term and Termination.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Agreement shall be effective, as of the Effective Date, upon its execution by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both Parties and payment of the Initial Prepayment by Customer, and shall remain in effect until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performance has been completed hereunder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unless terminated earlier pursuant to its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 Party breaches any material term or condition of this Agreement and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cure the same within thirty (30) business days after receiving written notice from the other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specifying such material breach, the non-breaching Party may (a) terminate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upon notice to the breaching Party, or (b) agree in writing that the breaching party 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80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diligently pursuing a cure, and extend the cure period at its sole discretion, subject to immediate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upon notice.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addition to any other termination rights provided in this Agreement,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may terminate this Agreement at any time upon ten (10) days’ prior written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termination pursuant to Sections 5.2 and 5.3, the terminating Party shall pay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non-terminating Party, in addition to any amounts required pursuant to Section 4.4,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verifiable costs, fees, penalties and charges incurred by the non-terminating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a result of such termination; provided, however, that the remedy specified in this Section 5.4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the non-terminating Party’s exclusive remedy in the event of such termination.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2" w:line="275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notices, requests, or other correspondence and communication given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in writing and must be sent (a) by hand delivery, (b) by registered or certified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mail, return receipt requested, (c) by a reputable national overnight courier service, postage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prepaid, or (d) by facsimile transmission, addressed to a Party at its address or telephone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facsimile number set forth below, with the original of such facsimile to be delivered within two </w:t>
      </w:r>
    </w:p>
    <w:p>
      <w:pPr>
        <w:autoSpaceDE w:val="0"/>
        <w:autoSpaceDN w:val="0"/>
        <w:adjustRightInd w:val="0"/>
        <w:spacing w:before="5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(2) business days thereafter by one of the other means set forth in this Article 6.  For purposes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notices sent by hand delivery, overnight courier or facsimile (if followed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original as required by this Article 6) shall be deemed given upon receipt and notices sent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registered or certified mail shall be deemed given three (3) business days following the date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mailing.  Either Party may give notice, as herein provided, specifying a different person, address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facsimile number than that which is listed below.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Company:</w:t>
      </w:r>
    </w:p>
    <w:p>
      <w:pPr>
        <w:tabs>
          <w:tab w:val="left" w:pos="2220"/>
        </w:tabs>
        <w:autoSpaceDE w:val="0"/>
        <w:autoSpaceDN w:val="0"/>
        <w:adjustRightInd w:val="0"/>
        <w:spacing w:before="0" w:line="276" w:lineRule="exact"/>
        <w:ind w:left="2160" w:right="11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</w:p>
    <w:p>
      <w:pPr>
        <w:autoSpaceDE w:val="0"/>
        <w:autoSpaceDN w:val="0"/>
        <w:adjustRightInd w:val="0"/>
        <w:spacing w:before="1" w:line="275" w:lineRule="exact"/>
        <w:ind w:left="2160" w:right="1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- 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Electric Transmission Services</w:t>
      </w: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 Link Drive</w:t>
      </w:r>
    </w:p>
    <w:p>
      <w:pPr>
        <w:autoSpaceDE w:val="0"/>
        <w:autoSpaceDN w:val="0"/>
        <w:adjustRightInd w:val="0"/>
        <w:spacing w:before="1" w:line="275" w:lineRule="exact"/>
        <w:ind w:left="216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  (585) 484-6306</w:t>
      </w:r>
    </w:p>
    <w:p>
      <w:pPr>
        <w:tabs>
          <w:tab w:val="left" w:pos="2875"/>
        </w:tabs>
        <w:autoSpaceDE w:val="0"/>
        <w:autoSpaceDN w:val="0"/>
        <w:adjustRightInd w:val="0"/>
        <w:spacing w:before="1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(607) 762-8666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5"/>
        </w:tabs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Customer: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spacing w:before="1" w:line="275" w:lineRule="exact"/>
        <w:ind w:left="20" w:right="3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Attn: Paul Haering</w:t>
      </w:r>
    </w:p>
    <w:p>
      <w:pPr>
        <w:autoSpaceDE w:val="0"/>
        <w:autoSpaceDN w:val="0"/>
        <w:adjustRightInd w:val="0"/>
        <w:spacing w:before="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continuous"/>
          <w:pgSz w:w="12240" w:h="15840"/>
          <w:pgMar w:top="0" w:right="0" w:bottom="0" w:left="0" w:header="720" w:footer="720"/>
          <w:cols w:num="2" w:space="720" w:equalWidth="0">
            <w:col w:w="6435" w:space="160"/>
            <w:col w:w="5505" w:space="160"/>
          </w:cols>
        </w:sectPr>
      </w:pP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Unless otherwise required by applicable law, rule or regulation, the Company and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Customer  agree  to  maintain  the  confidentiality  of  this  Agreement  and  any  and 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Confidential Information, during the term of this Agreement and for a period of two (2) years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the expiration or any termination of this Agreement, except that the Company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may disclose any and all Confidential Information provided by a Party hereunder on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need-to-know basis to its employees, agents, counsel, representatives and Affiliates (and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Affiliates’ employees, agents, counsel and representatives) who have first been advised of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confidentiality  provisions  of  this  Agreement.    Neither  Party  shall  use  such  Confidential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Information except for the purposes identified herein without the prior written approval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receiving Party shall not be precluded from, nor liable for, disclosure or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Confidential Information that: (a) is in or enters the public domain, other than by a breach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Article;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(b) is known to the receiving Party or its representatives at the time of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disclosure hereunder, or thereafter becomes known to the receiving Party or its representatives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subsequent to such disclosure without similar restrictions from a source other than the disclosing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Party,  as  evidenced  by  written  records;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(c)  is  developed  by  the  receiving  Party  or  its </w:t>
      </w:r>
    </w:p>
    <w:p>
      <w:pPr>
        <w:autoSpaceDE w:val="0"/>
        <w:autoSpaceDN w:val="0"/>
        <w:adjustRightInd w:val="0"/>
        <w:spacing w:before="7" w:line="273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independently of any disclosure under this Agreement, as  evidenced by written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records; (d) is disclosed more than two (2) years after the termination or expiration of this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Agreement; (e) is disclosed following receipt of the disclosing Party’s written consent to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disclosure of such Confidential Information; or (f) is necessary to be disclosed, in the reasonable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belief of the receiving Party or its representatives, for public safety reasons, provided, that,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receiving Party has attempted to provide as much advance notice of the disclosure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as is practicable under the circumstances.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Confidential Information of the other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the receiving Party or its representative(s) is required to do so by law, by a court,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other governmental or regulatory authorities; provided, however, that, if permitted to do so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law, the 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Party may seek 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protective order with respect to such Confidential Information.  The receiving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hereby acknowledges and agrees (a) that the Confidential Information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the other Party is a valuable trade secret of the other Party and that any unauthorized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disclosure thereof could cause irreparable harm and loss to the other Party, and (b) that money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would not be a sufficient remedy for any breach or threatened breach of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that each Party shall be entitled to specific performance and/or injunctive relief as a remedy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any such breach or threatened breach.  Such remedy shall not be deemed to be the exclusive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remedy for any such breach of this Agreement but shall be in addition to all other remedies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 license or right to any trade secret, business method, patent (now issued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hereafter issuing), trademark, trade name, copyright or any other intellectual property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 is granted by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Indemnification.</w:t>
      </w:r>
    </w:p>
    <w:p>
      <w:pPr>
        <w:autoSpaceDE w:val="0"/>
        <w:autoSpaceDN w:val="0"/>
        <w:adjustRightInd w:val="0"/>
        <w:spacing w:before="222" w:line="275" w:lineRule="exact"/>
        <w:ind w:left="1440" w:right="1246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(each, an “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Indemnitor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agrees to indemnify, hold harmless and defend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and its Affiliates, and the trustees, directors, officers, employees, and agents of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them (each, an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from and against any and all damages, losses, costs, expenses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 reasonable attorneys’ fees and disbursements), causes of action, suits, claims, fines,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penalties and liabilities, in tort, contract, or otherwise resulting from claims of third parties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arising, or claimed to have arisen, as a result of any acts or omissions of the Indemnitor under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this Agreement or the Company Work (collectively, “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Damages”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), except to the extent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unlawful act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Indemnified Party as determined by a court of competent final jurisdiction.  This Article 8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survive the expiration or any termination of this Agreement, including the incorporation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Agreement into the Interconnection Agreement to be entered into and executed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Disclaimer of Damages/Limitation of Liability.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the obligations set forth in Article 8, neither Party shall be liable to the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for any indirect, consequential, exemplary, special, incidental or punitive damages,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without limitation loss of use or lost business, revenue, profits or goodwill, arising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the Company Work performed hereunder, and/or the intended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use thereof, under any theory of tort, contract, warranty, strict liability or negligence.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9.1 shall survive the expiration or any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 of the provisions of Section 9.1 above, the total liability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to the Customer in connection with this Agreement shall be limited to the lesser of: </w:t>
      </w:r>
    </w:p>
    <w:p>
      <w:pPr>
        <w:autoSpaceDE w:val="0"/>
        <w:autoSpaceDN w:val="0"/>
        <w:adjustRightInd w:val="0"/>
        <w:spacing w:before="4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(a) direct damages proven by the Customer; or (b) the amount paid by the Customer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pursuant to the payment terms of this Agreement.  The foregoing limitation applies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causes of actions and claims, including, without limitation, breach of contract, breach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warranty,  negligence,  strict  liability,  misrepresentation  and  other  torts.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 Customer </w:t>
      </w:r>
    </w:p>
    <w:p>
      <w:pPr>
        <w:autoSpaceDE w:val="0"/>
        <w:autoSpaceDN w:val="0"/>
        <w:adjustRightInd w:val="0"/>
        <w:spacing w:before="0" w:line="280" w:lineRule="exact"/>
        <w:ind w:left="144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acknowledges and accepts the reasonableness of the foregoing disclaimers and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liability.  This Section 9.2 shall survive the expiration or any termination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31" w:line="274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delay in or failure of performance under this Agreement (other than a failure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a payment obligation) shall not be considered a breach of this Agreement if and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extent caused by events (each, a 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beyond the reasonable control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Party affected, including but not limited to acts of God, governmental restrictions, strikes,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riots, wars or other military action, fires, floods, vandalism, or sabotage.  Market conditions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fluctuations (including a downturn of any Party’s business) shall not be deemed Force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Majeure Events.  A Force Majeure Event shall not include acts of negligence or intentional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wrongdoing by the Party claiming such Force Majeure Event. </w:t>
      </w:r>
    </w:p>
    <w:p>
      <w:pPr>
        <w:autoSpaceDE w:val="0"/>
        <w:autoSpaceDN w:val="0"/>
        <w:adjustRightInd w:val="0"/>
        <w:spacing w:before="245" w:line="276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Party whose performance is affected by a Force Majeure Event shall promptly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giving details of the Force Majeure Event, and the obligations of the Party giving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notice shall be suspended to the extent caused by the Force Majeure Event and for so long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the Force Majeure Event continues, and the time for performance of the affected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 shall be extended by the time of the delay caused by the Force Majeure Event.  During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continuation of the Force Majeure Event, the nonperforming party shall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(a) exercise </w:t>
      </w:r>
    </w:p>
    <w:p>
      <w:pPr>
        <w:autoSpaceDE w:val="0"/>
        <w:autoSpaceDN w:val="0"/>
        <w:adjustRightInd w:val="0"/>
        <w:spacing w:before="7" w:line="273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commercially reasonable due diligence to overcome the Force Majeure Event; (b)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able, continue to perform its obligations under this Agreement; and (c) cause the suspension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performance to be of no greater scope and no longer duration than the Force Majeure Event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insurance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Agreement, or the Company may elect to self-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 one or more of the insurance coverage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Unless the Company elects to self-insure, the Company shall have its insurer furnish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certificates of insurance, on forms approved by the Insurance Commissioner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Company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Each Party shall be separately responsible for insuring its own property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operations.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Governing Law; Change in Law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When not in conflict with or preempted by federal law, including, without</w:t>
      </w:r>
    </w:p>
    <w:p>
      <w:pPr>
        <w:autoSpaceDE w:val="0"/>
        <w:autoSpaceDN w:val="0"/>
        <w:adjustRightInd w:val="0"/>
        <w:spacing w:before="0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Part II of the Federal Power Act, 16 U.S.C. §§824d,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and Part 35 of Title 18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Code of Federal Regulations, 18 C.F.R. §§35,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et seq.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each as may be modified from time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time, this Agreement shall be construed and governed in accordance with the law of the State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New York without giving effect to any choice or conflict of law rule that would cause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of the law of any jurisdiction other than the State 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5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If, during the term of this Agreement, the Applicable Laws are changed or  new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Laws are enacted, and such changed or new Applicable Laws result in the imposition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charges or costs that are materially different than the terms agreed to in this Agreement as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Effective Date, or makes the performance of the obligations hereunder impossible, then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 of the affected Party made no later than six (6) months after the effective date of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or addition to the Applicable Laws, the Parties shall meet to negotiate in good faith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amendments to this Agreement as are necessary to fulfill the purposes of this Agreement and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give effect to the original intentions of the Parties as negotiated and agreed to herein.  In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event the Parties are unable to reach agreement within thirty (30) days following such request,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matter shall be resolved in accordance with Article 20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Amendments.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amendments to this Agreement shall be in written form executed by the 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Assignment; Successors and Assigns.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Neither Party shall assign this Agreement to any third party without the express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 consent  of  the  other  Party,  which  consent  shall  not  be  unreasonably  withheld,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conditioned or delayed;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that either Party (a) may assign all or part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to any Affiliate and (b) may assign all or part of this Agreement to any other entity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financing to such Party (as collateral or otherwise); provided further, however, that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assigning Party must provide fifteen (15) days prior notice to the non-assigning Party of such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 and the assigning Party shall not be released from its obligations and liabilities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following such an assignment.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 binding on the successors and permitted assigns of both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Parties.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the event of a permitted assignment, the assigning Party shall provide prior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to the other Party.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6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14.4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of a permitted assignment, assignee shall assume all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assignor and assignor shall not be released from liability following an assignment.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5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term or provision of this Agreement is held illegal or unenforceable by a court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jurisdiction over this Agreement, all other terms in this Agreement will remain in full force, the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illegal or unenforceable provision shall be deemed struck.  In the event that the stricken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 materially affects the rights, obligations or duties of either Party, the Company 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substitute a provision by mutual agreement that preserves the original intent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as closely as possible under applicable law.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Merger.</w:t>
      </w:r>
    </w:p>
    <w:p>
      <w:pPr>
        <w:autoSpaceDE w:val="0"/>
        <w:autoSpaceDN w:val="0"/>
        <w:adjustRightInd w:val="0"/>
        <w:spacing w:before="236" w:line="273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exhibits, schedules and attachments, embodies the entire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between the Company and the Customer.  The Parties shall not be bound by or liable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any statement, writing, representation, promise, inducement or understanding not set forth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Representations and Warranties of Authority.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Each Party represents and warrants to the other that: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it  has  full power and authority  to  execute,  deliver and perform its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obligations under this Agreement;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execution, delivery and performance of this Agreement have been duly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validly authorized by all necessary action by such Party; and</w:t>
      </w:r>
    </w:p>
    <w:p>
      <w:pPr>
        <w:tabs>
          <w:tab w:val="left" w:pos="3600"/>
        </w:tabs>
        <w:autoSpaceDE w:val="0"/>
        <w:autoSpaceDN w:val="0"/>
        <w:adjustRightInd w:val="0"/>
        <w:spacing w:before="23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execution and delivery of this Agreement by such Party and 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 of the terms, covenants and conditions contained herein will not violate the articles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incorporation or by-laws of such Party, or any order of a court or arbitrator, and will not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conflict with and will not constitute a material breach of, or material default under,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any material contract by which either Party is bound. </w:t>
      </w:r>
    </w:p>
    <w:p>
      <w:pPr>
        <w:autoSpaceDE w:val="0"/>
        <w:autoSpaceDN w:val="0"/>
        <w:adjustRightInd w:val="0"/>
        <w:spacing w:before="238" w:line="26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These representations and warranties shall survive the expiration or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8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Nothing in this Agreement, express or implied, is intended to confer upon any third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rights, remedies, obligations, or liabilities under or by reason of this Agreement, except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in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Waiver</w:t>
      </w:r>
    </w:p>
    <w:p>
      <w:pPr>
        <w:autoSpaceDE w:val="0"/>
        <w:autoSpaceDN w:val="0"/>
        <w:adjustRightInd w:val="0"/>
        <w:spacing w:before="214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further agrees that no failure or delay by the other Party in exercising any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rights under this Agreement shall operate as a waiver thereof, nor shall any single or partial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exercise thereof preclude any other or further exercise thereof or the exercise of any right,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privilege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Contractor; No Partnership; No Agency; No Utility Services </w:t>
      </w:r>
    </w:p>
    <w:p>
      <w:pPr>
        <w:autoSpaceDE w:val="0"/>
        <w:autoSpaceDN w:val="0"/>
        <w:adjustRightInd w:val="0"/>
        <w:spacing w:before="224" w:line="277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and Customer shall be independent contractors.  This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or construed to create an association, joint venture, agency relationship or partnership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between the Parties or to impose any partnership obligation or partnership liability upon any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Party.  No Party shall have any right, power or authority to enter into any agreement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undertaking for, or act on behalf of, or to act as or be an agent or representative of, or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bind, the other Party.  This Agreement is not an agreement to provide or take utility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services of any kind, including, without limitation, interconnection or other electric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 Resolution</w:t>
      </w:r>
    </w:p>
    <w:p>
      <w:pPr>
        <w:autoSpaceDE w:val="0"/>
        <w:autoSpaceDN w:val="0"/>
        <w:adjustRightInd w:val="0"/>
        <w:spacing w:before="233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dispute arising under this Agreement shall be the subject of good-faith negotiations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between the Parties.  Following the occurrence of a dispute, each Party shall designate one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more representatives with the authority to negotiate the particular matter in dispute for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purpose of participating in such negotiations.  Unless a Party identifies exigent circumstances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reasonably requiring expedited resolution of the dispute by a court or agency with jurisdiction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over the dispute, any dispute that is not resolved through good-faith negotiations after a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negotiation period of not less than thirty (30) days may be submitted by either Party for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to a court or to an agency with jurisdiction over the dispute.  Notwithstanding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foregoing, any dispute arising under this Agreement may be submitted to non-binding arbitration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any other form of alternative dispute resolution upon the written agreement of both Parties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participate in such an alternative dispute resolution process.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Cooperation</w:t>
      </w:r>
    </w:p>
    <w:p>
      <w:pPr>
        <w:autoSpaceDE w:val="0"/>
        <w:autoSpaceDN w:val="0"/>
        <w:adjustRightInd w:val="0"/>
        <w:spacing w:before="221" w:line="276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reasonable efforts to cooperate with the Customer’s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financing of the Transmission Project by:  (a) providing status updates and other information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reasonably requested by the Customer regarding the Company’s performance of the Company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Work; and (b) providing information reasonably requested by the Customer to facilitate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financing of the Transmission Project; provided, however, that this Article 22 shall not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to incur any material costs or expenses.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Counterparts.</w:t>
      </w:r>
    </w:p>
    <w:p>
      <w:pPr>
        <w:autoSpaceDE w:val="0"/>
        <w:autoSpaceDN w:val="0"/>
        <w:adjustRightInd w:val="0"/>
        <w:spacing w:before="218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may be executed in one or more counterparts, each of which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constitute an original but all of which, when taken together, shall constitute only one legal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instrument. </w:t>
      </w:r>
    </w:p>
    <w:p>
      <w:pPr>
        <w:autoSpaceDE w:val="0"/>
        <w:autoSpaceDN w:val="0"/>
        <w:adjustRightInd w:val="0"/>
        <w:spacing w:before="0" w:line="276" w:lineRule="exact"/>
        <w:ind w:left="2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28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[Remainder of page left intentionally blank; signature page follows]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1.95pt;height:11in;margin-top:0.05pt;margin-left:0;mso-position-horizontal-relative:page;mso-position-vertical-relative:page;position:absolute;z-index:-251658240" o:allowincell="f">
            <v:imagedata r:id="rId88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6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2526"/>
        <w:jc w:val="left"/>
        <w:rPr>
          <w:rFonts w:ascii="Arial" w:hAnsi="Arial"/>
          <w:color w:val="010101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4/23/2020 </w:t>
      </w:r>
    </w:p>
    <w:p>
      <w:pPr>
        <w:autoSpaceDE w:val="0"/>
        <w:autoSpaceDN w:val="0"/>
        <w:adjustRightInd w:val="0"/>
        <w:rPr>
          <w:rFonts w:ascii="Arial" w:hAnsi="Arial"/>
          <w:color w:val="010101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10101"/>
          <w:spacing w:val="-3"/>
          <w:w w:val="100"/>
          <w:position w:val="0"/>
          <w:u w:val="none"/>
          <w:vertAlign w:val="baseline"/>
        </w:rPr>
      </w:pP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80.05pt;height:1pt;margin-top:165.4pt;margin-left:108.05pt;mso-position-horizontal-relative:page;mso-position-vertical-relative:page;position:absolute;z-index:-251595776" coordsize="3601,20" o:allowincell="f" path="m,20hhl3601,20hhl360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1.05pt;height:1pt;margin-top:165.4pt;margin-left:359.15pt;mso-position-horizontal-relative:page;mso-position-vertical-relative:page;position:absolute;z-index:-251593728" coordsize="3621,20" o:allowincell="f" path="m,20hhl3621,20hhl362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0.05pt;height:1pt;margin-top:191.3pt;margin-left:108.05pt;mso-position-horizontal-relative:page;mso-position-vertical-relative:page;position:absolute;z-index:-251535360" coordsize="3601,20" o:allowincell="f" path="m,20hhl3601,20hhl360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.05pt;height:1pt;margin-top:191.3pt;margin-left:353.15pt;mso-position-horizontal-relative:page;mso-position-vertical-relative:page;position:absolute;z-index:-25153331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0.05pt;height:1pt;margin-top:217pt;margin-left:108.05pt;mso-position-horizontal-relative:page;mso-position-vertical-relative:page;position:absolute;z-index:-251475968" coordsize="3601,20" o:allowincell="f" path="m,20hhl3601,20hhl360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05pt;height:1pt;margin-top:217pt;margin-left:353.15pt;mso-position-horizontal-relative:page;mso-position-vertical-relative:page;position:absolute;z-index:-251474944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Arial" w:hAnsi="Arial"/>
          <w:color w:val="010101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07.8pt;height:34.35pt;margin-top:135.4pt;margin-left:373.55pt;mso-position-horizontal-relative:page;mso-position-vertical-relative:page;position:absolute;z-index:-251473920" o:allowincell="f">
            <v:imagedata r:id="rId95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Arial" w:hAnsi="Arial"/>
          <w:color w:val="010101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hereby execute this Agreement by the signature of their authorized agents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date first written above. </w:t>
      </w:r>
    </w:p>
    <w:p>
      <w:pPr>
        <w:tabs>
          <w:tab w:val="left" w:pos="6482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tabs>
          <w:tab w:val="left" w:pos="6482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tabs>
          <w:tab w:val="left" w:pos="6482"/>
          <w:tab w:val="left" w:pos="7645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Arial" w:hAnsi="Arial"/>
          <w:color w:val="000000"/>
          <w:spacing w:val="-3"/>
          <w:w w:val="100"/>
          <w:position w:val="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Title:</w:t>
        <w:tab/>
      </w:r>
      <w:r>
        <w:rPr>
          <w:rFonts w:ascii="Arial" w:hAnsi="Arial"/>
          <w:color w:val="000000"/>
          <w:spacing w:val="-3"/>
          <w:w w:val="100"/>
          <w:position w:val="2"/>
          <w:sz w:val="24"/>
          <w:szCs w:val="24"/>
          <w:u w:val="none"/>
          <w:vertAlign w:val="baseline"/>
        </w:rPr>
        <w:t>President, NY Transco</w:t>
      </w:r>
    </w:p>
    <w:p>
      <w:pPr>
        <w:tabs>
          <w:tab w:val="left" w:pos="6482"/>
          <w:tab w:val="left" w:pos="7105"/>
        </w:tabs>
        <w:autoSpaceDE w:val="0"/>
        <w:autoSpaceDN w:val="0"/>
        <w:adjustRightInd w:val="0"/>
        <w:spacing w:before="193" w:line="287" w:lineRule="exact"/>
        <w:ind w:left="1440" w:firstLine="0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Date:</w:t>
        <w:tab/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23, 2020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44" w:line="276" w:lineRule="exact"/>
        <w:ind w:left="51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Certain Definitions </w:t>
      </w:r>
    </w:p>
    <w:p>
      <w:pPr>
        <w:autoSpaceDE w:val="0"/>
        <w:autoSpaceDN w:val="0"/>
        <w:adjustRightInd w:val="0"/>
        <w:spacing w:before="258" w:line="26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tabs>
          <w:tab w:val="left" w:pos="9424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” shall have the meaning set forth in Section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4.1(c)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37" w:line="273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42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224" w:line="276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Applicable Laws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rules,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ordinances,  codes,  decrees,  judgments,  directives,  or judicial  or  administrative 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department,  board,  or  other  governmental  subdivision,  legislature,  rulemaking  board,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tribunal, or other governmental authority having jurisdiction, NYISO, NYSRC and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1.2 and Exhibit A of this Agreement. </w:t>
      </w:r>
    </w:p>
    <w:p>
      <w:pPr>
        <w:autoSpaceDE w:val="0"/>
        <w:autoSpaceDN w:val="0"/>
        <w:adjustRightInd w:val="0"/>
        <w:spacing w:before="22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Work Cost Reports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Section 4.6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5426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Confidential  Information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7" w:line="273" w:lineRule="exact"/>
        <w:ind w:left="1800" w:right="1247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5" w:line="276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lines of Company or any third party), (iii) all memoranda, notes, reports, files, copies,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extracts, inventions, discoveries, improvements or any other thing prepared or derived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information described in subparts (i) through (ii) preceding.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the Customer as contemplated by Exhibit B of this Agreement.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Development 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1.1. </w:t>
      </w:r>
    </w:p>
    <w:p>
      <w:pPr>
        <w:autoSpaceDE w:val="0"/>
        <w:autoSpaceDN w:val="0"/>
        <w:adjustRightInd w:val="0"/>
        <w:spacing w:before="43" w:line="520" w:lineRule="exact"/>
        <w:ind w:left="1800" w:right="21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Engineer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Burns &amp; McDonnell. </w:t>
      </w:r>
    </w:p>
    <w:p>
      <w:pPr>
        <w:autoSpaceDE w:val="0"/>
        <w:autoSpaceDN w:val="0"/>
        <w:adjustRightInd w:val="0"/>
        <w:spacing w:before="0" w:line="520" w:lineRule="exact"/>
        <w:ind w:left="1800" w:right="18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EP Change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4.3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Estimated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4.1 of this Agreement. </w:t>
      </w:r>
    </w:p>
    <w:p>
      <w:pPr>
        <w:autoSpaceDE w:val="0"/>
        <w:autoSpaceDN w:val="0"/>
        <w:adjustRightInd w:val="0"/>
        <w:spacing w:before="179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shall mean that certain Facilities Study Report expected to be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finalized as part of Customer’s interconnection request submitted and pending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(NYISO Queue No. 543).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10 of this Agreement. </w:t>
      </w:r>
    </w:p>
    <w:p>
      <w:pPr>
        <w:autoSpaceDE w:val="0"/>
        <w:autoSpaceDN w:val="0"/>
        <w:adjustRightInd w:val="0"/>
        <w:spacing w:before="244" w:line="277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is located during the relevant time period. </w:t>
      </w:r>
    </w:p>
    <w:p>
      <w:pPr>
        <w:autoSpaceDE w:val="0"/>
        <w:autoSpaceDN w:val="0"/>
        <w:adjustRightInd w:val="0"/>
        <w:spacing w:before="23" w:line="520" w:lineRule="exact"/>
        <w:ind w:left="1800" w:right="17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Implementation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Exhibit A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Indemnitee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8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4.1(b). </w:t>
      </w:r>
    </w:p>
    <w:p>
      <w:pPr>
        <w:autoSpaceDE w:val="0"/>
        <w:autoSpaceDN w:val="0"/>
        <w:adjustRightInd w:val="0"/>
        <w:spacing w:before="215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Interconnection  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 shall  have  the  meaning  set  forth  in  the  recital  to 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 to this Agreement. </w:t>
      </w:r>
    </w:p>
    <w:p>
      <w:pPr>
        <w:autoSpaceDE w:val="0"/>
        <w:autoSpaceDN w:val="0"/>
        <w:adjustRightInd w:val="0"/>
        <w:spacing w:before="2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NYSEG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4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OATT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1.5. </w:t>
      </w:r>
    </w:p>
    <w:p>
      <w:pPr>
        <w:autoSpaceDE w:val="0"/>
        <w:autoSpaceDN w:val="0"/>
        <w:adjustRightInd w:val="0"/>
        <w:spacing w:before="49" w:line="513" w:lineRule="exact"/>
        <w:ind w:left="1800" w:right="14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Article 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3.1 and Exhibit C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recitals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8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4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255" w:line="276" w:lineRule="exact"/>
        <w:ind w:left="1440" w:firstLine="300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 Cost Estimate</w:t>
      </w:r>
    </w:p>
    <w:p>
      <w:pPr>
        <w:autoSpaceDE w:val="0"/>
        <w:autoSpaceDN w:val="0"/>
        <w:adjustRightInd w:val="0"/>
        <w:spacing w:before="218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estimates that its cost to complete the Company Work will be $2,592,119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as delineated in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Project Background </w:t>
      </w:r>
    </w:p>
    <w:p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Transmission Project identified by the NYISO as “Q#543 Segment B Project” and studied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in its System Impact Study includes the following high-level scope of work: </w:t>
      </w:r>
    </w:p>
    <w:p>
      <w:pPr>
        <w:autoSpaceDE w:val="0"/>
        <w:autoSpaceDN w:val="0"/>
        <w:adjustRightInd w:val="0"/>
        <w:spacing w:before="284" w:line="300" w:lineRule="exact"/>
        <w:ind w:left="2160" w:right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54 mile 345/115 kV double-circuit transmission line from Schodack to Pleasant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Valley; </w:t>
      </w:r>
    </w:p>
    <w:p>
      <w:pPr>
        <w:autoSpaceDE w:val="0"/>
        <w:autoSpaceDN w:val="0"/>
        <w:adjustRightInd w:val="0"/>
        <w:spacing w:before="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Knickerbocker 345 kV switching station; </w:t>
      </w:r>
    </w:p>
    <w:p>
      <w:pPr>
        <w:autoSpaceDE w:val="0"/>
        <w:autoSpaceDN w:val="0"/>
        <w:adjustRightInd w:val="0"/>
        <w:spacing w:before="0" w:line="320" w:lineRule="exact"/>
        <w:ind w:left="2160" w:right="27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demolition and complete rebuild of the Churchtown switching station;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the existing Pleasant Valley 345 kV substation;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new Van Wagner Capacitor Bank Substation; </w:t>
      </w:r>
    </w:p>
    <w:p>
      <w:pPr>
        <w:autoSpaceDE w:val="0"/>
        <w:autoSpaceDN w:val="0"/>
        <w:adjustRightInd w:val="0"/>
        <w:spacing w:before="22" w:line="280" w:lineRule="exact"/>
        <w:ind w:left="216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retirement of various 115 kV lines between the Greenbush 115 kV 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115 kV station.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understood by the Parties that the current Transmission Project scope of work is materially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scope as listed above and as documented in the NYISO System Impact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The Company Work shall generally consist of the following: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9" w:line="27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A.  Project    management    and    engineering    services    for    the    review    of    submitted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documents for the Network Upgrade Facilities (“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NUF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as that term is defined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Open Access Transmission Tariff, in connection with the Transmission Project.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B. Project management and engineering services for providing the necessary Company design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criteria and standards, drawings, as-built drawings, vendor drawings, specifications, procedures,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any design, procurement and/or construction standards necessary for Customer or Engineer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complete the design, procurement and construction.  All drawings shall be provided in CAD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format compatible with the Customer’s and the Engineer’s design systems.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C.  Company drawings, specifications and standards necessary for Customer or Engineer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pursue Article VII permitting under applicable New York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D.  Provision of monthly status reports to the Customer in accordance with the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3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E. Timely review of Customer’s engineering documents and packages, approval of technical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designs, equipment specifications, construction drawings, and approve bid specifications for any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equipment; provided, however, the Engineer will create and approve any purchase orders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Specific Company Work items include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design and engineering in connection with the Transmission Project consistent with </w:t>
      </w:r>
    </w:p>
    <w:p>
      <w:pPr>
        <w:autoSpaceDE w:val="0"/>
        <w:autoSpaceDN w:val="0"/>
        <w:adjustRightInd w:val="0"/>
        <w:spacing w:before="5" w:line="300" w:lineRule="exact"/>
        <w:ind w:left="1800" w:right="1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scope of work in the NYISO System Impact Study Report and the ongoing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Facilities Study.  Once the Facilities Study Report is complete, the final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included therein shall become a part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System Impact Study has determined that the existing Company-owned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Churchtown, Coopers Corner, Craryville and Falls Park Substations are affected by the </w:t>
      </w:r>
    </w:p>
    <w:p>
      <w:pPr>
        <w:autoSpaceDE w:val="0"/>
        <w:autoSpaceDN w:val="0"/>
        <w:adjustRightInd w:val="0"/>
        <w:spacing w:before="5" w:line="300" w:lineRule="exact"/>
        <w:ind w:left="180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Company will identify any additional stations or equipment that may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affected, for consideration.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procurement and related procurement activities as requested by the Customer.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is responsible for identifying and procuring any long-lead time items.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Customer work contemplated herein and conduct other project </w:t>
      </w:r>
    </w:p>
    <w:p>
      <w:pPr>
        <w:autoSpaceDE w:val="0"/>
        <w:autoSpaceDN w:val="0"/>
        <w:adjustRightInd w:val="0"/>
        <w:spacing w:before="5" w:line="300" w:lineRule="exact"/>
        <w:ind w:left="1800" w:right="2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in, or establish as requested, design review meetings to discuss designs submitted, </w:t>
      </w:r>
    </w:p>
    <w:p>
      <w:pPr>
        <w:autoSpaceDE w:val="0"/>
        <w:autoSpaceDN w:val="0"/>
        <w:adjustRightInd w:val="0"/>
        <w:spacing w:before="5" w:line="300" w:lineRule="exact"/>
        <w:ind w:left="1800" w:right="20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that are to be included/adjusted, and have necessary attendance at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project review and coordination/review meetings during the course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cost estimates for any Company Work needed to support of the Transmission</w:t>
      </w:r>
    </w:p>
    <w:p>
      <w:pPr>
        <w:autoSpaceDE w:val="0"/>
        <w:autoSpaceDN w:val="0"/>
        <w:adjustRightInd w:val="0"/>
        <w:spacing w:before="21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 a detailed schedule for execution of any Company Work and updates as requested.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support for agency reporting as needed.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review and comment of constructability, construction sequencing, and proposed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planning as needed.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Provide project management, administration and oversight of Company Work.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" w:line="300" w:lineRule="exact"/>
        <w:ind w:left="1440" w:right="17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Support start up commissioning and testing, including coordination with the Engineer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relay and protective setting, and required notifications to the NYISO.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9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9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9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9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20" w:line="296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 It is anticipated that upgrades and modifications, due to the feeder modifications and re-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routing, and the addition of new circuit breakers will require the existing Relay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Control Schemes, SCADA and revenue metering to be reviewed, and modified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all substations. Company shall provide any existing substation setting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calculations and relay files, and a system model in either ASPEN Oneliner or Electrocon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CAPE format for protective coordination study.  Company shall provide standard protection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guidelines or system protection philosophies.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300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Provide support to Engineer so that the relay coordination between the Customer Substations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Company Substations can be effectively performed. Note that for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lines that interconnect with other entities, including Central Hudson Gas &amp;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Electric, National Grid, Consolidated Edison or Customer, Company will coordinate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 on any relay coordination, and if required, new relay selection.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14. Provide support and guidance on the NERC FAC-008 rating of new equipment and, based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of the asset, define who will be the rating authority for each applicable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Support Transmission Project construction activities by coordinating, scheduling, and </w:t>
      </w:r>
    </w:p>
    <w:p>
      <w:pPr>
        <w:autoSpaceDE w:val="0"/>
        <w:autoSpaceDN w:val="0"/>
        <w:adjustRightInd w:val="0"/>
        <w:spacing w:before="5" w:line="300" w:lineRule="exact"/>
        <w:ind w:left="180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outages with the NYISO and any Company station or lines, and by issuing and/or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holding the outage permits.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80" w:lineRule="exact"/>
        <w:ind w:left="1440" w:right="2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 Support engineering and construction activities by granting access to the 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substations and rights-of-way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 Provide updates and revisions to Company drawings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 Provide updates to Substation equipment signage to reflect the new feeder designations.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85" w:line="30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 Update Company substation equipment procedures to reflect changes, including new feeder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designations and circuit breaker additions.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2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20. Provide technical and/or procedural assistance with the mutual crafting of operating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all Transmission Project elements affecting Company.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23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 Provide physical arrangement drawings for Company substation control buildings,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identifying the available space for equipment, wire and panel placement. </w:t>
      </w:r>
    </w:p>
    <w:p>
      <w:pPr>
        <w:tabs>
          <w:tab w:val="left" w:pos="1800"/>
        </w:tabs>
        <w:autoSpaceDE w:val="0"/>
        <w:autoSpaceDN w:val="0"/>
        <w:adjustRightInd w:val="0"/>
        <w:spacing w:before="300" w:line="300" w:lineRule="exact"/>
        <w:ind w:left="1440" w:right="19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22. Provide Company designees for engineering and design, construction, commissioning,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 planning and coordination, and other items as needed.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01" w:line="300" w:lineRule="exact"/>
        <w:ind w:left="1440" w:right="16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 Retain and use outside experts, counsel, consultants, and contractors in furtherance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 contemplated herein as needed, or as requested by the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 Provide a detailed listing of any technical materials that are required by Company. </w:t>
      </w:r>
    </w:p>
    <w:p>
      <w:pPr>
        <w:tabs>
          <w:tab w:val="left" w:pos="1800"/>
        </w:tabs>
        <w:autoSpaceDE w:val="0"/>
        <w:autoSpaceDN w:val="0"/>
        <w:adjustRightInd w:val="0"/>
        <w:spacing w:before="265" w:line="300" w:lineRule="exact"/>
        <w:ind w:left="1440" w:right="14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 Perform any other reasonable tasks necessary or advisable in connection with the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 w:right="124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 contemplated by this Exhibit and this Agreement does not include operating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maintaining the new Churchtown switching station and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Company, Customer or third party facilities or the Transmission Project (“Implementation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</w:t>
      </w:r>
    </w:p>
    <w:p>
      <w:pPr>
        <w:autoSpaceDE w:val="0"/>
        <w:autoSpaceDN w:val="0"/>
        <w:adjustRightInd w:val="0"/>
        <w:spacing w:before="6" w:line="274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such Implementation Work would be performed pursuant to a separate, detailed, written,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mutually acceptable Transmission Project Interconnection Agreement to be entered into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the NYISO, in accordance with the applicable provisions of the NYISO Open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or such other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 if  entered  into  prior  to  execution  of  a  Transmission  Project  Interconnection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Agreement and (ii) payment of all actual costs incurred by Company or its Affiliates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or related to such Implementation Work shall be the responsibility of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Customer shall reimburse Company for all such costs.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the avoidance of doubt: the Company shall not have any responsibility for seeking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acquiring any real property rights in connection with the Company Work, the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 or  this  Agreement  including,  without  limitation,  licenses,  consents,  permissions,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certificates, approvals, or authorizations, or fee, easement or right of way interests.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Current Scope of Work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Churchtown (NY Transco) </w:t>
      </w:r>
    </w:p>
    <w:p>
      <w:pPr>
        <w:autoSpaceDE w:val="0"/>
        <w:autoSpaceDN w:val="0"/>
        <w:adjustRightInd w:val="0"/>
        <w:spacing w:before="126" w:line="274" w:lineRule="exact"/>
        <w:ind w:left="144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existing Churchtown switching station is a 115kV switching station located in Claverack,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York owned and operated by Company.  As currently identified in the NYISO System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Impact Study, this facility will be retired and demolished, and a new “green field” switching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station will be built in its place. The new Churchtown switching station will be a breaker and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half switching station with three bays containing the 115kV Lines to Blue Stores #4, North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Catskill #5, Hudson #12, Lafarge #8 and Craryville #984.  To construct the new Churchtown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switching station, a shoefly design (temporary reroute of Line #984) will be required to maintain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 of the existing 115kV Line #984 to Craryville Substation during construction. </w:t>
      </w:r>
    </w:p>
    <w:p>
      <w:pPr>
        <w:autoSpaceDE w:val="0"/>
        <w:autoSpaceDN w:val="0"/>
        <w:adjustRightInd w:val="0"/>
        <w:spacing w:before="246" w:line="275" w:lineRule="exact"/>
        <w:ind w:left="1440" w:right="124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currently plans to transfer ownership of the existing switching station to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start of construction under a separate agreement.  Any such transfer would be subject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regulatory approvals.  Company engineering and other services that may be needed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support the demolition of the existing Churchtown switching station will be provided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as requested by the Customer.  Company will provide any necessary engineering,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design, and other documents for the existing Churchtown switching station to Customer.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provide drawings, equipment specifications, vendor drawings, specifications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criteria used to design Company stations, and procedures to operate and maintain stations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 to Customer.  Company will provide timely review of Customer engineering, design,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 specifications  and  final  approval  of  all  technical  designs,  equipment  specifications,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drawings, and relay settings as required. </w:t>
      </w:r>
    </w:p>
    <w:p>
      <w:pPr>
        <w:autoSpaceDE w:val="0"/>
        <w:autoSpaceDN w:val="0"/>
        <w:adjustRightInd w:val="0"/>
        <w:spacing w:before="245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 Work includes all engineering, design, construction, commissioning, permitting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documentation of the work at Churchtown, including specifically the development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provision to Company of the Primary, Structural, Conceptual and Secondary Design Packages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(as defined by Company) required for the construction of the new switching 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demolition specifications for the existing switching station.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single"/>
          <w:vertAlign w:val="baseline"/>
        </w:rPr>
        <w:t xml:space="preserve">Coopers Corners (NYSEG) </w:t>
      </w:r>
    </w:p>
    <w:p>
      <w:pPr>
        <w:autoSpaceDE w:val="0"/>
        <w:autoSpaceDN w:val="0"/>
        <w:adjustRightInd w:val="0"/>
        <w:spacing w:before="247" w:line="273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is an existing 345kV substation. In order to accommodate the increased loading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at the station, the switches, wavetraps, jumpers, and buswork will need to be evaluated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for the increased currents and replaced as needed, on lines #34 &amp; #42 to Rock Tavern.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services described in this section will be performed to Company standards.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Line Disconnect Switches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currently anticipated that Two (2) 345kV, 4000A, 100kA, 1300kV BIL, double break line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disconnect switches on lines #34 &amp; 42 (Coopers Corners - Rock Tavern) will be replaced.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Review the design capabilities of the equipment and confirm if replacement is required, and if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so, that the proposed replacement equipment ratings are adequate for Company Standards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Wavetrap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 is currently anticipated that Two (2) 345kV, 4000A wavetraps, one each on Lines #34 &amp; 42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(Cooper’s Corner - Rock Tavern) will be replaced. Review the design capabilities of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equipment and confirm if replacement is required, and if so, that the proposed replacement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ratings are adequate for Company Standards and Specifications. </w:t>
      </w:r>
    </w:p>
    <w:p>
      <w:pPr>
        <w:autoSpaceDE w:val="0"/>
        <w:autoSpaceDN w:val="0"/>
        <w:adjustRightInd w:val="0"/>
        <w:spacing w:before="227" w:line="27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Should replacement/ upgrade be required, Company equipment specifications are available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major materials listed above and working versions of these specifications will be provided for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adaptation to site-specific needs. Customer or Engineer will contact Company regarding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coordinate acquisition of these items.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</w:t>
      </w:r>
    </w:p>
    <w:p>
      <w:pPr>
        <w:autoSpaceDE w:val="0"/>
        <w:autoSpaceDN w:val="0"/>
        <w:adjustRightInd w:val="0"/>
        <w:spacing w:before="18" w:line="26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support the installation of the new substation equipment as identified above, it is anticipated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following structures will be required: </w:t>
      </w:r>
    </w:p>
    <w:p>
      <w:pPr>
        <w:autoSpaceDE w:val="0"/>
        <w:autoSpaceDN w:val="0"/>
        <w:adjustRightInd w:val="0"/>
        <w:spacing w:before="2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galvanized steel switch supports </w:t>
      </w:r>
    </w:p>
    <w:p>
      <w:pPr>
        <w:autoSpaceDE w:val="0"/>
        <w:autoSpaceDN w:val="0"/>
        <w:adjustRightInd w:val="0"/>
        <w:spacing w:before="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galvanized steel single phase line trap supports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new substation installations, the following structures will need to be removed: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wavetrap support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Two (2) switch stand structures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</w:t>
      </w:r>
    </w:p>
    <w:p>
      <w:pPr>
        <w:autoSpaceDE w:val="0"/>
        <w:autoSpaceDN w:val="0"/>
        <w:adjustRightInd w:val="0"/>
        <w:spacing w:before="5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 or Engineer will coordinate the collection of geotechnical data.  This coordination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includes creation of a scope of work, development of a boring location plan, soil resistivity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traverse plan and technical  specifications.    Customer or Engineer  will  use the provided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geotechnical engineering information and base reactions from the support structures to design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foundations. The following foundations will be designed: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Eight (8) pier foundations for switch supports </w:t>
      </w:r>
    </w:p>
    <w:p>
      <w:pPr>
        <w:autoSpaceDE w:val="0"/>
        <w:autoSpaceDN w:val="0"/>
        <w:adjustRightInd w:val="0"/>
        <w:spacing w:before="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pier foundations for single phase line trap supports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addition, Customer or Engineer will revise the foundation plan to illustrate the new structure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supports and locations. The foundation plan will illustrate the centerlines and spacing of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existing and new structure and shall mark the type of structure and foundation of each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structure with a specific identifier. The structure and foundation details will be submitted as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drawings incorporated in the drawing set along with a materials list sheet and rebar schedule.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Specifications </w:t>
      </w:r>
    </w:p>
    <w:p>
      <w:pPr>
        <w:autoSpaceDE w:val="0"/>
        <w:autoSpaceDN w:val="0"/>
        <w:adjustRightInd w:val="0"/>
        <w:spacing w:before="121" w:line="28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or Engineer will utilize Company construction specifications for both above-grade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below-grade construction.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Scope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will be no conceptual work required at Coopers Corners.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&amp; Integration </w:t>
      </w:r>
    </w:p>
    <w:p>
      <w:pPr>
        <w:autoSpaceDE w:val="0"/>
        <w:autoSpaceDN w:val="0"/>
        <w:adjustRightInd w:val="0"/>
        <w:spacing w:before="12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currently anticipated that communications for the controls of the new (replacement) 345kV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motor operated line disconnect switches will be required at Coopers Corners.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currently assumed that there will be no relay settings work required at Coopers Corners.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Wiring Scope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 will be no secondary work required at Coopers Corners.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Assumptions &amp; Clarifications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68" w:line="32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2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Company will be providing the applicable CAD Files, reference equipment vendor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at the start of design. </w:t>
      </w:r>
    </w:p>
    <w:p>
      <w:pPr>
        <w:autoSpaceDE w:val="0"/>
        <w:autoSpaceDN w:val="0"/>
        <w:adjustRightInd w:val="0"/>
        <w:spacing w:before="0" w:line="320" w:lineRule="exact"/>
        <w:ind w:left="2160" w:right="35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No AC or DC studies will be completed as part of this project. </w:t>
      </w: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No phased construction drawings will be required. </w:t>
      </w:r>
    </w:p>
    <w:p>
      <w:pPr>
        <w:autoSpaceDE w:val="0"/>
        <w:autoSpaceDN w:val="0"/>
        <w:adjustRightInd w:val="0"/>
        <w:spacing w:before="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2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CT/PT metering not necessary. Lines to Rock Tavern do not have existing units.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32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216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" w:line="320" w:lineRule="exact"/>
        <w:ind w:left="2160" w:right="16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2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Measures for environmentally contaminated and/or polluted material onsite is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this Scope. </w:t>
      </w:r>
    </w:p>
    <w:p>
      <w:pPr>
        <w:autoSpaceDE w:val="0"/>
        <w:autoSpaceDN w:val="0"/>
        <w:adjustRightInd w:val="0"/>
        <w:spacing w:before="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2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No traffic management plans or traffic impact studies are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12" w:line="315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7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  Engineer will contact Company to coordinate the acquisition of CAD files and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reference equipment vendor drawings required by Engineer in connection with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Project. Company will furnish those items to Engineer within two (2) weeks of such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request. Engineer will identify to Company those items described in this paragraph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acquired. </w:t>
      </w:r>
    </w:p>
    <w:p>
      <w:pPr>
        <w:autoSpaceDE w:val="0"/>
        <w:autoSpaceDN w:val="0"/>
        <w:adjustRightInd w:val="0"/>
        <w:spacing w:before="3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Use of Company standard specifications.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DELIVERABLES </w:t>
      </w:r>
    </w:p>
    <w:p>
      <w:pPr>
        <w:autoSpaceDE w:val="0"/>
        <w:autoSpaceDN w:val="0"/>
        <w:adjustRightInd w:val="0"/>
        <w:spacing w:before="221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successful completion of design, drawings and relay settings will be issued for Company’s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Review and final approval.   The flow of information will be broken down as follows: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Deliverables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Panel Front Views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General Arrangement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Substation Elevations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e.  Conduit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Grounding Plan </w:t>
      </w:r>
    </w:p>
    <w:p>
      <w:pPr>
        <w:autoSpaceDE w:val="0"/>
        <w:autoSpaceDN w:val="0"/>
        <w:adjustRightInd w:val="0"/>
        <w:spacing w:before="8" w:line="320" w:lineRule="exact"/>
        <w:ind w:left="2160" w:right="5667" w:firstLine="10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Preliminary Bill of Materials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90% Deliverables </w:t>
      </w:r>
    </w:p>
    <w:p>
      <w:pPr>
        <w:autoSpaceDE w:val="0"/>
        <w:autoSpaceDN w:val="0"/>
        <w:adjustRightInd w:val="0"/>
        <w:spacing w:before="1" w:line="271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5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Three-line Diagrams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Panel Front Views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Communications Diagram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e.  Protective Relay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Control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Connection and Panel Wiring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h.  AC and DC Diagrams </w:t>
      </w:r>
    </w:p>
    <w:p>
      <w:pPr>
        <w:tabs>
          <w:tab w:val="left" w:pos="3600"/>
        </w:tabs>
        <w:autoSpaceDE w:val="0"/>
        <w:autoSpaceDN w:val="0"/>
        <w:adjustRightInd w:val="0"/>
        <w:spacing w:before="48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Wiring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Arrangement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k.  Substation Elevations and Details </w:t>
      </w:r>
    </w:p>
    <w:p>
      <w:pPr>
        <w:tabs>
          <w:tab w:val="left" w:pos="3600"/>
        </w:tabs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m. Cable and Conduit Schedule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n.  Grounding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o.  Equipment Drawings (As-builts)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p.  Complete Bill of Materials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 Package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Updated 90% deliverables with applicable comments incorporated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demolition specification will be included as part of the IFC Design Documents.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63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be requested to provide support in the above activities, including but not </w:t>
        <w:br/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limited to the supply of drawings, specifications, criteria used to design Company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stations, and procedures to operate and maintain the equipment / station, provide timely </w:t>
        <w:br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reviews of Customer’s engineering, and provide final approval of technical designs,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specifications, construction drawings, and relay settings as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Craryville (NYSEG) </w:t>
      </w:r>
    </w:p>
    <w:p>
      <w:pPr>
        <w:autoSpaceDE w:val="0"/>
        <w:autoSpaceDN w:val="0"/>
        <w:adjustRightInd w:val="0"/>
        <w:spacing w:before="127" w:line="273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Craryville Substation is an existing 115/13.2kV substation located in Craryville, NY. Craryville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is proposed to have line #984 relocated into the new Churchtown switching station.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Installation of a revenue metering package on Line #984 to Churchtown will be required.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described in this section will be performed following Company standards.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Electrical Scope </w:t>
      </w:r>
    </w:p>
    <w:p>
      <w:pPr>
        <w:autoSpaceDE w:val="0"/>
        <w:autoSpaceDN w:val="0"/>
        <w:adjustRightInd w:val="0"/>
        <w:spacing w:before="12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following  narrative  describes  the  primary  electrical  work  required  to  support  these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installations. </w:t>
      </w:r>
    </w:p>
    <w:p>
      <w:pPr>
        <w:autoSpaceDE w:val="0"/>
        <w:autoSpaceDN w:val="0"/>
        <w:adjustRightInd w:val="0"/>
        <w:spacing w:before="245" w:line="275" w:lineRule="exact"/>
        <w:ind w:left="1440" w:right="124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Should  replacement/  upgrade  be  required,  it  is  assumed  that  Company  equipment </w:t>
        <w:br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specifications are available for all major materials listed above and working versions of </w:t>
        <w:br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these specifications will be provided for adaptation to site-specific needs. Customer’s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will contact substation owner regarding and otherwise coordinate acquisition of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items.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Transformers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 is currently anticipated that Three (3) 115kV CT/PT metering units with associated junction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boxes will be installed on line #984 to Churchtown. The exact location of these metering units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junction boxes will be determined during detailed engineering.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Conduits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underground PVC conduits will be installed from the control enclosure to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 needed. This includes, but is not limited to the following: </w:t>
      </w:r>
    </w:p>
    <w:p>
      <w:pPr>
        <w:autoSpaceDE w:val="0"/>
        <w:autoSpaceDN w:val="0"/>
        <w:adjustRightInd w:val="0"/>
        <w:spacing w:before="0" w:line="560" w:lineRule="exact"/>
        <w:ind w:left="2160" w:right="4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conduit for new 115kV CT/PT metering units. </w:t>
        <w:br/>
      </w: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Conduits between the CT/PTs and the junction box. </w:t>
      </w:r>
    </w:p>
    <w:p>
      <w:pPr>
        <w:autoSpaceDE w:val="0"/>
        <w:autoSpaceDN w:val="0"/>
        <w:adjustRightInd w:val="0"/>
        <w:spacing w:before="230" w:line="27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 will perform conduit fill calculations in accordance with Company and NEC standards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confirm proper cable and conduit sizing, as well as determine the final routing. It is assumed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cable tray system is already adequately sized to accommodate additional cables.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Engineer has assumed that conduit provisions to future equipment will not be designed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at this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Low Voltage Power and Control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un-shielded low voltage (600V) power and control cable will be installed between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and the control enclosure.  Engineer will perform voltage drop calculations to verify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cables are sized such that an acceptable voltage drop is maintained.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Structural/Civil Scope </w:t>
      </w:r>
    </w:p>
    <w:p>
      <w:pPr>
        <w:autoSpaceDE w:val="0"/>
        <w:autoSpaceDN w:val="0"/>
        <w:adjustRightInd w:val="0"/>
        <w:spacing w:before="129" w:line="27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structural scope of work at Craryville will include the foundations, structures, and respective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calculations and reports necessary to design the new structures.  It is assumed that Company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and acquire all necessary permits as needed.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installation of the station installations, the following structures will be required: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galvanized steel three phase CT/PT support. </w:t>
      </w:r>
    </w:p>
    <w:p>
      <w:pPr>
        <w:autoSpaceDE w:val="0"/>
        <w:autoSpaceDN w:val="0"/>
        <w:adjustRightInd w:val="0"/>
        <w:spacing w:before="264" w:line="277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has assumed Company structure drawings are available for the above noted structures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will be provided for use as reference.  Company shall provide Engineer with standard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structure performance drawings and calculations for the above noted structures and shall include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all available information on all equipment used in said calculations. Engineer will use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provided information in conjunction with the reference drawings to analyze the structures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adequacy to support the proposed equipment and to determine if modifications are required.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 will modify the reference structure and produce a structure drawing to be submitted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</w:t>
      </w:r>
    </w:p>
    <w:p>
      <w:pPr>
        <w:autoSpaceDE w:val="0"/>
        <w:autoSpaceDN w:val="0"/>
        <w:adjustRightInd w:val="0"/>
        <w:spacing w:before="65" w:line="275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 will coordinate the collection of geotechnical data.  This coordination includes creation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a scope of work, development of a boring location plan, soil resistivity traverse plan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technical specifications.  Engineer will use the provided geotechnical engineering information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base reactions from the support structures to design new foundations.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will be designed: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Two (2) pier foundations for three phase CT/PT supports.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addition, Engineer will revise the structure key plan and foundation plan to illustrate the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structure supports and locations. The structure key plan and foundation plan will illustrate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centerlines and spacing and shall mark the type of structure and foundation with a specific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identifier. The structure and foundation details will be submitted as new drawings incorporated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drawing set along with a material list sheet and rebar schedule. </w:t>
      </w:r>
    </w:p>
    <w:p>
      <w:pPr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has assumed that foundations for future equipment will not be designed or installed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Scope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updates at Craryville.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&amp; Integration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updates at Craryville.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</w:t>
      </w:r>
    </w:p>
    <w:p>
      <w:pPr>
        <w:autoSpaceDE w:val="0"/>
        <w:autoSpaceDN w:val="0"/>
        <w:adjustRightInd w:val="0"/>
        <w:spacing w:before="12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currently anticipated that there will be no relay settings work required at Craryville. This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confirmation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Wiring Scope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there will be no secondary wiring work required at Craryville.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Assumptions &amp; Clarifications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88" w:line="320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3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Substation  owner  will  be  providing  the  applicable  CAD  Files  and  reference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vendor drawings. Subject to confirmation, no change to the primary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electrical equipment, conceptual design, or relay settings are currently anticipated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station. </w:t>
      </w:r>
    </w:p>
    <w:p>
      <w:pPr>
        <w:autoSpaceDE w:val="0"/>
        <w:autoSpaceDN w:val="0"/>
        <w:adjustRightInd w:val="0"/>
        <w:spacing w:before="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2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A setting package will be produced to reflect the upgrade of the transmission line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320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2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Engineer assumes existing line #984 relays at Craryville substation are sufficiently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capable to accept any necessary setting changes and new line relay panels will not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This will require confirmation.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0" w:line="275" w:lineRule="exact"/>
        <w:ind w:left="144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Upon  successful  completion  of  design,  drawings,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30% Deliverables</w:t>
      </w:r>
    </w:p>
    <w:p>
      <w:pPr>
        <w:autoSpaceDE w:val="0"/>
        <w:autoSpaceDN w:val="0"/>
        <w:adjustRightInd w:val="0"/>
        <w:spacing w:before="1" w:line="275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a.  One-line Diagrams</w:t>
      </w:r>
    </w:p>
    <w:p>
      <w:pPr>
        <w:autoSpaceDE w:val="0"/>
        <w:autoSpaceDN w:val="0"/>
        <w:adjustRightInd w:val="0"/>
        <w:spacing w:before="42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  Panel Front Views</w:t>
      </w:r>
    </w:p>
    <w:p>
      <w:pPr>
        <w:autoSpaceDE w:val="0"/>
        <w:autoSpaceDN w:val="0"/>
        <w:adjustRightInd w:val="0"/>
        <w:spacing w:before="4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  General Arrangement</w:t>
      </w:r>
    </w:p>
    <w:p>
      <w:pPr>
        <w:autoSpaceDE w:val="0"/>
        <w:autoSpaceDN w:val="0"/>
        <w:adjustRightInd w:val="0"/>
        <w:spacing w:before="41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  Substation Elevations</w:t>
      </w:r>
    </w:p>
    <w:p>
      <w:pPr>
        <w:autoSpaceDE w:val="0"/>
        <w:autoSpaceDN w:val="0"/>
        <w:adjustRightInd w:val="0"/>
        <w:spacing w:before="43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  Communications Diagram</w:t>
      </w:r>
    </w:p>
    <w:p>
      <w:pPr>
        <w:autoSpaceDE w:val="0"/>
        <w:autoSpaceDN w:val="0"/>
        <w:adjustRightInd w:val="0"/>
        <w:spacing w:before="4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f.  Protective Relay Schematics</w:t>
      </w:r>
    </w:p>
    <w:p>
      <w:pPr>
        <w:autoSpaceDE w:val="0"/>
        <w:autoSpaceDN w:val="0"/>
        <w:adjustRightInd w:val="0"/>
        <w:spacing w:before="40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g.  Control Schematics</w:t>
      </w:r>
    </w:p>
    <w:p>
      <w:pPr>
        <w:autoSpaceDE w:val="0"/>
        <w:autoSpaceDN w:val="0"/>
        <w:adjustRightInd w:val="0"/>
        <w:spacing w:before="41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  AC and DC Diagrams</w:t>
      </w:r>
    </w:p>
    <w:p>
      <w:pPr>
        <w:autoSpaceDE w:val="0"/>
        <w:autoSpaceDN w:val="0"/>
        <w:adjustRightInd w:val="0"/>
        <w:spacing w:before="11" w:line="316" w:lineRule="exact"/>
        <w:ind w:left="2160" w:right="183" w:firstLine="10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Bill of Materials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90% Deliverables</w:t>
      </w:r>
    </w:p>
    <w:p>
      <w:pPr>
        <w:autoSpaceDE w:val="0"/>
        <w:autoSpaceDN w:val="0"/>
        <w:adjustRightInd w:val="0"/>
        <w:spacing w:before="1" w:line="267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a.  One-line Diagrams</w:t>
      </w:r>
    </w:p>
    <w:p>
      <w:pPr>
        <w:autoSpaceDE w:val="0"/>
        <w:autoSpaceDN w:val="0"/>
        <w:adjustRightInd w:val="0"/>
        <w:spacing w:before="43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  Three-line Diagrams</w:t>
      </w:r>
    </w:p>
    <w:p>
      <w:pPr>
        <w:autoSpaceDE w:val="0"/>
        <w:autoSpaceDN w:val="0"/>
        <w:adjustRightInd w:val="0"/>
        <w:spacing w:before="4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  Panel Front Views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Engineering &amp; Procurement Agreement</w:t>
      </w:r>
    </w:p>
    <w:p>
      <w:pPr>
        <w:tabs>
          <w:tab w:val="left" w:pos="529"/>
          <w:tab w:val="left" w:pos="2593"/>
          <w:tab w:val="left" w:pos="297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type w:val="continuous"/>
          <w:pgSz w:w="12240" w:h="15840"/>
          <w:pgMar w:top="0" w:right="0" w:bottom="0" w:left="0" w:header="720" w:footer="720"/>
          <w:cols w:num="2" w:space="720" w:equalWidth="0">
            <w:col w:w="6702" w:space="110"/>
            <w:col w:w="5288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Communications Diagram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e.  Protective Relay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Control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Connection and Panel Wiring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h.  General Arrangement 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Elevations</w:t>
      </w:r>
    </w:p>
    <w:p>
      <w:pPr>
        <w:tabs>
          <w:tab w:val="left" w:pos="3600"/>
        </w:tabs>
        <w:autoSpaceDE w:val="0"/>
        <w:autoSpaceDN w:val="0"/>
        <w:adjustRightInd w:val="0"/>
        <w:spacing w:before="41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Diagrams</w:t>
      </w:r>
    </w:p>
    <w:p>
      <w:pPr>
        <w:autoSpaceDE w:val="0"/>
        <w:autoSpaceDN w:val="0"/>
        <w:adjustRightInd w:val="0"/>
        <w:spacing w:before="31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k.  AC and DC Wiring Diagrams </w:t>
      </w:r>
    </w:p>
    <w:p>
      <w:pPr>
        <w:tabs>
          <w:tab w:val="left" w:pos="3600"/>
        </w:tabs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 calculations and native relay files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m. Complete Bill of Materials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 Package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3864"/>
          <w:spacing w:val="-2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Updated 90% deliverables with applicable comments incorporated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80" w:lineRule="exact"/>
        <w:ind w:left="1440" w:right="14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be requested to provide support in the above activities, including but not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limited to the supply of drawings, specifications, criteria used to design Company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stations, etc., provide timely reviews of Customer’s engineering, and provide final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technical designs, equipment specifications, construction drawings, and relay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settings as required.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 xml:space="preserve">FALLS PARK (NYS EG) </w:t>
      </w:r>
    </w:p>
    <w:p>
      <w:pPr>
        <w:autoSpaceDE w:val="0"/>
        <w:autoSpaceDN w:val="0"/>
        <w:adjustRightInd w:val="0"/>
        <w:spacing w:before="184" w:line="276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Falls Park Substation is an existing 115/34.5 substation and recently placed into service in Ghent,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NY. The 115kV Line #14N is a three terminal line that connects Falls Park to Schodack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Valkin substations, the #14N will be retired and the new #15N line will connect Falls Park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Valkin. The 115kV Line #14S is being rerouted from 115kV Churchtown to the 115kV Hudson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substation and being renamed #15S.  The services required at Falls Park Substation include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updating relay settings on lines #15N and #15S. The services described in this section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following Company standards.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Should  replacement/  upgrade  be  required,  it  is  assumed  that  Company  equipment </w:t>
        <w:br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specifications are available for all major materials listed above and working versions of </w:t>
        <w:br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these specifications will be provided for adaptation to site-specific needs. Customer’s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will contact substation owner regarding and otherwise coordinate acquisition of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items.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Primary Electrical Scope </w:t>
      </w:r>
    </w:p>
    <w:p>
      <w:pPr>
        <w:autoSpaceDE w:val="0"/>
        <w:autoSpaceDN w:val="0"/>
        <w:adjustRightInd w:val="0"/>
        <w:spacing w:before="10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following  narrative  describes  the  primary  electrical  work  required  to  support  these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Instrument Transformers </w:t>
      </w:r>
    </w:p>
    <w:p>
      <w:pPr>
        <w:autoSpaceDE w:val="0"/>
        <w:autoSpaceDN w:val="0"/>
        <w:adjustRightInd w:val="0"/>
        <w:spacing w:before="9" w:line="27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Three (3) 115kV CT/PT metering units with associated junction boxes will be installed on Line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#15S to National Grid Hudson. The exact location of these metering units will be determined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detailed engineering.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Conduits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New underground PVC conduits with RGS transition risers will be installed from the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to the proposed equipment as needed. This includes, but is not limited to the following: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conduit for 115kV CT/PTs.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Conduits between the CT/PTs and the junction boxes.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 will perform conduit fill calculations in accordance with Company and NEC standards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confirm proper cable and conduit sizing, as well as determine the final routing. It is assumed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cable tray system is already adequately sized to accommodate additional cables. </w:t>
      </w:r>
    </w:p>
    <w:p>
      <w:pPr>
        <w:autoSpaceDE w:val="0"/>
        <w:autoSpaceDN w:val="0"/>
        <w:adjustRightInd w:val="0"/>
        <w:spacing w:before="242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Engineer has assumed that conduit provisions to future equipment will not be designed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at this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Low Voltage Power and Control </w:t>
      </w:r>
    </w:p>
    <w:p>
      <w:pPr>
        <w:autoSpaceDE w:val="0"/>
        <w:autoSpaceDN w:val="0"/>
        <w:adjustRightInd w:val="0"/>
        <w:spacing w:before="9" w:line="27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un-shielded low voltage (600V) power and control cable will be installed between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and the control enclosure.  Engineer will perform voltage drop calculations to verify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cables are sized such that an acceptable voltage drop is maintained.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Materials Design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will develop a BOM for the station installations.  Minor materials will be added to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BOM as they are identified during detailed design.  Engineer will prepare an issued for bid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package detailing major materials for procurement.  The bid package will include the item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specific  BOM  number  and  Company  material  specifications  updated  with  site-specific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information.  Major materials to include: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38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138" w:lineRule="exact"/>
        <w:ind w:left="1800"/>
        <w:jc w:val="left"/>
        <w:rPr>
          <w:rFonts w:ascii="Times New Roman" w:hAnsi="Times New Roman"/>
          <w:color w:val="006EB9"/>
          <w:spacing w:val="-1"/>
          <w:w w:val="100"/>
          <w:position w:val="0"/>
          <w:sz w:val="12"/>
          <w:u w:val="none"/>
          <w:vertAlign w:val="baseline"/>
        </w:rPr>
      </w:pPr>
      <w:r>
        <w:rPr>
          <w:rFonts w:ascii="Times New Roman" w:hAnsi="Times New Roman"/>
          <w:color w:val="006EB9"/>
          <w:spacing w:val="-1"/>
          <w:w w:val="100"/>
          <w:position w:val="0"/>
          <w:sz w:val="12"/>
          <w:szCs w:val="24"/>
          <w:u w:val="none"/>
          <w:vertAlign w:val="baseline"/>
        </w:rPr>
        <w:t>►</w:t>
      </w:r>
    </w:p>
    <w:p>
      <w:pPr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1"/>
          <w:w w:val="100"/>
          <w:position w:val="0"/>
          <w:sz w:val="1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CT/PT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2240" w:h="15840"/>
          <w:pgMar w:top="0" w:right="0" w:bottom="0" w:left="0" w:header="720" w:footer="720"/>
          <w:cols w:num="2" w:space="720" w:equalWidth="0">
            <w:col w:w="2000" w:space="160"/>
            <w:col w:w="9940" w:space="160"/>
          </w:cols>
        </w:sect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3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has assumed Company equipment specifications are available for all major materials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listed above and working versions of these specifications will be provided for adaptation to site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 needs.  Engineer will contact Company regarding and otherwise coordinate acquisition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these specifications.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Structural Scope </w:t>
      </w:r>
    </w:p>
    <w:p>
      <w:pPr>
        <w:autoSpaceDE w:val="0"/>
        <w:autoSpaceDN w:val="0"/>
        <w:adjustRightInd w:val="0"/>
        <w:spacing w:before="138" w:line="2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structural scope for the work at Falls Park will include the foundations, structures, respective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calculations and reports necessary to design the new structures.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Structures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installation of the station installations, the following structures will be required: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One (1) galvanized steel three phase CT/PT supports.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 will contact Company to coordinate the acquisition of Company standard structure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drawings,  standard  structure  performance  drawings  and  calculations  for  the  above-noted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structures and available information on equipment used in the calculations as may be requested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by the engineer. Engineer will use the provided information in conjunction with the reference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drawings to analyze the structures for adequacy to support the proposed equipment and to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determine if modifications are required. Engineer will modify the reference structure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 a structure drawing to be incorporated into the IFC design documents.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Foundations </w:t>
      </w:r>
    </w:p>
    <w:p>
      <w:pPr>
        <w:autoSpaceDE w:val="0"/>
        <w:autoSpaceDN w:val="0"/>
        <w:adjustRightInd w:val="0"/>
        <w:spacing w:before="5" w:line="275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Engineer will coordinate the collection of geotechnical data.  This coordination includes creation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a scope of work, development of a boring location plan, soil resistivity traverse plan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technical specifications.  Engineer will use the obtained geotechnical engineering information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base reactions from the support structures to design new foundations.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foundations will be designed: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Two (2) pier foundations for three phase CT/PT supports.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addition, Engineer will revise the foundation plan to illustrate the new structure supports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locations. The foundation plan will illustrate the centerlines and spacing of each existing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structure and shall identify the type of structure and foundation of each such structure with a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specific identifier.  The structure and foundation details will be submitted as new drawings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incorporated in the drawing set along with a material list sheet and rebar schedule. </w:t>
      </w:r>
    </w:p>
    <w:p>
      <w:pPr>
        <w:autoSpaceDE w:val="0"/>
        <w:autoSpaceDN w:val="0"/>
        <w:adjustRightInd w:val="0"/>
        <w:spacing w:before="26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 has assumed that foundations for future equipment will not be designed or installed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time.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Conceptual Scope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drawings and labels will be updated to reflect the transmission line updates at Falls Park.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&amp; Integration </w:t>
      </w:r>
    </w:p>
    <w:p>
      <w:pPr>
        <w:autoSpaceDE w:val="0"/>
        <w:autoSpaceDN w:val="0"/>
        <w:adjustRightInd w:val="0"/>
        <w:spacing w:before="105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Controls &amp; Integration scope includes installing a new intercompany revenue meter for Line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#15S to Hudson and adding RTU/Annunciator inputs associated with the upgrades. The revenue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meter will be an E850 MAXsys Elite mounted to a form 9S meter socket and will be installed 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control house wall. It is assumed that the existing RTU/Annunciator is adequate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project, and Company will provide a point assignment list.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settings </w:t>
      </w:r>
    </w:p>
    <w:p>
      <w:pPr>
        <w:autoSpaceDE w:val="0"/>
        <w:autoSpaceDN w:val="0"/>
        <w:adjustRightInd w:val="0"/>
        <w:spacing w:before="125" w:line="275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Relay settings for the new relays associated with lines #15N and #15S will be provided in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scope of work.  A coordination study will be performed to properly coordinate line settings with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adjacent lines.  Setting calculations will be developed to document the design basis for each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relay.  Native relay setting files will be created for each relay based on the associated setting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Wiring Scope </w:t>
      </w:r>
    </w:p>
    <w:p>
      <w:pPr>
        <w:autoSpaceDE w:val="0"/>
        <w:autoSpaceDN w:val="0"/>
        <w:adjustRightInd w:val="0"/>
        <w:spacing w:before="121" w:line="280" w:lineRule="exact"/>
        <w:ind w:left="1440" w:right="1245"/>
        <w:jc w:val="both"/>
        <w:rPr>
          <w:rFonts w:ascii="Times New Roman Bold Italic" w:hAnsi="Times New Roman Bold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Secondary  Wiring  Scope  Services  will  include  preparing  wiring  diagrams,  connection </w:t>
      </w:r>
      <w:r>
        <w:rPr>
          <w:rFonts w:ascii="Times New Roman Bold Italic" w:hAnsi="Times New Roman Bold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diagrams,  and  secondary  drawing  lists  associated  with  the  primary  and  conceptual </w:t>
      </w:r>
      <w:r>
        <w:rPr>
          <w:rFonts w:ascii="Times New Roman Bold Italic" w:hAnsi="Times New Roman Bold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design deliverables.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COMMUNICATIONS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communications scope includes installing a new communication channel (leased line)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Hudson and Falls Park.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Assumptions &amp; Clarifications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68" w:line="320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3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The DC &amp; AC station service capacity is assumed to be adequate for the proposed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and DC &amp; AC studies are not required. </w:t>
      </w:r>
    </w:p>
    <w:p>
      <w:pPr>
        <w:autoSpaceDE w:val="0"/>
        <w:autoSpaceDN w:val="0"/>
        <w:adjustRightInd w:val="0"/>
        <w:spacing w:before="3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-3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No phased construction drawings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8" w:line="32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5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 It is assumed existing line #15S line relays are compatible with relays at Hudson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Line #15N are compatible with Schodack. </w:t>
      </w:r>
    </w:p>
    <w:p>
      <w:pPr>
        <w:autoSpaceDE w:val="0"/>
        <w:autoSpaceDN w:val="0"/>
        <w:adjustRightInd w:val="0"/>
        <w:spacing w:before="3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0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Engineer will contact Company to coordinate the acquisition of the following items: </w:t>
      </w:r>
    </w:p>
    <w:p>
      <w:pPr>
        <w:autoSpaceDE w:val="0"/>
        <w:autoSpaceDN w:val="0"/>
        <w:adjustRightInd w:val="0"/>
        <w:spacing w:before="16" w:line="310" w:lineRule="exact"/>
        <w:ind w:left="2520" w:right="124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(a) CAD Files and reference equipment vendor drawings required by Engineer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connection with the project; (b) a system model in ASPEN Oneliner format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protective coordination study;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(c) standard protection guidelines or system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320" w:lineRule="exact"/>
        <w:ind w:left="252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252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0" w:lineRule="exact"/>
        <w:ind w:left="252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320" w:lineRule="exact"/>
        <w:ind w:left="252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protection philosophies. Company will furnish those items acquired to Engineer by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SPECIFY DATE IN SCHEDULE. Engineer will identify to the owner those items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this paragraph to be acquired.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32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3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Company shall provide a system model in ASPEN One-liner format for protective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 study.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320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6EB9"/>
          <w:spacing w:val="0"/>
          <w:w w:val="106"/>
          <w:position w:val="0"/>
          <w:sz w:val="12"/>
          <w:szCs w:val="24"/>
          <w:u w:val="none"/>
          <w:vertAlign w:val="baseline"/>
        </w:rPr>
        <w:t>►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Company shall provide standard templates example calculations for developing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settings calculation documents.  In the absence of standard templates or example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calculations, standard documents will be used. </w:t>
      </w:r>
    </w:p>
    <w:p>
      <w:pPr>
        <w:autoSpaceDE w:val="0"/>
        <w:autoSpaceDN w:val="0"/>
        <w:adjustRightInd w:val="0"/>
        <w:spacing w:before="25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Deliverables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Upon successful completion of design, drawings and relay settings will be issued for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30% Deliverables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8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Panel Front Views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General Arrangement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Substation Elevations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e.  Structure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Foundation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g.  Conduit Plan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h.  Grounding Plan 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216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Bill of Materials</w:t>
      </w:r>
    </w:p>
    <w:p>
      <w:pPr>
        <w:autoSpaceDE w:val="0"/>
        <w:autoSpaceDN w:val="0"/>
        <w:adjustRightInd w:val="0"/>
        <w:spacing w:before="4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90% Deliverables</w:t>
      </w:r>
    </w:p>
    <w:p>
      <w:pPr>
        <w:autoSpaceDE w:val="0"/>
        <w:autoSpaceDN w:val="0"/>
        <w:adjustRightInd w:val="0"/>
        <w:spacing w:before="1" w:line="265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a.  One-line Diagrams </w:t>
      </w:r>
    </w:p>
    <w:p>
      <w:pPr>
        <w:autoSpaceDE w:val="0"/>
        <w:autoSpaceDN w:val="0"/>
        <w:adjustRightInd w:val="0"/>
        <w:spacing w:before="46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b.  Three-line Diagrams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c.  Panel Front Views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d.  Communications Diagram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e.  Protective Relay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f.  Control Schematics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g.  Connection and Panel Wiring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h.  AC and DC Diagrams </w:t>
      </w:r>
    </w:p>
    <w:p>
      <w:pPr>
        <w:tabs>
          <w:tab w:val="left" w:pos="3600"/>
        </w:tabs>
        <w:autoSpaceDE w:val="0"/>
        <w:autoSpaceDN w:val="0"/>
        <w:adjustRightInd w:val="0"/>
        <w:spacing w:before="53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 and DC Wiring Diagrams</w:t>
      </w:r>
    </w:p>
    <w:p>
      <w:pPr>
        <w:tabs>
          <w:tab w:val="left" w:pos="3600"/>
        </w:tabs>
        <w:autoSpaceDE w:val="0"/>
        <w:autoSpaceDN w:val="0"/>
        <w:adjustRightInd w:val="0"/>
        <w:spacing w:before="40" w:line="276" w:lineRule="exact"/>
        <w:ind w:left="32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Arrangement</w:t>
      </w:r>
    </w:p>
    <w:p>
      <w:pPr>
        <w:autoSpaceDE w:val="0"/>
        <w:autoSpaceDN w:val="0"/>
        <w:adjustRightInd w:val="0"/>
        <w:spacing w:before="39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k.  Structural Steel Plan and Details </w:t>
      </w:r>
    </w:p>
    <w:p>
      <w:pPr>
        <w:tabs>
          <w:tab w:val="left" w:pos="3600"/>
        </w:tabs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Elevations and Details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m. Foundation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n.  Conduit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o.  Cable and Conduit Schedule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p.  Grounding Plan and Details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q.  Equipment Drawings (As-build’s)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r.  Relay Setting calculations and native relay files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s.  Complete Bill of Materials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IFC Package </w:t>
      </w:r>
    </w:p>
    <w:p>
      <w:pPr>
        <w:autoSpaceDE w:val="0"/>
        <w:autoSpaceDN w:val="0"/>
        <w:adjustRightInd w:val="0"/>
        <w:spacing w:before="1" w:line="25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  Updated 90% deliverables with applicable comments incorporated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5" w:lineRule="exact"/>
        <w:ind w:left="1440" w:right="14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will be requested to provide support in the above activities, including but not </w:t>
      </w: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limited to the supply of drawings, specifications, criteria used to design Company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stations,  etc, provide timely reviews  of Customer’s  engineering,  and provide final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 of technical designs, equipment specifications, construction drawings, creation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approval of Purchase orders, and relay settings as required.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5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Customer will work with equipment suppliers to ensure that the manufacturers’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warranties are in the name of Company for Company owned / retained upgrades.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41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Customer Required Actions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Customer designee shall prepare and submit to Company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approval, all necessary Engineering Packages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Customer designee shall prepare and submit to Company for review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approval, all necessary Procurement / Equipment items.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or Customer designee shall setup, run and coordinate, at a minimum, monthly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meetings for project status, support and updates.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</w:r>
    </w:p>
    <w:p>
      <w:pPr>
        <w:autoSpaceDE w:val="0"/>
        <w:autoSpaceDN w:val="0"/>
        <w:adjustRightInd w:val="0"/>
        <w:spacing w:before="5" w:line="300" w:lineRule="exact"/>
        <w:ind w:left="1800" w:right="14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Customer’s project and all applicable data, drawings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specifications, as needed.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responsibilities and access deemed necessary by Customer and/or Company to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facilitate performance of the Company Work.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Conduct a survey of the Company Substations covered, under this agreement, to identify the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boundaries of the property owned by Company and any easements encumbering such</w:t>
      </w:r>
    </w:p>
    <w:p>
      <w:pPr>
        <w:autoSpaceDE w:val="0"/>
        <w:autoSpaceDN w:val="0"/>
        <w:adjustRightInd w:val="0"/>
        <w:spacing w:before="22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or allow the Customer or Customer designee to perform soil borings and sampling to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 soil characteristics for potential foundation design.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work with equipment suppliers to ensure that the manufacturers’ warranties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in the name of Company for Company owned / retained upgrades.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" w:line="300" w:lineRule="exact"/>
        <w:ind w:left="1440" w:right="2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Customer or Customer designee will perform all required construction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incorporate the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280" w:line="300" w:lineRule="exact"/>
        <w:ind w:left="1440" w:right="13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Customer or Customer designee will perform all required start up testing and commissioning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newly installed Company Substation equipment required to incorporate the Project.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892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8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C: Schedule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216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Below is an estimated scheduled and the Company shall endeavor to complete the work in the timeframes and schedules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agreed upon by the Parties. The Schedule provided below are the dates the Customer or its designee will provide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 packages to Company for review and comment.  Company shall have thirty (30) days to provide a consolidated set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comments to the Engineer. </w:t>
      </w:r>
    </w:p>
    <w:p>
      <w:pPr>
        <w:autoSpaceDE w:val="0"/>
        <w:autoSpaceDN w:val="0"/>
        <w:adjustRightInd w:val="0"/>
        <w:spacing w:before="0" w:line="253" w:lineRule="exact"/>
        <w:ind w:left="85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53" w:lineRule="exact"/>
        <w:ind w:left="85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Civil &amp;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702"/>
        </w:tabs>
        <w:autoSpaceDE w:val="0"/>
        <w:autoSpaceDN w:val="0"/>
        <w:adjustRightInd w:val="0"/>
        <w:spacing w:before="120" w:line="253" w:lineRule="exact"/>
        <w:ind w:left="15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Station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53" w:lineRule="exact"/>
        <w:ind w:left="37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37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53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O&amp;M</w:t>
      </w:r>
    </w:p>
    <w:p>
      <w:pPr>
        <w:autoSpaceDE w:val="0"/>
        <w:autoSpaceDN w:val="0"/>
        <w:adjustRightInd w:val="0"/>
        <w:spacing w:before="248" w:line="252" w:lineRule="exact"/>
        <w:ind w:left="283" w:right="25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30% Package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Submitted to</w:t>
      </w:r>
    </w:p>
    <w:p>
      <w:pPr>
        <w:tabs>
          <w:tab w:val="left" w:pos="713"/>
        </w:tabs>
        <w:autoSpaceDE w:val="0"/>
        <w:autoSpaceDN w:val="0"/>
        <w:adjustRightInd w:val="0"/>
        <w:spacing w:before="3" w:line="251" w:lineRule="exact"/>
        <w:ind w:left="20" w:right="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 on 02-Sep-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2019</w:t>
      </w:r>
    </w:p>
    <w:p>
      <w:pPr>
        <w:autoSpaceDE w:val="0"/>
        <w:autoSpaceDN w:val="0"/>
        <w:adjustRightInd w:val="0"/>
        <w:spacing w:before="134" w:line="253" w:lineRule="exact"/>
        <w:ind w:left="29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Revised</w:t>
      </w:r>
    </w:p>
    <w:p>
      <w:pPr>
        <w:tabs>
          <w:tab w:val="left" w:pos="203"/>
        </w:tabs>
        <w:autoSpaceDE w:val="0"/>
        <w:autoSpaceDN w:val="0"/>
        <w:adjustRightInd w:val="0"/>
        <w:spacing w:before="40" w:line="494" w:lineRule="exact"/>
        <w:ind w:left="20" w:right="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30% Package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autoSpaceDE w:val="0"/>
        <w:autoSpaceDN w:val="0"/>
        <w:adjustRightInd w:val="0"/>
        <w:spacing w:before="0" w:line="252" w:lineRule="exact"/>
        <w:ind w:left="848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</w:p>
    <w:p>
      <w:pPr>
        <w:tabs>
          <w:tab w:val="left" w:pos="277"/>
        </w:tabs>
        <w:autoSpaceDE w:val="0"/>
        <w:autoSpaceDN w:val="0"/>
        <w:adjustRightInd w:val="0"/>
        <w:spacing w:before="3" w:line="252" w:lineRule="exact"/>
        <w:ind w:left="205" w:right="53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Electrical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Physical</w:t>
      </w:r>
    </w:p>
    <w:p>
      <w:pPr>
        <w:tabs>
          <w:tab w:val="left" w:pos="205"/>
        </w:tabs>
        <w:autoSpaceDE w:val="0"/>
        <w:autoSpaceDN w:val="0"/>
        <w:adjustRightInd w:val="0"/>
        <w:spacing w:before="44" w:line="492" w:lineRule="exact"/>
        <w:ind w:left="20" w:right="34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90% Package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tabs>
          <w:tab w:val="left" w:pos="301"/>
        </w:tabs>
        <w:autoSpaceDE w:val="0"/>
        <w:autoSpaceDN w:val="0"/>
        <w:adjustRightInd w:val="0"/>
        <w:spacing w:before="7" w:line="252" w:lineRule="exact"/>
        <w:ind w:left="51" w:right="3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Protection &amp;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Control</w:t>
      </w:r>
    </w:p>
    <w:p>
      <w:pPr>
        <w:tabs>
          <w:tab w:val="left" w:pos="205"/>
        </w:tabs>
        <w:autoSpaceDE w:val="0"/>
        <w:autoSpaceDN w:val="0"/>
        <w:adjustRightInd w:val="0"/>
        <w:spacing w:before="45" w:line="491" w:lineRule="exact"/>
        <w:ind w:left="20" w:right="33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90% Package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tabs>
          <w:tab w:val="left" w:pos="332"/>
        </w:tabs>
        <w:autoSpaceDE w:val="0"/>
        <w:autoSpaceDN w:val="0"/>
        <w:adjustRightInd w:val="0"/>
        <w:spacing w:before="7" w:line="252" w:lineRule="exact"/>
        <w:ind w:left="185" w:right="38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Telecom &amp;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SCADA</w:t>
      </w:r>
    </w:p>
    <w:p>
      <w:pPr>
        <w:tabs>
          <w:tab w:val="left" w:pos="248"/>
        </w:tabs>
        <w:autoSpaceDE w:val="0"/>
        <w:autoSpaceDN w:val="0"/>
        <w:adjustRightInd w:val="0"/>
        <w:spacing w:before="45" w:line="491" w:lineRule="exact"/>
        <w:ind w:left="20" w:right="2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90% Packages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Submittal</w:t>
      </w:r>
    </w:p>
    <w:p>
      <w:pPr>
        <w:tabs>
          <w:tab w:val="left" w:pos="234"/>
        </w:tabs>
        <w:autoSpaceDE w:val="0"/>
        <w:autoSpaceDN w:val="0"/>
        <w:adjustRightInd w:val="0"/>
        <w:spacing w:before="180" w:line="494" w:lineRule="exact"/>
        <w:ind w:left="20" w:right="47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Relay Settings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Submittal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5840" w:h="12240" w:orient="landscape"/>
          <w:pgMar w:top="0" w:right="0" w:bottom="0" w:left="0" w:header="720" w:footer="720"/>
          <w:cols w:num="8" w:space="720" w:equalWidth="0">
            <w:col w:w="3607" w:space="160"/>
            <w:col w:w="775" w:space="160"/>
            <w:col w:w="1880" w:space="160"/>
            <w:col w:w="1424" w:space="160"/>
            <w:col w:w="1703" w:space="160"/>
            <w:col w:w="1696" w:space="160"/>
            <w:col w:w="1659" w:space="160"/>
            <w:col w:w="1896" w:space="160"/>
          </w:cols>
        </w:sectPr>
      </w:pPr>
    </w:p>
    <w:p>
      <w:pPr>
        <w:autoSpaceDE w:val="0"/>
        <w:autoSpaceDN w:val="0"/>
        <w:adjustRightInd w:val="0"/>
        <w:spacing w:before="215" w:line="253" w:lineRule="exact"/>
        <w:ind w:left="1560" w:firstLine="318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Provide review and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1620"/>
        </w:tabs>
        <w:autoSpaceDE w:val="0"/>
        <w:autoSpaceDN w:val="0"/>
        <w:adjustRightInd w:val="0"/>
        <w:spacing w:before="127" w:line="252" w:lineRule="exact"/>
        <w:ind w:left="1560" w:right="1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Coopers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Corner</w:t>
      </w:r>
    </w:p>
    <w:p>
      <w:pPr>
        <w:autoSpaceDE w:val="0"/>
        <w:autoSpaceDN w:val="0"/>
        <w:adjustRightInd w:val="0"/>
        <w:spacing w:before="0" w:line="253" w:lineRule="exact"/>
        <w:ind w:left="14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253" w:lineRule="exact"/>
        <w:ind w:left="14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Craryville</w:t>
      </w:r>
    </w:p>
    <w:p>
      <w:pPr>
        <w:autoSpaceDE w:val="0"/>
        <w:autoSpaceDN w:val="0"/>
        <w:adjustRightInd w:val="0"/>
        <w:spacing w:before="0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14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Falls Park</w:t>
      </w:r>
    </w:p>
    <w:p>
      <w:pPr>
        <w:autoSpaceDE w:val="0"/>
        <w:autoSpaceDN w:val="0"/>
        <w:adjustRightInd w:val="0"/>
        <w:spacing w:before="25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1" w:line="251" w:lineRule="exact"/>
        <w:ind w:left="10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comment within 20</w:t>
      </w:r>
    </w:p>
    <w:p>
      <w:pPr>
        <w:tabs>
          <w:tab w:val="left" w:pos="1218"/>
        </w:tabs>
        <w:autoSpaceDE w:val="0"/>
        <w:autoSpaceDN w:val="0"/>
        <w:adjustRightInd w:val="0"/>
        <w:spacing w:before="2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business days of</w:t>
      </w:r>
    </w:p>
    <w:p>
      <w:pPr>
        <w:tabs>
          <w:tab w:val="left" w:pos="1511"/>
        </w:tabs>
        <w:autoSpaceDE w:val="0"/>
        <w:autoSpaceDN w:val="0"/>
        <w:adjustRightInd w:val="0"/>
        <w:spacing w:before="1" w:line="251" w:lineRule="exact"/>
        <w:ind w:left="1201" w:right="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execution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document</w:t>
      </w:r>
    </w:p>
    <w:p>
      <w:pPr>
        <w:autoSpaceDE w:val="0"/>
        <w:autoSpaceDN w:val="0"/>
        <w:adjustRightInd w:val="0"/>
        <w:spacing w:before="0" w:line="254" w:lineRule="exact"/>
        <w:ind w:left="47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54" w:lineRule="exact"/>
        <w:ind w:left="1079" w:right="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 review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comment within 20</w:t>
      </w:r>
    </w:p>
    <w:p>
      <w:pPr>
        <w:tabs>
          <w:tab w:val="left" w:pos="1218"/>
        </w:tabs>
        <w:autoSpaceDE w:val="0"/>
        <w:autoSpaceDN w:val="0"/>
        <w:adjustRightInd w:val="0"/>
        <w:spacing w:before="1" w:line="251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business days of</w:t>
      </w:r>
    </w:p>
    <w:p>
      <w:pPr>
        <w:tabs>
          <w:tab w:val="left" w:pos="1511"/>
        </w:tabs>
        <w:autoSpaceDE w:val="0"/>
        <w:autoSpaceDN w:val="0"/>
        <w:adjustRightInd w:val="0"/>
        <w:spacing w:before="0" w:line="254" w:lineRule="exact"/>
        <w:ind w:left="1201" w:right="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execution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document</w:t>
      </w:r>
    </w:p>
    <w:p>
      <w:pPr>
        <w:autoSpaceDE w:val="0"/>
        <w:autoSpaceDN w:val="0"/>
        <w:adjustRightInd w:val="0"/>
        <w:spacing w:before="0" w:line="254" w:lineRule="exact"/>
        <w:ind w:left="47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4" w:lineRule="exact"/>
        <w:ind w:left="1079" w:right="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 review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comment within 20</w:t>
      </w:r>
    </w:p>
    <w:p>
      <w:pPr>
        <w:tabs>
          <w:tab w:val="left" w:pos="1218"/>
        </w:tabs>
        <w:autoSpaceDE w:val="0"/>
        <w:autoSpaceDN w:val="0"/>
        <w:adjustRightInd w:val="0"/>
        <w:spacing w:before="0" w:line="25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NYSEG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business days of</w:t>
      </w:r>
    </w:p>
    <w:p>
      <w:pPr>
        <w:tabs>
          <w:tab w:val="left" w:pos="1511"/>
        </w:tabs>
        <w:autoSpaceDE w:val="0"/>
        <w:autoSpaceDN w:val="0"/>
        <w:adjustRightInd w:val="0"/>
        <w:spacing w:before="3" w:line="252" w:lineRule="exact"/>
        <w:ind w:left="1201" w:right="20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execution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document</w:t>
      </w:r>
    </w:p>
    <w:p>
      <w:pPr>
        <w:tabs>
          <w:tab w:val="left" w:pos="1588"/>
        </w:tabs>
        <w:autoSpaceDE w:val="0"/>
        <w:autoSpaceDN w:val="0"/>
        <w:adjustRightInd w:val="0"/>
        <w:spacing w:before="25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03-Aug-2020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17-May-2021</w:t>
      </w: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88"/>
        </w:tabs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03-Aug-2020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17-May-2021</w:t>
      </w: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67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588"/>
        </w:tabs>
        <w:autoSpaceDE w:val="0"/>
        <w:autoSpaceDN w:val="0"/>
        <w:adjustRightInd w:val="0"/>
        <w:spacing w:before="6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03-Aug-2020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17-May-2021</w:t>
      </w:r>
    </w:p>
    <w:p>
      <w:pPr>
        <w:autoSpaceDE w:val="0"/>
        <w:autoSpaceDN w:val="0"/>
        <w:adjustRightInd w:val="0"/>
        <w:spacing w:before="25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17-May-2021</w:t>
      </w:r>
    </w:p>
    <w:p>
      <w:pPr>
        <w:autoSpaceDE w:val="0"/>
        <w:autoSpaceDN w:val="0"/>
        <w:adjustRightInd w:val="0"/>
        <w:spacing w:before="0" w:line="253" w:lineRule="exact"/>
        <w:ind w:left="10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29-Mar-2021</w:t>
      </w:r>
    </w:p>
    <w:p>
      <w:pPr>
        <w:autoSpaceDE w:val="0"/>
        <w:autoSpaceDN w:val="0"/>
        <w:adjustRightInd w:val="0"/>
        <w:spacing w:before="0" w:line="253" w:lineRule="exact"/>
        <w:ind w:left="10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0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53" w:lineRule="exact"/>
        <w:ind w:left="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1-Mar-2021</w:t>
      </w:r>
    </w:p>
    <w:p>
      <w:pPr>
        <w:tabs>
          <w:tab w:val="left" w:pos="1895"/>
        </w:tabs>
        <w:autoSpaceDE w:val="0"/>
        <w:autoSpaceDN w:val="0"/>
        <w:adjustRightInd w:val="0"/>
        <w:spacing w:before="253" w:line="25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17-May-2021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07-Jul-2021</w:t>
      </w: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35"/>
        </w:tabs>
        <w:autoSpaceDE w:val="0"/>
        <w:autoSpaceDN w:val="0"/>
        <w:adjustRightInd w:val="0"/>
        <w:spacing w:before="6" w:line="253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26-Apr-2021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04-Aug-2021</w:t>
      </w: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21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95"/>
        </w:tabs>
        <w:autoSpaceDE w:val="0"/>
        <w:autoSpaceDN w:val="0"/>
        <w:adjustRightInd w:val="0"/>
        <w:spacing w:before="6" w:line="253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26-Apr-2021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07-Jul-2021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5840" w:h="12240" w:orient="landscape"/>
          <w:pgMar w:top="0" w:right="0" w:bottom="0" w:left="0" w:header="720" w:footer="720"/>
          <w:cols w:num="6" w:space="720" w:equalWidth="0">
            <w:col w:w="2503" w:space="160"/>
            <w:col w:w="868" w:space="160"/>
            <w:col w:w="2936" w:space="160"/>
            <w:col w:w="3266" w:space="160"/>
            <w:col w:w="1738" w:space="160"/>
            <w:col w:w="3629" w:space="160"/>
          </w:cols>
        </w:sect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3" style="width:58.6pt;height:111.25pt;margin-top:196.45pt;margin-left:67.05pt;mso-position-horizontal-relative:page;mso-position-vertical-relative:page;position:absolute;z-index:-251657216" coordsize="1172,2225" o:allowincell="f" path="m,hhl1172,hhl1172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48.7pt;height:24.75pt;margin-top:239.75pt;margin-left:1in;mso-position-horizontal-relative:page;mso-position-vertical-relative:page;position:absolute;z-index:-251656192" coordsize="974,495" o:allowincell="f" path="m,hhl974,hhl974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50.3pt;height:111.25pt;margin-top:196.45pt;margin-left:126.1pt;mso-position-horizontal-relative:page;mso-position-vertical-relative:page;position:absolute;z-index:-251655168" coordsize="1006,2225" o:allowincell="f" path="m,hhl1006,hhl1006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40.1pt;height:24.75pt;margin-top:239.75pt;margin-left:131.5pt;mso-position-horizontal-relative:page;mso-position-vertical-relative:page;position:absolute;z-index:-251654144" coordsize="802,495" o:allowincell="f" path="m,hhl802,hhl802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50.3pt;height:111.25pt;margin-top:196.45pt;margin-left:177pt;mso-position-horizontal-relative:page;mso-position-vertical-relative:page;position:absolute;z-index:-251653120" coordsize="1006,2225" o:allowincell="f" path="m,hhl1006,hhl1006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40pt;height:24.75pt;margin-top:239.75pt;margin-left:182.35pt;mso-position-horizontal-relative:page;mso-position-vertical-relative:page;position:absolute;z-index:-251652096" coordsize="800,495" o:allowincell="f" path="m1,hhl800,hhl800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103.8pt;height:111.25pt;margin-top:196.45pt;margin-left:227.75pt;mso-position-horizontal-relative:page;mso-position-vertical-relative:page;position:absolute;z-index:-251651072" coordsize="2076,2225" o:allowincell="f" path="m,hhl2076,hhl2076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93.5pt;height:12.6pt;margin-top:220.8pt;margin-left:233.15pt;mso-position-horizontal-relative:page;mso-position-vertical-relative:page;position:absolute;z-index:-251650048" coordsize="1870,252" o:allowincell="f" path="m,hhl1870,hhl1870,252hhl,252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93.5pt;height:12.7pt;margin-top:233.4pt;margin-left:233.15pt;mso-position-horizontal-relative:page;mso-position-vertical-relative:page;position:absolute;z-index:-251649024" coordsize="1870,254" o:allowincell="f" path="m,hhl1870,hhl1870,254hhl,25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93.5pt;height:12.6pt;margin-top:246.1pt;margin-left:233.15pt;mso-position-horizontal-relative:page;mso-position-vertical-relative:page;position:absolute;z-index:-251648000" coordsize="1870,252" o:allowincell="f" path="m,1hhl1870,1hhl1870,252hhl,252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93.5pt;height:24.75pt;margin-top:258.7pt;margin-left:233.15pt;mso-position-horizontal-relative:page;mso-position-vertical-relative:page;position:absolute;z-index:-251646976" coordsize="1870,495" o:allowincell="f" path="m,hhl1870,hhl1870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72.05pt;height:111.25pt;margin-top:196.45pt;margin-left:332pt;mso-position-horizontal-relative:page;mso-position-vertical-relative:page;position:absolute;z-index:-251645952" coordsize="1441,2225" o:allowincell="f" path="m1,hhl1441,hhl1441,2224hhl1,2224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72.05pt;height:24.6pt;margin-top:215.15pt;margin-left:332pt;mso-position-horizontal-relative:page;mso-position-vertical-relative:page;position:absolute;z-index:-251644928" coordsize="1441,492" o:allowincell="f" path="m1,hhl1441,hhl1441,492hhl1,492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72.05pt;height:24.75pt;margin-top:239.75pt;margin-left:332pt;mso-position-horizontal-relative:page;mso-position-vertical-relative:page;position:absolute;z-index:-251643904" coordsize="1441,495" o:allowincell="f" path="m1,hhl1441,hhl1441,495hhl1,495hhl1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72.05pt;height:24.65pt;margin-top:264.45pt;margin-left:332pt;mso-position-horizontal-relative:page;mso-position-vertical-relative:page;position:absolute;z-index:-251642880" coordsize="1441,493" o:allowincell="f" path="m1,1hhl1441,1hhl1441,493hhl1,493hhl1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83.65pt;height:111.25pt;margin-top:196.45pt;margin-left:405pt;mso-position-horizontal-relative:page;mso-position-vertical-relative:page;position:absolute;z-index:-251641856" coordsize="1673,2225" o:allowincell="f" path="m,hhl1673,hhl1673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83.65pt;height:24.7pt;margin-top:196.45pt;margin-left:405pt;mso-position-horizontal-relative:page;mso-position-vertical-relative:page;position:absolute;z-index:-251640832" coordsize="1673,494" o:allowincell="f" path="m,hhl1673,hhl1673,494hhl,49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83.65pt;height:12.6pt;margin-top:221.15pt;margin-left:405pt;mso-position-horizontal-relative:page;mso-position-vertical-relative:page;position:absolute;z-index:-251639808" coordsize="1673,252" o:allowincell="f" path="m,hhl1673,hhl1673,252hhl,252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83.65pt;height:24.75pt;margin-top:233.75pt;margin-left:405pt;mso-position-horizontal-relative:page;mso-position-vertical-relative:page;position:absolute;z-index:-251638784" coordsize="1673,495" o:allowincell="f" path="m,hhl1673,hhl1673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83.65pt;height:24.65pt;margin-top:258.45pt;margin-left:405pt;mso-position-horizontal-relative:page;mso-position-vertical-relative:page;position:absolute;z-index:-251637760" coordsize="1673,493" o:allowincell="f" path="m,1hhl1673,1hhl1673,493hhl,493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83.65pt;height:24.65pt;margin-top:283.05pt;margin-left:405pt;mso-position-horizontal-relative:page;mso-position-vertical-relative:page;position:absolute;z-index:-251636736" coordsize="1673,493" o:allowincell="f" path="m,1hhl1673,1hhl1673,492hhl,492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99.5pt;height:111.25pt;margin-top:196.45pt;margin-left:489.7pt;mso-position-horizontal-relative:page;mso-position-vertical-relative:page;position:absolute;z-index:-251635712" coordsize="1990,2225" o:allowincell="f" path="m,hhl1990,hhl1990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99.5pt;height:12.6pt;margin-top:208.8pt;margin-left:489.7pt;mso-position-horizontal-relative:page;mso-position-vertical-relative:page;position:absolute;z-index:-251634688" coordsize="1990,252" o:allowincell="f" path="m,hhl1990,hhl1990,252hhl,252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99.5pt;height:24.7pt;margin-top:221.4pt;margin-left:489.7pt;mso-position-horizontal-relative:page;mso-position-vertical-relative:page;position:absolute;z-index:-251633664" coordsize="1990,494" o:allowincell="f" path="m,hhl1990,hhl1990,494hhl,49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99.5pt;height:24.6pt;margin-top:246.1pt;margin-left:489.7pt;mso-position-horizontal-relative:page;mso-position-vertical-relative:page;position:absolute;z-index:-251632640" coordsize="1990,492" o:allowincell="f" path="m,1hhl1990,1hhl1990,492hhl,492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99.5pt;height:24.75pt;margin-top:270.7pt;margin-left:489.7pt;mso-position-horizontal-relative:page;mso-position-vertical-relative:page;position:absolute;z-index:-251631616" coordsize="1990,495" o:allowincell="f" path="m,hhl1990,hhl1990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87.5pt;height:111.25pt;margin-top:196.45pt;margin-left:590.15pt;mso-position-horizontal-relative:page;mso-position-vertical-relative:page;position:absolute;z-index:-251630592" coordsize="1750,2225" o:allowincell="f" path="m,hhl1750,hhl1750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87.5pt;height:12.6pt;margin-top:208.8pt;margin-left:590.15pt;mso-position-horizontal-relative:page;mso-position-vertical-relative:page;position:absolute;z-index:-251629568" coordsize="1750,252" o:allowincell="f" path="m,hhl1750,hhl1750,252hhl,252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87.5pt;height:24.7pt;margin-top:221.4pt;margin-left:590.15pt;mso-position-horizontal-relative:page;mso-position-vertical-relative:page;position:absolute;z-index:-251628544" coordsize="1750,494" o:allowincell="f" path="m,hhl1750,hhl1750,494hhl,49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87.5pt;height:24.6pt;margin-top:246.1pt;margin-left:590.15pt;mso-position-horizontal-relative:page;mso-position-vertical-relative:page;position:absolute;z-index:-251627520" coordsize="1750,492" o:allowincell="f" path="m,1hhl1750,1hhl1750,492hhl,492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87.5pt;height:24.75pt;margin-top:270.7pt;margin-left:590.15pt;mso-position-horizontal-relative:page;mso-position-vertical-relative:page;position:absolute;z-index:-251626496" coordsize="1750,495" o:allowincell="f" path="m,hhl1750,hhl1750,495hhl,495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89.5pt;height:111.25pt;margin-top:196.45pt;margin-left:678.7pt;mso-position-horizontal-relative:page;mso-position-vertical-relative:page;position:absolute;z-index:-251625472" coordsize="1790,2225" o:allowincell="f" path="m,hhl1790,hhl1790,2224hhl,222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79.2pt;height:24.7pt;margin-top:227.4pt;margin-left:684.1pt;mso-position-horizontal-relative:page;mso-position-vertical-relative:page;position:absolute;z-index:-251624448" coordsize="1584,494" o:allowincell="f" path="m,hhl1584,hhl1584,494hhl,494hhl,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79.2pt;height:24.6pt;margin-top:252.1pt;margin-left:684.1pt;mso-position-horizontal-relative:page;mso-position-vertical-relative:page;position:absolute;z-index:-251623424" coordsize="1584,492" o:allowincell="f" path="m,1hhl1584,1hhl1584,492hhl,492hhl,1hhe" filled="t" fillcolor="#b4c5e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0.95pt;height:1pt;margin-top:195.45pt;margin-left:66.1pt;mso-position-horizontal-relative:page;mso-position-vertical-relative:page;position:absolute;z-index:-25162240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0.95pt;height:1pt;margin-top:195.45pt;margin-left:66.1pt;mso-position-horizontal-relative:page;mso-position-vertical-relative:page;position:absolute;z-index:-251621376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58.6pt;height:1pt;margin-top:195.45pt;margin-left:67.05pt;mso-position-horizontal-relative:page;mso-position-vertical-relative:page;position:absolute;z-index:-251620352" coordsize="1172,20" o:allowincell="f" path="m,1hhl1172,1hhl1172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pt;height:1pt;margin-top:195.45pt;margin-left:125.6pt;mso-position-horizontal-relative:page;mso-position-vertical-relative:page;position:absolute;z-index:-251619328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49.9pt;height:1pt;margin-top:195.45pt;margin-left:126.6pt;mso-position-horizontal-relative:page;mso-position-vertical-relative:page;position:absolute;z-index:-251618304" coordsize="998,20" o:allowincell="f" path="m,1hhl998,1hhl998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0.95pt;height:1pt;margin-top:195.45pt;margin-left:176.5pt;mso-position-horizontal-relative:page;mso-position-vertical-relative:page;position:absolute;z-index:-251617280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49.85pt;height:1pt;margin-top:195.45pt;margin-left:177.45pt;mso-position-horizontal-relative:page;mso-position-vertical-relative:page;position:absolute;z-index:-251616256" coordsize="997,20" o:allowincell="f" path="m1,1hhl997,1hhl997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pt;height:1pt;margin-top:195.45pt;margin-left:227.25pt;mso-position-horizontal-relative:page;mso-position-vertical-relative:page;position:absolute;z-index:-251615232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103.35pt;height:1pt;margin-top:195.45pt;margin-left:228.2pt;mso-position-horizontal-relative:page;mso-position-vertical-relative:page;position:absolute;z-index:-251614208" coordsize="2067,20" o:allowincell="f" path="m1,1hhl2067,1hhl2067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0.95pt;height:1pt;margin-top:195.45pt;margin-left:331.55pt;mso-position-horizontal-relative:page;mso-position-vertical-relative:page;position:absolute;z-index:-251613184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in;height:1pt;margin-top:195.45pt;margin-left:332.5pt;mso-position-horizontal-relative:page;mso-position-vertical-relative:page;position:absolute;z-index:-251612160" coordsize="1440,20" o:allowincell="f" path="m,1hhl1440,1hhl144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0.95pt;height:1pt;margin-top:195.45pt;margin-left:404.5pt;mso-position-horizontal-relative:page;mso-position-vertical-relative:page;position:absolute;z-index:-251611136" coordsize="19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83.8pt;height:1pt;margin-top:195.45pt;margin-left:405.45pt;mso-position-horizontal-relative:page;mso-position-vertical-relative:page;position:absolute;z-index:-251610112" coordsize="1676,20" o:allowincell="f" path="m1,1hhl1676,1hhl1676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pt;height:1pt;margin-top:195.45pt;margin-left:489.2pt;mso-position-horizontal-relative:page;mso-position-vertical-relative:page;position:absolute;z-index:-251609088" coordsize="20,20" o:allowincell="f" path="m1,1hhl20,1hhl2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99.5pt;height:1pt;margin-top:195.45pt;margin-left:490.15pt;mso-position-horizontal-relative:page;mso-position-vertical-relative:page;position:absolute;z-index:-251608064" coordsize="1990,20" o:allowincell="f" path="m1,1hhl1990,1hhl1990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pt;height:1pt;margin-top:195.45pt;margin-left:589.65pt;mso-position-horizontal-relative:page;mso-position-vertical-relative:page;position:absolute;z-index:-251607040" coordsize="20,20" o:allowincell="f" path="m,1hhl19,1hhl19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87.65pt;height:1pt;margin-top:195.45pt;margin-left:590.6pt;mso-position-horizontal-relative:page;mso-position-vertical-relative:page;position:absolute;z-index:-251606016" coordsize="1753,20" o:allowincell="f" path="m1,1hhl1752,1hhl1752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1pt;height:1pt;margin-top:195.45pt;margin-left:678.2pt;mso-position-horizontal-relative:page;mso-position-vertical-relative:page;position:absolute;z-index:-251604992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89.05pt;height:1pt;margin-top:195.45pt;margin-left:679.15pt;mso-position-horizontal-relative:page;mso-position-vertical-relative:page;position:absolute;z-index:-251603968" coordsize="1781,20" o:allowincell="f" path="m1,1hhl1781,1hhl1781,20hhl1,2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pt;height:1pt;margin-top:195.45pt;margin-left:768.2pt;mso-position-horizontal-relative:page;mso-position-vertical-relative:page;position:absolute;z-index:-251602944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pt;height:1pt;margin-top:195.45pt;margin-left:768.2pt;mso-position-horizontal-relative:page;mso-position-vertical-relative:page;position:absolute;z-index:-251601920" coordsize="20,20" o:allowincell="f" path="m,1hhl20,1hhl20,20hhl,20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0.95pt;height:111.25pt;margin-top:196.45pt;margin-left:66.1pt;mso-position-horizontal-relative:page;mso-position-vertical-relative:page;position:absolute;z-index:-251600896" coordsize="19,2225" o:allowincell="f" path="m,hhl19,hhl19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111.25pt;margin-top:196.45pt;margin-left:125.6pt;mso-position-horizontal-relative:page;mso-position-vertical-relative:page;position:absolute;z-index:-251599872" coordsize="20,2225" o:allowincell="f" path="m1,hhl20,hhl20,2224hhl1,2224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0.95pt;height:111.25pt;margin-top:196.45pt;margin-left:176.5pt;mso-position-horizontal-relative:page;mso-position-vertical-relative:page;position:absolute;z-index:-251598848" coordsize="19,2225" o:allowincell="f" path="m,hhl19,hhl19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pt;height:111.25pt;margin-top:196.45pt;margin-left:227.25pt;mso-position-horizontal-relative:page;mso-position-vertical-relative:page;position:absolute;z-index:-251597824" coordsize="20,2225" o:allowincell="f" path="m1,hhl20,hhl20,2224hhl1,2224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0.95pt;height:111.25pt;margin-top:196.45pt;margin-left:331.55pt;mso-position-horizontal-relative:page;mso-position-vertical-relative:page;position:absolute;z-index:-251596800" coordsize="19,2225" o:allowincell="f" path="m,hhl19,hhl19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95pt;height:111.25pt;margin-top:196.45pt;margin-left:404.5pt;mso-position-horizontal-relative:page;mso-position-vertical-relative:page;position:absolute;z-index:-251594752" coordsize="19,2225" o:allowincell="f" path="m,hhl19,hhl19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pt;height:111.25pt;margin-top:196.45pt;margin-left:489.2pt;mso-position-horizontal-relative:page;mso-position-vertical-relative:page;position:absolute;z-index:-251592704" coordsize="20,2225" o:allowincell="f" path="m1,hhl20,hhl20,2224hhl1,2224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pt;height:111.25pt;margin-top:196.45pt;margin-left:589.65pt;mso-position-horizontal-relative:page;mso-position-vertical-relative:page;position:absolute;z-index:-251591680" coordsize="20,2225" o:allowincell="f" path="m,hhl19,hhl19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pt;height:111.25pt;margin-top:196.45pt;margin-left:678.2pt;mso-position-horizontal-relative:page;mso-position-vertical-relative:page;position:absolute;z-index:-251590656" coordsize="20,2225" o:allowincell="f" path="m,hhl20,hhl20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pt;height:111.25pt;margin-top:196.45pt;margin-left:768.2pt;mso-position-horizontal-relative:page;mso-position-vertical-relative:page;position:absolute;z-index:-251589632" coordsize="20,2225" o:allowincell="f" path="m,hhl20,hhl20,2224hhl,2224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0.95pt;height:1pt;margin-top:307.65pt;margin-left:66.1pt;mso-position-horizontal-relative:page;mso-position-vertical-relative:page;position:absolute;z-index:-25158860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58.6pt;height:1pt;margin-top:307.65pt;margin-left:67.05pt;mso-position-horizontal-relative:page;mso-position-vertical-relative:page;position:absolute;z-index:-251587584" coordsize="1172,20" o:allowincell="f" path="m,hhl1172,hhl117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pt;height:1pt;margin-top:307.65pt;margin-left:125.6pt;mso-position-horizontal-relative:page;mso-position-vertical-relative:page;position:absolute;z-index:-251586560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49.9pt;height:1pt;margin-top:307.65pt;margin-left:126.6pt;mso-position-horizontal-relative:page;mso-position-vertical-relative:page;position:absolute;z-index:-251585536" coordsize="998,20" o:allowincell="f" path="m,hhl998,hhl998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0.95pt;height:1pt;margin-top:307.65pt;margin-left:176.5pt;mso-position-horizontal-relative:page;mso-position-vertical-relative:page;position:absolute;z-index:-251584512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49.85pt;height:1pt;margin-top:307.65pt;margin-left:177.45pt;mso-position-horizontal-relative:page;mso-position-vertical-relative:page;position:absolute;z-index:-251583488" coordsize="997,20" o:allowincell="f" path="m1,hhl997,hhl997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pt;height:1pt;margin-top:307.65pt;margin-left:227.25pt;mso-position-horizontal-relative:page;mso-position-vertical-relative:page;position:absolute;z-index:-251582464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103.35pt;height:1pt;margin-top:307.65pt;margin-left:228.2pt;mso-position-horizontal-relative:page;mso-position-vertical-relative:page;position:absolute;z-index:-251581440" coordsize="2067,20" o:allowincell="f" path="m1,hhl2067,hhl2067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0.95pt;height:1pt;margin-top:307.65pt;margin-left:331.55pt;mso-position-horizontal-relative:page;mso-position-vertical-relative:page;position:absolute;z-index:-251580416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1in;height:1pt;margin-top:307.65pt;margin-left:332.5pt;mso-position-horizontal-relative:page;mso-position-vertical-relative:page;position:absolute;z-index:-251579392" coordsize="1440,20" o:allowincell="f" path="m,hhl1440,hhl144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0.95pt;height:1pt;margin-top:307.65pt;margin-left:404.5pt;mso-position-horizontal-relative:page;mso-position-vertical-relative:page;position:absolute;z-index:-25157836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83.8pt;height:1pt;margin-top:307.65pt;margin-left:405.45pt;mso-position-horizontal-relative:page;mso-position-vertical-relative:page;position:absolute;z-index:-251577344" coordsize="1676,20" o:allowincell="f" path="m1,hhl1676,hhl1676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1pt;height:1pt;margin-top:307.65pt;margin-left:489.2pt;mso-position-horizontal-relative:page;mso-position-vertical-relative:page;position:absolute;z-index:-251576320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99.5pt;height:1pt;margin-top:307.65pt;margin-left:490.15pt;mso-position-horizontal-relative:page;mso-position-vertical-relative:page;position:absolute;z-index:-251575296" coordsize="1990,20" o:allowincell="f" path="m1,hhl1990,hhl199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1pt;height:1pt;margin-top:307.65pt;margin-left:589.65pt;mso-position-horizontal-relative:page;mso-position-vertical-relative:page;position:absolute;z-index:-251574272" coordsize="20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87.65pt;height:1pt;margin-top:307.65pt;margin-left:590.6pt;mso-position-horizontal-relative:page;mso-position-vertical-relative:page;position:absolute;z-index:-251573248" coordsize="1753,20" o:allowincell="f" path="m1,hhl1752,hhl1752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pt;height:1pt;margin-top:307.65pt;margin-left:678.2pt;mso-position-horizontal-relative:page;mso-position-vertical-relative:page;position:absolute;z-index:-251572224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89.05pt;height:1pt;margin-top:307.65pt;margin-left:679.15pt;mso-position-horizontal-relative:page;mso-position-vertical-relative:page;position:absolute;z-index:-251571200" coordsize="1781,20" o:allowincell="f" path="m1,hhl1781,hhl1781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1pt;height:1pt;margin-top:307.65pt;margin-left:768.2pt;mso-position-horizontal-relative:page;mso-position-vertical-relative:page;position:absolute;z-index:-251570176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0.95pt;height:75.35pt;margin-top:308.65pt;margin-left:66.1pt;mso-position-horizontal-relative:page;mso-position-vertical-relative:page;position:absolute;z-index:-251569152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75.35pt;margin-top:308.65pt;margin-left:125.6pt;mso-position-horizontal-relative:page;mso-position-vertical-relative:page;position:absolute;z-index:-251568128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0.95pt;height:75.35pt;margin-top:308.65pt;margin-left:176.5pt;mso-position-horizontal-relative:page;mso-position-vertical-relative:page;position:absolute;z-index:-251567104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pt;height:75.35pt;margin-top:308.65pt;margin-left:227.25pt;mso-position-horizontal-relative:page;mso-position-vertical-relative:page;position:absolute;z-index:-251566080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0.95pt;height:75.35pt;margin-top:308.65pt;margin-left:331.55pt;mso-position-horizontal-relative:page;mso-position-vertical-relative:page;position:absolute;z-index:-251565056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0.95pt;height:75.35pt;margin-top:308.65pt;margin-left:404.5pt;mso-position-horizontal-relative:page;mso-position-vertical-relative:page;position:absolute;z-index:-251564032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1pt;height:75.35pt;margin-top:308.65pt;margin-left:489.2pt;mso-position-horizontal-relative:page;mso-position-vertical-relative:page;position:absolute;z-index:-251563008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1pt;height:75.35pt;margin-top:308.65pt;margin-left:589.65pt;mso-position-horizontal-relative:page;mso-position-vertical-relative:page;position:absolute;z-index:-251561984" coordsize="20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1pt;height:75.35pt;margin-top:308.65pt;margin-left:678.2pt;mso-position-horizontal-relative:page;mso-position-vertical-relative:page;position:absolute;z-index:-251560960" coordsize="20,1507" o:allowincell="f" path="m,hhl20,hhl20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1pt;height:75.35pt;margin-top:308.65pt;margin-left:768.2pt;mso-position-horizontal-relative:page;mso-position-vertical-relative:page;position:absolute;z-index:-251559936" coordsize="20,1507" o:allowincell="f" path="m,hhl20,hhl20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0.95pt;height:0.95pt;margin-top:384pt;margin-left:66.1pt;mso-position-horizontal-relative:page;mso-position-vertical-relative:page;position:absolute;z-index:-251558912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58.6pt;height:1pt;margin-top:384pt;margin-left:67.05pt;mso-position-horizontal-relative:page;mso-position-vertical-relative:page;position:absolute;z-index:-251557888" coordsize="1172,20" o:allowincell="f" path="m,20hhl1172,20hhl1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1pt;height:0.95pt;margin-top:384pt;margin-left:125.6pt;mso-position-horizontal-relative:page;mso-position-vertical-relative:page;position:absolute;z-index:-251556864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49.9pt;height:1pt;margin-top:384pt;margin-left:126.6pt;mso-position-horizontal-relative:page;mso-position-vertical-relative:page;position:absolute;z-index:-25155584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0.95pt;height:0.95pt;margin-top:384pt;margin-left:176.5pt;mso-position-horizontal-relative:page;mso-position-vertical-relative:page;position:absolute;z-index:-251554816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49.85pt;height:1pt;margin-top:384pt;margin-left:177.45pt;mso-position-horizontal-relative:page;mso-position-vertical-relative:page;position:absolute;z-index:-251553792" coordsize="997,20" o:allowincell="f" path="m,20hhl997,20hhl9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1pt;height:0.95pt;margin-top:384pt;margin-left:227.25pt;mso-position-horizontal-relative:page;mso-position-vertical-relative:page;position:absolute;z-index:-251552768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03.35pt;height:1pt;margin-top:384pt;margin-left:228.2pt;mso-position-horizontal-relative:page;mso-position-vertical-relative:page;position:absolute;z-index:-251551744" coordsize="2067,20" o:allowincell="f" path="m,20hhl2067,20hhl20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0.95pt;height:0.95pt;margin-top:384pt;margin-left:331.55pt;mso-position-horizontal-relative:page;mso-position-vertical-relative:page;position:absolute;z-index:-251550720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1in;height:1pt;margin-top:384pt;margin-left:332.5pt;mso-position-horizontal-relative:page;mso-position-vertical-relative:page;position:absolute;z-index:-251549696" coordsize="1440,20" o:allowincell="f" path="m,20hhl1440,20hhl14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0.95pt;height:0.95pt;margin-top:384pt;margin-left:404.5pt;mso-position-horizontal-relative:page;mso-position-vertical-relative:page;position:absolute;z-index:-251548672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83.8pt;height:1pt;margin-top:384pt;margin-left:405.45pt;mso-position-horizontal-relative:page;mso-position-vertical-relative:page;position:absolute;z-index:-251547648" coordsize="1676,20" o:allowincell="f" path="m,20hhl1676,20hhl1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1pt;height:0.95pt;margin-top:384pt;margin-left:489.2pt;mso-position-horizontal-relative:page;mso-position-vertical-relative:page;position:absolute;z-index:-251546624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99.5pt;height:1pt;margin-top:384pt;margin-left:490.15pt;mso-position-horizontal-relative:page;mso-position-vertical-relative:page;position:absolute;z-index:-251545600" coordsize="1990,20" o:allowincell="f" path="m,20hhl1990,20hhl19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1pt;height:0.95pt;margin-top:384pt;margin-left:589.65pt;mso-position-horizontal-relative:page;mso-position-vertical-relative:page;position:absolute;z-index:-251544576" coordsize="20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87.65pt;height:1pt;margin-top:384pt;margin-left:590.6pt;mso-position-horizontal-relative:page;mso-position-vertical-relative:page;position:absolute;z-index:-251543552" coordsize="1753,20" o:allowincell="f" path="m,20hhl1753,20hhl17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1pt;height:0.95pt;margin-top:384pt;margin-left:678.2pt;mso-position-horizontal-relative:page;mso-position-vertical-relative:page;position:absolute;z-index:-251542528" coordsize="20,19" o:allowincell="f" path="m,hhl20,hhl20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89.05pt;height:1pt;margin-top:384pt;margin-left:679.15pt;mso-position-horizontal-relative:page;mso-position-vertical-relative:page;position:absolute;z-index:-251541504" coordsize="1781,20" o:allowincell="f" path="m,20hhl1781,20hhl1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1pt;height:0.95pt;margin-top:384pt;margin-left:768.2pt;mso-position-horizontal-relative:page;mso-position-vertical-relative:page;position:absolute;z-index:-251540480" coordsize="20,19" o:allowincell="f" path="m,hhl20,hhl20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0.95pt;height:75.25pt;margin-top:384.95pt;margin-left:66.1pt;mso-position-horizontal-relative:page;mso-position-vertical-relative:page;position:absolute;z-index:-251539456" coordsize="19,1505" o:allowincell="f" path="m,hhl19,hhl19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1pt;height:75.25pt;margin-top:384.95pt;margin-left:125.6pt;mso-position-horizontal-relative:page;mso-position-vertical-relative:page;position:absolute;z-index:-251538432" coordsize="20,1505" o:allowincell="f" path="m1,hhl20,hhl20,1505hhl1,1505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0.95pt;height:75.25pt;margin-top:384.95pt;margin-left:176.5pt;mso-position-horizontal-relative:page;mso-position-vertical-relative:page;position:absolute;z-index:-251537408" coordsize="19,1505" o:allowincell="f" path="m,hhl19,hhl19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1pt;height:75.25pt;margin-top:384.95pt;margin-left:227.25pt;mso-position-horizontal-relative:page;mso-position-vertical-relative:page;position:absolute;z-index:-251536384" coordsize="20,1505" o:allowincell="f" path="m1,hhl20,hhl20,1505hhl1,1505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0.95pt;height:75.25pt;margin-top:384.95pt;margin-left:331.55pt;mso-position-horizontal-relative:page;mso-position-vertical-relative:page;position:absolute;z-index:-251534336" coordsize="19,1505" o:allowincell="f" path="m,hhl19,hhl19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0.95pt;height:75.25pt;margin-top:384.95pt;margin-left:404.5pt;mso-position-horizontal-relative:page;mso-position-vertical-relative:page;position:absolute;z-index:-251532288" coordsize="19,1505" o:allowincell="f" path="m,hhl19,hhl19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1pt;height:75.25pt;margin-top:384.95pt;margin-left:489.2pt;mso-position-horizontal-relative:page;mso-position-vertical-relative:page;position:absolute;z-index:-251531264" coordsize="20,1505" o:allowincell="f" path="m1,hhl20,hhl20,1505hhl1,1505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1pt;height:75.25pt;margin-top:384.95pt;margin-left:589.65pt;mso-position-horizontal-relative:page;mso-position-vertical-relative:page;position:absolute;z-index:-251530240" coordsize="20,1505" o:allowincell="f" path="m,hhl19,hhl19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1pt;height:75.25pt;margin-top:384.95pt;margin-left:678.2pt;mso-position-horizontal-relative:page;mso-position-vertical-relative:page;position:absolute;z-index:-251529216" coordsize="20,1505" o:allowincell="f" path="m,hhl20,hhl20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1pt;height:75.25pt;margin-top:384.95pt;margin-left:768.2pt;mso-position-horizontal-relative:page;mso-position-vertical-relative:page;position:absolute;z-index:-251528192" coordsize="20,1505" o:allowincell="f" path="m,hhl20,hhl20,1505hhl,1505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0.95pt;height:0.95pt;margin-top:460.2pt;margin-left:66.1pt;mso-position-horizontal-relative:page;mso-position-vertical-relative:page;position:absolute;z-index:-251527168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58.6pt;height:1pt;margin-top:460.2pt;margin-left:67.05pt;mso-position-horizontal-relative:page;mso-position-vertical-relative:page;position:absolute;z-index:-251526144" coordsize="1172,20" o:allowincell="f" path="m,20hhl1172,20hhl11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1pt;height:0.95pt;margin-top:460.2pt;margin-left:125.6pt;mso-position-horizontal-relative:page;mso-position-vertical-relative:page;position:absolute;z-index:-251525120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49.9pt;height:1pt;margin-top:460.2pt;margin-left:126.6pt;mso-position-horizontal-relative:page;mso-position-vertical-relative:page;position:absolute;z-index:-25152409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0.95pt;height:0.95pt;margin-top:460.2pt;margin-left:176.5pt;mso-position-horizontal-relative:page;mso-position-vertical-relative:page;position:absolute;z-index:-251523072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49.85pt;height:1pt;margin-top:460.2pt;margin-left:177.45pt;mso-position-horizontal-relative:page;mso-position-vertical-relative:page;position:absolute;z-index:-251522048" coordsize="997,20" o:allowincell="f" path="m,20hhl997,20hhl9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1pt;height:0.95pt;margin-top:460.2pt;margin-left:227.25pt;mso-position-horizontal-relative:page;mso-position-vertical-relative:page;position:absolute;z-index:-251521024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103.35pt;height:1pt;margin-top:460.2pt;margin-left:228.2pt;mso-position-horizontal-relative:page;mso-position-vertical-relative:page;position:absolute;z-index:-251520000" coordsize="2067,20" o:allowincell="f" path="m,20hhl2067,20hhl20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4" style="width:0.95pt;height:0.95pt;margin-top:460.2pt;margin-left:331.55pt;mso-position-horizontal-relative:page;mso-position-vertical-relative:page;position:absolute;z-index:-251518976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5" style="width:1in;height:1pt;margin-top:460.2pt;margin-left:332.5pt;mso-position-horizontal-relative:page;mso-position-vertical-relative:page;position:absolute;z-index:-251517952" coordsize="1440,20" o:allowincell="f" path="m,20hhl1440,20hhl14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6" style="width:0.95pt;height:0.95pt;margin-top:460.2pt;margin-left:404.5pt;mso-position-horizontal-relative:page;mso-position-vertical-relative:page;position:absolute;z-index:-251516928" coordsize="19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83.8pt;height:1pt;margin-top:460.2pt;margin-left:405.45pt;mso-position-horizontal-relative:page;mso-position-vertical-relative:page;position:absolute;z-index:-251515904" coordsize="1676,20" o:allowincell="f" path="m,20hhl1676,20hhl167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1pt;height:0.95pt;margin-top:460.2pt;margin-left:489.2pt;mso-position-horizontal-relative:page;mso-position-vertical-relative:page;position:absolute;z-index:-251514880" coordsize="20,19" o:allowincell="f" path="m1,hhl20,hhl20,19hhl1,19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9" style="width:99.5pt;height:1pt;margin-top:460.2pt;margin-left:490.15pt;mso-position-horizontal-relative:page;mso-position-vertical-relative:page;position:absolute;z-index:-251513856" coordsize="1990,20" o:allowincell="f" path="m,20hhl1990,20hhl19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1pt;height:0.95pt;margin-top:460.2pt;margin-left:589.65pt;mso-position-horizontal-relative:page;mso-position-vertical-relative:page;position:absolute;z-index:-251512832" coordsize="20,19" o:allowincell="f" path="m,hhl19,hhl19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87.65pt;height:1pt;margin-top:460.2pt;margin-left:590.6pt;mso-position-horizontal-relative:page;mso-position-vertical-relative:page;position:absolute;z-index:-251511808" coordsize="1753,20" o:allowincell="f" path="m,20hhl1753,20hhl17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2" style="width:1pt;height:0.95pt;margin-top:460.2pt;margin-left:678.2pt;mso-position-horizontal-relative:page;mso-position-vertical-relative:page;position:absolute;z-index:-251510784" coordsize="20,19" o:allowincell="f" path="m,hhl20,hhl20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89.05pt;height:1pt;margin-top:460.2pt;margin-left:679.15pt;mso-position-horizontal-relative:page;mso-position-vertical-relative:page;position:absolute;z-index:-251509760" coordsize="1781,20" o:allowincell="f" path="m,20hhl1781,20hhl17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1pt;height:0.95pt;margin-top:460.2pt;margin-left:768.2pt;mso-position-horizontal-relative:page;mso-position-vertical-relative:page;position:absolute;z-index:-251508736" coordsize="20,19" o:allowincell="f" path="m,hhl20,hhl20,19hhl,19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5" style="width:0.95pt;height:75.35pt;margin-top:461.15pt;margin-left:66.1pt;mso-position-horizontal-relative:page;mso-position-vertical-relative:page;position:absolute;z-index:-251507712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6" style="width:0.95pt;height:1pt;margin-top:536.5pt;margin-left:66.1pt;mso-position-horizontal-relative:page;mso-position-vertical-relative:page;position:absolute;z-index:-251506688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7" style="width:0.95pt;height:1pt;margin-top:536.5pt;margin-left:66.1pt;mso-position-horizontal-relative:page;mso-position-vertical-relative:page;position:absolute;z-index:-251505664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8" style="width:58.6pt;height:1pt;margin-top:536.5pt;margin-left:67.05pt;mso-position-horizontal-relative:page;mso-position-vertical-relative:page;position:absolute;z-index:-251504640" coordsize="1172,20" o:allowincell="f" path="m,hhl1172,hhl1172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9" style="width:1pt;height:75.35pt;margin-top:461.15pt;margin-left:125.6pt;mso-position-horizontal-relative:page;mso-position-vertical-relative:page;position:absolute;z-index:-251503616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0" style="width:1pt;height:1pt;margin-top:536.5pt;margin-left:125.6pt;mso-position-horizontal-relative:page;mso-position-vertical-relative:page;position:absolute;z-index:-251502592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1" style="width:49.9pt;height:1pt;margin-top:536.5pt;margin-left:126.6pt;mso-position-horizontal-relative:page;mso-position-vertical-relative:page;position:absolute;z-index:-251501568" coordsize="998,20" o:allowincell="f" path="m,hhl998,hhl998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2" style="width:0.95pt;height:75.35pt;margin-top:461.15pt;margin-left:176.5pt;mso-position-horizontal-relative:page;mso-position-vertical-relative:page;position:absolute;z-index:-251500544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3" style="width:0.95pt;height:1pt;margin-top:536.5pt;margin-left:176.5pt;mso-position-horizontal-relative:page;mso-position-vertical-relative:page;position:absolute;z-index:-251499520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4" style="width:49.85pt;height:1pt;margin-top:536.5pt;margin-left:177.45pt;mso-position-horizontal-relative:page;mso-position-vertical-relative:page;position:absolute;z-index:-251498496" coordsize="997,20" o:allowincell="f" path="m1,hhl997,hhl997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5" style="width:1pt;height:75.35pt;margin-top:461.15pt;margin-left:227.25pt;mso-position-horizontal-relative:page;mso-position-vertical-relative:page;position:absolute;z-index:-251497472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6" style="width:1pt;height:1pt;margin-top:536.5pt;margin-left:227.25pt;mso-position-horizontal-relative:page;mso-position-vertical-relative:page;position:absolute;z-index:-251496448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7" style="width:103.35pt;height:1pt;margin-top:536.5pt;margin-left:228.2pt;mso-position-horizontal-relative:page;mso-position-vertical-relative:page;position:absolute;z-index:-251495424" coordsize="2067,20" o:allowincell="f" path="m1,hhl2067,hhl2067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8" style="width:0.95pt;height:75.35pt;margin-top:461.15pt;margin-left:331.55pt;mso-position-horizontal-relative:page;mso-position-vertical-relative:page;position:absolute;z-index:-251494400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9" style="width:0.95pt;height:1pt;margin-top:536.5pt;margin-left:331.55pt;mso-position-horizontal-relative:page;mso-position-vertical-relative:page;position:absolute;z-index:-251493376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0" style="width:1in;height:1pt;margin-top:536.5pt;margin-left:332.5pt;mso-position-horizontal-relative:page;mso-position-vertical-relative:page;position:absolute;z-index:-251492352" coordsize="1440,20" o:allowincell="f" path="m,hhl1440,hhl144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1" style="width:0.95pt;height:75.35pt;margin-top:461.15pt;margin-left:404.5pt;mso-position-horizontal-relative:page;mso-position-vertical-relative:page;position:absolute;z-index:-251491328" coordsize="19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2" style="width:0.95pt;height:1pt;margin-top:536.5pt;margin-left:404.5pt;mso-position-horizontal-relative:page;mso-position-vertical-relative:page;position:absolute;z-index:-251490304" coordsize="19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3" style="width:83.8pt;height:1pt;margin-top:536.5pt;margin-left:405.45pt;mso-position-horizontal-relative:page;mso-position-vertical-relative:page;position:absolute;z-index:-251489280" coordsize="1676,20" o:allowincell="f" path="m1,hhl1676,hhl1676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4" style="width:1pt;height:75.35pt;margin-top:461.15pt;margin-left:489.2pt;mso-position-horizontal-relative:page;mso-position-vertical-relative:page;position:absolute;z-index:-251488256" coordsize="20,1507" o:allowincell="f" path="m1,hhl20,hhl20,1507hhl1,150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5" style="width:1pt;height:1pt;margin-top:536.5pt;margin-left:489.2pt;mso-position-horizontal-relative:page;mso-position-vertical-relative:page;position:absolute;z-index:-251487232" coordsize="20,20" o:allowincell="f" path="m1,hhl20,hhl2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6" style="width:99.5pt;height:1pt;margin-top:536.5pt;margin-left:490.15pt;mso-position-horizontal-relative:page;mso-position-vertical-relative:page;position:absolute;z-index:-251486208" coordsize="1990,20" o:allowincell="f" path="m1,hhl1990,hhl1990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7" style="width:1pt;height:75.35pt;margin-top:461.15pt;margin-left:589.65pt;mso-position-horizontal-relative:page;mso-position-vertical-relative:page;position:absolute;z-index:-251485184" coordsize="20,1507" o:allowincell="f" path="m,hhl19,hhl19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8" style="width:1pt;height:1pt;margin-top:536.5pt;margin-left:589.65pt;mso-position-horizontal-relative:page;mso-position-vertical-relative:page;position:absolute;z-index:-251484160" coordsize="20,20" o:allowincell="f" path="m,hhl19,hhl19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9" style="width:87.65pt;height:1pt;margin-top:536.5pt;margin-left:590.6pt;mso-position-horizontal-relative:page;mso-position-vertical-relative:page;position:absolute;z-index:-251483136" coordsize="1753,20" o:allowincell="f" path="m1,hhl1752,hhl1752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0" style="width:1pt;height:75.35pt;margin-top:461.15pt;margin-left:678.2pt;mso-position-horizontal-relative:page;mso-position-vertical-relative:page;position:absolute;z-index:-251482112" coordsize="20,1507" o:allowincell="f" path="m,hhl20,hhl20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1" style="width:1pt;height:1pt;margin-top:536.5pt;margin-left:678.2pt;mso-position-horizontal-relative:page;mso-position-vertical-relative:page;position:absolute;z-index:-251481088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2" style="width:89.05pt;height:1pt;margin-top:536.5pt;margin-left:679.15pt;mso-position-horizontal-relative:page;mso-position-vertical-relative:page;position:absolute;z-index:-251480064" coordsize="1781,20" o:allowincell="f" path="m1,hhl1781,hhl1781,20hhl1,2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3" style="width:1pt;height:75.35pt;margin-top:461.15pt;margin-left:768.2pt;mso-position-horizontal-relative:page;mso-position-vertical-relative:page;position:absolute;z-index:-251479040" coordsize="20,1507" o:allowincell="f" path="m,hhl20,hhl20,1507hhl,1507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4" style="width:1pt;height:1pt;margin-top:536.5pt;margin-left:768.2pt;mso-position-horizontal-relative:page;mso-position-vertical-relative:page;position:absolute;z-index:-251478016" coordsize="20,20" o:allowincell="f" path="m,hhl20,hhl20,20hhl,20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205" style="width:1pt;height:1pt;margin-top:536.5pt;margin-left:768.2pt;mso-position-horizontal-relative:page;mso-position-vertical-relative:page;position:absolute;z-index:-251476992" coordsize="20,20" o:allowincell="f" path="m,hhl20,hhl20,20hhl,20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80" w:lineRule="exact"/>
        <w:ind w:left="144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receipt of payment, the Parties shall develop and agree upon the schedule of the services, taking into account the Customer’s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anticipated schedule for submittal of information to the Company and the commitments made to the NYISO for completion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overall project by the Customer.  The Company agrees to provide comments or approvals in accordance with the agreed upon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agrees to provide Certificates of Insurance or Memorandums of Insurance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evidencing the existence of insurance policies issued to it or self-insured coverage limits,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to the coverages and minimum limitations set forth below, and not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or material change without the Company giving thirty (30) days prior written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Customer, which policies or equally satisfactory renewals or extensions thereof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maintained in force during the term of this Agreement, as follows: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required by the </w:t>
      </w:r>
    </w:p>
    <w:p>
      <w:pPr>
        <w:autoSpaceDE w:val="0"/>
        <w:autoSpaceDN w:val="0"/>
        <w:adjustRightInd w:val="0"/>
        <w:spacing w:before="5" w:line="30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York.  If required, coverage shall include the U.S. Longshoremen’s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Harbor Workers’ Compensation Act and the Jones Act.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Product/Completed Operations Liability Insurance covering all insurable </w:t>
      </w:r>
    </w:p>
    <w:p>
      <w:pPr>
        <w:autoSpaceDE w:val="0"/>
        <w:autoSpaceDN w:val="0"/>
        <w:adjustRightInd w:val="0"/>
        <w:spacing w:before="5" w:line="300" w:lineRule="exact"/>
        <w:ind w:left="288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required under the provisions of this Agreement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limits of liability: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265" w:line="300" w:lineRule="exact"/>
        <w:ind w:left="288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- covering all owned, non-owned and hired vehicles used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all operations, work or services to be performed by or on behalf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Company under or in connection with this Agreement with minimum limits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included as an Additional Insured on the Company’s liability insurance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policy(ies) with respect to the activities governed by this Agreement.  Upon request, the </w:t>
      </w:r>
    </w:p>
    <w:p>
      <w:pPr>
        <w:autoSpaceDE w:val="0"/>
        <w:autoSpaceDN w:val="0"/>
        <w:adjustRightInd w:val="0"/>
        <w:spacing w:before="9" w:line="270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promptly provide the Customer with either evidence of insurance or certificates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insurance evidencing the insurance coverage above.  The Company shall provide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certificates or evidence of insurance to Customer at the following address: </w:t>
      </w:r>
    </w:p>
    <w:p>
      <w:pPr>
        <w:autoSpaceDE w:val="0"/>
        <w:autoSpaceDN w:val="0"/>
        <w:adjustRightInd w:val="0"/>
        <w:spacing w:before="0" w:line="276" w:lineRule="exact"/>
        <w:ind w:left="297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725"/>
        </w:tabs>
        <w:autoSpaceDE w:val="0"/>
        <w:autoSpaceDN w:val="0"/>
        <w:adjustRightInd w:val="0"/>
        <w:spacing w:before="257" w:line="276" w:lineRule="exact"/>
        <w:ind w:left="297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 LLC</w:t>
      </w:r>
    </w:p>
    <w:p>
      <w:pPr>
        <w:autoSpaceDE w:val="0"/>
        <w:autoSpaceDN w:val="0"/>
        <w:adjustRightInd w:val="0"/>
        <w:spacing w:before="52" w:line="500" w:lineRule="exact"/>
        <w:ind w:left="3750" w:right="48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Center, 3rd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06" w:line="276" w:lineRule="exact"/>
        <w:ind w:left="3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Victor Mullin, President </w:t>
      </w:r>
    </w:p>
    <w:p>
      <w:pPr>
        <w:autoSpaceDE w:val="0"/>
        <w:autoSpaceDN w:val="0"/>
        <w:adjustRightInd w:val="0"/>
        <w:spacing w:before="244" w:line="276" w:lineRule="exact"/>
        <w:ind w:left="375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Victor.Mullin@NYTransco.com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3" w:line="184" w:lineRule="exact"/>
        <w:ind w:left="1440"/>
        <w:jc w:val="left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SERVICE AGREEMENT NO. 2534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Arial" w:hAnsi="Arial"/>
          <w:color w:val="000000"/>
          <w:spacing w:val="-2"/>
          <w:w w:val="100"/>
          <w:position w:val="0"/>
          <w:sz w:val="16"/>
          <w:u w:val="none"/>
          <w:vertAlign w:val="baseline"/>
        </w:rPr>
      </w:pPr>
    </w:p>
    <w:p>
      <w:pPr>
        <w:tabs>
          <w:tab w:val="left" w:pos="4905"/>
        </w:tabs>
        <w:autoSpaceDE w:val="0"/>
        <w:autoSpaceDN w:val="0"/>
        <w:adjustRightInd w:val="0"/>
        <w:spacing w:before="16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a copy 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 LLC</w:t>
      </w:r>
    </w:p>
    <w:p>
      <w:pPr>
        <w:autoSpaceDE w:val="0"/>
        <w:autoSpaceDN w:val="0"/>
        <w:adjustRightInd w:val="0"/>
        <w:spacing w:before="25" w:line="520" w:lineRule="exact"/>
        <w:ind w:left="4891" w:right="38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Hudson City Center, 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520" w:lineRule="exact"/>
        <w:ind w:left="4920" w:right="2849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Kathleen Carrigan,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Kathleen.Carrigan@NYTransco.com </w:t>
      </w:r>
    </w:p>
    <w:p>
      <w:pPr>
        <w:autoSpaceDE w:val="0"/>
        <w:autoSpaceDN w:val="0"/>
        <w:adjustRightInd w:val="0"/>
        <w:spacing w:before="0" w:line="300" w:lineRule="exact"/>
        <w:ind w:left="1408"/>
        <w:jc w:val="both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42" w:line="300" w:lineRule="exact"/>
        <w:ind w:left="1408" w:right="154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  Should any of the above-described policies be cancelled before the expiration date thereof,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will be delivered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  If the Company fails to secure or maintain any insurance coverage, or any insurance </w:t>
      </w:r>
    </w:p>
    <w:p>
      <w:pPr>
        <w:autoSpaceDE w:val="0"/>
        <w:autoSpaceDN w:val="0"/>
        <w:adjustRightInd w:val="0"/>
        <w:spacing w:before="9" w:line="295" w:lineRule="exact"/>
        <w:ind w:left="1800" w:righ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canceled before the completion of all services provided under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Company fails immediately to procure such insurance as specified herein, then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the right but not the obligation to procure such insurance and, at its option,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bill the cost thereof to Company or deduct the cost thereof from any sum due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81" w:line="300" w:lineRule="exact"/>
        <w:ind w:left="1408" w:right="1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  To the extent requested, each Party shall furnish to the other Party copies of any accidents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report(s) sent to the furnishing Party’s insurance carriers covering accidents or incidents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in connection with or as a result of the performance of the Work under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17" w:line="280" w:lineRule="exact"/>
        <w:ind w:left="1408" w:right="2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  The Company shall comply with any governmental and/or site-specific insurance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even if not stated herein.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80" w:lineRule="exact"/>
        <w:ind w:left="1440" w:right="15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date that such coverage is required, the Company represents to the Customer that it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full policy limits available and shall notify the Customer in writing when coverages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herein have been reduced as a result of claim payments, expenses, or both. </w:t>
      </w: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0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129874.00107/6767485v.1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sectPr>
      <w:headerReference w:type="even" r:id="rId282"/>
      <w:headerReference w:type="default" r:id="rId283"/>
      <w:footerReference w:type="even" r:id="rId284"/>
      <w:footerReference w:type="default" r:id="rId285"/>
      <w:headerReference w:type="first" r:id="rId286"/>
      <w:footerReference w:type="first" r:id="rId287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4/23/2020 - Docket #: ER20-1844-000 -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between NYSEG and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theme" Target="theme/theme1.xml" /><Relationship Id="rId289" Type="http://schemas.openxmlformats.org/officeDocument/2006/relationships/styles" Target="styles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