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tabs>
          <w:tab w:val="left" w:pos="5363"/>
        </w:tabs>
        <w:autoSpaceDE w:val="0"/>
        <w:autoSpaceDN w:val="0"/>
        <w:adjustRightInd w:val="0"/>
        <w:spacing w:before="303" w:line="520" w:lineRule="exact"/>
        <w:ind w:left="4003" w:right="381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60"/>
        </w:tabs>
        <w:autoSpaceDE w:val="0"/>
        <w:autoSpaceDN w:val="0"/>
        <w:adjustRightInd w:val="0"/>
        <w:spacing w:before="0" w:line="520" w:lineRule="exact"/>
        <w:ind w:left="3013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autoSpaceDE w:val="0"/>
        <w:autoSpaceDN w:val="0"/>
        <w:adjustRightInd w:val="0"/>
        <w:spacing w:before="0" w:line="520" w:lineRule="exact"/>
        <w:ind w:left="4353" w:right="4160" w:firstLine="2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EIGHT POINT WIND, LLC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February 27, 2024 </w:t>
        <w:br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(Eight Point Wind Energy Center)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and System Deliverability Upgrades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pos="3168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58</w:t>
      </w:r>
    </w:p>
    <w:p>
      <w:pPr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AND CONNECTING TRANSMISSION OWNER NOTICES OF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58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by Connecting Transmission Owner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59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60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61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64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65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66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2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tabs>
          <w:tab w:val="left" w:pos="3168"/>
          <w:tab w:val="left" w:leader="dot" w:pos="10500"/>
          <w:tab w:val="left" w:pos="10546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67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4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20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97"/>
        </w:tabs>
        <w:autoSpaceDE w:val="0"/>
        <w:autoSpaceDN w:val="0"/>
        <w:adjustRightInd w:val="0"/>
        <w:spacing w:before="221" w:line="280" w:lineRule="exact"/>
        <w:ind w:left="2046" w:right="185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SECOND AMENDED AND RESTATED STANDARD LARGE GENERATOR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SECOND AMENDED AND RESTATED STANDARD LARGE GENERATOR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27th day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February, 2024, by and among Eight Point Wind, LLC, a limited liability company organized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existing under the laws of the State of Delaware (“Developer” with a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Facility), the New York Independent System Operator, Inc., a not-for-profit corporation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organized and existing under the laws of the State of New York (“NYISO”), and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&amp; Gas Corporation a corporation organized and existing under the laws of the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(“Connecting Transmission Owner”).  Developer, the NYISO, or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each may be referred to as a “Party” or collectively referred to as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3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intends to own, lease and/or control and operate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as a Large Generating Facility in Appendix C to this Agreement; and, </w:t>
      </w:r>
    </w:p>
    <w:p>
      <w:pPr>
        <w:autoSpaceDE w:val="0"/>
        <w:autoSpaceDN w:val="0"/>
        <w:adjustRightInd w:val="0"/>
        <w:spacing w:before="260" w:line="280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Developer, NYISO, and Connecting Transmission Owner have agreed to enter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the purpose of interconnecting the Large Generating Facility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System;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30.1 of Attachment X of the ISO OATT, Section 25.1.2 of Attachment 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OATT, the body of the LFIP or the body of this Agreement. </w:t>
      </w:r>
    </w:p>
    <w:p>
      <w:pPr>
        <w:autoSpaceDE w:val="0"/>
        <w:autoSpaceDN w:val="0"/>
        <w:adjustRightInd w:val="0"/>
        <w:spacing w:before="250" w:line="270" w:lineRule="exact"/>
        <w:ind w:left="1440" w:right="19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1" w:line="280" w:lineRule="exact"/>
        <w:ind w:left="1440" w:right="13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21" w:line="280" w:lineRule="exact"/>
        <w:ind w:left="1440" w:right="15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Ancillary Services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services that are necessary to support the transmission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and Energy from resources to Loads while maintaining reliable operation of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in accordance with Good Utility Practice. </w:t>
      </w:r>
    </w:p>
    <w:p>
      <w:pPr>
        <w:autoSpaceDE w:val="0"/>
        <w:autoSpaceDN w:val="0"/>
        <w:adjustRightInd w:val="0"/>
        <w:spacing w:before="246" w:line="273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244" w:line="276" w:lineRule="exact"/>
        <w:ind w:left="1440" w:right="12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Developer’s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is directly interconnected, as those requirements and guidelines are amended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and in effect from time to time; provided that no Party shall waive its right to challenge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applicability or validity of any requirement or guideline as applied to it in the context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6" w:line="274" w:lineRule="exact"/>
        <w:ind w:left="1440" w:right="13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Collectively, Attachment Facilities include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between the Large Generating Facility and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modification, additions or upgrades that are necessary to physically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electrically interconnect the Large Generating Facility to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Attachment Facilities are sole use facilities and shall not include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Distribution Upgrades, System Upgrade Facilities or System Deliverability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Upgrades. </w:t>
      </w:r>
    </w:p>
    <w:p>
      <w:pPr>
        <w:autoSpaceDE w:val="0"/>
        <w:autoSpaceDN w:val="0"/>
        <w:adjustRightInd w:val="0"/>
        <w:spacing w:before="242" w:line="280" w:lineRule="exact"/>
        <w:ind w:left="1440" w:right="15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Studies by NYISO, Connecting Transmission Owner or Developer;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Section 30.2.3 of the Standard Large Facility Interconnection 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Byway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transmission facilities comprising the New York State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neither Highways nor Other Interfaces.  All transmission facilities in Zone J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Zone K are Byways.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4" w:line="276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Region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one of four subsets of the Installed Capacity statewide markets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comprised of (1) Rest of State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A through F); (2) Lower Hudson Valley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Zones G, H and I); (3) New York City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Load Zone J); and (4) Long Island (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Zone K) , except for Class Year Interconnection Facility Studies conducted prior to Class Year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2012, for which “Capacity Region” shall be defined as set forth in Section 25.7.3 of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 to the 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(“CRIS”)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Developers that satisfy the NYISO Deliverability Interconnection Standard or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eligible to receive CRIS in accordance with Attachment S to the ISO OATT;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being one of the eligibility requirements for participation as a NYISO Installed Capacity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Supplier. </w:t>
      </w:r>
    </w:p>
    <w:p>
      <w:pPr>
        <w:autoSpaceDE w:val="0"/>
        <w:autoSpaceDN w:val="0"/>
        <w:adjustRightInd w:val="0"/>
        <w:spacing w:before="242" w:line="280" w:lineRule="exact"/>
        <w:ind w:left="1440" w:right="125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Class Year Deliverability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assessment, conducted by the NYISO staff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cooperation with Market Participants, to determine whether System Deliverability Upgrades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Class Year CRIS Projects under the NYISO Deliverability Interconnection Standard. </w:t>
      </w:r>
    </w:p>
    <w:p>
      <w:pPr>
        <w:autoSpaceDE w:val="0"/>
        <w:autoSpaceDN w:val="0"/>
        <w:adjustRightInd w:val="0"/>
        <w:spacing w:before="249" w:line="270" w:lineRule="exact"/>
        <w:ind w:left="1440" w:right="22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Commercial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status of a Large Generating Facility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commenced generating electricity for sale, excluding electricity generated during Trial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unit shall mean the date on which the Large Generating </w:t>
      </w:r>
    </w:p>
    <w:p>
      <w:pPr>
        <w:autoSpaceDE w:val="0"/>
        <w:autoSpaceDN w:val="0"/>
        <w:adjustRightInd w:val="0"/>
        <w:spacing w:before="1" w:line="280" w:lineRule="exact"/>
        <w:ind w:left="1440" w:right="14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commences Commercial Operation as agreed to by the Parties, notice of which must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to the NYISO in the form of Appendix E-2 to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5" w:line="275" w:lineRule="exact"/>
        <w:ind w:left="1440" w:right="14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 of Interconnection, and (iii) is a Party to 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all facilities and </w:t>
      </w:r>
    </w:p>
    <w:p>
      <w:pPr>
        <w:autoSpaceDE w:val="0"/>
        <w:autoSpaceDN w:val="0"/>
        <w:adjustRightInd w:val="0"/>
        <w:spacing w:before="7" w:line="273" w:lineRule="exact"/>
        <w:ind w:left="1440" w:right="132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owned, controlled or operated by the Connecting Transmission Owner from the Point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Change of Ownership to the Point of Interconnection as identified in Appendix A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Agreement, including any modifications, additions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such facilities and equipment.  Connecting Transmission Owner’s Attachment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 and shall not include Stand Alone System Upgrade Facilities,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Facilities, or System Deliverability Upgrades. </w:t>
      </w:r>
    </w:p>
    <w:p>
      <w:pPr>
        <w:autoSpaceDE w:val="0"/>
        <w:autoSpaceDN w:val="0"/>
        <w:adjustRightInd w:val="0"/>
        <w:spacing w:before="245" w:line="275" w:lineRule="exact"/>
        <w:ind w:left="1440" w:right="15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those Attachment Facilities and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System Deliverability Upgrades associated with Class Year Projects upon which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Facility’s Class Year Project Cost Allocations are dependent, and if delayed or not built,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impact the actual costs and timing of the Large Facility’s Project Cost Allocation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Upgrades. </w:t>
      </w:r>
    </w:p>
    <w:p>
      <w:pPr>
        <w:autoSpaceDE w:val="0"/>
        <w:autoSpaceDN w:val="0"/>
        <w:adjustRightInd w:val="0"/>
        <w:spacing w:before="245" w:line="276" w:lineRule="exact"/>
        <w:ind w:left="1440" w:right="143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18" w:line="260" w:lineRule="exact"/>
        <w:ind w:left="1440" w:right="13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4" w:line="280" w:lineRule="exact"/>
        <w:ind w:left="1440" w:right="17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4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Eligible Customer developing a Large Generating Facility, proposing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 to the New York State Transmission System, in compliance with the NYISO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Minimum Interconnection Standard.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Developer’s Attachment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facilities and equipment, as identified in </w:t>
      </w:r>
    </w:p>
    <w:p>
      <w:pPr>
        <w:autoSpaceDE w:val="0"/>
        <w:autoSpaceDN w:val="0"/>
        <w:adjustRightInd w:val="0"/>
        <w:spacing w:before="5" w:line="275" w:lineRule="exact"/>
        <w:ind w:left="1440" w:right="15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Agreement, that are located between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Change of Ownership, including any modification, addition, or upgrades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necessary to physically and electrically interconnect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System.  Developer’s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are sole use facilities. </w:t>
      </w:r>
    </w:p>
    <w:p>
      <w:pPr>
        <w:autoSpaceDE w:val="0"/>
        <w:autoSpaceDN w:val="0"/>
        <w:adjustRightInd w:val="0"/>
        <w:spacing w:before="245" w:line="276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Connecting Transmission Owner’s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distribute electricity that are subject to FERC jurisdiction, and are subject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NYISO’s Large Facility Interconnection Procedures in Attachment X to the ISO OATT or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 to the ISO OATT under FERC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Nos. 2003 and/or 2006.  The term Distribution System shall not include LIPA’s distribution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4" w:line="276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Distribution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additions, modifications, and upgrades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Distribution System at or beyond the Point of Interconnection to facilitate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Large Facility or Small Generating Facility and render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necessary to affect the Developer’s wholesale sale of electricity in interstate commerce.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 do not include Attachment Facilities,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Upgrades.  Distribution Upgrades are sole use facilities and shall not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3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Stand Alone System Upgrade Facilities, System Upgrade Facilities, or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240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20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4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Resource Interconnection Service (“ERIS”)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service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to interconnect the Developer’s Large Generating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or to the Distribution System in accordance with the NYISO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Standard, to enable the New York State Transmission System to receive Energy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Ancillary Services from the Large Generating Facility, pursuant to the terms of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21" w:line="280" w:lineRule="exact"/>
        <w:ind w:left="1440" w:right="19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0" w:line="28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24" w:line="276" w:lineRule="exact"/>
        <w:ind w:left="1440" w:right="136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241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Developer’s device for the production and/or storage for later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injection of electricity identified in the Interconnection Request, but shall not include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or Distribution Upgrades. </w:t>
      </w:r>
    </w:p>
    <w:p>
      <w:pPr>
        <w:autoSpaceDE w:val="0"/>
        <w:autoSpaceDN w:val="0"/>
        <w:adjustRightInd w:val="0"/>
        <w:spacing w:before="249" w:line="270" w:lineRule="exact"/>
        <w:ind w:left="1440" w:right="15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Generating Facility Capacity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net seasonal capacity of the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aggregate net seasonal capacity of the Generating Facility where it includes multiple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energy production devices. </w:t>
      </w:r>
    </w:p>
    <w:p>
      <w:pPr>
        <w:autoSpaceDE w:val="0"/>
        <w:autoSpaceDN w:val="0"/>
        <w:adjustRightInd w:val="0"/>
        <w:spacing w:before="246" w:line="276" w:lineRule="exact"/>
        <w:ind w:left="1440" w:right="131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4" w:line="276" w:lineRule="exact"/>
        <w:ind w:left="1440" w:right="144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Developer, NYISO,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Owner, Connecting Transmission Owner, or any Affiliate thereof.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0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Highway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115 kV and higher transmission facilities that comprise the following </w:t>
      </w:r>
    </w:p>
    <w:p>
      <w:pPr>
        <w:autoSpaceDE w:val="0"/>
        <w:autoSpaceDN w:val="0"/>
        <w:adjustRightInd w:val="0"/>
        <w:spacing w:before="4" w:line="276" w:lineRule="exact"/>
        <w:ind w:left="1440" w:right="125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NYCA interfaces:  Dysinger East, West Central, Volney East, Moses South, Central East/Total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East, and UPNY-ConEd, and their immediately connected, in series, bulk power system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New York State.  Each interface shall be evaluated to determine additional “in series”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defined as any transmission facility higher than 115 kV that (a) is located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upstream or downstream zone adjacent to the interface and (b) has a power transfer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factor (DFAX) equal to or greater than five percent when the aggregate of generation in zones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systems adjacent to the upstream zone or zones that define the interface is shifted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aggregate of generation in zones or systems adjacent to the downstream zone or zones that define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interface.  In determining “in series” facilities for Dysinger East and West Central interfaces,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115 kV and 230 kV tie lines between NYCA and PJM located in LBMP Zones A and B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participate in the transfer.  Highway transmission facilities are listed in ISO Procedures. </w:t>
      </w:r>
    </w:p>
    <w:p>
      <w:pPr>
        <w:autoSpaceDE w:val="0"/>
        <w:autoSpaceDN w:val="0"/>
        <w:adjustRightInd w:val="0"/>
        <w:spacing w:before="249" w:line="27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Large Generating Facility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and upon which Trial Operation begins, notice of which must be provided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NYISO in the form of Appendix E-1.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 upon which the Developer reasonably expects it will be </w:t>
      </w:r>
    </w:p>
    <w:p>
      <w:pPr>
        <w:autoSpaceDE w:val="0"/>
        <w:autoSpaceDN w:val="0"/>
        <w:adjustRightInd w:val="0"/>
        <w:spacing w:before="1" w:line="28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ready to begin use of the Connecting Transmission Owner’s Attachment Facilities to obtain back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feed power.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study conducted by NYISO or a third party </w:t>
      </w:r>
    </w:p>
    <w:p>
      <w:pPr>
        <w:autoSpaceDE w:val="0"/>
        <w:autoSpaceDN w:val="0"/>
        <w:adjustRightInd w:val="0"/>
        <w:spacing w:before="0" w:line="276" w:lineRule="exact"/>
        <w:ind w:left="1440" w:right="13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 for the Developer to determine a list of facilities (including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Distribution Upgrades,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as identified in the Interconnection System Reliability Impact Study),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of those facilities, and the time required to interconnect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New York State Transmission System or with the Distribution System.  The scope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study is defined in Section 30.8 of the Standard Large Facility Interconnection Procedures.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(“Class Year Study Agreement”)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of agreement contained in Appendix 2 of the Standard Large Facility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 for conducting the Interconnection Facilities Study.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Request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 Developer’s request, in the form of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Procedures, in accordance with the Tariff,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 a new Large Generating Facility to the New York State Transmission System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Distribution System, or to materially increase the capacity of, or make a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to the operating characteristics of, an existing Large Generating Facility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with the New York State Transmission System or with the Distribution System. </w:t>
      </w:r>
    </w:p>
    <w:p>
      <w:pPr>
        <w:autoSpaceDE w:val="0"/>
        <w:autoSpaceDN w:val="0"/>
        <w:adjustRightInd w:val="0"/>
        <w:spacing w:before="249" w:line="270" w:lineRule="exact"/>
        <w:ind w:left="1440" w:right="14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Interconnection System Reliability Impact Study, and the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described in the Standard Large Facility Interconnection Procedures. </w:t>
      </w:r>
    </w:p>
    <w:p>
      <w:pPr>
        <w:autoSpaceDE w:val="0"/>
        <w:autoSpaceDN w:val="0"/>
        <w:adjustRightInd w:val="0"/>
        <w:spacing w:before="245" w:line="277" w:lineRule="exact"/>
        <w:ind w:left="1440" w:right="12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System Reliability Impact Study (“SRIS”)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an engineering study,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conducted in accordance with Section 30.7 of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that evaluates the impact of the proposed Large Generating Facility on the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of the New York State Transmission System and, if applicable, an Affected System,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determine what Attachment Facilities, Distribution Upgrades and System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the proposed Large Generating Facility of the Developer to connect reliably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 in a manner that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Minimum Interconnection Standard in Attachment X to the ISO OATT.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1" w:line="280" w:lineRule="exact"/>
        <w:ind w:left="1440" w:right="19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Generating Facility having a Generating Facility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Capacity of more than 20 MW. </w:t>
      </w:r>
    </w:p>
    <w:p>
      <w:pPr>
        <w:autoSpaceDE w:val="0"/>
        <w:autoSpaceDN w:val="0"/>
        <w:adjustRightInd w:val="0"/>
        <w:spacing w:before="240" w:line="280" w:lineRule="exact"/>
        <w:ind w:left="1440" w:right="127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Material Modification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those modifications that have a material impact on the cost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of any Interconnection Request with a later queue priority date. </w:t>
      </w:r>
    </w:p>
    <w:p>
      <w:pPr>
        <w:autoSpaceDE w:val="0"/>
        <w:autoSpaceDN w:val="0"/>
        <w:adjustRightInd w:val="0"/>
        <w:spacing w:before="220" w:line="280" w:lineRule="exact"/>
        <w:ind w:left="144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pursuant to this Agreement at the metering points, including but not limited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instrument transformers, MWh-meters, data acquisition equipment, transducers,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communications equipment, phone lines, and fiber optics.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57" w:line="26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 -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standard that must be met, unless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provided for by Attachment S to the ISO OATT, by (i) any generation facility larger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2MW in order for that facility to obtain CRIS; (ii) any Class Year Transmission Project; (iii)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entity requesting External CRIS Rights, and (iv) any entity requesting a CRIS transfer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Section 25.9.5 of Attachment S to the ISO OATT.  To meet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Interconnection Standard, the Developer must, in accordance with the rules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fund or commit to fund any System Deliverability Upgrades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identified for its project in the Class Year Deliverability Study. </w:t>
      </w:r>
    </w:p>
    <w:p>
      <w:pPr>
        <w:autoSpaceDE w:val="0"/>
        <w:autoSpaceDN w:val="0"/>
        <w:adjustRightInd w:val="0"/>
        <w:spacing w:before="245" w:line="275" w:lineRule="exact"/>
        <w:ind w:left="1440" w:right="131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Minimum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- The reliability standard that must be met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generation facility or Class Year Transmission Project that is subject to NYISO’s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Interconnection Procedures in Attachment X to the ISO OATT or the NYISO’s Small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Procedures in Attachment Z, that is proposing to connect to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or Distribution System, to obtain ERIS.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is designed to ensure reliable access by the proposed project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to the Distribution System.  The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Standard does not impose any deliverability test or deliverability requirement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proposed interconnection.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Other Interfaces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following interfaces into Capacity Regions: Lower Hudson </w:t>
      </w:r>
    </w:p>
    <w:p>
      <w:pPr>
        <w:autoSpaceDE w:val="0"/>
        <w:autoSpaceDN w:val="0"/>
        <w:adjustRightInd w:val="0"/>
        <w:spacing w:before="4" w:line="276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Valley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 of State (Load Zones A-F) to Lower Hudson Valley (Load Zones G, H and I)];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City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i.e.,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Lower Hudson Valley (Load Zones G, H and I) to New York City (Load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Zone J)]; and Long Island [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i.e.,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Lower Hudson Valley (Load Zones G, H and I) to Long Island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(Load Zone K)], and the following Interfaces between the NYCA and adjacent Control Areas: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PJM to NYISO, ISO-NE to NYISO, Hydro-Quebec to NYISO, and Norwalk Harbor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(Connecticut) to Northport (Long Island) Cable. </w:t>
      </w:r>
    </w:p>
    <w:p>
      <w:pPr>
        <w:autoSpaceDE w:val="0"/>
        <w:autoSpaceDN w:val="0"/>
        <w:adjustRightInd w:val="0"/>
        <w:spacing w:before="221" w:line="280" w:lineRule="exact"/>
        <w:ind w:left="1440" w:right="17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Developer or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combination of the above. </w:t>
      </w:r>
    </w:p>
    <w:p>
      <w:pPr>
        <w:autoSpaceDE w:val="0"/>
        <w:autoSpaceDN w:val="0"/>
        <w:adjustRightInd w:val="0"/>
        <w:spacing w:before="240" w:line="280" w:lineRule="exact"/>
        <w:ind w:left="1440" w:right="2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Developer’s Attachment Facilities connect to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20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point, as set forth in Appendix A to this Agreement,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Attachment Facilities connect to the New York State Transmission System or to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Distribution System. </w:t>
      </w:r>
    </w:p>
    <w:p>
      <w:pPr>
        <w:autoSpaceDE w:val="0"/>
        <w:autoSpaceDN w:val="0"/>
        <w:adjustRightInd w:val="0"/>
        <w:spacing w:before="244" w:line="276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Interconnection Service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interconnection service provided by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interconnecting the Developer’s Large Facility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(or Distribution System as applicable) and enabling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to receive electric energy from the Large Facility at the Point of Interconnection,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terms of the Provisional Large Facility Interconnection Agreement and,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applicable,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Provisional Large Facility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interconnection </w:t>
      </w:r>
    </w:p>
    <w:p>
      <w:pPr>
        <w:autoSpaceDE w:val="0"/>
        <w:autoSpaceDN w:val="0"/>
        <w:adjustRightInd w:val="0"/>
        <w:spacing w:before="1" w:line="280" w:lineRule="exact"/>
        <w:ind w:left="1440" w:right="163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for Provisional Interconnection Service established between the ISO,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 and the Developer.  This agreement shall take the form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Generator Interconnection Agreement, modified for provisional purposes and type of facility. </w:t>
      </w:r>
    </w:p>
    <w:p>
      <w:pPr>
        <w:autoSpaceDE w:val="0"/>
        <w:autoSpaceDN w:val="0"/>
        <w:adjustRightInd w:val="0"/>
        <w:spacing w:before="249" w:line="270" w:lineRule="exact"/>
        <w:ind w:left="1440" w:right="133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2" w:line="280" w:lineRule="exact"/>
        <w:ind w:left="1440" w:right="15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Retired: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Generator that has permanently ceased operating on or after May 1, 2015 either: 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applicable notice; or ii) as a result of the expiration of its Mothball Outage or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ICAP Ineligible Forced Outage. </w:t>
      </w:r>
    </w:p>
    <w:p>
      <w:pPr>
        <w:autoSpaceDE w:val="0"/>
        <w:autoSpaceDN w:val="0"/>
        <w:adjustRightInd w:val="0"/>
        <w:spacing w:before="260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5" w:line="275" w:lineRule="exact"/>
        <w:ind w:left="1440" w:right="127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System Upgrade Facilities that are not part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 Affected System that a Developer may construct without affecting day-to-day operations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during their construction.  NYISO,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the Developer must agree as to what constitutes Stand Alone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identify them in Appendix A to this Agreement.  If NYISO,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Developer disagree about whether a particular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Facility is a Stand Alone System Upgrade Facility,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must provide the Developer a written technical explanation outlining why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the Connecting Transmission Owner does not consider the System Upgrade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a Stand Alone System Upgrade Facility within fifteen (15) days of its determination. </w:t>
      </w:r>
    </w:p>
    <w:p>
      <w:pPr>
        <w:autoSpaceDE w:val="0"/>
        <w:autoSpaceDN w:val="0"/>
        <w:adjustRightInd w:val="0"/>
        <w:spacing w:before="247" w:line="273" w:lineRule="exact"/>
        <w:ind w:left="1440" w:right="18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Facility Interconnection Procedures (“Large Facility Interconnection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Procedures” or “LFIP”)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applicable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Request pertaining to a Large Generating Facility that are included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X of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Large Generator Interconnection Agreement (“LGIA”)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this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which is the form of interconnection agreement applicable to an Interconnection </w:t>
      </w:r>
    </w:p>
    <w:p>
      <w:pPr>
        <w:autoSpaceDE w:val="0"/>
        <w:autoSpaceDN w:val="0"/>
        <w:adjustRightInd w:val="0"/>
        <w:spacing w:before="0" w:line="280" w:lineRule="exact"/>
        <w:ind w:left="1440" w:right="14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pertaining to a Large Generating Facility, that is included in Appendix 4 to Attachment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X of the ISO OATT. </w:t>
      </w:r>
    </w:p>
    <w:p>
      <w:pPr>
        <w:autoSpaceDE w:val="0"/>
        <w:autoSpaceDN w:val="0"/>
        <w:adjustRightInd w:val="0"/>
        <w:spacing w:before="225" w:line="276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components of electrical equipment that can be used, consistent with Good Utility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Requirements, to make the modifications or additions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Byways and Highways and Other Interfaces on the existing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and Distribution System that are required for the proposed project to connect reliably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in a manner that meets the NYISO Deliverability Interconnection Standard at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requested level of Capacity Resource Interconnection Service.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5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Large Generating Facility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 the Large Generating Facility from faults or other electrical system disturbances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or on other delivery systems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systems to which the New York State Transmission System is directly connected. </w:t>
      </w:r>
    </w:p>
    <w:p>
      <w:pPr>
        <w:autoSpaceDE w:val="0"/>
        <w:autoSpaceDN w:val="0"/>
        <w:adjustRightInd w:val="0"/>
        <w:spacing w:before="245" w:line="275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to the existing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that are required to maintain system reliability due to:  (i) changes in the system,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such changes as load growth and changes in load pattern, to be addressed in the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generic generation or transmission projects; and (ii) proposed interconnections.  In the case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proposed interconnection projects, System Upgrade Facilities are the modifications or additions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existing New York State Transmission System that are required for the proposed project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reliably to the system in a manner that meets the NYISO Minimum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 during which Developer is engaged in on-site test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commissioning of the Large Generating Facility prior to Commercial Operation.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3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30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twenty (20) years from the Effective Date 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 by the Developer after giving the NYISO and </w:t>
      </w:r>
    </w:p>
    <w:p>
      <w:pPr>
        <w:autoSpaceDE w:val="0"/>
        <w:autoSpaceDN w:val="0"/>
        <w:adjustRightInd w:val="0"/>
        <w:spacing w:before="9" w:line="270" w:lineRule="exact"/>
        <w:ind w:left="1440" w:right="16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ninety (90) Calendar Days advance written notice, or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notifying FERC after the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 is Retired.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261" w:line="280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 w:right="127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terminating Party shall pay all costs incurred (including any cancellation costs relating to orders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equipment) or charges assessed by the other Parties,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date of the other Parties’ receipt of such notice of termination, that are the responsibility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terminating Party under this Agreement.  In the event of termination by a Party, all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commercially Reasonable Efforts to mitigate the costs, damages and charges arising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consequence of termination.  Upon termination of this Agreement, unless otherwise ordered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approved by FERC: </w:t>
      </w:r>
    </w:p>
    <w:p>
      <w:pPr>
        <w:autoSpaceDE w:val="0"/>
        <w:autoSpaceDN w:val="0"/>
        <w:adjustRightInd w:val="0"/>
        <w:spacing w:before="264" w:line="276" w:lineRule="exact"/>
        <w:ind w:left="1440" w:right="133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have not yet been constructed or installed,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to the extent possible and with Developer’s authorization cancel any pending orders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return, any materials or equipment for, or contracts for construction of, such facilities;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in the event Developer elects not to authorize such cancellation, Developer shall assume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obligations with respect to such materials, equipment, and contracts, and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deliver such material and equipment, and, if necessary,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 such contracts, to Developer as soon as practicable, at Developer’s expense. 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Developer has already paid Connecting Transmission Owner for any or all such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 or equipment not taken by Developer, Connecting Transmission Owner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such amounts to Developer, less any costs, including penalties incurred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cancel any pending orders of or return such materials, equipment,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contracts.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terminates this Agreement, it shall be responsible for all costs incurred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with Developer’s interconnection, including any cancellation costs relating to orders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contracts for Attachment Facilities and equipment, and other expenses including any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 for which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has incurred expenses and has not been reimbursed by the Developer.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Developer chooses not to accept delivery of, in which case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all costs associated with procuring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28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Attachment Facilities, and any other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already installed or constructed pursuant to the terms of this Agreement,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costs associated with the removal, relocation or other disposition or retirement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6" w:line="276" w:lineRule="exact"/>
        <w:ind w:left="1440" w:right="13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Developer and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take all appropriate steps to disconnect the Developer’s Large Generating Facility from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System.  All costs required to effectuate such disconnection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borne by the terminating Party, unless such termination resulted from the non-terminating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Default of this Agreement or such non-terminating Party otherwise is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these costs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3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Agreement; to permit the determination and enforcement of 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indemnification obligations arising from acts or events that occurred while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 effect; and to permit Developer and Connecting Transmission Owner each to have access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lands of the other pursuant to this Agreement or other applicable agreements,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disconnect, remove or salvage its own facilities and equipment.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7" w:line="273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Developer to contain Confidential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If the Developer has executed this Agreement, or any amendment thereto, the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reasonably cooperate with NYISO and Connecting Transmission Owner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filing and to provide any information reasonably requested by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needed to comply with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SCOPE OF INTERCONNECTION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Service.</w:t>
      </w:r>
    </w:p>
    <w:p>
      <w:pPr>
        <w:autoSpaceDE w:val="0"/>
        <w:autoSpaceDN w:val="0"/>
        <w:adjustRightInd w:val="0"/>
        <w:spacing w:before="233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Developer with interconnection service of the following type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4.1.1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Product.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60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will provide Energy Resource Interconnection Service and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to Developer at the Point of Interconnection, with Capacity Resource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subject to the requirements set forth in Section 2(b) of Appendix C.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responsible for ensuring that its actual Large Generating Facility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 matches the scheduled delivery from the Large Generating Facility to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System, consistent with the scheduling requirements of the NYISO’s FERC-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approved market structure, including ramping into and out of such scheduled delivery,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measured at the Point of Interconnection, consistent with the scheduling requirements of the ISO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 and any applicable FERC-approved market structure.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</w:p>
    <w:p>
      <w:pPr>
        <w:autoSpaceDE w:val="0"/>
        <w:autoSpaceDN w:val="0"/>
        <w:adjustRightInd w:val="0"/>
        <w:spacing w:before="0" w:line="280" w:lineRule="exact"/>
        <w:ind w:left="1440" w:right="12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 If Developer wishes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Service on the New York State Transmission System, then Developer must request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Transmission Service in accordance with the provisions of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 If Developer wishes to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supply Energy, Installed Capacity or Ancillary Services, then Developer will make application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 so in accordance with the NYISO Services Tariff. 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60" w:lineRule="exact"/>
        <w:ind w:left="1440" w:right="32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INTERCONNECTION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Options.</w:t>
      </w:r>
    </w:p>
    <w:p>
      <w:pPr>
        <w:autoSpaceDE w:val="0"/>
        <w:autoSpaceDN w:val="0"/>
        <w:adjustRightInd w:val="0"/>
        <w:spacing w:before="232" w:line="276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Developer and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select the In-Service Date, Initial Synchronization Date, and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Date; and either the Standard Option or Alternate Option set forth below, and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dates and selected option shall be set forth in Appendix B hereto.  At the same time,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indicate whether it elects to exercise the Option to Build set forth in Article 5.1.3 below. 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dates designated by the Developer are not acceptable to the Connecting Transmission Owner,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the Developer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Days.  Upon receipt of the notification that Developer’s designated dates are not acceptable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the Developer shall notify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within thirty (30) Calendar Days whether it elects to exercise the Option to Build if it has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already elected to exercise the Option to Build.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Standard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design, procure, and construct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Upgrades, using Reasonable Efforts to complete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by the dates set forth in Appendix B hereto. 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 be required to undertake any action which is inconsistent with its standard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reasonably expects that it will not be able to complete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by the specified dates,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promptly provide written notice to the Developer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Alternate Option.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acceptable to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so notify Developer and NYISO within thirty (30)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Days, and shall assume responsibility for the design, procurement and construction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by the designated dates.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subsequently fails to complete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by the In-Service Date, to the extent necessary to provide back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feed power; or fails to complete System Upgrade Facilities or System Deliverability Upgrades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Synchronization Date to the extent necessary to allow for Trial Operation at full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unless other arrangements are made by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Trial Operation; or fails to complete the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by the Commercial Operation Date, as such dates are reflected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hereto; Connecting Transmission Owner shall pay Developer liquidated damages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5.3, Liquidated Damages, provided, however, the dates designated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extended day for day for each day that NYISO refuses to grant clearances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 equipment.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Option to Build. </w:t>
      </w:r>
    </w:p>
    <w:p>
      <w:pPr>
        <w:autoSpaceDE w:val="0"/>
        <w:autoSpaceDN w:val="0"/>
        <w:adjustRightInd w:val="0"/>
        <w:spacing w:before="265" w:line="275" w:lineRule="exact"/>
        <w:ind w:left="1440" w:right="133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have the option to assume responsibility for the design, procurement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Connecting Transmission Owner’s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on the dates specified in Article 5.1.2; provided that if an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or Stand Alone System Upgrade Facility is needed for more than one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Developer’s option to build such facility shall be contingent on the agreement of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affected Developers.  NYISO, Connecting Transmission Owner and Developer must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what constitutes Stand Alone System Upgrade Facilities and identify such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in Appendix A hereto.  Except for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Developer shall have no right to construct System Upgrade Facilities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Negotiated Option.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dates designated by Developer are not acceptable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the Developer and Connecting Transmission Owner shall in good faith attempt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negotiate terms and conditions (including revision of the specified dates and liquidated damages,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 of incentives or the procurement and construction of all facilities other than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if the Developer elects to exercise the Option to Build under Article 5.1.3.  If the two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are unable to reach agreement on such terms and conditions, then, pursuant to Article </w:t>
      </w:r>
    </w:p>
    <w:p>
      <w:pPr>
        <w:autoSpaceDE w:val="0"/>
        <w:autoSpaceDN w:val="0"/>
        <w:adjustRightInd w:val="0"/>
        <w:spacing w:before="0" w:line="280" w:lineRule="exact"/>
        <w:ind w:left="1440" w:right="16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5.1.1 (Standard Option), Connecting Transmission Owner shall assume responsibility for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procurement and construction of all facilities other than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 if the Developer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elects to exercise the Option to Build.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 Conditions Applicable to Option to Build.</w:t>
      </w:r>
    </w:p>
    <w:p>
      <w:pPr>
        <w:autoSpaceDE w:val="0"/>
        <w:autoSpaceDN w:val="0"/>
        <w:adjustRightInd w:val="0"/>
        <w:spacing w:before="221" w:line="280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Developer assumes responsibility for the design,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Facilities, the following conditions apply: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engineer, procure equipment, and construct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(or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thereof) using Good Utility Practice and using standards and specifications provided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by the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Developer’s engineering, procurement and construction of the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Stand Alone System Upgrade Facilities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all requirements of law to which Connecting Transmission Owner would be subject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engineering, procurement or construction of the 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Facilities; </w:t>
      </w:r>
    </w:p>
    <w:p>
      <w:pPr>
        <w:autoSpaceDE w:val="0"/>
        <w:autoSpaceDN w:val="0"/>
        <w:adjustRightInd w:val="0"/>
        <w:spacing w:before="241" w:line="280" w:lineRule="exact"/>
        <w:ind w:left="1440" w:right="198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Developer shall provide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 schedule for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 Alone System Upgrade Facilities, and shall promptly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respond to requests for information from Connecting 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and to conduct inspections of the same;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 Alone System Upgrade Facilities not meet the standards and specifications provided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 Developer shall be obligated to remedy deficiencies in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Connecting Transmission Owner’s Attachment Facilities and Stand Alone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indemnify Connecting Transmission Owner and NYISO for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claims arising from the Developer’s construction of Connecting Transmission Owner’s </w:t>
      </w:r>
    </w:p>
    <w:p>
      <w:pPr>
        <w:autoSpaceDE w:val="0"/>
        <w:autoSpaceDN w:val="0"/>
        <w:adjustRightInd w:val="0"/>
        <w:spacing w:before="18" w:line="260" w:lineRule="exact"/>
        <w:ind w:left="1440" w:right="12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Stand Alone System Upgrade Facilities under procedures applicable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278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Developer shall transfer control of Connecting Transmission Owner’s Attachment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and Stand Alone System Upgrade Facilities to the Connecting Transmission Owner;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Unless the Developer and Connecting Transmission Owner otherwise agree,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transfer ownership of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Stand Alone System Upgrade Facilities to Connecting Transmission Owner;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72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Connecting Transmission Owner’s Attachment Facilities and Stand Alone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to the extent engineered, procured, and constructed in accordance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this Article 5.2;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deliver to NYISO and Connecting Transmission Owner “as built”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drawings, information, and any other documents that are reasonably required by NYISO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assure that the Attachment Facilities and Stand Alone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are built to the standards and specifications required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6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65" w:lineRule="exact"/>
        <w:ind w:left="1440" w:right="12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3"/>
          <w:szCs w:val="24"/>
          <w:u w:val="none"/>
          <w:vertAlign w:val="baseline"/>
        </w:rPr>
        <w:t xml:space="preserve">Developer exercises the Option to Build pursuant to Article 5.1.3, the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shall pay the Connecting Transmission Owner the agreed upon amount of $1,346,042.70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Connecting Transmission Owner to execute the responsibilities enumerated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Transmission Owner under Article 5.2. The Connecting Transmission Owner shall invoice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for this total amount to be divided on a monthly basis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Liquidated Damages.</w:t>
      </w:r>
    </w:p>
    <w:p>
      <w:pPr>
        <w:autoSpaceDE w:val="0"/>
        <w:autoSpaceDN w:val="0"/>
        <w:adjustRightInd w:val="0"/>
        <w:spacing w:before="235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actual damages to the Developer, in the event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are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by the dates designated by the Developer and accepted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pursuant to subparagraphs 5.1.2 or 5.1.4, above, may include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fixed operation and maintenance costs and lost opportunity costs.  Such actual damages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uncertain and impossible to determine at this time.  Because of such uncertainty, any liquidated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paid by the Connecting Transmission Owner to the Developer in the event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does not complete any portion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System Upgrade Facilities or System Deliverability Upgrades by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applicable dates, shall be an amount equal to 1/2 of 1 percent per day of the actual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in the aggregate, for which Connecting Transmission Owner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assumed responsibility to design, procure and construct.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no event shall the total liquidated damages exceed 20 percent of the actual </w:t>
      </w:r>
    </w:p>
    <w:p>
      <w:pPr>
        <w:autoSpaceDE w:val="0"/>
        <w:autoSpaceDN w:val="0"/>
        <w:adjustRightInd w:val="0"/>
        <w:spacing w:before="4" w:line="277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the Connecting Transmission Owner Attachment Facilities and System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System Deliverability Upgrades for which the Connecting Transmission Owner has assumed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to design, procure, and construct.  The foregoing payments will be made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to the Developer as just compensation for the damages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Developer, which actual damages are uncertain and impossible to determine at this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as reasonable liquidated damages, but not as a penalty or a method to secure performance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Liquidated damages, when the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 to them, are the exclusive remedy for the Connecting Transmission Owner’s failure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meet its schedule. </w:t>
      </w:r>
    </w:p>
    <w:p>
      <w:pPr>
        <w:autoSpaceDE w:val="0"/>
        <w:autoSpaceDN w:val="0"/>
        <w:adjustRightInd w:val="0"/>
        <w:spacing w:before="265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Further, Connecting Transmission Owner shall not pay liquidated damages to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(1) Developer is not ready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the Developer’s Large Generating Facility’s Trial Operation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export power from the Developer’s Large Generating Facility on the specified dates,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would have been able to commence use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System Upgrade Facilities or System Deliverability Upgrades to 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delivery of power for Developer’s Large Generating Facility’s Trial Operation or to export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from the Developer’s Large Generating Facility, but for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delay; (2) the Connecting Transmission Owner’s failure to meet the specified dates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result of the action or inaction of the Developer or any other Developer who has entered into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Standard Large Generator Interconnection Agreement with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NYISO, or action or inaction by any other Party, or any other cause beyond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reasonable control or reasonable ability to cure; (3)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assumed responsibility for the design, procurement and construction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Facilities; or (4) the Connecting Transmission Owner and Developer have otherwise agreed. 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event shall NYISO have any liability whatever to Developer for liquidated damages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 or construction of Attachment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 System Stabilizers.</w:t>
      </w:r>
    </w:p>
    <w:p>
      <w:pPr>
        <w:autoSpaceDE w:val="0"/>
        <w:autoSpaceDN w:val="0"/>
        <w:adjustRightInd w:val="0"/>
        <w:spacing w:before="232" w:line="276" w:lineRule="exact"/>
        <w:ind w:left="1440" w:right="15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procure, install, maintain and operate Power System Stabilizers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requirements identified in the Interconnection Studies conducted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Facility.  NYISO and Connecting Transmission Owner reserve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 to reasonably establish minimum acceptable settings for any installed Power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Stabilizers, subject to the design and operating limitations of the Large Generating Facility.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Facility’s Power System Stabilizers are removed from service or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capable of automatic operation, the Developer shall immediately notify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NYISO.  The requirements of this paragraph shall not apply to wind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6" w:line="276" w:lineRule="exact"/>
        <w:ind w:left="1440" w:right="146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responsibility for construction of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Upgrade Facilities or System Deliverability Upgrades is to be borne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then the Connecting Transmission Owner shall commence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 of the Connecting Transmission Owner’s Attachment Facilities or System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and procure necessary equipment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all of the following conditions are satisfied, unless the Developer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otherwise agree in writing: </w:t>
      </w:r>
    </w:p>
    <w:p>
      <w:pPr>
        <w:autoSpaceDE w:val="0"/>
        <w:autoSpaceDN w:val="0"/>
        <w:adjustRightInd w:val="0"/>
        <w:spacing w:before="261" w:line="280" w:lineRule="exact"/>
        <w:ind w:left="1440" w:right="130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Interconnection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Facilities Study pursuant to the Interconnection Facilities Study Agreement;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accepted its share of the costs for necessary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in accordance with the provisions of Attachment S of the ISO OATT;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18" w:line="26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design and procurement from the Developer by the date specified in Appendix 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hereto; and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1" w:line="280" w:lineRule="exact"/>
        <w:ind w:left="1440" w:right="16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commence construction of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and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for which it is responsible as soon as practicable after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Connecting Transmission Owner has received written authorization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proceed with construction from the Developer by the date specified in Appendix B hereto; and </w:t>
      </w:r>
    </w:p>
    <w:p>
      <w:pPr>
        <w:autoSpaceDE w:val="0"/>
        <w:autoSpaceDN w:val="0"/>
        <w:adjustRightInd w:val="0"/>
        <w:spacing w:before="261" w:line="280" w:lineRule="exact"/>
        <w:ind w:left="1440" w:right="1545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5.6.4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Developer has provided security to the Connecting Transmission Owner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accordance with Article 11.5 by the dates specified in Appendix B hereto.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8" w:line="277" w:lineRule="exact"/>
        <w:ind w:left="1440" w:right="130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keep each other, and NYISO,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their respective design, procurement and construction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efforts.  Any Party may, at any time, request a progress report from the Developer or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If, at any time, the Developer determines that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not be required until after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In-Service Date, the Developer will provide written notice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of such later date upon which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will be required.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1" w:line="280" w:lineRule="exact"/>
        <w:ind w:left="1440" w:right="128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exchange information, and provide NYISO the same information,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design and compatibility of their respective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compatibility of the Attachment Facilities with the New York State Transmission System,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work diligently and in good 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Interconnection Options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5.9.1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Limited Operation.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of the Connecting Transmission Owner’s Attachment Facilities or System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or System Deliverability Upgrades are not reasonably expected to be completed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Commercial Operation Date of the Developer’s Large Generating Facility, NYISO shall,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request and at the expense of Developer,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perform operating studies on a timely basis to determine the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Developer’s Large Generating Facility and the Developer’s Attachment Facilities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prior to the completion of the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consistent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Regulations, Applicable Reliability Standards, Good Utility Practice, and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Connecting Transmission Owner and NYISO shall permit Developer to operate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and the Developer’s Attachment Facilities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results of such studies.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5.9.2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Provisional Interconnection Service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completion of the Large Facility Interconnection Procedures and prior to </w:t>
      </w:r>
    </w:p>
    <w:p>
      <w:pPr>
        <w:autoSpaceDE w:val="0"/>
        <w:autoSpaceDN w:val="0"/>
        <w:adjustRightInd w:val="0"/>
        <w:spacing w:before="6" w:line="274" w:lineRule="exact"/>
        <w:ind w:left="1440" w:right="12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completion of requisite Attachment Facilities, Distribution Upgrades, System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Distribution Upgrades, or System Protection Facilities, the Developer may request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evaluation for Provisional Interconnection Service.  NYISO, in conjunction with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shall determine, through available studies or additional studies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necessary, whether stability, short circuit, thermal, and/or voltage issues would arise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interconnects without modifications to the Large Generating Facility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(or Distribution System as applicable).  NYISO, in conjunction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Owner, shall determine whether any Attachment Facilities,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Distribution Upgrades, System Upgrade Facilities, System Deliverability Upgrades, 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Facilities, which are necessary to meet Applicable Laws and Regulations,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Standards, and Good Utility Practice, are in place prior to the commencement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from the Large Facility.  Where available studies indicate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Distribution Upgrades, System Upgrade Facilities,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or System Protection Facilities are required for the interconnection of a new, modified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expanded Large Facility but such facilities are not currently in place,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conjunction with the Connecting Transmission Owner, will perform a study, at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to confirm the facilities that are required for Provisional Interconnection Service.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maximum permissible output of the Large Facility in the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shall be studied, at the Developer’s expense, and updated annually.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shall issue the study’s findings in writing to the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Owner(s).  Following a determination by NYISO, in conjunction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that the Developer may reliably provide Provisional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Service, NYISO shall tender to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 Provisional Large Facility Interconnection Agreement.  NYISO, Developer,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execute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or the Developer may request the filing of an unexecuted Provisional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 with the Commission.  The Developer shall assume all risk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liabilities with respect to changes between the Provisional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Large Generator Interconnection Agreement, including changes in output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limits and the cost responsibilities for the Attachment Facilities, System Upgrade Facilities,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and/or System Protection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 (“DAF”).</w:t>
      </w:r>
    </w:p>
    <w:p>
      <w:pPr>
        <w:autoSpaceDE w:val="0"/>
        <w:autoSpaceDN w:val="0"/>
        <w:adjustRightInd w:val="0"/>
        <w:spacing w:before="253" w:line="260" w:lineRule="exact"/>
        <w:ind w:left="1440" w:right="156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shall, at its expense, design, procure, construct, own and install the DAF,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Appendix A hereto.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Specifications.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42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submit initial specifications for the DAF, including System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to Connecting Transmission Owner and NYISO at least one hundred eighty (180)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prior to the Initial Synchronization Date; and final specifications for review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comment at least ninety (90) Calendar Days prior to the Initial Synchronization Date.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review such specifications to ensure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DAF are compatible with the technical specifications, operational control, and safety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the Connecting Transmission Owner and NYISO and comment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within thirty (30) Calendar Days of Developer’s submission.  All specifications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hereunder shall be deemed to be Confidential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5.10.2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 Warranty. </w:t>
      </w:r>
    </w:p>
    <w:p>
      <w:pPr>
        <w:autoSpaceDE w:val="0"/>
        <w:autoSpaceDN w:val="0"/>
        <w:adjustRightInd w:val="0"/>
        <w:spacing w:before="261" w:line="280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Developer’s final specifications by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not be construed as confirming, endorsing, or providing a warranty as to the design,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fitness, safety, durability or reliability of the Large Generating Facility, or the DAF. 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make such changes to the DAF as may reasonably be required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or NYISO, in accordance with Good Utility Practice, to ensure that the DAF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5.10.3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DAF Construction.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 shall be designed and constructed in accordance with Good Utility Practice.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one hundred twenty (120) Calendar Days after the Commercial Operation Date, unless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agree on another mutually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deadline, the Developer shall deliver to the Connecting Transmission Owner and NYISO “as-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built” drawings, information and documents for the DAF, such as: a one-line diagram, a site plan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showing the Large Generating Facility and the DAF, plan and elevation drawings showing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layout of the DAF, a relay functional diagram, relaying AC and DC schematic wiring diagrams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relay settings for all facilities associated with the Developer’s step-up transformers,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connecting the Large Generating Facility to the step-up transformers and the DAF,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impedances (determined by factory tests) for the associated step-up transformers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Developer shall provide to, and coordinate with,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with respect to proposed specifications for the excitation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automatic voltage regulator, Large Generating Facility control and protection settings,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 tap settings, and communications, if applicable.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5.11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Construction.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shall be designed and </w:t>
      </w:r>
    </w:p>
    <w:p>
      <w:pPr>
        <w:autoSpaceDE w:val="0"/>
        <w:autoSpaceDN w:val="0"/>
        <w:adjustRightInd w:val="0"/>
        <w:spacing w:before="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constructed in accordance with Good Utility Practice.  Upon request, within one hundred twenty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(120) Calendar Days after the Commercial Operation Date, unless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Developer agree on another mutually acceptable deadline,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deliver to the Developer “as-built” drawings, relay diagrams,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and documents for the Connecting Transmission Owner’s Attachment Facilities set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forth in Appendix 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not transfer operational control of the </w:t>
      </w:r>
    </w:p>
    <w:p>
      <w:pPr>
        <w:autoSpaceDE w:val="0"/>
        <w:autoSpaceDN w:val="0"/>
        <w:adjustRightInd w:val="0"/>
        <w:spacing w:before="1" w:line="280" w:lineRule="exact"/>
        <w:ind w:left="1440" w:right="18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Stand Alone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to the NYISO upon completion of such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the Granting Party, and subject to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or necessary regulatory approvals, either the Connecting Transmission Owner or </w:t>
      </w:r>
    </w:p>
    <w:p>
      <w:pPr>
        <w:autoSpaceDE w:val="0"/>
        <w:autoSpaceDN w:val="0"/>
        <w:adjustRightInd w:val="0"/>
        <w:spacing w:before="8" w:line="276" w:lineRule="exact"/>
        <w:ind w:left="1440" w:right="128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(“Granting Party”) shall furnish to the other of those two Parties (“Access Party”)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 to construct, operate, maintain, repair, test (or witness testing), inspect,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 or remove facilities and equipment to: (i) interconnect the Large Generating Facility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System; (ii) operate and maintain the Large Generating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Facility, the Attachment Facilities and the New York State Transmission System; and (iii)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 or remove the Access Party’s facilities and equipment upon termination of this </w:t>
      </w:r>
    </w:p>
    <w:p>
      <w:pPr>
        <w:autoSpaceDE w:val="0"/>
        <w:autoSpaceDN w:val="0"/>
        <w:adjustRightInd w:val="0"/>
        <w:spacing w:before="4" w:line="276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In exercising such licenses, rights of way and easements, the Access Party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unreasonably disrupt or interfere with normal operation of the Granting Party’s business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adhere to the safety rules and procedures established in advance, as may be changed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time, by the Granting Party and provided to the Access Party.  The Access Party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the Granting Party against all claims of injury or damage from third parties resulting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exercise of the access rights provided for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41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Connecting Transmission Owner’s Attachment Facilities and/or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and/or System Deliverability Upgrades is to be installed on property owned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persons other than Developer or Connecting Transmission Owner,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at Developer’s expense use efforts, similar in nature and extent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those that it typically undertakes for its own or affiliated generation, including use of its eminent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domain authority, and to the extent consistent with state law, to procure from such persons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of use, licenses, rights of way and easements that are necessary to construct, operate,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maintain, test, inspect, replace or remove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and/or System Upgrade Facilities and/or System Deliverability Upgrades upon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24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the Developer shall cooperate with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good faith in obtaining all permits, licenses and authorizations that are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accomplish the interconnection in compliance with Applicable Laws and Regulations. 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this paragraph, Connecting Transmission Owner shall provide permitting assistance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comparable to that provided to the Connecting Transmission Owner’s own, or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Affiliate’s generation, if any.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Early Construction of Base Case Facilities.</w:t>
      </w:r>
    </w:p>
    <w:p>
      <w:pPr>
        <w:autoSpaceDE w:val="0"/>
        <w:autoSpaceDN w:val="0"/>
        <w:adjustRightInd w:val="0"/>
        <w:spacing w:before="234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request Connecting Transmission Owner to construct,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construct, subject to a binding cost allocation agreement reached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OATT, including Section 25.8.7 thereof,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Efforts to accommodate Developer’s In-Service Date, all or any portion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or System Deliverability Upgrades required for Developer to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interconnected to the New York State Transmission System which are included in the Base Case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Class Year Study for the Developer, and which also are required to be constructed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Developer, but where such construction is not scheduled to be completed in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achieve Developer’s In-Service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9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reserves the right, upon written notice to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to suspend at any time all work by Connecting Transmission Owner associated with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and/or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and/or System Deliverability Upgrades required for only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under this Agreement with the condition that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shall be left in a safe and reliable condition in accordance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safety and reliability criteria of Connecting Transmission Owner and NYISO.  In such event,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reasonable and necessary costs and/or obligations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Attachment S to the ISO OATT including those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(i) has incurred pursuant to this Agreement prior to the suspension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incurs in suspending such work, including any costs incurred to perform such work as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ensure the safety of persons and property and the integrity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during such suspension and, if applicable, any costs incurred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cancellation or suspension of material, equipment and labor contracts which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cannot reasonably avoid; provided, however, that prior to canceling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suspending any such material, equipment or labor contract, Connecting Transmission Owner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obtain Developer’s authorization to do 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Developer for such costs pursuant to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12 and shall use due diligence to minimize its costs.  In the event Developer suspends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by Connecting Transmission Owner required under this Agreement pursuant to this Article </w:t>
      </w:r>
    </w:p>
    <w:p>
      <w:pPr>
        <w:autoSpaceDE w:val="0"/>
        <w:autoSpaceDN w:val="0"/>
        <w:adjustRightInd w:val="0"/>
        <w:spacing w:before="5" w:line="275" w:lineRule="exact"/>
        <w:ind w:left="1440" w:right="137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5.16, and has not requested Connecting Transmission Owner to recommence the work required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on or before the expiration of three (3) years following commencement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suspension, this Agreement shall be deemed terminated.  The three-year period shall begin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date the suspension is requested, or the date of the written notice to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if no effective date is specified.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intend that all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for the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the System Upgrade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Deliverability Upgrades shall be non-taxable, either as contributions to capital, or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advance, in accordance with the Internal Revenue Code and any applicable state income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laws and shall not be taxable as contributions in aid of construction or otherwise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 and any applicable state income tax laws.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Developer represents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covenants that (i) ownership of the electricity generated at the Large Generating Facility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pass to another party prior to the transmission of the electricity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(ii) for income tax purposes, the amount of any payments and the cost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property transferred to the Connecting Transmission Owner for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capitalized by Developer as an intangible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asset and recovered using the straight-line method over a useful life of twenty (20) years,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(iii) any portion of the Connecting Transmission Owner’s Attachment Facilities that is a “dual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intertie,” within the meaning of IRS Notice 88-129, is reasonably expected to carry only a 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minimis amount of electricity in the direction of the Large Generating Facility.  For this purpose,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“de minimis amount” means no more than 5 percent of the total power flows in both directions,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“5 percent test” set forth in IRS Notice 88-129.  This is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be an exclusive list of the relevant conditions that must be met to conform to IRS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 for non-taxable treatment.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Developer shall provide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a report from an independent engineer confirming its representation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clause (iii), above.  Connecting Transmission Owner represents and covenants that the cost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paid for by Developer will have no net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effect on the base upon which rates are determined.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8" w:line="260" w:lineRule="exact"/>
        <w:ind w:left="2160" w:right="1256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5.17.1, Developer shall protect, indemnify and hold harmless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from the cost consequences of any current tax liability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against Connecting Transmission Owner as the result of payments or property transfers made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Agreement, as well as any interest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interest and penalties attributable to any delay caused by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Developer under this Agreement unless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has determined, in good faith, that the payments or property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Developer to Connecting Transmission Owner should be reported as income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taxation or (ii) any Governmental Authority directs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report payments or property as income subject to taxation; provided, however, that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require Developer to provide security, in a form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 (such as a parental guarantee or a letter of credit), in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the cost consequences of any current tax liability under this Article 5.17.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reimburse Connecting Transmission Owner for such costs on a fully grossed-up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in accordance with Article 5.17.4, within thirty (30) Calendar Days of receiving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notification from Connecting Transmission Owner of the amount due, including detail about how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amount was calculated. </w:t>
      </w:r>
    </w:p>
    <w:p>
      <w:pPr>
        <w:autoSpaceDE w:val="0"/>
        <w:autoSpaceDN w:val="0"/>
        <w:adjustRightInd w:val="0"/>
        <w:spacing w:before="5" w:line="275" w:lineRule="exact"/>
        <w:ind w:left="1440" w:right="148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5.17.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5.17.4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liability for the cost consequences of any current tax liability under this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 shall be calculated on a fully grossed-up basis.  Except as may otherwise be agreed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by the parties, this means that Developer will pay Connecting Transmission Owner,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 to the amount paid for the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Upgrades, an amount equal to (1) the current taxes imposed on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(“Current Taxes”) on the excess of (a) the gross income realized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as a result of payments or property transfers made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this Agreement (without regard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under this Article 5.17) (the “Gross Income Amount”) over (b) the present value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future tax deductions for depreciation that will be available as a result of such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transfers (the “Present Value Depreciation Amount”), plus (2) an additional amount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sufficient to permit the Connecting Transmission Owner to receive and retain, after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all Current Taxes, an amount equal to the net amount described in clause (1). </w:t>
      </w:r>
    </w:p>
    <w:p>
      <w:pPr>
        <w:autoSpaceDE w:val="0"/>
        <w:autoSpaceDN w:val="0"/>
        <w:adjustRightInd w:val="0"/>
        <w:spacing w:before="264" w:line="277" w:lineRule="exact"/>
        <w:ind w:left="1440" w:right="132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Developer’s liability to Connecting Transmission Owner pursuant to this Article </w:t>
      </w:r>
    </w:p>
    <w:p>
      <w:pPr>
        <w:autoSpaceDE w:val="0"/>
        <w:autoSpaceDN w:val="0"/>
        <w:adjustRightInd w:val="0"/>
        <w:spacing w:before="7" w:line="273" w:lineRule="exact"/>
        <w:ind w:left="1440" w:right="13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5.17.4 can be expressed as follows: (Current Tax Rate x (Gross Income Amount - Present Value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Amount))/(1 - Current Tax Rate).  Developer’s estimated tax liability in the event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are imposed shall be stated in Appendix A, Attachment Facilities and System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and System Deliverability Upgrades.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6" w:lineRule="exact"/>
        <w:ind w:left="1440" w:right="131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request and expense, Connecting Transmission Owner shall file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IRS a request for a private letter ruling as to whether any property transferred or sums paid, 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paid, by Developer to Connecting Transmission Owner under this Agreement are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income taxation.  Developer will prepare the initial draft of the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ruling, and will certify under penalties of perjury that all facts represented in such request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true and accurate to the best of Developer’s knowledge.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cooperate in good faith with respect to the submission of such request.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Developer fully informed of the status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request for a private letter ruling and shall execute either a privacy act waiver or a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of attorney, in a form acceptable to the IRS, that authorizes Developer to participate in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discussions with the IRS regarding such request for a private letter ruling.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allow Developer to attend all meetings with IRS officials about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and shall permit Developer to prepare the initial drafts of any follow-up letters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are placed in service, (i) Developer Breaches the covenants contained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5.17.2, (ii) a “disqualification event” occurs within the meaning of IRS Notice 88-129,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and System Deliverability Upgrades,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a tax gross-up for the cost consequences of any current tax liability imposed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Connecting Transmission Owner, calculated using the methodology described in Article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5.17.4 and in accordance with IRS Notice 90-60.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5.17.7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8" w:line="276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Developer, in writing, within thirty (30) Calendar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Days of receiving notification of such determination by a Governmental Authority. 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timely written request by Developer and at Developer’s sole expense,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appeal, protest, seek abatement of, or otherwise oppose such determination. 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written request and sole expense, Connecting Transmission Owner may file a claim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refund with respect to any taxes paid under this Article 5.17, whether or not it has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determination.  Connecting Transmission Owner reserves the right to make all decisions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regard to the prosecution of such appeal, protest, abatement or other contest,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selection of counsel and compromise or settlement of the claim, but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Developer informed, shall consider in good faith suggestions from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about the conduct of the contest, and shall reasonably permit Developer or an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representative to attend contest proceedings.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0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 or other contest, including any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obtaining the opinion of independent tax counsel described in this Article 5.17.7.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may abandon any contest if the Developer fails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to the Connecting Transmission Owner within thirty (30) Calendar Days of receiving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invoice.  At any time during the contest, Connecting Transmission Owner may agree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settlement either with Developer’s consent or after obtaining written advice from nationally-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recognized tax counsel, selected by Connecting Transmission Owner, but reasonably acceptable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Developer, that the proposed settlement represents a reasonable settlement given the hazards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litigation.  Developer’s obligation shall be based on the amount of the settlement agreed to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Developer’s consent or any such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advice; however, any such settlement will relieve the Developer from any obligation to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 Connecting Transmission Owner for the tax at issue in the contest (unless the failure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obtain written advice is attributable to the Developer’s unreasonable refusal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appointment of independent tax counsel).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5.17.8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264" w:line="276" w:lineRule="exact"/>
        <w:ind w:left="1440" w:right="128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the terms of this Agreement is not subject to federal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taxation, (b) any legislative change or administrative announcement, notice, ruling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determination makes it reasonably clear to Connecting Transmission Owner in good faith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any amount paid or the value of any property transferred by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the terms of this Agreement is not taxable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(c) any abatement, appeal, protest, or other contest results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that any payments or transfers made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are not subject to federal income tax, or (d) if Connecting Transmission Owner receives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from any taxing authority for any overpayment of tax attributable to any payment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transfer made by Developer to Connecting Transmission Owner pursuant 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Connecting Transmission Owner shall promptly refund to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21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Developer under this Article 5.17 for taxes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5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Developer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such taxes which Connecting Transmission Owner did not submit to the taxing authority,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the methodology set forth in FERC’s regulations at 18 C.F.R.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§35.19a(a)(2)(iii) from the date payment was made by Developer to the date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refunds such payment to Developer,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5" w:lineRule="exact"/>
        <w:ind w:left="1440" w:right="15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only after and to the extent that Connecting Transmission Owner has received a tax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refund, credit or offset from any Governmental Authority for any applicable overpayment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income tax related to the Connecting Transmission Owner’s Attachment Facilities. </w:t>
      </w:r>
    </w:p>
    <w:p>
      <w:pPr>
        <w:autoSpaceDE w:val="0"/>
        <w:autoSpaceDN w:val="0"/>
        <w:adjustRightInd w:val="0"/>
        <w:spacing w:before="261" w:line="280" w:lineRule="exact"/>
        <w:ind w:left="1440" w:right="141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to the extent practicable, in the event that no taxes are due with respect to any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Attachment Facilities and System Upgrade Facilities and System Deliverability Upgrades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in the same position they would have 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5.17.9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Developer, and at Developer’s sole expense,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appeal, protest, seek abatement of, or otherwise contest any tax (other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federal or state income tax) asserted or assessed against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which Developer may be required to reimburse Connecting Transmission Owner under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of this Agreement. 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abatement, or other contest.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cooperate in good faith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contest.  Unless the payment of such taxes is a prerequisite to an appeal or abatement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be deferred, no amount shall be payable by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Developer will be responsible for all taxes, interest and penalties,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penalties attributable to any delay caused by Connecting Transmission 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5.18.1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 Notwithstanding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provisions of this Agreement, LIPA, NYPA and Consolidated Edison Company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Inc. shall not be required to comply with any provisions of this Agreement that would </w:t>
      </w:r>
    </w:p>
    <w:p>
      <w:pPr>
        <w:autoSpaceDE w:val="0"/>
        <w:autoSpaceDN w:val="0"/>
        <w:adjustRightInd w:val="0"/>
        <w:spacing w:before="0" w:line="280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in the loss of tax-exempt status of any of their Tax-Exempt Bonds or impair their ability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 future tax-exempt obligations.  For purposes of this provision, Tax-Exempt Bonds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obligations of the Long Island Power Authority, NYPA and Consolidated Edison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of New York, Inc., the interest on which is not included in gross income under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Internal Revenue Code.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Non-Jurisdictional Entities.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4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LIPA and NYPA do not waive their exemptions, pursuant to Section 201(f) of the FPA,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Commission jurisdiction with respect to the Commission’s exercise of the FPA’s general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ratemaking authority.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Either the Developer or Connecting Transmission Owner may undertake modifications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covered by this Agreement.  If either the Developer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plans to undertake a modification that reasonably may be expected to affect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that Party shall provide to the other Party, and to NYISO, sufficient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such modification so that the other Party and NYISO may evaluate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potential impact of such modification prior to commencement of the work.  Such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deemed to be Confidential Information hereunder and shall include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timing of such modifications and whether such modifications are expected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flow of electricity from the Large Generating Facility.  The Party desiring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 such work shall provide the relevant drawings, plans, and specifications to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and NYISO at least ninety (90) Calendar Days in advance of the commencement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or such shorter period upon which the Parties may agree, which agreement shall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be withheld, conditioned or delayed. </w:t>
      </w:r>
    </w:p>
    <w:p>
      <w:pPr>
        <w:autoSpaceDE w:val="0"/>
        <w:autoSpaceDN w:val="0"/>
        <w:adjustRightInd w:val="0"/>
        <w:spacing w:before="263" w:line="277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case of Large Generating Facility modifications that do not require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submit an Interconnection Request, the NYISO shall provide, within sixty (60)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(or such other time as the Parties may agree),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Connecting Transmission Owner’s Attachment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System Upgrade Facilities or System Deliverability Upgrades necessitated by such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 and a good faith estimate of the costs thereof.  The Developer shall be responsible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cost of any such additional modifications, including the cost of studying the impact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5.19.2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5.19.3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4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be assigned the costs of any additions, modifications, or replacements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Connecting Transmission Owner makes to the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or the New York State Transmission System to facilitate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a third party to the Connecting Transmission Owner’s Attachment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New York State Transmission System, or to provide Transmission Service to a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the ISO OATT, except in accordance with the cost allocation procedures in Attachment 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OATT.  Developer shall be responsible for the costs of any additions,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replacements to the Developer’s Attachment Facilities that may be necessary to maintain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such Developer’s Attachment Facilities consistent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Regulations, Applicable Reliability Standards or Good Utility 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Pre-Commercial Operation Date Testing and Modifications.</w:t>
      </w:r>
    </w:p>
    <w:p>
      <w:pPr>
        <w:autoSpaceDE w:val="0"/>
        <w:autoSpaceDN w:val="0"/>
        <w:adjustRightInd w:val="0"/>
        <w:spacing w:before="242" w:line="275" w:lineRule="exact"/>
        <w:ind w:left="1440" w:right="12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Connecting Transmission Owner shall 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Owner’s Attachment Facilities (including required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technologies and protection systems) and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and Developer shall test the Large Generating Facility and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ensure their safe and reliable operation.  Similar testing may be required after initial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and Connecting Transmission Owner shall each make any modifications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facilities that are found to be necessary as a result of such testing.  Developer shall bear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all such testing and modifications.  Developer shall generate test energy at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only if it has arranged for the injection of such test energy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Post-Commercial Operation Date Testing and Modifications.</w:t>
      </w:r>
    </w:p>
    <w:p>
      <w:pPr>
        <w:autoSpaceDE w:val="0"/>
        <w:autoSpaceDN w:val="0"/>
        <w:adjustRightInd w:val="0"/>
        <w:spacing w:before="228" w:line="277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at its own expense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routine inspection and testing of its facilities and equipment in accordance with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and Applicable Reliability Standards as may be necessary to ensure the continued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 safe and reliable manner.  Developer and Connecting Transmission Owner shall each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right, upon advance written notice, to require reasonable additional testing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facilities, at the requesting Party’s expense, as may be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21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advance of its performance of tests of its Attachment Facilities.  The other Party,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NYISO, shall each have the right, at its 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41" w:line="275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have the right, but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obligation to: (i) observe the other Party’s tests and/or inspection of any of its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Facilities and other protective equipment, including Power System Stabilizers;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 the settings of the other Party’s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equipment; and (iii) review the other Party’s maintenance records relative to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the System Protection Facilities and other protective equipment.  NYISO shall have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these same rights of inspection as to the facilities and equipment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A Party may exercise these rights from time to time as it deems necessary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to the other Party.  The exercise or non-exercise by a Party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not be construed as an endorsement or confirmation of any element or condition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Attachment Facilities or the System Protection Facilities or other protective equipment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thereof, or as a warranty as to the fitness, safety, desirability, or reliability of same.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information that a Party obtains through the exercise of any of its rights under this Article </w:t>
      </w:r>
    </w:p>
    <w:p>
      <w:pPr>
        <w:autoSpaceDE w:val="0"/>
        <w:autoSpaceDN w:val="0"/>
        <w:adjustRightInd w:val="0"/>
        <w:spacing w:before="1" w:line="28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6.4 shall be treated in accordance with Article 22 of this Agreement and Attachment F to the ISO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6" w:line="280" w:lineRule="exact"/>
        <w:ind w:left="1440" w:right="183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comply with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of NYISO and the New York Public Service Commission when exercising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and fulfilling its responsibilities under this Article 7.  Unless otherwise agreed by the </w:t>
      </w:r>
    </w:p>
    <w:p>
      <w:pPr>
        <w:autoSpaceDE w:val="0"/>
        <w:autoSpaceDN w:val="0"/>
        <w:adjustRightInd w:val="0"/>
        <w:spacing w:before="4" w:line="276" w:lineRule="exact"/>
        <w:ind w:left="1440" w:right="13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approved meter service provider and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install Metering Equipment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prior to any operation of the Large Generating Facility and shall own, operate,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and maintain such Metering Equipment.  Net power flows including MW and MVAR,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MWHR and loss profile data to and from the Large Generating Facility shall be measured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 of Interconnection.  Connecting Transmission Owner shall provide metering quantities,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analog and/or digital form, as required, to Developer or NYISO upon request.  Where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for the Large Generating Facility is other than the generator terminal,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gross MW and MVAR quantities at the generator terminal.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purchase, installation,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operation, testing and maintenance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8" w:line="274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at its option and expense, may install and operate, on its premises and on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side of the Point of Interconnection, one or more check meters to check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meters.  Such check meters shall be for check purposes only and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used for the measurement of power flows for purposes of this Agreement, except as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7.4 below.  The check meters shall be subject at all reasonable times to inspection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examination by Connecting Transmission Owner or its designee.  The installation, operation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thereof shall be performed entirely by Developer in accordance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34" w:line="273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install, calibrate, and test revenue quality Metering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including potential transformers and current transformers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ANSI and PSC standards as detailed in the NYISO Control Center Communications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Manual and in the NYISO Revenue Metering Requirements Manual.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requested to do so by </w:t>
      </w:r>
    </w:p>
    <w:p>
      <w:pPr>
        <w:autoSpaceDE w:val="0"/>
        <w:autoSpaceDN w:val="0"/>
        <w:adjustRightInd w:val="0"/>
        <w:spacing w:before="6" w:line="274" w:lineRule="exact"/>
        <w:ind w:left="1440" w:right="131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Developer, Connecting Transmission Owner shall, at Developer’s expense, inspect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Metering Equipment more frequently than every two (2) years. 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give reasonable notice of the time when any inspection or test shall take place,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NYISO may have representatives present at the test or inspection.  If at any time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is found to be inaccurate or defective, it shall be adjusted, repaired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replaced at Developer’s expense, in order to provide accurate metering, unless the inaccuracy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defect is due to Connecting Transmission Owner’s failure to maintain, then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pay.  If Metering Equipment fails to register, or if the measurement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 by Metering Equipment during a test varies by more than two percent from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measurement made by the standard meter used in the test,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 the measurements by correcting all measurements for the period during which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was in error by using Developer’s check meters, if installed.  If no such check meters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installed or if the period cannot be reasonably ascertained, the adjustment shall be for the </w:t>
      </w:r>
    </w:p>
    <w:p>
      <w:pPr>
        <w:autoSpaceDE w:val="0"/>
        <w:autoSpaceDN w:val="0"/>
        <w:adjustRightInd w:val="0"/>
        <w:spacing w:before="1" w:line="280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immediately preceding the test of the Metering Equipment equal to one-half the time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date of the last previous test of the Metering Equipment.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The NYISO shall reserve the right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review all associated metering equipment installation on the Developer’s or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25" w:line="280" w:lineRule="exact"/>
        <w:ind w:left="1440" w:right="143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Developer’s expense, the metered data shall be telemetered to one or more locations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by Connecting Transmission Owner, Developer and NYISO.  Such telemetered data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used, under normal operating conditions, as the official measurement of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delivered from the Large Generating Facility to the Point of Interconnection.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applicable NYISO requirements, Developer shall maintain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satisfactory operating communications with Connecting Transmission Owner and NYISO.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standard voice line, dedicated voice line and facsimile communications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its Large Generating Facility control room or central dispatch facility through use of either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telephone system, or a voice communications system that does not rely on the public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system.  Developer shall also provide the dedicated data circuit(s) necessary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Large Generating Facility to the location(s)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Developer.  Operational communications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activated and maintained under, but not be limited to, the following events: system paralleling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separation, scheduled and unscheduled shutdowns, equipment clearances, and hourly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28" w:line="277" w:lineRule="exact"/>
        <w:ind w:left="1440" w:right="13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Large Generating Facility, a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Unit, or equivalent data collection and transfer equipment acceptable to the Parties,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installed by Developer, or by Connecting Transmission Owner at Developer’s expense,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gather accumulated and instantaneous data to be telemetered to the location(s) designated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through use of a dedicated point-to-point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circuit(s) as indicated in Article 8.1.  The communication protocol for the data circuit(s)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 Instantaneous bi-directional analog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flow information must be telemetered directly to the location(s)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Connecting Transmission Owner and NYISO. </w:t>
      </w:r>
    </w:p>
    <w:p>
      <w:pPr>
        <w:autoSpaceDE w:val="0"/>
        <w:autoSpaceDN w:val="0"/>
        <w:adjustRightInd w:val="0"/>
        <w:spacing w:before="261" w:line="280" w:lineRule="exact"/>
        <w:ind w:left="1440" w:right="165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25" w:line="280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18" w:line="260" w:lineRule="exact"/>
        <w:ind w:left="1440" w:right="127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operated, maintained and controlled in a safe and reliable manner in accordance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the NYISO Tariffs.  Connecting Transmission Owner and NYISO may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instructions to Developer consistent with this Agreement, NYISO procedures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protocols and procedures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Connecting Transmission Owner and NYISO will consider changes to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operating protocols and procedures proposed by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7" w:line="277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at its own expense operate, maintain and control the Large Generating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and the Developer’s Attachment Facilities in a safe and reliable manner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Agreement.  Developer shall operate the Large Generating Facility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 in accordance with NYISO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Start-Up and Synchronization.</w:t>
      </w:r>
    </w:p>
    <w:p>
      <w:pPr>
        <w:autoSpaceDE w:val="0"/>
        <w:autoSpaceDN w:val="0"/>
        <w:adjustRightInd w:val="0"/>
        <w:spacing w:before="221" w:line="280" w:lineRule="exact"/>
        <w:ind w:left="1440" w:right="13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the mutually acceptable procedures of the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the Developer is responsible for the proper synchronization of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the New York State Transmission System in accordance with NYISO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procedures and requirements.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Real and Reactive Power Control and Primary Frequency Response.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Power Factor Design Criteria.</w:t>
      </w:r>
    </w:p>
    <w:p>
      <w:pPr>
        <w:autoSpaceDE w:val="0"/>
        <w:autoSpaceDN w:val="0"/>
        <w:adjustRightInd w:val="0"/>
        <w:spacing w:before="272" w:line="276" w:lineRule="exact"/>
        <w:ind w:left="1440" w:right="124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9.5.1.1  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maintain effective composite power delivery at continuous rated power output at the Point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at a power factor within the range of 0.95 leading to 0.95 lagging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the Transmission Owner in whose Transmission District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interconnects has established different requirements that apply to all generators in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or Transmission District (as applicable) on a comparable basis,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1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9.5.1.2  Non-Synchronous Generation.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Developer shall design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maintain composite power delivery at continuous rated power output at the high-side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generator substation at a power factor within the range of 0.95 leading to 0.95 lagging,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the NYISO or the Transmission Owner in whose Transmission District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interconnects has established a different power factor range that applies to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non-synchronous generators in the Control Area or Transmission District (as applicable)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comparable basis, in accordance with Good Utility Practice.   This power factor range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dynamic and can be met using, for example, power electronics designed to supply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level of reactive capability (taking into account any limitations due to voltage level, real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output, etc.) or fixed and switched capacitors, or a combination of the two.  This requirement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only apply to newly interconnection non-synchronous generators that have not yet executed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Facilities Study Agreement as of September 21, 2016.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6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design and maintain the plant auxiliary systems to operate safely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throughout the entire real and reactive power design range.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Schedules.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Once the Developer has synchronized the Large Generating Facility with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NYISO shall require Developer to operate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produce or absorb reactive power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Criteria).  NYISO’s voltage schedules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treat all sources of reactive power in the New York Control Area in an equitable and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unduly discriminatory manner.  NYISO shall exercise Reasonable Efforts to provide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such schedules in accordance with NYISO procedures, and may make changes to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schedules as necessary to maintain the reliability of the New York State Transmission System.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operate the Large Generating Facility to maintain the specified output voltage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factor at the Point of Interconnection within the design capability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set forth in Article 9.5.1 (Power Factor Design Criteria) as directed by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system operator or the NYISO.  If Developer is unable to maintain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voltage or power factor, it shall promptly notify NYISO.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9.5.3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Payment for Reactive Power.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shall pay Developer for reactive power or voltage support service that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from the Large Generating Facility in accordance with the provisions of Rate Schedule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of the NYISO Services Tariff.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9.5.4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Voltage Regulators.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the automatic voltage regulators shall be in automatic operation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times.  If the Large Generating Facility’s automatic voltage regulators are not capable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automatic operation, the Developer shall immediately notify NYISO, or its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representative, and ensure that such Large Generating Facility’s real and reactive power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the design capability of the Large Generating Facility’s generating unit(s) and steady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limits and NYISO system operating (thermal, voltage and transient stability) limits.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cause its Large Generating Facility to disconnect automatically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instantaneously from the New York State Transmission System or trip any generating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comprising the Large Generating Facility for an under or over frequency condition unless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abnormal frequency condition persists for a time period beyond the limits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ANSI/IEEE Standard C37.106, or such other standard as applied to other generators in the New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Control Area on a comparable basis.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9.5.5   Primary Frequency Response. </w:t>
      </w:r>
    </w:p>
    <w:p>
      <w:pPr>
        <w:autoSpaceDE w:val="0"/>
        <w:autoSpaceDN w:val="0"/>
        <w:adjustRightInd w:val="0"/>
        <w:spacing w:before="244" w:line="276" w:lineRule="exact"/>
        <w:ind w:left="1440" w:right="129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the primary frequency response capability of its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by installing, maintaining, and operating a functioning governor or equivalent controls.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term “functioning governor or equivalent controls” as used herein shall mean the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hardware and/or software that provides frequency responsive real power control with the 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sense changes in system frequency and autonomously adjust the Large Generating Facility’s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output in accordance with the droop and deadband parameters and in the direction </w:t>
      </w:r>
    </w:p>
    <w:p>
      <w:pPr>
        <w:autoSpaceDE w:val="0"/>
        <w:autoSpaceDN w:val="0"/>
        <w:adjustRightInd w:val="0"/>
        <w:spacing w:before="4" w:line="276" w:lineRule="exact"/>
        <w:ind w:left="1440" w:right="130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to correct frequency deviations.  Developer is required to install a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with the capability of operating: (1) with a maximum 5 percent droop ± 0.036 Hz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deadband; or (2) in accordance with the relevant droop, deadband, and timely and sustained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settings from an approved Applicable Reliability Standard providing for equivalent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stringent parameters.  The droop characteristic shall be: (1) based on the nameplate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of the Large Generating Facility, and shall be linear in the range of frequencies between </w:t>
      </w:r>
    </w:p>
    <w:p>
      <w:pPr>
        <w:autoSpaceDE w:val="0"/>
        <w:autoSpaceDN w:val="0"/>
        <w:adjustRightInd w:val="0"/>
        <w:spacing w:before="0" w:line="277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59 and 61 Hz that are outside of the deadband parameter; or (2) based on an approved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 providing for an equivalent or more stringent parameter. 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shall be: the range of frequencies above and below nominal (60 Hz) in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governor or equivalent controls is not expected to adjust the Large Generating Facility’s real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output in response to frequency deviations.  The deadband shall be implemented: (1)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a step to the droop curve, that is, once the frequency deviation exceeds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parameter, the expected change in the Large Generating Facility’s real power output in response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frequency deviations shall start from zero and then increase (for under-frequency deviations)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decrease (for over-frequency deviations) linearly in proportion to the magnitude of the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deviation; or (2) in accordance with an approved Applicable Reliability Standard </w:t>
      </w:r>
    </w:p>
    <w:p>
      <w:pPr>
        <w:autoSpaceDE w:val="0"/>
        <w:autoSpaceDN w:val="0"/>
        <w:adjustRightInd w:val="0"/>
        <w:spacing w:before="4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for an equivalent or more stringent parameter.  Developer shall notify NYISO that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primary frequency response capability of the Large Generating Facility has been tested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confirmed during commissioning.  Once Developer has synchronized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with the New York State Transmission System, Developer shall operate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consistent with the provisions specified in Articles 9.5.5.1 and 9.5.5.2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The primary frequency response requirements contained herein shall apply to both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synchronous and non-synchronous Large Generating Facilities.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9.5.5.1 Governor or Equivalent Controls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Developer shall operate the Large Generating Facility with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 service and responsive to frequency.  Developer shall: (1) in coordination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NYISO, set the deadband parameter to: (1) a maximum of ±0.036 Hz and set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to a maximum of 5 percent; or (2) implement the relevant droop and deadband settings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an approved Applicable Reliability Standard that provides for equivalent or more stringent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parameters.  Developer shall be required to provide the status and settings of the governor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NYISO and/or the Connecting Transmission Owner upon request.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needs to operate the Large Generating Facility with its governor or equivalent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controls not in service, Developer shall immediately notify NYISO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and provide both with the following information: (1) the operating status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governor or equivalent controls (i.e., whether it is currently out of service or when it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taken out of service); (2) the reasons for removing the governor or equivalent controls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service; and (3) a reasonable estimate of when the governor or equivalent controls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returned to service.  Developer shall make Reasonable Efforts to return its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into service as soon as practicable.  Developer shall make Reasonable Efforts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keep outages of the Large Generating Facility’s governor or equivalent controls to a minimum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the Large Generating Facility is operated in parallel with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9.5.5.2 Timely and Sustained Response.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ensure that the Large Generating Facility’s real power response to </w:t>
      </w:r>
    </w:p>
    <w:p>
      <w:pPr>
        <w:autoSpaceDE w:val="0"/>
        <w:autoSpaceDN w:val="0"/>
        <w:adjustRightInd w:val="0"/>
        <w:spacing w:before="4" w:line="276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sustained frequency deviations outside of the deadband setting is automatically provided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begin immediately after frequency deviates outside of the deadband, and to the extent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has operating capability in the direction needed to correct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deviation.  Developer shall not block or otherwise inhibit the ability of the governor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controls to respond and shall ensure that the response is not inhibited, except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operational constraints including, but not limited to, ambient temperature limitations,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energy limitations, outages of mechanical equipment, or regulatory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shall sustain the real power response at least until system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returns to a value within the deadband setting of the governor or equivalent controls. 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 with equivalent or more stringent requirements shall supersede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above requirements.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9.5.5.3 Exemptions.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Facilities that are regulated by the United States Nuclear Regulatory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shall be exempt from Articles 9.5.5, 9.5.5.1, and 9.5.5.2 of this Agreement. 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Facilities that are behind the meter generation that is sized-to-load (i.e., the thermal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 and the generation are near-balanced in real-time operation and the generation is primarily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to maintain the unique thermal, chemical, or mechanical output necessary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requirements of its host facility) shall be required to install primary frequency response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capability requirements in accordance with the droop and deadband capability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Article 9.5.5, but shall be otherwise exempt from the operating requirements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Articles 9.5.5, 9.5.5.1, 9.5.5.2, and 9.5.5.4 of this Agreement.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9.5.5.4 Electric Storage Resources. </w:t>
      </w:r>
    </w:p>
    <w:p>
      <w:pPr>
        <w:autoSpaceDE w:val="0"/>
        <w:autoSpaceDN w:val="0"/>
        <w:adjustRightInd w:val="0"/>
        <w:spacing w:before="224" w:line="276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interconnecting an electric storage resource shall establish an operating range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Appendix C of its LGIA that specifies a minimum state of charge and a maximum state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 between which the electric storage resource will be required to provide primary 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response consistent with the conditions set forth in Articles 9.5.5, 9.5.5.1, 9.5.5.2, and 9.5.5.3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 Appendix C shall specify whether the operating range is static or dynamic,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consider (1) the expected magnitude of frequency deviations in the interconnection; (2)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 that system frequency will remain outside of the deadband parameter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interconnection; (3) the expected incidence of frequency deviations outside of the deadband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parameter in the interconnection; (4) the physical capabilities of the electric storage resource; (5)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operational limitations of the electric storage resources due to manufacturer specification; and (6)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other relevant factors agreed to by the NYISO, Connecting Transmission Owner,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Developer.  If the operating range is dynamic, then Appendix C must establish how frequently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range will be reevaluated and the factors that may be considered during its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reevaluation. </w:t>
      </w:r>
    </w:p>
    <w:p>
      <w:pPr>
        <w:autoSpaceDE w:val="0"/>
        <w:autoSpaceDN w:val="0"/>
        <w:adjustRightInd w:val="0"/>
        <w:spacing w:before="245" w:line="275" w:lineRule="exact"/>
        <w:ind w:left="1440" w:right="12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electric storage resource is required to provide timely and sustained primary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response consistent with Article 9.5.5.2 of this Agreement when it is online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dispatched to inject electricity to the New York State Transmission System and/or receive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electricity from the New York State Transmission System.  This excludes circumstances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electric storage resource is not dispatched to inject electricity to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and/or dispatched to receive electricity from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If Developer’s electric storage resource is charging at the time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frequency deviation outside of its deadband parameter, it is to increase (for over-frequency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deviations) or decrease (for under-frequency deviations) the rate at which it is charging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its droop parameter.  Developer’s electric storage resource is not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from charging to discharging, or vice versa, unless the response necessitated by the droop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deadband settings requires it to do so and it is technically capable of making such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transition.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tabs>
          <w:tab w:val="left" w:pos="3600"/>
        </w:tabs>
        <w:autoSpaceDE w:val="0"/>
        <w:autoSpaceDN w:val="0"/>
        <w:adjustRightInd w:val="0"/>
        <w:spacing w:before="239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Outages.</w:t>
      </w:r>
    </w:p>
    <w:p>
      <w:pPr>
        <w:autoSpaceDE w:val="0"/>
        <w:autoSpaceDN w:val="0"/>
        <w:adjustRightInd w:val="0"/>
        <w:spacing w:before="261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may each, in accordance with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and Good Utility Practice and in coordination with the other Party, remove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any of its respective Attachment Facilities or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that may impact the other Party’s facilities as necessary to perform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or testing or to install or replace equipment.  Absent an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Developer and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Owner.  In all circumstances either Party planning to remove such facility(ies)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service shall use Reasonable Efforts to minimize the effect on the other Party of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removal. </w:t>
      </w:r>
    </w:p>
    <w:p>
      <w:pPr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post scheduled outages of its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on the NYISO OASIS.  Developer shall submit its planned maintenance schedules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to Connecting Transmission Owner and NYISO for a minimum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rolling thirty-six month period.  Developer shall update its planned maintenance schedules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necessary.  NYISO may direct, or the Connecting Transmission Owner may request,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reschedule its maintenance as necessary to maintain the reliability of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Compensation to Developer for any additional direct costs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incurs as a result of rescheduling maintenance, including any additional overtime,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breaking of maintenance contracts or other costs above and beyond the cost the Developer would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incurred absent the request to reschedule maintenance, shall be in accordance with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Developer will not be eligible to receive compensation, if during the twelve (12)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date of the scheduled maintenance, the Developer had modified its schedule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activities other than at the direction of the NYISO or request of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Owner. </w:t>
      </w:r>
    </w:p>
    <w:p>
      <w:pPr>
        <w:autoSpaceDE w:val="0"/>
        <w:autoSpaceDN w:val="0"/>
        <w:adjustRightInd w:val="0"/>
        <w:spacing w:before="245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Attachment Facilities or System Upgrade Facilities or System </w:t>
      </w:r>
    </w:p>
    <w:p>
      <w:pPr>
        <w:autoSpaceDE w:val="0"/>
        <w:autoSpaceDN w:val="0"/>
        <w:adjustRightInd w:val="0"/>
        <w:spacing w:before="6" w:line="274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of the Connecting Transmission Owner or Developer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State, an estimated time of restoration,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actions required.  Initial verbal notice shall be followed up as soon as practicable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 or Connecting Transmission Owner may require </w:t>
      </w:r>
    </w:p>
    <w:p>
      <w:pPr>
        <w:autoSpaceDE w:val="0"/>
        <w:autoSpaceDN w:val="0"/>
        <w:adjustRightInd w:val="0"/>
        <w:spacing w:before="0" w:line="280" w:lineRule="exact"/>
        <w:ind w:left="1440" w:right="14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interrupt or reduce production of electricity if such production of electricity could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adversely affect the ability of NYISO and Connecting Transmission Owner to perform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 as are necessary to safely and reliably operate and maintain the New York State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System.  The following provisions shall apply to any interruption or reduction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permitted under this Article 9.6.2: </w:t>
      </w:r>
    </w:p>
    <w:p>
      <w:pPr>
        <w:autoSpaceDE w:val="0"/>
        <w:autoSpaceDN w:val="0"/>
        <w:adjustRightInd w:val="0"/>
        <w:spacing w:before="280" w:line="280" w:lineRule="exact"/>
        <w:ind w:left="1440" w:right="130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or reduction shall continue only for so long as reasonably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necessary under Good Utility Practice; </w:t>
      </w:r>
    </w:p>
    <w:p>
      <w:pPr>
        <w:autoSpaceDE w:val="0"/>
        <w:autoSpaceDN w:val="0"/>
        <w:adjustRightInd w:val="0"/>
        <w:spacing w:before="260" w:line="280" w:lineRule="exact"/>
        <w:ind w:left="1440" w:right="143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such interruption or reduction shall be made on an equitable, non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discriminatory basis with respect to all generating facilities directly connected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System;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or reduction must be made under circumstances </w:t>
      </w:r>
    </w:p>
    <w:p>
      <w:pPr>
        <w:autoSpaceDE w:val="0"/>
        <w:autoSpaceDN w:val="0"/>
        <w:adjustRightInd w:val="0"/>
        <w:spacing w:before="1" w:line="280" w:lineRule="exact"/>
        <w:ind w:left="1440" w:right="13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do not allow for advance notice, NYISO or Connecting Transmission Owner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by telephone as soon as practicable of the reasons for the curtailment, interruption,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reduction, and, if known, its expected duration.  Telephone notification shall be followed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notification as soon as 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357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State, when the interruption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reduction can be scheduled without advance notice, NYISO or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notify Developer in advance regarding the timing of such scheduling and further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notify Developer of the expected duration.  NYISO or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with each other and the Developer using Good Utility Practice to schedule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interruption or reduction during periods of least impact to the Developer,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and the New York State Transmission System;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94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Large Generating Facility, Attachment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Under-Frequency and Over Frequency Conditions.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The New York State Transmission System is designed to automatically activate a load-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shed program as required by the NPCC in the event of an under-frequency system disturbance.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implement under-frequency and over-frequency relay set points for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as required by the NPCC to ensure “ride through” capability of the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 Large Generating Facility response to frequency deviations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predetermined magnitudes, both under-frequency and over-frequency deviations, shall be studied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coordinated with the NYISO and Connecting Transmission Owner in accordance with Good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The term “ride through” as used herein shall mean the ability of a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to stay connected to and synchronized with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system disturbances within a range of under-frequency and over-frequency conditions,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with NPCC Regional Reliability Reference Directory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# 12, or its successor.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35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Developer shall, at its expense, install,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as a part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Attachment Facilities.  Connecting Transmission Owner shall install at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any System Protection Facilities that may be required on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or the New York State Transmission System as a result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Large Generating Facility and Developer’s Attachment Facilities.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Developer and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designed and coordinated with other systems in accordance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Standards. </w:t>
      </w:r>
    </w:p>
    <w:p>
      <w:pPr>
        <w:autoSpaceDE w:val="0"/>
        <w:autoSpaceDN w:val="0"/>
        <w:adjustRightInd w:val="0"/>
        <w:spacing w:before="265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be </w:t>
      </w:r>
    </w:p>
    <w:p>
      <w:pPr>
        <w:autoSpaceDE w:val="0"/>
        <w:autoSpaceDN w:val="0"/>
        <w:adjustRightInd w:val="0"/>
        <w:spacing w:before="18" w:line="260" w:lineRule="exact"/>
        <w:ind w:left="1440" w:right="16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protection of its respective facilities consistent with Good Utility Practice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9.6.4.4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each incorporate the necessary test switches to perform the tests </w:t>
      </w:r>
    </w:p>
    <w:p>
      <w:pPr>
        <w:autoSpaceDE w:val="0"/>
        <w:autoSpaceDN w:val="0"/>
        <w:adjustRightInd w:val="0"/>
        <w:spacing w:before="7" w:line="273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in Article 6 of this Agreement.  The required test switches will be placed such that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operation of lockout relays while preventing breaker failure schemes from operating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causing unnecessary breaker operations and/or the tripping of the Developer’s Large Generating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791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will each test,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and maintain System Protection Facilities in accordance with Good Utility Practice,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NERC and NPCC criteria. </w:t>
      </w:r>
    </w:p>
    <w:p>
      <w:pPr>
        <w:autoSpaceDE w:val="0"/>
        <w:autoSpaceDN w:val="0"/>
        <w:adjustRightInd w:val="0"/>
        <w:spacing w:before="245" w:line="277" w:lineRule="exact"/>
        <w:ind w:left="1440" w:right="1350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9.6.4.6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and again prior to the Commercial Operation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Date, the Developer and Connecting Transmission Owner shall each perform, or their agents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perform, a complete calibration test and functional trip test of the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At intervals suggested by Good Utility Practice and following any apparent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malfunction of the System Protection Facilities,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perform both calibration and functional trip tests of its System Protection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Facilities.  These tests do not require the tripping of any in-service generation unit.  These tests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do, however, require that all protective relays and lockout contacts be activated.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9.6.5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install, own, and maintain relays, circuit breakers and all other devices necessary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any fault contribution of the Large Generating Facility to any short circuit occurring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not otherwise isolated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equipment, such that the removal of the fault contribution shall be coordinated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requirements of the New York State Transmission System.  Such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equipment shall include, without limitation, a disconnecting device or switch with load-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interrupting capability located between the Large Generating Facility and the New York State </w:t>
      </w:r>
    </w:p>
    <w:p>
      <w:pPr>
        <w:autoSpaceDE w:val="0"/>
        <w:autoSpaceDN w:val="0"/>
        <w:adjustRightInd w:val="0"/>
        <w:spacing w:before="4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Developer and Connecting Transmission Owner.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responsible for protection of the Large Generating Facility and Developer’s other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such conditions as negative sequence currents, over- or under-frequency, sudden load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rejection, over- or under-voltage, and generator loss-of-field.  Developer shall be solely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to disconnect the Large Generating Facility and Developer’s other equipment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on the New York State Transmission System could adversely affect the Large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Facility.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9.6.6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Developer nor the facilities of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cause excessive voltage flicker nor introduce excessive distortion to the sinusoidal voltage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current waves as defined by ANSI Standard C84.1-1989, in accordance with IEEE Standard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519, or any applicable superseding electric industry standard.  In the event of a conflict between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ANSI Standard C84.1-1989, or any applicable superseding electric industry standard, ANSI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C84.1-1989, or the applicable superseding electric industry standard, 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41" w:line="275" w:lineRule="exact"/>
        <w:ind w:left="1440" w:right="13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provide the other Party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copy of its switching and tagging rules that are applicable to the other Party’s activities. 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and tagging rules shall be developed on a nondiscriminatory basis.  The Parties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applicable switching and tagging rules, as amended from time to time, in obtaining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Use of Attachment Facilities by Third Parties.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9.8.1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Purpose of Attachment Facilit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may be required by Applicable Laws and Regulations, or as otherwise agreed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among the Parties, the Attachment Facilities shall be constructed for the sole purpose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interconnecting the Large Generating Facility to the New York State Transmission System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be used for no other purpose.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9.8.2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Third Party Users.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required by Applicable Laws and Regulations or if the Parties mutually agree,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not to be unreasonably withheld, to allow one or more third parties to use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Facilities, or any part thereof, Developer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compensation for the capital expenses it incurred in connection with the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based upon the pro rata use of the Attachment Facilities by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all third party users, and Developer, in accordance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or upon some other mutually-agreed upon methodology.  In addition,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ongoing costs, including operation and maintenance costs associated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will be allocated between Developer and any third party users based upon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3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 rata use of the Attachment Facilities by Connecting Transmission Owner, all third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users, and Developer, in accordance with Applicable Laws and Regulations or upon some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agreed upon methodology.  If the issue of such compensation or allocation cannot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resolved through such negotiations, it shall be submitted to FERC for resolution.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Large Generating Facility or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Phasor Measurement Units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Developer shall install and maintain, at its expense, phasor measurement units </w:t>
      </w:r>
    </w:p>
    <w:p>
      <w:pPr>
        <w:autoSpaceDE w:val="0"/>
        <w:autoSpaceDN w:val="0"/>
        <w:adjustRightInd w:val="0"/>
        <w:spacing w:before="7" w:line="273" w:lineRule="exact"/>
        <w:ind w:left="1440" w:right="15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(“PMUs”) if it meets the following criteria:  (1) completed a Class Year after Class Year 2017;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(2) proposes a new Large Facility that either (a) has a maximum net output equal to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greater than 100 MW or (b) requires, as Attachment Facilities or System Upgrade Facilities,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substation of 230kV or above.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PMUs shall be installed on the Large Facility on the low side of the generator step-up </w:t>
      </w:r>
    </w:p>
    <w:p>
      <w:pPr>
        <w:autoSpaceDE w:val="0"/>
        <w:autoSpaceDN w:val="0"/>
        <w:adjustRightInd w:val="0"/>
        <w:spacing w:before="7" w:line="273" w:lineRule="exact"/>
        <w:ind w:left="1440" w:right="13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transformer, unless it is a non-synchronous generation facility, in which case the PMUs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on the Developer side of the Point of Interconnection.  The PMUs must be capable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phasor measurements at a minimum of 60 samples per second which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synchronized via a high-accuracy satellite clock. To the extent Developer installs similar quality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such as relays or digital fault recorders, that can collect data at least at the same rate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PMUs and which data is synchronized via a high-accuracy satellite clock, such equipment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would satisfy this requirement.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25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required to install and maintain, at its expense, PMU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includes the communication circuit capable of carrying the PMU data to a local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concentrator, and then transporting the information continuously to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the NYISO; as well as store the PMU data locally for thirty days.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to Connecting Transmission Owner and the NYISO all necessary and requested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through the Connecting Transmission Owner’s and the NYISO’s synchrophasor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including the following: (a) gross MW and MVAR measured at the Developer side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generator step-up transformer (or, for a non-synchronous generation facility, to be measured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Developer side of the Point of Interconnection); (b) generator terminal voltage and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magnitudes and angles; (c) generator terminal frequency and frequency rate of change; and </w:t>
      </w:r>
    </w:p>
    <w:p>
      <w:pPr>
        <w:autoSpaceDE w:val="0"/>
        <w:autoSpaceDN w:val="0"/>
        <w:adjustRightInd w:val="0"/>
        <w:spacing w:before="5" w:line="275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(d) generator field voltage and current, where available; and (e) breaker status, if available.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will provide for the ongoing support and maintenance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communications linking the data concentrator to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NYISO, consistent with ISO Procedures detailing the obligations related to SCADA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29" w:line="280" w:lineRule="exact"/>
        <w:ind w:left="1440" w:right="127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 and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Obligations.</w:t>
      </w:r>
    </w:p>
    <w:p>
      <w:pPr>
        <w:autoSpaceDE w:val="0"/>
        <w:autoSpaceDN w:val="0"/>
        <w:adjustRightInd w:val="0"/>
        <w:spacing w:before="221" w:line="280" w:lineRule="exact"/>
        <w:ind w:left="1440" w:right="12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maintain its Large Generating Facility and Attachment Facilities in a safe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reliable 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37" w:line="275" w:lineRule="exact"/>
        <w:ind w:left="1440" w:right="127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confer regularly to coordinate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planning, scheduling and performance of preventive and corrective maintenance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and the Attachment Facilities. 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keep NYISO fully informed of the preventive and corrective maintenance that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planned, and shall schedule all such maintenance in accordance with NYISO procedures.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41" w:line="275" w:lineRule="exact"/>
        <w:ind w:left="1440" w:right="138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cooperate with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inspection, maintenance, and testing of control or power circuits that operate below 600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volts, AC or DC, including, but not limited to, any hardware, control or protective devices,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cables, conductors, electric raceways, secondary equipment panels, transducers, batteries,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chargers, and voltage and current transformers that directly affect the operation of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equipment which may reasonably be expected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impact the other Party.  The Developer and Connecting Transmission Owner shall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advance notice to the other Party, and to NYISO, before undertaking any work on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circuits, especially on electrical circuits involving circuit breaker trip and close contacts, current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24" w:line="277" w:lineRule="exact"/>
        <w:ind w:left="1440" w:right="14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Developer shall be responsible for all reasonable expenses including overheads,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with: (1) owning, operating, maintaining, repairing, and replacing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Facilities; and (2) operation, maintenance, repair and replacement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Connecting Transmission Owner shall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 the recovery of incremental operating and maintenance expenses that it incurs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System Upgrade Facilities and System Deliverability Upgrades if and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provided for under Attachment S to the ISO OATT.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Facilities.</w:t>
      </w:r>
    </w:p>
    <w:p>
      <w:pPr>
        <w:autoSpaceDE w:val="0"/>
        <w:autoSpaceDN w:val="0"/>
        <w:adjustRightInd w:val="0"/>
        <w:spacing w:before="229" w:line="280" w:lineRule="exact"/>
        <w:ind w:left="1440" w:right="15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design, procure, construct, install, own and/or control the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described in Appendix A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Facilities. </w:t>
      </w:r>
    </w:p>
    <w:p>
      <w:pPr>
        <w:autoSpaceDE w:val="0"/>
        <w:autoSpaceDN w:val="0"/>
        <w:adjustRightInd w:val="0"/>
        <w:spacing w:before="221" w:line="280" w:lineRule="exact"/>
        <w:ind w:left="1440" w:right="15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own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Connecting Transmission Owner’s Attachment Facilities described in Appendix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hereto, at the sole expense of the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design, procure, construct, install, and own the </w:t>
      </w:r>
    </w:p>
    <w:p>
      <w:pPr>
        <w:autoSpaceDE w:val="0"/>
        <w:autoSpaceDN w:val="0"/>
        <w:adjustRightInd w:val="0"/>
        <w:spacing w:before="0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described in Appendix A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responsibility of the Developer for costs related to System Upgrade Facilities and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shall be determined in accordance with the provisions of Attachment 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ISO OATT. </w:t>
      </w:r>
    </w:p>
    <w:p>
      <w:pPr>
        <w:tabs>
          <w:tab w:val="left" w:pos="2520"/>
        </w:tabs>
        <w:autoSpaceDE w:val="0"/>
        <w:autoSpaceDN w:val="0"/>
        <w:adjustRightInd w:val="0"/>
        <w:spacing w:before="22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or System Deliverability Upgrades, the Developer and Affected System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Operator shall enter into an agreement that provides for such re-payment, but only if </w:t>
      </w:r>
    </w:p>
    <w:p>
      <w:pPr>
        <w:autoSpaceDE w:val="0"/>
        <w:autoSpaceDN w:val="0"/>
        <w:adjustRightInd w:val="0"/>
        <w:spacing w:before="7" w:line="273" w:lineRule="exact"/>
        <w:ind w:left="1440" w:right="14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responsibility for the cost of such System Upgrade Facilities or System Deliverability Upgrades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not to be allocated in accordance with Attachment S to the ISO OATT.  The agreement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specify the terms governing payments to be made by the Developer to the Affected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 as well as the re-payment by the Affected System Operator. </w:t>
      </w:r>
    </w:p>
    <w:p>
      <w:pPr>
        <w:tabs>
          <w:tab w:val="left" w:pos="2520"/>
        </w:tabs>
        <w:autoSpaceDE w:val="0"/>
        <w:autoSpaceDN w:val="0"/>
        <w:adjustRightInd w:val="0"/>
        <w:spacing w:before="25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3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least thirty (30) Calendar Days prior to the commencement of the procurement,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installation, or construction of a discrete portion of a Connecting Transmission Owner’s </w:t>
      </w:r>
    </w:p>
    <w:p>
      <w:pPr>
        <w:autoSpaceDE w:val="0"/>
        <w:autoSpaceDN w:val="0"/>
        <w:adjustRightInd w:val="0"/>
        <w:spacing w:before="0" w:line="277" w:lineRule="exact"/>
        <w:ind w:left="1440" w:right="135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Facilities, Developer shall provide Connecting Transmission Owner, at Developer’s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option, a guarantee, a surety bond, letter of credit or other form of security that is reasonably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is consistent with the Uniform Commercial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of this Agreement.  Such security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shall be in an amount sufficient to cover the cost for the Developer’s share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constructing, procuring and installing the applicable portion of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Facilities, and shall be reduced on a dollar-for-dollar basis for payments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to Connecting Transmission Owner for these purposes. 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any amount that may be due from Developer, 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an agreed-to maximum amount.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99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11.5.4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Attachment S to the ISO OATT shall govern the Security that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provides for System Upgrade Facilities and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Compensation for Emergency Services.</w:t>
      </w:r>
    </w:p>
    <w:p>
      <w:pPr>
        <w:autoSpaceDE w:val="0"/>
        <w:autoSpaceDN w:val="0"/>
        <w:adjustRightInd w:val="0"/>
        <w:spacing w:before="229" w:line="280" w:lineRule="exact"/>
        <w:ind w:left="1440" w:right="129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during an Emergency State, the Developer provides services at the request or direction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NYISO or Connecting Transmission Owner, the Developer will be compensated for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services in accordance with the NYISO Services Tariff.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 on a case-by-case basis.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1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each submit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a monthly basis, invoices of amounts due for the preceding month.  Each invoice shall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month to which the invoice applies and fully describe the services and equipment provided.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may discharge mutual debts and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due and owing to each other on the same date through netting, in which case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amounts one Party owes to the other Party under this Agreement, including interest payments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credits, shall be netted so that only the net amount remaining due shall be paid by the 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Invoice.</w:t>
      </w:r>
    </w:p>
    <w:p>
      <w:pPr>
        <w:autoSpaceDE w:val="0"/>
        <w:autoSpaceDN w:val="0"/>
        <w:adjustRightInd w:val="0"/>
        <w:spacing w:before="229" w:line="276" w:lineRule="exact"/>
        <w:ind w:left="1440" w:right="128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the System Upgrade Facilities and System Deliverability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Upgrades, Connecting Transmission Owner shall provide an invoice of the final cost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Connecting Transmission Owner’s Attachment Facilities and the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System Deliverability Upgrades, determined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S to the ISO OATT, and shall set forth such costs in sufficient detail to enable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compare the actual costs with the estimates and to ascertain deviations, if any, from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0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cost estimates.  Connecting Transmission Owner shall refund to Developer any amount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actual payment by Developer for estimated costs exceeds the actual costs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within thirty (30) Calendar Days of the issuance of such final construction invoice.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0" w:line="280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2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28" w:line="277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continue to perform under this Agreement as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Developer: (i) continues to make all payments not in dispute; and (ii) pays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or into an independent escrow account the portion of the invoice in dispute,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pending resolution of such dispute.  If Developer fails to meet these two requirements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continuation of service, then Connecting Transmission Owner may provide notice to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Default pursuant to Article 17.  Within thirty (30) Calendar Days after the resolution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dispute, the Party that owes money to the other Party shall pay the amount due with interest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in accord with the methodology set forth in FERC’s Regulations at 18 C.F.R. §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35.19a(a)(2)(iii).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40" w:line="270" w:lineRule="exact"/>
        <w:ind w:left="1440" w:right="127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or, as applicable, Connecting Transmission Owner shall notify Developer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when it becomes aware of an Emergency State that affects the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37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the New York State Transmission System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affect Developer’s operation of the Large Generating Facility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Facilities.  Developer shall notify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promptly when it becomes aware of an Emergency State that affects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or the Developer’s Attachment Facilities that may reasonably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New York State Transmission System 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Facilities.  To the extent information is known, the notification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the Emergency State, the extent of the damage or deficiency, the expected effect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Developer’s or Connecting Transmission Owner’s facilities and operations, its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duration and the corrective action taken and/or to be taken.  The initial notice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followed as soon as 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Developer’s reasonable judgment, immediate action is required, Developer </w:t>
      </w:r>
    </w:p>
    <w:p>
      <w:pPr>
        <w:autoSpaceDE w:val="0"/>
        <w:autoSpaceDN w:val="0"/>
        <w:adjustRightInd w:val="0"/>
        <w:spacing w:before="5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obtain the consent of Connecting Transmission Owner, such consent to not be unreasonably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withheld, prior to performing any manual switching operations at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Developer’s Attachment Facilities in response to an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and Connecting Transmission Owner Authority.</w:t>
      </w:r>
    </w:p>
    <w:p>
      <w:pPr>
        <w:autoSpaceDE w:val="0"/>
        <w:autoSpaceDN w:val="0"/>
        <w:adjustRightInd w:val="0"/>
        <w:spacing w:before="240" w:line="276" w:lineRule="exact"/>
        <w:ind w:left="1440" w:firstLine="72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68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take whatever actions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the Connecting Transmission Owner’s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it deems necessary during an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 or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Facilities, (iii) limit or prevent damage, and (iv) expedite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restoration of service.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use Reasonable Efforts to minimize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effect of such actions or inactions on the Large Generating Facility or the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Facilities.  NYISO or Connecting Transmission Owner may, on the basis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technical considerations, require the Large Generating Facility to mitigate an Emergency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taking actions necessary and limited in scope to remedy the Emergency State, including,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limited to, directing Developer to shut-down, start-up, increase or decrease the real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reactive power output of the Large Generating Facility; implementing a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pursuant to Article 13.4.2; directing the Developer to assist with blackstart (if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available) or restoration efforts; or altering the outage schedules of the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Developer’s Attachment Facilities.  Developer shall comply with all of the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operating instructions concerning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real power and reactive power output within the manufacturer’s design limitations of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equipment that is in service and physically available for operation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time, in compliance with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13.4.2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Reduction and Disconnection.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or Connecting Transmission Owner may reduce Energy Resource </w:t>
      </w:r>
    </w:p>
    <w:p>
      <w:pPr>
        <w:autoSpaceDE w:val="0"/>
        <w:autoSpaceDN w:val="0"/>
        <w:adjustRightInd w:val="0"/>
        <w:spacing w:before="4" w:line="276" w:lineRule="exact"/>
        <w:ind w:left="1440" w:right="13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Service and Capacity Resource Interconnection Service or disconnect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or the Developer’s Attachment Facilities, when such reduction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is necessary under Good Utility Practice due to an Emergency State.  These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separate and distinct from any right of Curtailment of NYISO pursuant to the ISO OATT.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NYISO or Connecting Transmission Owner can schedule the reduction or disconnection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advance, NYISO or Connecting Transmission Owner shall notify Developer of the reasons,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timing and expected duration of the reduction or disconnection.  NYISO or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7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the Developer using Good Utility Practice to schedule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reduction or disconnection during periods of least impact to the Developer and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System.  Any reduction or disconnection shall continue only for so long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necessary under Good Utility Practice.  The Parties shall cooperate with each other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Large Generating Facility, the Attachment Facilities,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their normal operating state as soon as practicable consistent with Good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Authority.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Good Utility Practice and this Agreement, the Developer may take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whatever actions or inactions with regard to the Large Generating Facility or the Developer’s </w:t>
      </w:r>
    </w:p>
    <w:p>
      <w:pPr>
        <w:autoSpaceDE w:val="0"/>
        <w:autoSpaceDN w:val="0"/>
        <w:adjustRightInd w:val="0"/>
        <w:spacing w:before="8" w:line="276" w:lineRule="exact"/>
        <w:ind w:left="1440" w:right="125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Facilities during an Emergency State in order to (i) preserve public health and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preserve the reliability of the Large Generating Facility or the Developer’s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(iii) limit or prevent damage, and (iv) expedite restoration of service. 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 Reasonable Efforts to minimize the effect of such actions or inactions on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the Connecting Transmission Owner’s Attachment Facilities. 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use Reasonable Efforts to assist Developer in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45" w:line="270" w:lineRule="exact"/>
        <w:ind w:left="1440" w:right="136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provided in Article 11.6 of this Agreement, no Party shall be liable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another Party for any action it takes in responding to an Emergency State so long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action is made in good faith and is consistent with Good Utility Practice and the NYISO Tariffs.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5" w:line="275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Developer to take any action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could result in its inability to obtain, or its loss of, status or exemption under the Federal Power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the Public Utility Holding Company Act of 2005 or the Public Utility Regulatory Policies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40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0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24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481" w:firstLine="80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1440" w:right="14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13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45" w:line="27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35" w:line="276" w:lineRule="exact"/>
        <w:ind w:left="188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and </w:t>
      </w:r>
    </w:p>
    <w:p>
      <w:pPr>
        <w:autoSpaceDE w:val="0"/>
        <w:autoSpaceDN w:val="0"/>
        <w:adjustRightInd w:val="0"/>
        <w:spacing w:before="18" w:line="26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in writing of the identity of the person(s) that it designates as the point(s) of contact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 the implementation of Articles 9 and 10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 w:right="144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(including obligations under Article 4 of this Agreement) , other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 to pay money when due, to the extent the Party is prevented from fulfilling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by Force Majeure.  A Party unable to fulfill any obligation hereunder (other than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to pay money when due) by reason of Force Majeure shall give notice and the full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particulars of such Force Majeure to the other Parties in writing or by telephone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after the occurrence of the cause relied upon.  Telephone notices given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Article shall be confirmed in writing as soon as reasonably possible and shall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 state full particulars of the Force Majeure, the time and date when the 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occurred and when the Force Majeure is reasonably expected to cease.  The Party affected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due diligence to remove such disability with reasonable dispatch, but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accede or agree to any provision not satisfactory to it in order to settle and terminate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strike or other labor disturbance.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4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5" w:line="275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73" w:line="275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265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28" w:line="277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liquidated damages heretofore described and the indemnity obligations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18.1, in no event shall any Party be liable under any provision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any losses, damages, costs or expenses for any special, indirect, incidental, consequential,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damages, including but not limited to loss of profit or revenue, loss of the use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cost of capital, cost of temporary equipment or services, whether based in whole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 in contract, in tort, including negligence, strict liability, or any other theory of liability;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damages for which a Party may be liable to another Party under separate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will not be considered to be special, indirect, incidental, or consequential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1440" w:right="143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each, at its own expense, procure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maintain in force throughout the period of this Agreement and until released by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the following minimum insurance coverages, with  insurance companies licensed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write insurance or approved eligible surplus lines carriers in the state of New York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A.M. Best rating of A or better for financial strength, and an A.M. Best financial size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category of VIII or better: </w:t>
      </w:r>
    </w:p>
    <w:p>
      <w:pPr>
        <w:autoSpaceDE w:val="0"/>
        <w:autoSpaceDN w:val="0"/>
        <w:adjustRightInd w:val="0"/>
        <w:spacing w:before="0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Employers’ Liability and Workers’ Compensation Insurance providing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statutory benefits in accordance with the laws and regulations of New York State.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General Liability (“CGL”) Insurance including premises and </w:t>
      </w:r>
    </w:p>
    <w:p>
      <w:pPr>
        <w:autoSpaceDE w:val="0"/>
        <w:autoSpaceDN w:val="0"/>
        <w:adjustRightInd w:val="0"/>
        <w:spacing w:before="4" w:line="277" w:lineRule="exact"/>
        <w:ind w:left="1440" w:right="127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operations, personal injury, broad form property damage, broad form blanket contractual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 products and completed operations coverage, coverage for explosion, collapse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underground hazards, independent contractors coverage, coverage for pollution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normally available and punitive damages to the extent normally available using Insurance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Services Office, Inc. Commercial General Liability Coverage (“ISO CG”) Form CG 00 01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form equivalent to or better than CG 00 01 04 13, with minimum limits of Two Million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Dollars ($2,000,000) per occurrence and Two Million Dollars ($2,000,000) aggregate combined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single limit for personal injury, bodily injury, including death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Comprehensive Automobile Liability Insurance for coverage of owned </w:t>
      </w:r>
    </w:p>
    <w:p>
      <w:pPr>
        <w:autoSpaceDE w:val="0"/>
        <w:autoSpaceDN w:val="0"/>
        <w:adjustRightInd w:val="0"/>
        <w:spacing w:before="1" w:line="280" w:lineRule="exact"/>
        <w:ind w:left="1440" w:right="14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non-owned and hired vehicles, trailers or semi-trailers designed for travel on public roads,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minimum, combined single limit of One Million Dollars ($1,000,000) per occurrence for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bodily injury, including death, and property damage. </w:t>
      </w:r>
    </w:p>
    <w:p>
      <w:pPr>
        <w:tabs>
          <w:tab w:val="left" w:pos="3600"/>
        </w:tabs>
        <w:autoSpaceDE w:val="0"/>
        <w:autoSpaceDN w:val="0"/>
        <w:adjustRightInd w:val="0"/>
        <w:spacing w:before="275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the Commercial General Liability and Comprehensive</w:t>
      </w:r>
    </w:p>
    <w:p>
      <w:pPr>
        <w:autoSpaceDE w:val="0"/>
        <w:autoSpaceDN w:val="0"/>
        <w:adjustRightInd w:val="0"/>
        <w:spacing w:before="1" w:line="267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policies should include contractual liability for work in </w:t>
      </w:r>
    </w:p>
    <w:p>
      <w:pPr>
        <w:autoSpaceDE w:val="0"/>
        <w:autoSpaceDN w:val="0"/>
        <w:adjustRightInd w:val="0"/>
        <w:spacing w:before="3" w:line="280" w:lineRule="exact"/>
        <w:ind w:left="1440" w:right="13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construction or demolition work on or within 50 feet of a railroad, or a separate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Railroad Protective Liability Policy should be provided.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Excess Liability Insurance over and above the Employers’ Liability,</w:t>
      </w:r>
    </w:p>
    <w:p>
      <w:pPr>
        <w:autoSpaceDE w:val="0"/>
        <w:autoSpaceDN w:val="0"/>
        <w:adjustRightInd w:val="0"/>
        <w:spacing w:before="0" w:line="280" w:lineRule="exact"/>
        <w:ind w:left="1440" w:right="136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 and Comprehensive Automobile Liability Insurance coverages,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 minimum combined single limit of Twenty Million Dollars ($20,000,000) per occurrence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Twenty Million Dollars ($20,000,000) aggregate.  The Excess policies should contain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same extensions listed under the Primary policies.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18.3.6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and Excess Liability Insurance policies of Developer and Connecting Transmission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name the other Party, its parent, associated and Affiliate companies and their </w:t>
      </w:r>
    </w:p>
    <w:p>
      <w:pPr>
        <w:autoSpaceDE w:val="0"/>
        <w:autoSpaceDN w:val="0"/>
        <w:adjustRightInd w:val="0"/>
        <w:spacing w:before="8" w:line="276" w:lineRule="exact"/>
        <w:ind w:left="144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respective directors, officers, agents, servants and employees (“Other Party Group”) as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insureds using ISO CG Endorsements: CG 20 33 04 13, and CG 20 37 04 13 or CG 20 10 04 13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CG 20 37 04 13 or equivalent to or better forms.  All policies shall contain provisions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whereby the insurers waive all rights of subrogation in accordance with the provisions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against the Other Party Group and provide thirty (30) Calendar days advance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to the Other Party Group prior to anniversary date of cancellation or any material change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coverage or condition.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4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 shall contain provisions that specify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policies are primary and non-contributory. 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be responsible for its respective deductibles or retentions. </w:t>
      </w:r>
    </w:p>
    <w:p>
      <w:pPr>
        <w:tabs>
          <w:tab w:val="left" w:pos="360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18.3.8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Comprehensive Automobile </w:t>
      </w:r>
    </w:p>
    <w:p>
      <w:pPr>
        <w:autoSpaceDE w:val="0"/>
        <w:autoSpaceDN w:val="0"/>
        <w:adjustRightInd w:val="0"/>
        <w:spacing w:before="0" w:line="280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Excess Liability Insurance policies, if written on a Claims First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shall be maintained in full force and effect for at least three (3) years after termination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which coverage may be in the form of tail coverage or extended reporting period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if agreed by the Developer and Connecting Transmission Owner. </w:t>
      </w:r>
    </w:p>
    <w:p>
      <w:pPr>
        <w:tabs>
          <w:tab w:val="left" w:pos="3600"/>
        </w:tabs>
        <w:autoSpaceDE w:val="0"/>
        <w:autoSpaceDN w:val="0"/>
        <w:adjustRightInd w:val="0"/>
        <w:spacing w:before="26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applicable, Pollution Liability Insurance in an amount no less than</w:t>
      </w:r>
    </w:p>
    <w:p>
      <w:pPr>
        <w:autoSpaceDE w:val="0"/>
        <w:autoSpaceDN w:val="0"/>
        <w:adjustRightInd w:val="0"/>
        <w:spacing w:before="0" w:line="276" w:lineRule="exact"/>
        <w:ind w:left="1440" w:right="15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$7,500,000 per occurrence and $7,500,000 in the aggregate.  The policy will provide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claims resulting from pollution or other environmental impairment arising out of or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work performed on the premises by the other party, its contractors and and/or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subcontractors.  Such insurance is to include coverage for, but not be limited to, cleanup, third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bodily injury and property damage and remediation and will be written on an occurrence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basis. The policy shall name the Other Party Group as additional insureds, be primary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 a waiver of subrogation. </w:t>
      </w:r>
    </w:p>
    <w:p>
      <w:pPr>
        <w:tabs>
          <w:tab w:val="left" w:pos="3600"/>
        </w:tabs>
        <w:autoSpaceDE w:val="0"/>
        <w:autoSpaceDN w:val="0"/>
        <w:adjustRightInd w:val="0"/>
        <w:spacing w:before="27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contained herein as to the types and limits of all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to be maintained by the Developer and Connecting Transmission Owner are not </w:t>
      </w:r>
    </w:p>
    <w:p>
      <w:pPr>
        <w:autoSpaceDE w:val="0"/>
        <w:autoSpaceDN w:val="0"/>
        <w:adjustRightInd w:val="0"/>
        <w:spacing w:before="5" w:line="280" w:lineRule="exact"/>
        <w:ind w:left="1440" w:right="15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18.3.11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ten (10) days following execution of this Agreement, and as soon </w:t>
      </w:r>
    </w:p>
    <w:p>
      <w:pPr>
        <w:autoSpaceDE w:val="0"/>
        <w:autoSpaceDN w:val="0"/>
        <w:adjustRightInd w:val="0"/>
        <w:spacing w:before="0" w:line="280" w:lineRule="exact"/>
        <w:ind w:left="1440" w:right="16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practicable after the end of each fiscal year or at the renewal of the insurance policy and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event within ninety (90) days thereafter, Developer and Connecting Transmission Owner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certificate of insurance for all insurance required in this Agreement, executed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each insurer or by an authorized representative of each insurer.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Developer and Connecting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8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each self-insure to meet the minimum insurance requirements of Articles 18.3.1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18.3.9 to the extent it maintains a self-insurance program; provided that, such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senior debt is rated at investment grade, or better, by Standard &amp; Poor’s and that its self-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program meets the minimum insurance requirements of Articles 18.3.1 through 18.3.9.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a Party is permitted to self-insure pursuant to this Article 18.3.12, it shall notify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that it meets the requirements to self-insure and that its self-insurance program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meets the minimum insurance requirements in a manner consistent with that specified in Articles </w:t>
      </w:r>
    </w:p>
    <w:p>
      <w:pPr>
        <w:autoSpaceDE w:val="0"/>
        <w:autoSpaceDN w:val="0"/>
        <w:adjustRightInd w:val="0"/>
        <w:spacing w:before="2" w:line="280" w:lineRule="exact"/>
        <w:ind w:left="1440" w:right="15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18.3.1 through 18.3.9 and provide evidence of such coverages.  For any period of time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senior debt is unrated by Standard &amp; Poor’s or is rated at less than investment grade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 &amp; Poor’s, such Party shall comply with the insurance requirements applicable to it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Articles 18.3.1 through 18.3.9.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agree to report to each </w:t>
      </w:r>
    </w:p>
    <w:p>
      <w:pPr>
        <w:autoSpaceDE w:val="0"/>
        <w:autoSpaceDN w:val="0"/>
        <w:adjustRightInd w:val="0"/>
        <w:spacing w:before="1" w:line="280" w:lineRule="exact"/>
        <w:ind w:left="1440" w:right="189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18.3.14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Subcontractors of each party must maintain the same insurance </w:t>
      </w:r>
    </w:p>
    <w:p>
      <w:pPr>
        <w:autoSpaceDE w:val="0"/>
        <w:autoSpaceDN w:val="0"/>
        <w:adjustRightInd w:val="0"/>
        <w:spacing w:before="1" w:line="280" w:lineRule="exact"/>
        <w:ind w:left="1440" w:right="12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stated under Articles 18.3.1 through 18.3.9 and comply with the Additional Insured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herein.  In addition, their policies must state that they are primary and non-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contributory and contain a waiver of subrogation.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 w:right="129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including the Attachment Facilities it owns, so long as the assignee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a transaction directly assumes in writing all rights, duties and obligations arising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and provided further that the Developer shall have the right to assign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without the consent of the NYISO or Connecting Transmission Owner, for collateral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purposes to aid in providing financing for the Large Generating Facility, provided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will promptly notify the NYISO and Connecting Transmission Owner of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assignment.  Any financing arrangement entered into by the Developer pursuant to this Article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11.5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5" w:line="280" w:lineRule="exact"/>
        <w:ind w:left="1440" w:right="127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 of this Agreement; provided that if the Developer (or any third party, but only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is not acting at the direction of the Connecting Transmission Owner) seeks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obtains such a final determination with respect to any provision of the Alternate Option (Article </w:t>
      </w:r>
    </w:p>
    <w:p>
      <w:pPr>
        <w:autoSpaceDE w:val="0"/>
        <w:autoSpaceDN w:val="0"/>
        <w:adjustRightInd w:val="0"/>
        <w:spacing w:before="0" w:line="280" w:lineRule="exact"/>
        <w:ind w:left="1440" w:right="168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5.1.2), or the Negotiated Option (Article 5.1.4), then none of these provisions shall thereafter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any force or effect and the rights and obligations of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be governed solely by the Standard Option (Article 5.1.1).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58" w:line="260" w:lineRule="exact"/>
        <w:ind w:left="1440" w:right="127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41" w:line="27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4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45" w:line="27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42" w:line="270" w:lineRule="exact"/>
        <w:ind w:left="1440" w:right="13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42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Developer, or to potential purchasers or assignees of a Party, on a need-to-know basis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unless such person has first been advised of the confidentiality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Article 22 and has agreed to comply with such provisions.  Notwithstanding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foregoing, a Party providing Confidential Information to any person shall remain primarily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any release of Confidential Information in contravention of this Article 22.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40" w:line="273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38" w:line="275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28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NYISO Services Tariff.  The NYISO shall, in all cases, treat the information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0" w:line="277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3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40" w:line="276" w:lineRule="exact"/>
        <w:ind w:left="1440" w:right="146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28" w:line="276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8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NYISO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1" w:line="280" w:lineRule="exact"/>
        <w:ind w:left="1440" w:right="12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DEVELOPER    AND    CONNECTING    TRANSMISSION    OWNER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NOTICES OF ENVIRONMENTAL RELEASES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each notify the other Party, first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orally and then in writing, of the release of any Hazardous Substances, any asbestos or lead </w:t>
      </w:r>
    </w:p>
    <w:p>
      <w:pPr>
        <w:autoSpaceDE w:val="0"/>
        <w:autoSpaceDN w:val="0"/>
        <w:adjustRightInd w:val="0"/>
        <w:spacing w:before="8" w:line="276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abatement activities, or any type of remediation activities related to the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Attachment Facilities, each of which may reasonably be expected to affect the other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notifying Party shall:  (i) provide the notice as soon as practicable, provided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makes a good faith effort to provide the notice no later than twenty-four hours after such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the occurrence; and (ii) promptly furnish to the other Party copies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publicly available reports filed with any Governmental Authorities addressing such events.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9" w:line="280" w:lineRule="exact"/>
        <w:ind w:left="1440" w:right="130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Developer shall each submit specific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regarding the electrical characteristics of their respective facilities to the other, and to NYISO,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by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30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and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information necessary to allow the Developer to select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meet any system protection and stability requirements, unless otherwise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Developer and Connecting Transmission Owner.  On a monthly basis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provide Developer and NYISO a status report 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and installation of Connecting Transmission Owner’s Attachment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Upgrades, including, but not limited to,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information:  (1) progress to date; (2) a description of the activities since the last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report; (3) a description of the action items for the next period; and (4) the delivery status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by Developer.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Developer, including manufacturer </w:t>
      </w:r>
    </w:p>
    <w:p>
      <w:pPr>
        <w:autoSpaceDE w:val="0"/>
        <w:autoSpaceDN w:val="0"/>
        <w:adjustRightInd w:val="0"/>
        <w:spacing w:before="5" w:line="275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shall occur no later than one hundred eighty (180) Calendar Days prior to the Trial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Developer shall submit a completed copy of the Large Generating Facility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contained in Appendix 1 to the Standard Large Facility Interconnection Procedures.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shall also include any additional information provided to Connecting Transmission Owner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Interconnection Facilities Study.  Information in this submission shall be the most 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 design or expected performance data.  Information submitted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stability models shall be compatible with NYISO standard models.  If there is no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model, the Developer will work with a consultant mutually agreed to by the Parties to develop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supply a standard model and associated information.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Developer’s data is different from what was originally provided to Connecting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pursuant to an Interconnection Study Agreement among </w:t>
      </w:r>
    </w:p>
    <w:p>
      <w:pPr>
        <w:autoSpaceDE w:val="0"/>
        <w:autoSpaceDN w:val="0"/>
        <w:adjustRightInd w:val="0"/>
        <w:spacing w:before="8" w:line="276" w:lineRule="exact"/>
        <w:ind w:left="1440" w:right="140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NYISO and Developer and this difference may be reasonably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Parties’ facilities or the New York State Transmission System,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does not require the submission of a new Interconnection Request, then NYISO will conduct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appropriate studies to determine the impact on the New York State Transmission System based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actual data submitted pursuant to this Article 24.3.  Such studies will provide an estimate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additional modifications to the New York State Transmission System,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or System Upgrade Facilities or System </w:t>
      </w:r>
    </w:p>
    <w:p>
      <w:pPr>
        <w:autoSpaceDE w:val="0"/>
        <w:autoSpaceDN w:val="0"/>
        <w:adjustRightInd w:val="0"/>
        <w:spacing w:before="1" w:line="280" w:lineRule="exact"/>
        <w:ind w:left="1440" w:right="140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Deliverability Upgrades based on the actual data and a good faith estimate of the costs thereof.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not begin Trial Operation until such studies are completed.  The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5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the cost of any modifications required by the actual data, including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8" w:line="274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Commercial Operation Date, the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“as-built” Large Generating Facility information or “as-tested” performance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that differs from the initial submissions or, alternatively, written confirmation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such differences exist.  The Developer shall conduct tests on the Large Generating Facility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by Good Utility Practice such as an open circuit “step voltage” test on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to verify proper operation of the Large Generating Facility’s automatic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voltage regulator.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agreed, the test conditions shall include: (1) Large Generating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synchronous speed; (2) automatic voltage regulator on and in voltage control mode; and (3)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five percent change in Large Generating Facility terminal voltage initiated by a change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regulators reference voltage.  Developer shall provide validated test recordings showing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responses of Large Generating Facility terminal and field voltages.  In the event that direct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recordings of these voltages is impractical, recordings of other voltages or currents that mirror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response of the Large Generating Facility’s terminal or field voltage are acceptable if </w:t>
      </w:r>
    </w:p>
    <w:p>
      <w:pPr>
        <w:autoSpaceDE w:val="0"/>
        <w:autoSpaceDN w:val="0"/>
        <w:adjustRightInd w:val="0"/>
        <w:spacing w:before="7" w:line="273" w:lineRule="exact"/>
        <w:ind w:left="1440" w:right="14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necessary to translate these alternate quantities to actual Large Generating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terminal or field voltages is provided.  Large Generating Facility testing shall be conducted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results provided to the Connecting Transmission Owner and NYISO for each individual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generating unit in a station.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4" w:lineRule="exact"/>
        <w:ind w:left="1440" w:right="127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Commercial Operation Date, the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due to equipment replacement,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adjustment.  Connecting Transmission Owner shall provide the Developer and NYISO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changes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Attachment Facilities equipment ratings, protection or operating requirements.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and Connecting Transmission Owner shall provide such information no later than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after the date of the equipment replacement, repair or 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0" w:line="276" w:lineRule="exact"/>
        <w:ind w:left="1440" w:right="13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28" w:line="277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24" w:line="277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State.  Any audit authorized by this Article shall be performed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offices where such accounts and records are maintained and shall be limited to those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such accounts and records that relate to the Party’s performance and satisfaction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Each Party shall keep such accounts and records for a period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equivalent to the audit rights periods described in Article 25.4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31" w:line="276" w:lineRule="exact"/>
        <w:ind w:left="2246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 and System Upgrade Facilities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Deliverability Upgrades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5" w:line="280" w:lineRule="exact"/>
        <w:ind w:left="1440" w:right="12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7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Developer or its subcontractors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of the Developer under Article 5 of this Agreement.  Any applicable obligation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imposed by this Agreement upon the hiring Party shall be equally binding upon, and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4" w:line="280" w:lineRule="exact"/>
        <w:ind w:left="1440" w:right="14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4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7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Attachment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System Upgrade Facilities, or System Deliverability Upgrades. </w:t>
      </w:r>
    </w:p>
    <w:p>
      <w:pPr>
        <w:tabs>
          <w:tab w:val="left" w:pos="2520"/>
        </w:tabs>
        <w:autoSpaceDE w:val="0"/>
        <w:autoSpaceDN w:val="0"/>
        <w:adjustRightInd w:val="0"/>
        <w:spacing w:before="22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26" w:line="280" w:lineRule="exact"/>
        <w:ind w:left="1440" w:right="137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7" w:lineRule="exact"/>
        <w:ind w:left="1440" w:right="134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Large Generating Facility, Attachment Facilities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Upgrades owned by such Party,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are located; and that it has the corporate power and authority to own its properties,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carry on its business as now being conducted and to enter into this Agreement and carry out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transactions contemplated hereby and perform and carry out all covenants and obligations on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 to be performed under and pursuant to this Agreement.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72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71" w:line="273" w:lineRule="exact"/>
        <w:ind w:left="1440" w:right="138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6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6" w:line="280" w:lineRule="exact"/>
        <w:ind w:left="1440" w:right="16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54" w:line="260" w:lineRule="exact"/>
        <w:ind w:left="1440" w:right="161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9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0" w:line="276" w:lineRule="exact"/>
        <w:ind w:left="1440" w:right="125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Standard Large Facility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Procedures or such Appendix to the Standard Large Facility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as the case may be; (6) “hereunder”, “hereof’, “herein”, “hereto” and words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similar import shall be deemed references to this Agreement as a whole and not to any particular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or other provision hereof or thereof; (7) “including” (and with correlative meaning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“include”) means including without limiting the generality of any description preceding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term; and (8) relative to the determination of any period of time, “from” means “from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including”, “to” means “to but 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3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0" w:line="276" w:lineRule="exact"/>
        <w:ind w:left="1440" w:right="12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3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30" w:line="280" w:lineRule="exact"/>
        <w:ind w:left="1440" w:right="140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21" w:line="280" w:lineRule="exact"/>
        <w:ind w:left="1440" w:right="127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Except as described in Section 6 of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A, there are no other agreements, representations, warranties, or covenants which </w:t>
      </w:r>
    </w:p>
    <w:p>
      <w:pPr>
        <w:autoSpaceDE w:val="0"/>
        <w:autoSpaceDN w:val="0"/>
        <w:adjustRightInd w:val="0"/>
        <w:spacing w:before="1" w:line="280" w:lineRule="exact"/>
        <w:ind w:left="1440" w:right="15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any part of the consideration for, or any condition to, either Party’s compliance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its obligations under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43" w:line="273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7" w:line="277" w:lineRule="exact"/>
        <w:ind w:left="1440" w:right="131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Developer shall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a waiver of the Developer’s legal rights to obtain Capacity Resource Interconnection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and Energy Resource Interconnection Service from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the provisions of the ISO OATT.  Any waiver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1" w:line="280" w:lineRule="exact"/>
        <w:ind w:left="1440" w:right="130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53" w:line="260" w:lineRule="exact"/>
        <w:ind w:left="1440" w:right="144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29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21" w:line="280" w:lineRule="exact"/>
        <w:ind w:left="1440" w:right="135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2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right to make a unilateral filing with FERC to modify this Agreement pursuant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206 or any other applicable provision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thereunder; provided that each Party shall have the right to protest any such filing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 and to participate fully in any proceeding before FERC in which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may be considered.  Nothing in this Agreement shall limit the rights of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of FERC under sections 205 or 206 of the Federal Power Act and FERC’s rules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 thereunder, except to the extent that the Parties otherwise mutually agree as provided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Developer shall be entitled to, now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future under any other agreement or tariff as a result of, or otherwise associated with,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capacity, if any, created by the System Upgrade Facilities and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Deliverability Upgrades.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7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LGIA in duplicate originals, each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66" w:line="540" w:lineRule="exact"/>
        <w:ind w:left="1440" w:right="66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23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State Electric &amp; Gas Corporation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 Point Wind, LLC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</w:r>
    </w:p>
    <w:p>
      <w:pPr>
        <w:autoSpaceDE w:val="0"/>
        <w:autoSpaceDN w:val="0"/>
        <w:adjustRightInd w:val="0"/>
        <w:spacing w:before="50" w:line="551" w:lineRule="exact"/>
        <w:ind w:left="1440" w:right="3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___________________________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</w:r>
    </w:p>
    <w:p>
      <w:pPr>
        <w:autoSpaceDE w:val="0"/>
        <w:autoSpaceDN w:val="0"/>
        <w:adjustRightInd w:val="0"/>
        <w:spacing w:before="2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1032"/>
        </w:tabs>
        <w:autoSpaceDE w:val="0"/>
        <w:autoSpaceDN w:val="0"/>
        <w:adjustRightInd w:val="0"/>
        <w:spacing w:before="100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4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276" w:lineRule="exact"/>
        <w:ind w:left="5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68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77.7pt;height:1pt;margin-top:170.95pt;margin-left:92.3pt;mso-position-horizontal-relative:page;mso-position-vertical-relative:page;position:absolute;z-index:-251641856" coordsize="3554,20" o:allowincell="f" path="m,20hhl3554,20hhl35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3pt;height:1pt;margin-top:198.55pt;margin-left:104.05pt;mso-position-horizontal-relative:page;mso-position-vertical-relative:page;position:absolute;z-index:-251640832" coordsize="60,20" o:allowincell="f" path="m,20hhl60,20hhl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69.05pt;height:1pt;margin-top:226.15pt;margin-left:100.95pt;mso-position-horizontal-relative:page;mso-position-vertical-relative:page;position:absolute;z-index:-251638784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69.05pt;height:1pt;margin-top:253.75pt;margin-left:100.95pt;mso-position-horizontal-relative:page;mso-position-vertical-relative:page;position:absolute;z-index:-251619328" coordsize="3381,20" o:allowincell="f" path="m,20hhl3381,20hhl338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6.1pt;height:1pt;margin-top:326.95pt;margin-left:95.3pt;mso-position-horizontal-relative:page;mso-position-vertical-relative:page;position:absolute;z-index:-251591680" coordsize="3922,20" o:allowincell="f" path="m,20hhl3922,20hhl3922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3.05pt;height:1pt;margin-top:326.95pt;margin-left:347.35pt;mso-position-horizontal-relative:page;mso-position-vertical-relative:page;position:absolute;z-index:-251589632" coordsize="61,20" o:allowincell="f" path="m,20hhl61,20hhl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.4pt;height:1pt;margin-top:390.55pt;margin-left:104pt;mso-position-horizontal-relative:page;mso-position-vertical-relative:page;position:absolute;z-index:-251543552" coordsize="3748,20" o:allowincell="f" path="m,20hhl3748,20hhl37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.4pt;height:1pt;margin-top:422.35pt;margin-left:104pt;mso-position-horizontal-relative:page;mso-position-vertical-relative:page;position:absolute;z-index:-251527168" coordsize="3748,20" o:allowincell="f" path="m,20hhl3748,20hhl3748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74.7pt;height:1pt;margin-top:523.1pt;margin-left:95.3pt;mso-position-horizontal-relative:page;mso-position-vertical-relative:page;position:absolute;z-index:-251509760" coordsize="3494,20" o:allowincell="f" path="m,20hhl3494,20hhl349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66pt;height:1pt;margin-top:578.3pt;margin-left:104pt;mso-position-horizontal-relative:page;mso-position-vertical-relative:page;position:absolute;z-index:-251464704" coordsize="3320,20" o:allowincell="f" path="m,20hhl3320,20hhl332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66pt;height:1pt;margin-top:605.9pt;margin-left:104pt;mso-position-horizontal-relative:page;mso-position-vertical-relative:page;position:absolute;z-index:-251463680" coordsize="3320,20" o:allowincell="f" path="m,20hhl3320,20hhl3320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type w:val="continuous"/>
          <w:pgSz w:w="12240" w:h="15840"/>
          <w:pgMar w:top="0" w:right="0" w:bottom="0" w:left="0" w:header="720" w:footer="720"/>
          <w:cols w:num="2" w:space="720" w:equalWidth="0">
            <w:col w:w="5940" w:space="60"/>
            <w:col w:w="6100" w:space="160"/>
          </w:cols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Commercial Operation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23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FACILITIES AND SYSTEM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Facilities:</w:t>
      </w:r>
    </w:p>
    <w:p>
      <w:pPr>
        <w:autoSpaceDE w:val="0"/>
        <w:autoSpaceDN w:val="0"/>
        <w:adjustRightInd w:val="0"/>
        <w:spacing w:before="261" w:line="280" w:lineRule="exact"/>
        <w:ind w:left="1440" w:right="137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Developer’s Attachment Facilities (“DAFs”) include all of the facilities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side of the Point of Change of Ownership (“PCO”) and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As depicted in Figure A-1 to this Appendix A, the DAFs will consist of a collector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 and a generator lead line. </w:t>
      </w:r>
    </w:p>
    <w:p>
      <w:pPr>
        <w:autoSpaceDE w:val="0"/>
        <w:autoSpaceDN w:val="0"/>
        <w:adjustRightInd w:val="0"/>
        <w:spacing w:before="260" w:line="280" w:lineRule="exact"/>
        <w:ind w:left="1440" w:right="129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DAFs will be designed, constructed, operated, and maintained by the Developer.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design and construct the DAFs in accordance with the applicable requirements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Connecting Transmission Owner, as set out in Connecting Transmission Owner’s Bulletin 86-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01, to the extent not inconsistent with the terms of this Agreement or the NYISO OATT. </w:t>
      </w:r>
    </w:p>
    <w:p>
      <w:pPr>
        <w:autoSpaceDE w:val="0"/>
        <w:autoSpaceDN w:val="0"/>
        <w:adjustRightInd w:val="0"/>
        <w:spacing w:before="260" w:line="280" w:lineRule="exact"/>
        <w:ind w:left="1440" w:right="21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Specifically, the DAFs will consist of the following major electrical and physical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equipment: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Eight Point Wind Energy Center Collector Substation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LV Feeders Arresters - twelve (12) single-phase surge arresters, 29.0 kV Maximum</w:t>
      </w:r>
    </w:p>
    <w:p>
      <w:pPr>
        <w:autoSpaceDE w:val="0"/>
        <w:autoSpaceDN w:val="0"/>
        <w:adjustRightInd w:val="0"/>
        <w:spacing w:before="0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Continuously Operating Voltage (“MCOV”);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LV Cap Bank Arresters - three (3), single-phase, surge arresters, 24.4 kV MCOV;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three-phase circuit breakers, 38  kV, 2500 A;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three-phase circuit breaker, 38 kV, 1200;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Two (2) 1000 kVA grounding transformers;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Three (3) single-phase voltage transformers, 175/300:1, 0.3 WXY;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Eight (8) three-phase, 36 kV, 3000 A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single-phase station service voltage transformer, 50 kVA;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One (1) three-phase main power transformer, 13.8/34.5/118 kV, 75/100/125 MVA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ONAN/ONAF/ONAF, OLTC =+/- 10% 16 step;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HV Line and GSU Arresters - six (6) single-phase surge arresters, 90 kV MCOV;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LV GSU Arresters - three (3), single-phase, surge arresters, 24.4 kV MCOV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three-phase circuit breaker, 123 kV, 2000 A;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three-phase, GOAB disconnect switch, 123 kV, 2000 A;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single-phase, 115 kV Capacitor Voltage Transformers (“CVTs”), 0.3/0.15</w:t>
      </w:r>
    </w:p>
    <w:p>
      <w:pPr>
        <w:autoSpaceDE w:val="0"/>
        <w:autoSpaceDN w:val="0"/>
        <w:adjustRightInd w:val="0"/>
        <w:spacing w:before="1" w:line="26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MWXYZ &amp; ZZ; </w:t>
      </w:r>
    </w:p>
    <w:p>
      <w:pPr>
        <w:tabs>
          <w:tab w:val="left" w:pos="2160"/>
        </w:tabs>
        <w:autoSpaceDE w:val="0"/>
        <w:autoSpaceDN w:val="0"/>
        <w:adjustRightInd w:val="0"/>
        <w:spacing w:before="2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Control house with: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Remote terminal unit (“RTU”);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protection panels; </w:t>
      </w:r>
    </w:p>
    <w:p>
      <w:pPr>
        <w:autoSpaceDE w:val="0"/>
        <w:autoSpaceDN w:val="0"/>
        <w:adjustRightInd w:val="0"/>
        <w:spacing w:before="0" w:line="300" w:lineRule="exact"/>
        <w:ind w:left="1800" w:right="5522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Wind farm controller: GE Mark Vie.;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14 MVAR capacitor bank, 34.5 kV.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Generator Lead Line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Eight Point Wind Energy Center Collector Substation will connect to Connecting </w:t>
      </w:r>
    </w:p>
    <w:p>
      <w:pPr>
        <w:autoSpaceDE w:val="0"/>
        <w:autoSpaceDN w:val="0"/>
        <w:adjustRightInd w:val="0"/>
        <w:spacing w:before="18" w:line="260" w:lineRule="exact"/>
        <w:ind w:left="1440" w:right="12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Bennett Substation via an approximately 16.5 mile long 115 kV overhead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line.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Attachment Facilities: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PCO and the Point of Interconnection (“POI”) are designated on Figure A-1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Connecting Transmission Owner’s Attachment Facilities (“CTOAFs”)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between the PCO and the POI.  As depicted in Figure A-1, the CTOAFs include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following major electrical and physical equipment: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three-phase, 115 kV, 2000A, motor operated disconnect switches;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three-phase, 115 kV, 3000 A, SF6 circuit breaker;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Three (3) single-phase, current transformer (“CT”)/ potential transformer (“PT”) revenue</w:t>
      </w:r>
    </w:p>
    <w:p>
      <w:pPr>
        <w:autoSpaceDE w:val="0"/>
        <w:autoSpaceDN w:val="0"/>
        <w:adjustRightInd w:val="0"/>
        <w:spacing w:before="1" w:line="276" w:lineRule="exact"/>
        <w:ind w:left="1800" w:firstLine="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grade combo unit instrument transformers;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single-phase CCVT;</w:t>
      </w: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One (1) H-frame dead end structure;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Foundations: H-frame dead end structure, equipment structures, and metering units;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Structures: disconnect switches, instrument transformers;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Power, protection, control, and communication cables;</w:t>
      </w: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8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Prefabricated control house with:</w:t>
      </w:r>
    </w:p>
    <w:p>
      <w:pPr>
        <w:autoSpaceDE w:val="0"/>
        <w:autoSpaceDN w:val="0"/>
        <w:adjustRightInd w:val="0"/>
        <w:spacing w:before="1" w:line="259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Revenue metering: panel, meter, and test switches;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Line differential protection panel;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Breaker control panel;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Fiber patch panel;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AC panels (system A &amp; B);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DC panel (system A &amp; B);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Battery system (batteries and charger);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Annunciator (SEL-2523);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RTU; and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HVAC; and </w:t>
      </w:r>
    </w:p>
    <w:p>
      <w:pPr>
        <w:tabs>
          <w:tab w:val="left" w:pos="2160"/>
        </w:tabs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Conduit and cable trench system.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the electrical and physical equipment listed in this section, a lightning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required for the Connecting Transmission Owner’s Attachment Facilities to confirm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lightning protection is adequate, and a grounding study for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is required to expand/enhance the ground grid based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prospective fault current.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3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design and construct the Connecting Transmission Owner’s Attachment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 accordance with the applicable requirements of Connecting Transmission Owner,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out in Connecting Transmission Owner’s Bulletin 86-01, to the extent not inconsistent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9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Facilities: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Facilities:</w:t>
      </w:r>
    </w:p>
    <w:p>
      <w:pPr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New York State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via the extension of Connecting Transmission Owner’s existing Bennett Substation.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perform the engineering, design, procurement, construction, installation, testing,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commissioning of the upgrades and shall comply with current Avangrid/Iberdrola Standards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the Bennett Substation required to interconnect the Large Generating Facility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standards to the extent these standards are not inconsistent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the NYISO OATT.  As depicted in Figure A-1, the upgrades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Bennett Substation include the following major electrical and physical equipment: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3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Modify existing strain bus dead end structure to accommodate extension of the bus to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strain bus dead end structure;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rigid bus to CTOAF motor operated disconnect switch;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Structures: strain bus dead end, rigid bus supports;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Foundations: strain bus dead end, rigid bus supports; </w:t>
      </w:r>
    </w:p>
    <w:p>
      <w:pPr>
        <w:tabs>
          <w:tab w:val="left" w:pos="2160"/>
        </w:tabs>
        <w:autoSpaceDE w:val="0"/>
        <w:autoSpaceDN w:val="0"/>
        <w:adjustRightInd w:val="0"/>
        <w:spacing w:before="29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bus insulators;</w:t>
      </w:r>
    </w:p>
    <w:p>
      <w:pPr>
        <w:autoSpaceDE w:val="0"/>
        <w:autoSpaceDN w:val="0"/>
        <w:adjustRightInd w:val="0"/>
        <w:spacing w:before="0" w:line="275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Ground grid in Connecting Transmission Owner’s pole yard; </w:t>
      </w:r>
    </w:p>
    <w:p>
      <w:pPr>
        <w:autoSpaceDE w:val="0"/>
        <w:autoSpaceDN w:val="0"/>
        <w:adjustRightInd w:val="0"/>
        <w:spacing w:before="25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Substation fence;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•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115 kV bus protection panel (in existing control house);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Trench, conduit and cable systems;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Power, protection, control, and communication cables.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7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addition to the electrical and physical equipment listed in this section, a grounding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study, lightning study, and area coordination study are required for the Stand Alone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307" w:firstLine="6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main 115 kV bus differential protection will also need to be upgraded at the Bennett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The main 115 kV bus is currently being protected by a single SEL-487B relay. 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relay’s CT terminations are currently maximized.  In order to accommodate the new connection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115 kV bus, two (2) new SEL-487B relays will need to be installed in the existing control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house.  With two (2) new SEL-487B relays mounted in the existing control house, there will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for phases A&amp;C and one for Phase B as required.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System Upgrade Facilities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Class Year Interconnection Facilities Study (“Class Year Study”) for Class Year </w:t>
      </w:r>
    </w:p>
    <w:p>
      <w:pPr>
        <w:autoSpaceDE w:val="0"/>
        <w:autoSpaceDN w:val="0"/>
        <w:adjustRightInd w:val="0"/>
        <w:spacing w:before="4" w:line="276" w:lineRule="exact"/>
        <w:ind w:left="1440" w:right="145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2017 identified the transmission system of Niagara Mohawk Power Corporation d/b/a National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 (“National Grid”) as an Affected System in connection with the interconnection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Large Generating Facility.  The Class Year Study indicated that National Grid would need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the protection of its system based on the interconnection of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Facility.  The Class Year Study estimated the cost of work related to National Grid’s system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$20,000, which costs were included in the Project Cost Allocation.  The Developer accepted its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Cost Allocation and posted the related Security.  The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coordinate with National Grid, and enter into any required study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National Grid, concerning National Grid’s evaluation of the impacts of the </w:t>
      </w:r>
    </w:p>
    <w:p>
      <w:pPr>
        <w:autoSpaceDE w:val="0"/>
        <w:autoSpaceDN w:val="0"/>
        <w:adjustRightInd w:val="0"/>
        <w:spacing w:before="5" w:line="275" w:lineRule="exact"/>
        <w:ind w:left="1440" w:right="144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on its system.  The Developer shall be responsible for the costs associated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Grid’s work, which will be invoiced on a monthly basis;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that are above the Project Cost Allocation identified in the Class Year Study and accepted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Developer shall be allocated in accordance with Section 25.8.6 of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NYISO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Deliverability Upgrades</w:t>
      </w:r>
    </w:p>
    <w:p>
      <w:pPr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None.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 Estimates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502"/>
        </w:tabs>
        <w:autoSpaceDE w:val="0"/>
        <w:autoSpaceDN w:val="0"/>
        <w:adjustRightInd w:val="0"/>
        <w:spacing w:before="10" w:line="276" w:lineRule="exact"/>
        <w:ind w:left="1440" w:firstLine="257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</w:t>
      </w:r>
    </w:p>
    <w:p>
      <w:pPr>
        <w:tabs>
          <w:tab w:val="left" w:pos="7884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$3,613,610</w:t>
      </w:r>
    </w:p>
    <w:p>
      <w:pPr>
        <w:tabs>
          <w:tab w:val="left" w:pos="7884"/>
        </w:tabs>
        <w:autoSpaceDE w:val="0"/>
        <w:autoSpaceDN w:val="0"/>
        <w:adjustRightInd w:val="0"/>
        <w:spacing w:before="11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 Alone System Upgrade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$695,552</w:t>
      </w:r>
    </w:p>
    <w:p>
      <w:pPr>
        <w:tabs>
          <w:tab w:val="left" w:pos="7884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National Grid Coordination of Protection System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$20,000</w:t>
      </w:r>
    </w:p>
    <w:p>
      <w:pPr>
        <w:tabs>
          <w:tab w:val="left" w:pos="7884"/>
        </w:tabs>
        <w:autoSpaceDE w:val="0"/>
        <w:autoSpaceDN w:val="0"/>
        <w:adjustRightInd w:val="0"/>
        <w:spacing w:before="9" w:line="276" w:lineRule="exact"/>
        <w:ind w:left="1440" w:firstLine="568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$4,329,162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3" w:lineRule="exact"/>
        <w:ind w:left="1440" w:right="1295" w:firstLine="7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Article 10.5 of this Agreement, the Developer shall be responsible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reasonable expenses, including overheads associated with the operation, maintenance, repair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replacement of the Connecting Transmission Owner’s Attachment Facilities (“O&amp;M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Expenses”)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such O&amp;M Expenses under the procedure described below: </w:t>
      </w: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Annual Actual O&amp;M Payment</w:t>
      </w:r>
    </w:p>
    <w:p>
      <w:pPr>
        <w:autoSpaceDE w:val="0"/>
        <w:autoSpaceDN w:val="0"/>
        <w:adjustRightInd w:val="0"/>
        <w:spacing w:before="221" w:line="280" w:lineRule="exact"/>
        <w:ind w:left="1440" w:right="1576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for all reasonable and verifiable O&amp;M Expenses incurred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which expenses shall be billed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annually as accumulated during the year for which they were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47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Expenses</w:t>
      </w:r>
    </w:p>
    <w:p>
      <w:pPr>
        <w:autoSpaceDE w:val="0"/>
        <w:autoSpaceDN w:val="0"/>
        <w:adjustRightInd w:val="0"/>
        <w:spacing w:before="241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O&amp;M Expenses shall include (but are not limited to):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 &amp; Maintenance,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Equipment Replacement,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Administrative &amp; General, and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Applicable Property and Other Taxes.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316.15pt;height:13.8pt;margin-top:283.1pt;margin-left:72.45pt;mso-position-horizontal-relative:page;mso-position-vertical-relative:page;position:absolute;z-index:-251614208" coordsize="6323,276" o:allowincell="f" path="m1,276hhl6323,276hhl6323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305.85pt;height:13.4pt;margin-top:283.5pt;margin-left:77.6pt;mso-position-horizontal-relative:page;mso-position-vertical-relative:page;position:absolute;z-index:-251613184" coordsize="6117,268" o:allowincell="f" path="m1,268hhl6117,268hhl6117,1hhl1,1hhl1,2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150.55pt;height:13.8pt;margin-top:283.1pt;margin-left:389.05pt;mso-position-horizontal-relative:page;mso-position-vertical-relative:page;position:absolute;z-index:-251594752" coordsize="3011,276" o:allowincell="f" path="m1,276hhl3011,276hhl3011,hhl1,hhl1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140.2pt;height:13.4pt;margin-top:283.5pt;margin-left:394.2pt;mso-position-horizontal-relative:page;mso-position-vertical-relative:page;position:absolute;z-index:-251593728" coordsize="2804,268" o:allowincell="f" path="m1,268hhl2804,268hhl2804,1hhl1,1hhl1,268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0.5pt;height:0.5pt;margin-top:282.6pt;margin-left:1in;mso-position-horizontal-relative:page;mso-position-vertical-relative:page;position:absolute;z-index:-251584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pt;margin-top:282.6pt;margin-left:1in;mso-position-horizontal-relative:page;mso-position-vertical-relative:page;position:absolute;z-index:-2515824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316.15pt;height:1pt;margin-top:282.6pt;margin-left:72.45pt;mso-position-horizontal-relative:page;mso-position-vertical-relative:page;position:absolute;z-index:-251580416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0.5pt;height:0.5pt;margin-top:282.6pt;margin-left:388.6pt;mso-position-horizontal-relative:page;mso-position-vertical-relative:page;position:absolute;z-index:-251578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150.55pt;height:1pt;margin-top:282.6pt;margin-left:389.05pt;mso-position-horizontal-relative:page;mso-position-vertical-relative:page;position:absolute;z-index:-251576320" coordsize="3011,20" o:allowincell="f" path="m,20hhl3011,20hhl3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0.5pt;height:0.5pt;margin-top:282.6pt;margin-left:539.55pt;mso-position-horizontal-relative:page;mso-position-vertical-relative:page;position:absolute;z-index:-251574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pt;margin-top:282.6pt;margin-left:539.55pt;mso-position-horizontal-relative:page;mso-position-vertical-relative:page;position:absolute;z-index:-251572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1pt;height:13.8pt;margin-top:283.1pt;margin-left:1in;mso-position-horizontal-relative:page;mso-position-vertical-relative:page;position:absolute;z-index:-251570176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pt;margin-top:283.1pt;margin-left:388.6pt;mso-position-horizontal-relative:page;mso-position-vertical-relative:page;position:absolute;z-index:-2515681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pt;margin-top:283.1pt;margin-left:539.55pt;mso-position-horizontal-relative:page;mso-position-vertical-relative:page;position:absolute;z-index:-25156710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0.5pt;height:0.55pt;margin-top:296.85pt;margin-left:1in;mso-position-horizontal-relative:page;mso-position-vertical-relative:page;position:absolute;z-index:-2515650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316.15pt;height:1pt;margin-top:296.85pt;margin-left:72.45pt;mso-position-horizontal-relative:page;mso-position-vertical-relative:page;position:absolute;z-index:-251564032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0.5pt;height:0.55pt;margin-top:296.85pt;margin-left:388.6pt;mso-position-horizontal-relative:page;mso-position-vertical-relative:page;position:absolute;z-index:-2515630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150.55pt;height:1pt;margin-top:296.85pt;margin-left:389.05pt;mso-position-horizontal-relative:page;mso-position-vertical-relative:page;position:absolute;z-index:-251561984" coordsize="3011,20" o:allowincell="f" path="m,20hhl3011,20hhl3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0.5pt;height:0.55pt;margin-top:296.85pt;margin-left:539.55pt;mso-position-horizontal-relative:page;mso-position-vertical-relative:page;position:absolute;z-index:-25156096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1pt;height:13.85pt;margin-top:297.35pt;margin-left:1in;mso-position-horizontal-relative:page;mso-position-vertical-relative:page;position:absolute;z-index:-2515599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5pt;margin-top:297.35pt;margin-left:388.6pt;mso-position-horizontal-relative:page;mso-position-vertical-relative:page;position:absolute;z-index:-2515589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5pt;margin-top:297.35pt;margin-left:539.55pt;mso-position-horizontal-relative:page;mso-position-vertical-relative:page;position:absolute;z-index:-2515568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0.5pt;height:0.5pt;margin-top:311.15pt;margin-left:1in;mso-position-horizontal-relative:page;mso-position-vertical-relative:page;position:absolute;z-index:-251541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316.15pt;height:1pt;margin-top:311.15pt;margin-left:72.45pt;mso-position-horizontal-relative:page;mso-position-vertical-relative:page;position:absolute;z-index:-251540480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0.5pt;height:0.5pt;margin-top:311.15pt;margin-left:388.6pt;mso-position-horizontal-relative:page;mso-position-vertical-relative:page;position:absolute;z-index:-251539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150.55pt;height:1pt;margin-top:311.15pt;margin-left:389.05pt;mso-position-horizontal-relative:page;mso-position-vertical-relative:page;position:absolute;z-index:-251538432" coordsize="3011,20" o:allowincell="f" path="m,20hhl3011,20hhl3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0.5pt;height:0.5pt;margin-top:311.15pt;margin-left:539.55pt;mso-position-horizontal-relative:page;mso-position-vertical-relative:page;position:absolute;z-index:-2515374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1pt;height:13.85pt;margin-top:311.65pt;margin-left:1in;mso-position-horizontal-relative:page;mso-position-vertical-relative:page;position:absolute;z-index:-25153638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3.85pt;margin-top:311.65pt;margin-left:388.6pt;mso-position-horizontal-relative:page;mso-position-vertical-relative:page;position:absolute;z-index:-25153536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85pt;margin-top:311.65pt;margin-left:539.55pt;mso-position-horizontal-relative:page;mso-position-vertical-relative:page;position:absolute;z-index:-251534336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0.5pt;height:0.5pt;margin-top:325.5pt;margin-left:1in;mso-position-horizontal-relative:page;mso-position-vertical-relative:page;position:absolute;z-index:-251517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316.15pt;height:1pt;margin-top:325.5pt;margin-left:72.45pt;mso-position-horizontal-relative:page;mso-position-vertical-relative:page;position:absolute;z-index:-251516928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0.5pt;height:0.5pt;margin-top:325.5pt;margin-left:388.6pt;mso-position-horizontal-relative:page;mso-position-vertical-relative:page;position:absolute;z-index:-251515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150.55pt;height:1pt;margin-top:325.5pt;margin-left:389.05pt;mso-position-horizontal-relative:page;mso-position-vertical-relative:page;position:absolute;z-index:-251514880" coordsize="3011,20" o:allowincell="f" path="m,20hhl3011,20hhl3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0.5pt;height:0.5pt;margin-top:325.5pt;margin-left:539.55pt;mso-position-horizontal-relative:page;mso-position-vertical-relative:page;position:absolute;z-index:-2515138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1pt;height:13.8pt;margin-top:326pt;margin-left:1in;mso-position-horizontal-relative:page;mso-position-vertical-relative:page;position:absolute;z-index:-2515128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3.8pt;margin-top:326pt;margin-left:388.6pt;mso-position-horizontal-relative:page;mso-position-vertical-relative:page;position:absolute;z-index:-25151180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pt;margin-top:326pt;margin-left:539.55pt;mso-position-horizontal-relative:page;mso-position-vertical-relative:page;position:absolute;z-index:-25151078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0.5pt;height:0.5pt;margin-top:339.8pt;margin-left:1in;mso-position-horizontal-relative:page;mso-position-vertical-relative:page;position:absolute;z-index:-2515087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316.15pt;height:1pt;margin-top:339.8pt;margin-left:72.45pt;mso-position-horizontal-relative:page;mso-position-vertical-relative:page;position:absolute;z-index:-251507712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0.5pt;height:0.5pt;margin-top:339.8pt;margin-left:388.6pt;mso-position-horizontal-relative:page;mso-position-vertical-relative:page;position:absolute;z-index:-2515066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150.55pt;height:1pt;margin-top:339.8pt;margin-left:389.05pt;mso-position-horizontal-relative:page;mso-position-vertical-relative:page;position:absolute;z-index:-251504640" coordsize="3011,20" o:allowincell="f" path="m,20hhl3011,20hhl3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0.5pt;height:0.5pt;margin-top:339.8pt;margin-left:539.55pt;mso-position-horizontal-relative:page;mso-position-vertical-relative:page;position:absolute;z-index:-25150259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1pt;height:13.9pt;margin-top:340.25pt;margin-left:1in;mso-position-horizontal-relative:page;mso-position-vertical-relative:page;position:absolute;z-index:-25150054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0.5pt;height:0.5pt;margin-top:354.1pt;margin-left:1in;mso-position-horizontal-relative:page;mso-position-vertical-relative:page;position:absolute;z-index:-2514984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0.5pt;height:0.5pt;margin-top:354.1pt;margin-left:1in;mso-position-horizontal-relative:page;mso-position-vertical-relative:page;position:absolute;z-index:-251496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316.15pt;height:1pt;margin-top:354.1pt;margin-left:72.45pt;mso-position-horizontal-relative:page;mso-position-vertical-relative:page;position:absolute;z-index:-251494400" coordsize="6323,20" o:allowincell="f" path="m,20hhl6323,20hhl632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1pt;height:13.9pt;margin-top:340.25pt;margin-left:388.6pt;mso-position-horizontal-relative:page;mso-position-vertical-relative:page;position:absolute;z-index:-25149235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0.5pt;height:0.5pt;margin-top:354.1pt;margin-left:388.6pt;mso-position-horizontal-relative:page;mso-position-vertical-relative:page;position:absolute;z-index:-2514903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150.55pt;height:1pt;margin-top:354.1pt;margin-left:389.05pt;mso-position-horizontal-relative:page;mso-position-vertical-relative:page;position:absolute;z-index:-251488256" coordsize="3011,20" o:allowincell="f" path="m,20hhl3011,20hhl30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1pt;height:13.9pt;margin-top:340.25pt;margin-left:539.55pt;mso-position-horizontal-relative:page;mso-position-vertical-relative:page;position:absolute;z-index:-25148620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354.1pt;margin-left:539.55pt;mso-position-horizontal-relative:page;mso-position-vertical-relative:page;position:absolute;z-index:-25148416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0.5pt;height:0.5pt;margin-top:354.1pt;margin-left:539.55pt;mso-position-horizontal-relative:page;mso-position-vertical-relative:page;position:absolute;z-index:-25148211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399.05pt;height:26.75pt;margin-top:621.55pt;margin-left:142.5pt;mso-position-horizontal-relative:page;mso-position-vertical-relative:page;position:absolute;z-index:-251422720" coordsize="7981,535" o:allowincell="f" path="m,534hhl7981,534hhl7981,hhl,hhl,53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399.05pt;height:26.65pt;margin-top:648.25pt;margin-left:142.5pt;mso-position-horizontal-relative:page;mso-position-vertical-relative:page;position:absolute;z-index:-251407360" coordsize="7981,533" o:allowincell="f" path="m,533hhl7981,533hhl7981,hhl,hhl,53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399.05pt;height:26.7pt;margin-top:674.9pt;margin-left:142.5pt;mso-position-horizontal-relative:page;mso-position-vertical-relative:page;position:absolute;z-index:-251406336" coordsize="7981,534" o:allowincell="f" path="m,533hhl7981,533hhl7981,hhl,hhl,533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399.05pt;height:14.75pt;margin-top:701.55pt;margin-left:142.5pt;mso-position-horizontal-relative:page;mso-position-vertical-relative:page;position:absolute;z-index:-251398144" coordsize="7981,295" o:allowincell="f" path="m,294hhl7981,294hhl7981,hhl,hhl,29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44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(c)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O&amp;M Payment</w:t>
      </w:r>
    </w:p>
    <w:p>
      <w:pPr>
        <w:autoSpaceDE w:val="0"/>
        <w:autoSpaceDN w:val="0"/>
        <w:adjustRightInd w:val="0"/>
        <w:spacing w:before="225" w:line="280" w:lineRule="exact"/>
        <w:ind w:left="1440" w:right="139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Developer shall pay all O&amp;M Expenses associated with the operation, maintenance,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repair and replacement of the Connecting Transmission Owner’s Attachment Facilities.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incremental property tax payment resulting from the addition of the Connecting </w:t>
      </w:r>
    </w:p>
    <w:p>
      <w:pPr>
        <w:autoSpaceDE w:val="0"/>
        <w:autoSpaceDN w:val="0"/>
        <w:adjustRightInd w:val="0"/>
        <w:spacing w:before="7" w:line="273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the responsibility of the Developer and 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annually.  A property tax assessment before and after construction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will be determined and submitted to the 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review. </w:t>
      </w:r>
    </w:p>
    <w:p>
      <w:pPr>
        <w:autoSpaceDE w:val="0"/>
        <w:autoSpaceDN w:val="0"/>
        <w:adjustRightInd w:val="0"/>
        <w:spacing w:before="250" w:line="270" w:lineRule="exact"/>
        <w:ind w:left="1440" w:right="223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the actual incremental property tax liability incurred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resulting from the property assessment of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 dedicated to the project. </w:t>
      </w:r>
    </w:p>
    <w:p>
      <w:pPr>
        <w:autoSpaceDE w:val="0"/>
        <w:autoSpaceDN w:val="0"/>
        <w:adjustRightInd w:val="0"/>
        <w:spacing w:before="242" w:line="280" w:lineRule="exact"/>
        <w:ind w:left="1440" w:right="12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payments due to be made by the Developer shall be made within thirty (30) days after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an invoice from the Connecting Transmission Owner, which invoice shall be issued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the end of each calendar year for the most recent calendar year.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Requirements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elected the Option to Build to construct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 w:right="12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Attachment Facilities and Stand-Alone System Upgrade Facilities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 5.1.3 of this Agreement.  Pursuant to Article 5.1.3, “if an Attachment Facility . . . 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needed for more than one Developer’s project, Developer’s option to build such facility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contingent on the agreement of all other affected Developers.”  The Facilities Study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Large Generating Facility (NYISO Queue No. 422) determined the need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 a new control house as a Connecting Transmission Owner’s Attachment Facility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existing Bennett Substation, as detailed in Section 1(b)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A.  The Facilities Study for the subsequent Canisteo Wind project (NYISO Queue No.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519) determined that this control house is also required for that project.  Consistent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requirements in Article 5.1.3 and Article 9.8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Use of Attachment Facilities by Third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Developer shall, prior to commencing work concerning the control house, enter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an agreement with the developer of the Canisteo Wind project addressing their respective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concerning the construction of and the allocation of costs, including ongoing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between the developers for the control house.  The Parties to this Agreement shall amend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Agreement, pursuant to Articles 29.11 and 29.12: (i) to reference this separate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control house, or (ii) to remove this provision if the Canisteo Wind project elects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to move forward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6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6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56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1 </w:t>
      </w:r>
    </w:p>
    <w:p>
      <w:pPr>
        <w:autoSpaceDE w:val="0"/>
        <w:autoSpaceDN w:val="0"/>
        <w:adjustRightInd w:val="0"/>
        <w:spacing w:before="122" w:line="230" w:lineRule="exact"/>
        <w:ind w:left="5655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(see below) </w:t>
      </w:r>
    </w:p>
    <w:p>
      <w:pPr>
        <w:autoSpaceDE w:val="0"/>
        <w:autoSpaceDN w:val="0"/>
        <w:adjustRightInd w:val="0"/>
        <w:spacing w:before="0" w:line="322" w:lineRule="exact"/>
        <w:ind w:left="158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322" w:lineRule="exact"/>
        <w:ind w:left="158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0" w:line="322" w:lineRule="exact"/>
        <w:ind w:left="1584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3"/>
          <w:w w:val="100"/>
          <w:position w:val="0"/>
          <w:sz w:val="28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FF0000"/>
          <w:spacing w:val="-3"/>
          <w:w w:val="100"/>
          <w:position w:val="0"/>
          <w:sz w:val="28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41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54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0" w:line="276" w:lineRule="exact"/>
        <w:ind w:left="53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tabs>
          <w:tab w:val="left" w:pos="216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Selected Option Pursuant to Article 5.1</w:t>
      </w: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has elected the Option to Build pursuant to Article 5.1.3 of this Agreement with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respect to its responsibilities detailed in Appendix A regarding the Connecting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Owner’s Attachment Facilities and the Stand Alone System Upgrade Facilities.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56"/>
          <w:tab w:val="left" w:pos="9455"/>
        </w:tabs>
        <w:autoSpaceDE w:val="0"/>
        <w:autoSpaceDN w:val="0"/>
        <w:adjustRightInd w:val="0"/>
        <w:spacing w:before="10" w:line="276" w:lineRule="exact"/>
        <w:ind w:left="1440" w:firstLine="91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</w:t>
      </w:r>
    </w:p>
    <w:p>
      <w:pPr>
        <w:autoSpaceDE w:val="0"/>
        <w:autoSpaceDN w:val="0"/>
        <w:adjustRightInd w:val="0"/>
        <w:spacing w:before="0" w:line="276" w:lineRule="exact"/>
        <w:ind w:left="1440" w:firstLine="834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Party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firm selected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TBD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269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Execution of interconnection agreement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/</w:t>
      </w:r>
    </w:p>
    <w:p>
      <w:pPr>
        <w:autoSpaceDE w:val="0"/>
        <w:autoSpaceDN w:val="0"/>
        <w:adjustRightInd w:val="0"/>
        <w:spacing w:before="0" w:line="276" w:lineRule="exact"/>
        <w:ind w:left="1440" w:firstLine="77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440" w:firstLine="77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7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 NYISO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initial security for CTOAFs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268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Conceptual Package according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9225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Deliverables TM2.71.18 and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/Connecting</w:t>
      </w:r>
    </w:p>
    <w:p>
      <w:pPr>
        <w:tabs>
          <w:tab w:val="left" w:pos="9225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Specification IFR, IFA, IFU.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7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1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Purchase orders for long lead items.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268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Detail Engineering Package according to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9225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Engineering Deliverables TM2.71.18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/Connecting</w:t>
      </w:r>
    </w:p>
    <w:p>
      <w:pPr>
        <w:tabs>
          <w:tab w:val="left" w:pos="9225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IFR, IFA, IFC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7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25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additional security for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CTOAFs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130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Developer’s Attachment Facilities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</w:t>
      </w:r>
    </w:p>
    <w:p>
      <w:pPr>
        <w:tabs>
          <w:tab w:val="left" w:pos="9225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/Connecting Transmission Owner’s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/Connecting</w:t>
      </w:r>
    </w:p>
    <w:p>
      <w:pPr>
        <w:tabs>
          <w:tab w:val="left" w:pos="9225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Attachment Facilities/Stand Alone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9225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System Upgrade Facilities construction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spacing w:before="1" w:line="274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start</w:t>
      </w:r>
    </w:p>
    <w:p>
      <w:pPr>
        <w:tabs>
          <w:tab w:val="left" w:pos="2358"/>
          <w:tab w:val="left" w:pos="6582"/>
          <w:tab w:val="left" w:pos="9225"/>
        </w:tabs>
        <w:autoSpaceDE w:val="0"/>
        <w:autoSpaceDN w:val="0"/>
        <w:adjustRightInd w:val="0"/>
        <w:spacing w:before="133" w:line="276" w:lineRule="exact"/>
        <w:ind w:left="1440" w:firstLine="112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SP3-7 According to Engineering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February 2022- ISD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9225"/>
        </w:tabs>
        <w:autoSpaceDE w:val="0"/>
        <w:autoSpaceDN w:val="0"/>
        <w:adjustRightInd w:val="0"/>
        <w:spacing w:before="0" w:line="276" w:lineRule="exact"/>
        <w:ind w:left="1440" w:firstLine="918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Deliverables TM2.71.18 IFR, IFA, IFC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/Connecting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39.85pt;height:27.6pt;margin-top:279.5pt;margin-left:72.45pt;mso-position-horizontal-relative:page;mso-position-vertical-relative:page;position:absolute;z-index:-251639808" coordsize="797,552" o:allowincell="f" path="m1,552hhl797,552hhl797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29.5pt;height:13.75pt;margin-top:279.55pt;margin-left:77.6pt;mso-position-horizontal-relative:page;mso-position-vertical-relative:page;position:absolute;z-index:-251637760" coordsize="590,275" o:allowincell="f" path="m1,275hhl590,275hhl590,hhl1,hhl1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210.75pt;height:27.6pt;margin-top:279.5pt;margin-left:112.75pt;mso-position-horizontal-relative:page;mso-position-vertical-relative:page;position:absolute;z-index:-251630592" coordsize="4215,552" o:allowincell="f" path="m,552hhl4215,552hhl4215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200.45pt;height:13.75pt;margin-top:279.55pt;margin-left:117.9pt;mso-position-horizontal-relative:page;mso-position-vertical-relative:page;position:absolute;z-index:-251625472" coordsize="4009,275" o:allowincell="f" path="m,275hhl4009,275hhl4009,hhl,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131.65pt;height:27.6pt;margin-top:279.5pt;margin-left:323.95pt;mso-position-horizontal-relative:page;mso-position-vertical-relative:page;position:absolute;z-index:-251620352" coordsize="2633,552" o:allowincell="f" path="m1,552hhl2633,552hhl2633,hhl1,hhl1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121.35pt;height:13.75pt;margin-top:279.55pt;margin-left:329.1pt;mso-position-horizontal-relative:page;mso-position-vertical-relative:page;position:absolute;z-index:-251618304" coordsize="2427,275" o:allowincell="f" path="m1,275hhl2427,275hhl2427,hhl1,hhl1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94.75pt;height:27.6pt;margin-top:279.5pt;margin-left:456.1pt;mso-position-horizontal-relative:page;mso-position-vertical-relative:page;position:absolute;z-index:-251617280" coordsize="1895,552" o:allowincell="f" path="m,552hhl1895,552hhl1895,hhl,hhl,55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84.45pt;height:13.75pt;margin-top:279.55pt;margin-left:461.25pt;mso-position-horizontal-relative:page;mso-position-vertical-relative:page;position:absolute;z-index:-251616256" coordsize="1689,275" o:allowincell="f" path="m,275hhl1689,275hhl1689,hhl,hhl,275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84.45pt;height:13.8pt;margin-top:293.3pt;margin-left:461.25pt;mso-position-horizontal-relative:page;mso-position-vertical-relative:page;position:absolute;z-index:-251615232" coordsize="1689,276" o:allowincell="f" path="m,276hhl1689,276hhl1689,hhl,hhl,27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0.5pt;height:0.5pt;margin-top:279pt;margin-left:1in;mso-position-horizontal-relative:page;mso-position-vertical-relative:page;position:absolute;z-index:-251612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0.5pt;height:0.5pt;margin-top:279pt;margin-left:1in;mso-position-horizontal-relative:page;mso-position-vertical-relative:page;position:absolute;z-index:-251611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39.85pt;height:1pt;margin-top:279pt;margin-left:72.45pt;mso-position-horizontal-relative:page;mso-position-vertical-relative:page;position:absolute;z-index:-251610112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0.5pt;height:0.5pt;margin-top:279pt;margin-left:112.25pt;mso-position-horizontal-relative:page;mso-position-vertical-relative:page;position:absolute;z-index:-2516090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210.75pt;height:1pt;margin-top:279pt;margin-left:112.75pt;mso-position-horizontal-relative:page;mso-position-vertical-relative:page;position:absolute;z-index:-25160806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pt;margin-top:279pt;margin-left:323.5pt;mso-position-horizontal-relative:page;mso-position-vertical-relative:page;position:absolute;z-index:-2516070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131.65pt;height:1pt;margin-top:279pt;margin-left:323.95pt;mso-position-horizontal-relative:page;mso-position-vertical-relative:page;position:absolute;z-index:-251606016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pt;margin-top:279pt;margin-left:455.6pt;mso-position-horizontal-relative:page;mso-position-vertical-relative:page;position:absolute;z-index:-25160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94.75pt;height:1pt;margin-top:279pt;margin-left:456.1pt;mso-position-horizontal-relative:page;mso-position-vertical-relative:page;position:absolute;z-index:-251603968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pt;margin-top:279pt;margin-left:550.85pt;mso-position-horizontal-relative:page;mso-position-vertical-relative:page;position:absolute;z-index:-251602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0.5pt;height:0.5pt;margin-top:279pt;margin-left:550.85pt;mso-position-horizontal-relative:page;mso-position-vertical-relative:page;position:absolute;z-index:-251601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1pt;height:27.6pt;margin-top:279.5pt;margin-left:1in;mso-position-horizontal-relative:page;mso-position-vertical-relative:page;position:absolute;z-index:-25160089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pt;height:27.6pt;margin-top:279.5pt;margin-left:112.25pt;mso-position-horizontal-relative:page;mso-position-vertical-relative:page;position:absolute;z-index:-251599872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1pt;height:27.6pt;margin-top:279.5pt;margin-left:323.5pt;mso-position-horizontal-relative:page;mso-position-vertical-relative:page;position:absolute;z-index:-251597824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1pt;height:27.6pt;margin-top:279.5pt;margin-left:455.6pt;mso-position-horizontal-relative:page;mso-position-vertical-relative:page;position:absolute;z-index:-251596800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27.6pt;margin-top:279.5pt;margin-left:550.85pt;mso-position-horizontal-relative:page;mso-position-vertical-relative:page;position:absolute;z-index:-251595776" coordsize="20,552" o:allowincell="f" path="m,552hhl20,552hhl20,hhl,hhl,55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0.5pt;height:0.5pt;margin-top:307.1pt;margin-left:1in;mso-position-horizontal-relative:page;mso-position-vertical-relative:page;position:absolute;z-index:-25155788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39.85pt;height:1pt;margin-top:307.1pt;margin-left:72.45pt;mso-position-horizontal-relative:page;mso-position-vertical-relative:page;position:absolute;z-index:-251555840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0.5pt;height:0.5pt;margin-top:307.1pt;margin-left:112.25pt;mso-position-horizontal-relative:page;mso-position-vertical-relative:page;position:absolute;z-index:-2515548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210.75pt;height:1pt;margin-top:307.1pt;margin-left:112.75pt;mso-position-horizontal-relative:page;mso-position-vertical-relative:page;position:absolute;z-index:-251553792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307.1pt;margin-left:323.5pt;mso-position-horizontal-relative:page;mso-position-vertical-relative:page;position:absolute;z-index:-251552768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131.65pt;height:1pt;margin-top:307.1pt;margin-left:323.95pt;mso-position-horizontal-relative:page;mso-position-vertical-relative:page;position:absolute;z-index:-251551744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307.1pt;margin-left:455.6pt;mso-position-horizontal-relative:page;mso-position-vertical-relative:page;position:absolute;z-index:-2515507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94.75pt;height:1pt;margin-top:307.1pt;margin-left:456.1pt;mso-position-horizontal-relative:page;mso-position-vertical-relative:page;position:absolute;z-index:-251549696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307.1pt;margin-left:550.85pt;mso-position-horizontal-relative:page;mso-position-vertical-relative:page;position:absolute;z-index:-2515486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pt;height:26.75pt;margin-top:307.55pt;margin-left:1in;mso-position-horizontal-relative:page;mso-position-vertical-relative:page;position:absolute;z-index:-25154764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1pt;height:26.75pt;margin-top:307.55pt;margin-left:112.25pt;mso-position-horizontal-relative:page;mso-position-vertical-relative:page;position:absolute;z-index:-25154662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pt;height:26.75pt;margin-top:307.55pt;margin-left:323.5pt;mso-position-horizontal-relative:page;mso-position-vertical-relative:page;position:absolute;z-index:-25154560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1pt;height:26.75pt;margin-top:307.55pt;margin-left:455.6pt;mso-position-horizontal-relative:page;mso-position-vertical-relative:page;position:absolute;z-index:-25154457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26.75pt;margin-top:307.55pt;margin-left:550.85pt;mso-position-horizontal-relative:page;mso-position-vertical-relative:page;position:absolute;z-index:-25154252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0.5pt;height:0.5pt;margin-top:334.25pt;margin-left:1in;mso-position-horizontal-relative:page;mso-position-vertical-relative:page;position:absolute;z-index:-2515056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39.85pt;height:1pt;margin-top:334.25pt;margin-left:72.45pt;mso-position-horizontal-relative:page;mso-position-vertical-relative:page;position:absolute;z-index:-251503616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0.5pt;height:0.5pt;margin-top:334.25pt;margin-left:112.25pt;mso-position-horizontal-relative:page;mso-position-vertical-relative:page;position:absolute;z-index:-2515015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210.75pt;height:1pt;margin-top:334.25pt;margin-left:112.75pt;mso-position-horizontal-relative:page;mso-position-vertical-relative:page;position:absolute;z-index:-251499520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334.25pt;margin-left:323.5pt;mso-position-horizontal-relative:page;mso-position-vertical-relative:page;position:absolute;z-index:-251497472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131.65pt;height:1pt;margin-top:334.25pt;margin-left:323.95pt;mso-position-horizontal-relative:page;mso-position-vertical-relative:page;position:absolute;z-index:-251495424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334.25pt;margin-left:455.6pt;mso-position-horizontal-relative:page;mso-position-vertical-relative:page;position:absolute;z-index:-2514933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94.75pt;height:1pt;margin-top:334.25pt;margin-left:456.1pt;mso-position-horizontal-relative:page;mso-position-vertical-relative:page;position:absolute;z-index:-251491328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334.25pt;margin-left:550.85pt;mso-position-horizontal-relative:page;mso-position-vertical-relative:page;position:absolute;z-index:-2514892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pt;height:55.25pt;margin-top:334.75pt;margin-left:1in;mso-position-horizontal-relative:page;mso-position-vertical-relative:page;position:absolute;z-index:-2514872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1pt;height:55.25pt;margin-top:334.75pt;margin-left:112.25pt;mso-position-horizontal-relative:page;mso-position-vertical-relative:page;position:absolute;z-index:-25148518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pt;height:55.25pt;margin-top:334.75pt;margin-left:323.5pt;mso-position-horizontal-relative:page;mso-position-vertical-relative:page;position:absolute;z-index:-25148313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1pt;height:55.25pt;margin-top:334.75pt;margin-left:455.6pt;mso-position-horizontal-relative:page;mso-position-vertical-relative:page;position:absolute;z-index:-25148108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55.25pt;margin-top:334.75pt;margin-left:550.85pt;mso-position-horizontal-relative:page;mso-position-vertical-relative:page;position:absolute;z-index:-25148006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0.5pt;height:0.5pt;margin-top:390pt;margin-left:1in;mso-position-horizontal-relative:page;mso-position-vertical-relative:page;position:absolute;z-index:-251462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39.85pt;height:1pt;margin-top:390pt;margin-left:72.45pt;mso-position-horizontal-relative:page;mso-position-vertical-relative:page;position:absolute;z-index:-251461632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0.5pt;height:0.5pt;margin-top:390pt;margin-left:112.25pt;mso-position-horizontal-relative:page;mso-position-vertical-relative:page;position:absolute;z-index:-251460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210.75pt;height:1pt;margin-top:390pt;margin-left:112.75pt;mso-position-horizontal-relative:page;mso-position-vertical-relative:page;position:absolute;z-index:-25145958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pt;margin-top:390pt;margin-left:323.5pt;mso-position-horizontal-relative:page;mso-position-vertical-relative:page;position:absolute;z-index:-25145856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131.65pt;height:1pt;margin-top:390pt;margin-left:323.95pt;mso-position-horizontal-relative:page;mso-position-vertical-relative:page;position:absolute;z-index:-251457536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pt;margin-top:390pt;margin-left:455.6pt;mso-position-horizontal-relative:page;mso-position-vertical-relative:page;position:absolute;z-index:-251456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94.75pt;height:1pt;margin-top:390pt;margin-left:456.1pt;mso-position-horizontal-relative:page;mso-position-vertical-relative:page;position:absolute;z-index:-251454464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pt;margin-top:390pt;margin-left:550.85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pt;height:26.7pt;margin-top:390.5pt;margin-left:1in;mso-position-horizontal-relative:page;mso-position-vertical-relative:page;position:absolute;z-index:-25145036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1pt;height:26.7pt;margin-top:390.5pt;margin-left:112.25pt;mso-position-horizontal-relative:page;mso-position-vertical-relative:page;position:absolute;z-index:-25144832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pt;height:26.7pt;margin-top:390.5pt;margin-left:323.5pt;mso-position-horizontal-relative:page;mso-position-vertical-relative:page;position:absolute;z-index:-25144627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1pt;height:26.7pt;margin-top:390.5pt;margin-left:455.6pt;mso-position-horizontal-relative:page;mso-position-vertical-relative:page;position:absolute;z-index:-25144422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26.7pt;margin-top:390.5pt;margin-left:550.85pt;mso-position-horizontal-relative:page;mso-position-vertical-relative:page;position:absolute;z-index:-25144217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0.5pt;height:0.5pt;margin-top:417.2pt;margin-left:1in;mso-position-horizontal-relative:page;mso-position-vertical-relative:page;position:absolute;z-index:-2514216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39.85pt;height:1pt;margin-top:417.2pt;margin-left:72.45pt;mso-position-horizontal-relative:page;mso-position-vertical-relative:page;position:absolute;z-index:-251420672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0.5pt;height:0.5pt;margin-top:417.2pt;margin-left:112.25pt;mso-position-horizontal-relative:page;mso-position-vertical-relative:page;position:absolute;z-index:-251419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210.75pt;height:1pt;margin-top:417.2pt;margin-left:112.75pt;mso-position-horizontal-relative:page;mso-position-vertical-relative:page;position:absolute;z-index:-25141862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417.2pt;margin-left:323.5pt;mso-position-horizontal-relative:page;mso-position-vertical-relative:page;position:absolute;z-index:-25141760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131.65pt;height:1pt;margin-top:417.2pt;margin-left:323.95pt;mso-position-horizontal-relative:page;mso-position-vertical-relative:page;position:absolute;z-index:-251416576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417.2pt;margin-left:455.6pt;mso-position-horizontal-relative:page;mso-position-vertical-relative:page;position:absolute;z-index:-251415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94.75pt;height:1pt;margin-top:417.2pt;margin-left:456.1pt;mso-position-horizontal-relative:page;mso-position-vertical-relative:page;position:absolute;z-index:-251414528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417.2pt;margin-left:550.85pt;mso-position-horizontal-relative:page;mso-position-vertical-relative:page;position:absolute;z-index:-251413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pt;height:55.2pt;margin-top:417.7pt;margin-left:1in;mso-position-horizontal-relative:page;mso-position-vertical-relative:page;position:absolute;z-index:-251412480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1pt;height:55.2pt;margin-top:417.7pt;margin-left:112.25pt;mso-position-horizontal-relative:page;mso-position-vertical-relative:page;position:absolute;z-index:-251411456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pt;height:55.2pt;margin-top:417.7pt;margin-left:323.5pt;mso-position-horizontal-relative:page;mso-position-vertical-relative:page;position:absolute;z-index:-251410432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1pt;height:55.2pt;margin-top:417.7pt;margin-left:455.6pt;mso-position-horizontal-relative:page;mso-position-vertical-relative:page;position:absolute;z-index:-251409408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55.2pt;margin-top:417.7pt;margin-left:550.85pt;mso-position-horizontal-relative:page;mso-position-vertical-relative:page;position:absolute;z-index:-251408384" coordsize="20,1104" o:allowincell="f" path="m,1104hhl20,1104hhl20,hhl,hhl,110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0.5pt;height:0.5pt;margin-top:472.9pt;margin-left:1in;mso-position-horizontal-relative:page;mso-position-vertical-relative:page;position:absolute;z-index:-2514053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39.85pt;height:1pt;margin-top:472.9pt;margin-left:72.45pt;mso-position-horizontal-relative:page;mso-position-vertical-relative:page;position:absolute;z-index:-251404288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0.5pt;height:0.5pt;margin-top:472.9pt;margin-left:112.25pt;mso-position-horizontal-relative:page;mso-position-vertical-relative:page;position:absolute;z-index:-25140326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210.75pt;height:1pt;margin-top:472.9pt;margin-left:112.75pt;mso-position-horizontal-relative:page;mso-position-vertical-relative:page;position:absolute;z-index:-251402240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472.9pt;margin-left:323.5pt;mso-position-horizontal-relative:page;mso-position-vertical-relative:page;position:absolute;z-index:-251401216" coordsize="10,10" o:allowincell="f" path="m,9hhl9,9hhl9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131.65pt;height:1pt;margin-top:472.9pt;margin-left:323.95pt;mso-position-horizontal-relative:page;mso-position-vertical-relative:page;position:absolute;z-index:-251400192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472.9pt;margin-left:455.6pt;mso-position-horizontal-relative:page;mso-position-vertical-relative:page;position:absolute;z-index:-251399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94.75pt;height:1pt;margin-top:472.9pt;margin-left:456.1pt;mso-position-horizontal-relative:page;mso-position-vertical-relative:page;position:absolute;z-index:-251397120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472.9pt;margin-left:550.85pt;mso-position-horizontal-relative:page;mso-position-vertical-relative:page;position:absolute;z-index:-2513960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pt;height:26.75pt;margin-top:473.35pt;margin-left:1in;mso-position-horizontal-relative:page;mso-position-vertical-relative:page;position:absolute;z-index:-25139507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1pt;height:26.75pt;margin-top:473.35pt;margin-left:112.25pt;mso-position-horizontal-relative:page;mso-position-vertical-relative:page;position:absolute;z-index:-25139404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pt;height:26.75pt;margin-top:473.35pt;margin-left:323.5pt;mso-position-horizontal-relative:page;mso-position-vertical-relative:page;position:absolute;z-index:-25139302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1pt;height:26.75pt;margin-top:473.35pt;margin-left:455.6pt;mso-position-horizontal-relative:page;mso-position-vertical-relative:page;position:absolute;z-index:-25139200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26.75pt;margin-top:473.35pt;margin-left:550.85pt;mso-position-horizontal-relative:page;mso-position-vertical-relative:page;position:absolute;z-index:-25139097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0.5pt;height:0.5pt;margin-top:500.05pt;margin-left:1in;mso-position-horizontal-relative:page;mso-position-vertical-relative:page;position:absolute;z-index:-2513899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39.85pt;height:1pt;margin-top:500.05pt;margin-left:72.45pt;mso-position-horizontal-relative:page;mso-position-vertical-relative:page;position:absolute;z-index:-251388928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0.5pt;height:0.5pt;margin-top:500.05pt;margin-left:112.25pt;mso-position-horizontal-relative:page;mso-position-vertical-relative:page;position:absolute;z-index:-2513879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210.75pt;height:1pt;margin-top:500.05pt;margin-left:112.75pt;mso-position-horizontal-relative:page;mso-position-vertical-relative:page;position:absolute;z-index:-251386880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500.05pt;margin-left:323.5pt;mso-position-horizontal-relative:page;mso-position-vertical-relative:page;position:absolute;z-index:-25138585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131.65pt;height:1pt;margin-top:500.05pt;margin-left:323.95pt;mso-position-horizontal-relative:page;mso-position-vertical-relative:page;position:absolute;z-index:-251384832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500.05pt;margin-left:455.6pt;mso-position-horizontal-relative:page;mso-position-vertical-relative:page;position:absolute;z-index:-2513838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94.75pt;height:1pt;margin-top:500.05pt;margin-left:456.1pt;mso-position-horizontal-relative:page;mso-position-vertical-relative:page;position:absolute;z-index:-251382784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500.05pt;margin-left:550.85pt;mso-position-horizontal-relative:page;mso-position-vertical-relative:page;position:absolute;z-index:-25138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pt;height:67.25pt;margin-top:500.55pt;margin-left:1in;mso-position-horizontal-relative:page;mso-position-vertical-relative:page;position:absolute;z-index:-25138073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1pt;height:67.25pt;margin-top:500.55pt;margin-left:112.25pt;mso-position-horizontal-relative:page;mso-position-vertical-relative:page;position:absolute;z-index:-25137971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pt;height:67.25pt;margin-top:500.55pt;margin-left:323.5pt;mso-position-horizontal-relative:page;mso-position-vertical-relative:page;position:absolute;z-index:-25137868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1pt;height:67.25pt;margin-top:500.55pt;margin-left:455.6pt;mso-position-horizontal-relative:page;mso-position-vertical-relative:page;position:absolute;z-index:-25137766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67.25pt;margin-top:500.55pt;margin-left:550.85pt;mso-position-horizontal-relative:page;mso-position-vertical-relative:page;position:absolute;z-index:-25137664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0.5pt;height:0.5pt;margin-top:567.8pt;margin-left:1in;mso-position-horizontal-relative:page;mso-position-vertical-relative:page;position:absolute;z-index:-2513756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39.85pt;height:1pt;margin-top:567.8pt;margin-left:72.45pt;mso-position-horizontal-relative:page;mso-position-vertical-relative:page;position:absolute;z-index:-251374592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0.5pt;height:0.5pt;margin-top:567.8pt;margin-left:112.25pt;mso-position-horizontal-relative:page;mso-position-vertical-relative:page;position:absolute;z-index:-251373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210.75pt;height:1pt;margin-top:567.8pt;margin-left:112.75pt;mso-position-horizontal-relative:page;mso-position-vertical-relative:page;position:absolute;z-index:-25137254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567.8pt;margin-left:323.5pt;mso-position-horizontal-relative:page;mso-position-vertical-relative:page;position:absolute;z-index:-25137152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131.65pt;height:1pt;margin-top:567.8pt;margin-left:323.95pt;mso-position-horizontal-relative:page;mso-position-vertical-relative:page;position:absolute;z-index:-251370496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567.8pt;margin-left:455.6pt;mso-position-horizontal-relative:page;mso-position-vertical-relative:page;position:absolute;z-index:-251369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94.75pt;height:1pt;margin-top:567.8pt;margin-left:456.1pt;mso-position-horizontal-relative:page;mso-position-vertical-relative:page;position:absolute;z-index:-251368448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567.8pt;margin-left:550.85pt;mso-position-horizontal-relative:page;mso-position-vertical-relative:page;position:absolute;z-index:-251367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pt;height:33.6pt;margin-top:568.3pt;margin-left:1in;mso-position-horizontal-relative:page;mso-position-vertical-relative:page;position:absolute;z-index:-251366400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1pt;height:33.6pt;margin-top:568.3pt;margin-left:112.25pt;mso-position-horizontal-relative:page;mso-position-vertical-relative:page;position:absolute;z-index:-251365376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pt;height:33.6pt;margin-top:568.3pt;margin-left:323.5pt;mso-position-horizontal-relative:page;mso-position-vertical-relative:page;position:absolute;z-index:-251364352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1pt;height:33.6pt;margin-top:568.3pt;margin-left:455.6pt;mso-position-horizontal-relative:page;mso-position-vertical-relative:page;position:absolute;z-index:-251363328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33.6pt;margin-top:568.3pt;margin-left:550.85pt;mso-position-horizontal-relative:page;mso-position-vertical-relative:page;position:absolute;z-index:-251362304" coordsize="20,672" o:allowincell="f" path="m,672hhl20,672hhl20,hhl,hhl,67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0.5pt;height:0.55pt;margin-top:601.85pt;margin-left:1in;mso-position-horizontal-relative:page;mso-position-vertical-relative:page;position:absolute;z-index:-251361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39.85pt;height:1pt;margin-top:601.85pt;margin-left:72.45pt;mso-position-horizontal-relative:page;mso-position-vertical-relative:page;position:absolute;z-index:-251360256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0.5pt;height:0.55pt;margin-top:601.85pt;margin-left:112.25pt;mso-position-horizontal-relative:page;mso-position-vertical-relative:page;position:absolute;z-index:-25135923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210.75pt;height:1pt;margin-top:601.85pt;margin-left:112.75pt;mso-position-horizontal-relative:page;mso-position-vertical-relative:page;position:absolute;z-index:-251358208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5pt;margin-top:601.85pt;margin-left:323.5pt;mso-position-horizontal-relative:page;mso-position-vertical-relative:page;position:absolute;z-index:-251357184" coordsize="10,11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131.65pt;height:1pt;margin-top:601.85pt;margin-left:323.95pt;mso-position-horizontal-relative:page;mso-position-vertical-relative:page;position:absolute;z-index:-251356160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5pt;margin-top:601.85pt;margin-left:455.6pt;mso-position-horizontal-relative:page;mso-position-vertical-relative:page;position:absolute;z-index:-2513551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94.75pt;height:1pt;margin-top:601.85pt;margin-left:456.1pt;mso-position-horizontal-relative:page;mso-position-vertical-relative:page;position:absolute;z-index:-251354112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5pt;margin-top:601.85pt;margin-left:550.85pt;mso-position-horizontal-relative:page;mso-position-vertical-relative:page;position:absolute;z-index:-2513530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pt;height:75.05pt;margin-top:602.35pt;margin-left:1in;mso-position-horizontal-relative:page;mso-position-vertical-relative:page;position:absolute;z-index:-251352064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1pt;height:75.05pt;margin-top:602.35pt;margin-left:112.25pt;mso-position-horizontal-relative:page;mso-position-vertical-relative:page;position:absolute;z-index:-251351040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pt;height:75.05pt;margin-top:602.35pt;margin-left:323.5pt;mso-position-horizontal-relative:page;mso-position-vertical-relative:page;position:absolute;z-index:-251350016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1pt;height:75.05pt;margin-top:602.35pt;margin-left:455.6pt;mso-position-horizontal-relative:page;mso-position-vertical-relative:page;position:absolute;z-index:-251348992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75.05pt;margin-top:602.35pt;margin-left:550.85pt;mso-position-horizontal-relative:page;mso-position-vertical-relative:page;position:absolute;z-index:-251347968" coordsize="20,1501" o:allowincell="f" path="m,1501hhl20,1501hhl20,hhl,hhl,150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0.5pt;height:0.5pt;margin-top:677.35pt;margin-left:1in;mso-position-horizontal-relative:page;mso-position-vertical-relative:page;position:absolute;z-index:-25134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39.85pt;height:1pt;margin-top:677.35pt;margin-left:72.45pt;mso-position-horizontal-relative:page;mso-position-vertical-relative:page;position:absolute;z-index:-251345920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0.5pt;height:0.5pt;margin-top:677.35pt;margin-left:112.25pt;mso-position-horizontal-relative:page;mso-position-vertical-relative:page;position:absolute;z-index:-2513448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210.75pt;height:1pt;margin-top:677.35pt;margin-left:112.75pt;mso-position-horizontal-relative:page;mso-position-vertical-relative:page;position:absolute;z-index:-251343872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pt;margin-top:677.35pt;margin-left:323.5pt;mso-position-horizontal-relative:page;mso-position-vertical-relative:page;position:absolute;z-index:-251342848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131.65pt;height:1pt;margin-top:677.35pt;margin-left:323.95pt;mso-position-horizontal-relative:page;mso-position-vertical-relative:page;position:absolute;z-index:-251341824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pt;margin-top:677.35pt;margin-left:455.6pt;mso-position-horizontal-relative:page;mso-position-vertical-relative:page;position:absolute;z-index:-251340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94.75pt;height:1pt;margin-top:677.35pt;margin-left:456.1pt;mso-position-horizontal-relative:page;mso-position-vertical-relative:page;position:absolute;z-index:-251339776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pt;margin-top:677.35pt;margin-left:550.85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pt;height:33.7pt;margin-top:677.85pt;margin-left:1in;mso-position-horizontal-relative:page;mso-position-vertical-relative:page;position:absolute;z-index:-25133772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pt;margin-top:711.5pt;margin-left:1in;mso-position-horizontal-relative:page;mso-position-vertical-relative:page;position:absolute;z-index:-251336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0.5pt;height:0.5pt;margin-top:711.5pt;margin-left:1in;mso-position-horizontal-relative:page;mso-position-vertical-relative:page;position:absolute;z-index:-25133568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39.85pt;height:1pt;margin-top:711.5pt;margin-left:72.45pt;mso-position-horizontal-relative:page;mso-position-vertical-relative:page;position:absolute;z-index:-251334656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3.7pt;margin-top:677.85pt;margin-left:112.25pt;mso-position-horizontal-relative:page;mso-position-vertical-relative:page;position:absolute;z-index:-251333632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0.5pt;height:0.5pt;margin-top:711.5pt;margin-left:112.25pt;mso-position-horizontal-relative:page;mso-position-vertical-relative:page;position:absolute;z-index:-251332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210.75pt;height:1pt;margin-top:711.5pt;margin-left:112.75pt;mso-position-horizontal-relative:page;mso-position-vertical-relative:page;position:absolute;z-index:-25133158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33.7pt;margin-top:677.85pt;margin-left:323.5pt;mso-position-horizontal-relative:page;mso-position-vertical-relative:page;position:absolute;z-index:-251330560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0.5pt;height:0.5pt;margin-top:711.5pt;margin-left:323.5pt;mso-position-horizontal-relative:page;mso-position-vertical-relative:page;position:absolute;z-index:-251329536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131.65pt;height:1pt;margin-top:711.5pt;margin-left:323.95pt;mso-position-horizontal-relative:page;mso-position-vertical-relative:page;position:absolute;z-index:-251328512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1pt;height:33.7pt;margin-top:677.85pt;margin-left:455.6pt;mso-position-horizontal-relative:page;mso-position-vertical-relative:page;position:absolute;z-index:-251327488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711.5pt;margin-left:455.6pt;mso-position-horizontal-relative:page;mso-position-vertical-relative:page;position:absolute;z-index:-2513264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94.75pt;height:1pt;margin-top:711.5pt;margin-left:456.1pt;mso-position-horizontal-relative:page;mso-position-vertical-relative:page;position:absolute;z-index:-251325440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1pt;height:33.7pt;margin-top:677.85pt;margin-left:550.85pt;mso-position-horizontal-relative:page;mso-position-vertical-relative:page;position:absolute;z-index:-251324416" coordsize="20,674" o:allowincell="f" path="m,674hhl20,674hhl20,hhl,hhl,67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0.5pt;height:0.5pt;margin-top:711.5pt;margin-left:550.85pt;mso-position-horizontal-relative:page;mso-position-vertical-relative:page;position:absolute;z-index:-251323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711.5pt;margin-left:550.85pt;mso-position-horizontal-relative:page;mso-position-vertical-relative:page;position:absolute;z-index:-251322368" coordsize="10,10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92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8" w:line="276" w:lineRule="exact"/>
        <w:ind w:left="9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</w:r>
    </w:p>
    <w:p>
      <w:pPr>
        <w:autoSpaceDE w:val="0"/>
        <w:autoSpaceDN w:val="0"/>
        <w:adjustRightInd w:val="0"/>
        <w:spacing w:before="4" w:line="276" w:lineRule="exact"/>
        <w:ind w:left="922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pgSz w:w="12240" w:h="15840"/>
          <w:pgMar w:top="0" w:right="0" w:bottom="0" w:left="0" w:header="720" w:footer="720"/>
          <w:cols w:space="720"/>
        </w:sectPr>
      </w:pPr>
    </w:p>
    <w:p>
      <w:pPr>
        <w:tabs>
          <w:tab w:val="left" w:pos="2353"/>
        </w:tabs>
        <w:autoSpaceDE w:val="0"/>
        <w:autoSpaceDN w:val="0"/>
        <w:adjustRightInd w:val="0"/>
        <w:spacing w:before="12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Testing/commissioning</w:t>
      </w: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353"/>
        </w:tabs>
        <w:autoSpaceDE w:val="0"/>
        <w:autoSpaceDN w:val="0"/>
        <w:adjustRightInd w:val="0"/>
        <w:spacing w:before="10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tabs>
          <w:tab w:val="left" w:pos="2353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Initial Synchronization Date</w:t>
      </w:r>
    </w:p>
    <w:p>
      <w:pPr>
        <w:tabs>
          <w:tab w:val="left" w:pos="2353"/>
        </w:tabs>
        <w:autoSpaceDE w:val="0"/>
        <w:autoSpaceDN w:val="0"/>
        <w:adjustRightInd w:val="0"/>
        <w:spacing w:before="26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Operations Date</w:t>
      </w:r>
    </w:p>
    <w:p>
      <w:pPr>
        <w:tabs>
          <w:tab w:val="left" w:pos="2353"/>
        </w:tabs>
        <w:autoSpaceDE w:val="0"/>
        <w:autoSpaceDN w:val="0"/>
        <w:adjustRightInd w:val="0"/>
        <w:spacing w:before="148" w:line="276" w:lineRule="exact"/>
        <w:ind w:left="15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Close out/turnover</w:t>
      </w:r>
    </w:p>
    <w:p>
      <w:pPr>
        <w:tabs>
          <w:tab w:val="left" w:pos="2668"/>
        </w:tabs>
        <w:autoSpaceDE w:val="0"/>
        <w:autoSpaceDN w:val="0"/>
        <w:adjustRightInd w:val="0"/>
        <w:spacing w:before="1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2022 - ISD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2663" w:right="14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</w:t>
      </w:r>
    </w:p>
    <w:p>
      <w:pPr>
        <w:tabs>
          <w:tab w:val="left" w:pos="2668"/>
        </w:tabs>
        <w:autoSpaceDE w:val="0"/>
        <w:autoSpaceDN w:val="0"/>
        <w:adjustRightInd w:val="0"/>
        <w:spacing w:before="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8"/>
        </w:tabs>
        <w:autoSpaceDE w:val="0"/>
        <w:autoSpaceDN w:val="0"/>
        <w:adjustRightInd w:val="0"/>
        <w:spacing w:before="268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661"/>
          <w:tab w:val="left" w:pos="2668"/>
        </w:tabs>
        <w:autoSpaceDE w:val="0"/>
        <w:autoSpaceDN w:val="0"/>
        <w:adjustRightInd w:val="0"/>
        <w:spacing w:before="146" w:line="424" w:lineRule="exact"/>
        <w:ind w:left="20" w:right="17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December 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February 2022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type w:val="continuous"/>
          <w:pgSz w:w="12240" w:h="15840"/>
          <w:pgMar w:top="0" w:right="0" w:bottom="0" w:left="0" w:header="720" w:footer="720"/>
          <w:cols w:num="2" w:space="720" w:equalWidth="0">
            <w:col w:w="6422" w:space="160"/>
            <w:col w:w="5518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 Security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Section 11.5 of this Agreement, Developer shall provide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with the security set forth in Milestones 3 and 7 with regard to the </w:t>
      </w:r>
    </w:p>
    <w:p>
      <w:pPr>
        <w:autoSpaceDE w:val="0"/>
        <w:autoSpaceDN w:val="0"/>
        <w:adjustRightInd w:val="0"/>
        <w:spacing w:before="0" w:line="28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review and oversight responsibilities pursuant to Section 5.2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 concerning the construction, procurement, and installation of the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</w:t>
      </w:r>
    </w:p>
    <w:p>
      <w:pPr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has agreed to pay Connecting Transmission Owner in the amount of </w:t>
      </w:r>
    </w:p>
    <w:p>
      <w:pPr>
        <w:autoSpaceDE w:val="0"/>
        <w:autoSpaceDN w:val="0"/>
        <w:adjustRightInd w:val="0"/>
        <w:spacing w:before="0" w:line="280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$1,346,042.70 for Connecting Transmission Owner to execute the responsibilities enumerated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under Article 5.2 (“Connecting Transmission Owner’s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Oversight”). </w:t>
      </w:r>
    </w:p>
    <w:p>
      <w:pPr>
        <w:autoSpaceDE w:val="0"/>
        <w:autoSpaceDN w:val="0"/>
        <w:adjustRightInd w:val="0"/>
        <w:spacing w:before="267" w:line="273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Connecting Transmission Owner during review of the Conceptual Package or oversight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finds Developer’s security insufficient to cover costs,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request up to $200,000 additional security, which Developer commits to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fifteen (15) Calendar Days.  For the sake of clarification, in accordance with the terms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Developer agrees to pay the Connecting Transmission Owner’s actual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review and oversight of the Connecting Transmission Owner’s Attachment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0.5pt;height:0.55pt;margin-top:75.55pt;margin-left:1in;mso-position-horizontal-relative:page;mso-position-vertical-relative:page;position:absolute;z-index:-2516582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5pt;margin-top:75.55pt;margin-left:1in;mso-position-horizontal-relative:page;mso-position-vertical-relative:page;position:absolute;z-index:-2516572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39.85pt;height:1pt;margin-top:75.55pt;margin-left:72.45pt;mso-position-horizontal-relative:page;mso-position-vertical-relative:page;position:absolute;z-index:-251656192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0.5pt;height:0.55pt;margin-top:75.55pt;margin-left:112.25pt;mso-position-horizontal-relative:page;mso-position-vertical-relative:page;position:absolute;z-index:-25165516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210.75pt;height:1pt;margin-top:75.55pt;margin-left:112.75pt;mso-position-horizontal-relative:page;mso-position-vertical-relative:page;position:absolute;z-index:-25165414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0.5pt;height:0.55pt;margin-top:75.55pt;margin-left:323.5pt;mso-position-horizontal-relative:page;mso-position-vertical-relative:page;position:absolute;z-index:-251653120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31.65pt;height:1pt;margin-top:75.55pt;margin-left:323.95pt;mso-position-horizontal-relative:page;mso-position-vertical-relative:page;position:absolute;z-index:-251652096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5pt;margin-top:75.55pt;margin-left:455.6pt;mso-position-horizontal-relative:page;mso-position-vertical-relative:page;position:absolute;z-index:-2516510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94.75pt;height:1pt;margin-top:75.55pt;margin-left:456.1pt;mso-position-horizontal-relative:page;mso-position-vertical-relative:page;position:absolute;z-index:-251650048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5pt;margin-top:75.55pt;margin-left:550.85pt;mso-position-horizontal-relative:page;mso-position-vertical-relative:page;position:absolute;z-index:-2516490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0.5pt;height:0.55pt;margin-top:75.55pt;margin-left:550.85pt;mso-position-horizontal-relative:page;mso-position-vertical-relative:page;position:absolute;z-index:-2516480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1pt;height:27.65pt;margin-top:76.05pt;margin-left:1in;mso-position-horizontal-relative:page;mso-position-vertical-relative:page;position:absolute;z-index:-251646976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pt;height:27.65pt;margin-top:76.05pt;margin-left:112.25pt;mso-position-horizontal-relative:page;mso-position-vertical-relative:page;position:absolute;z-index:-251645952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1pt;height:27.65pt;margin-top:76.05pt;margin-left:323.5pt;mso-position-horizontal-relative:page;mso-position-vertical-relative:page;position:absolute;z-index:-251644928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pt;height:27.65pt;margin-top:76.05pt;margin-left:455.6pt;mso-position-horizontal-relative:page;mso-position-vertical-relative:page;position:absolute;z-index:-251643904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1pt;height:27.65pt;margin-top:76.05pt;margin-left:550.85pt;mso-position-horizontal-relative:page;mso-position-vertical-relative:page;position:absolute;z-index:-251642880" coordsize="20,553" o:allowincell="f" path="m,553hhl20,553hhl20,hhl,hhl,55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0.5pt;height:0.5pt;margin-top:103.65pt;margin-left:1in;mso-position-horizontal-relative:page;mso-position-vertical-relative:page;position:absolute;z-index:-251636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39.85pt;height:1pt;margin-top:103.65pt;margin-left:72.45pt;mso-position-horizontal-relative:page;mso-position-vertical-relative:page;position:absolute;z-index:-251635712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pt;margin-top:103.65pt;margin-left:112.25pt;mso-position-horizontal-relative:page;mso-position-vertical-relative:page;position:absolute;z-index:-2516346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210.75pt;height:1pt;margin-top:103.65pt;margin-left:112.75pt;mso-position-horizontal-relative:page;mso-position-vertical-relative:page;position:absolute;z-index:-25163366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0.5pt;height:0.5pt;margin-top:103.65pt;margin-left:323.5pt;mso-position-horizontal-relative:page;mso-position-vertical-relative:page;position:absolute;z-index:-251632640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131.65pt;height:1pt;margin-top:103.65pt;margin-left:323.95pt;mso-position-horizontal-relative:page;mso-position-vertical-relative:page;position:absolute;z-index:-251631616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0.5pt;height:0.5pt;margin-top:103.65pt;margin-left:455.6pt;mso-position-horizontal-relative:page;mso-position-vertical-relative:page;position:absolute;z-index:-25162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94.75pt;height:1pt;margin-top:103.65pt;margin-left:456.1pt;mso-position-horizontal-relative:page;mso-position-vertical-relative:page;position:absolute;z-index:-251628544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pt;margin-top:103.65pt;margin-left:550.85pt;mso-position-horizontal-relative:page;mso-position-vertical-relative:page;position:absolute;z-index:-251627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pt;height:55.3pt;margin-top:104.15pt;margin-left:1in;mso-position-horizontal-relative:page;mso-position-vertical-relative:page;position:absolute;z-index:-25162649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55.3pt;margin-top:104.15pt;margin-left:112.25pt;mso-position-horizontal-relative:page;mso-position-vertical-relative:page;position:absolute;z-index:-251624448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1pt;height:55.3pt;margin-top:104.15pt;margin-left:323.5pt;mso-position-horizontal-relative:page;mso-position-vertical-relative:page;position:absolute;z-index:-251623424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pt;height:55.3pt;margin-top:104.15pt;margin-left:455.6pt;mso-position-horizontal-relative:page;mso-position-vertical-relative:page;position:absolute;z-index:-251622400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55.3pt;margin-top:104.15pt;margin-left:550.85pt;mso-position-horizontal-relative:page;mso-position-vertical-relative:page;position:absolute;z-index:-251621376" coordsize="20,1106" o:allowincell="f" path="m,1106hhl20,1106hhl20,hhl,hhl,110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pt;margin-top:159.4pt;margin-left:1in;mso-position-horizontal-relative:page;mso-position-vertical-relative:page;position:absolute;z-index:-251592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39.85pt;height:1pt;margin-top:159.4pt;margin-left:72.45pt;mso-position-horizontal-relative:page;mso-position-vertical-relative:page;position:absolute;z-index:-251590656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0.5pt;height:0.5pt;margin-top:159.4pt;margin-left:112.25pt;mso-position-horizontal-relative:page;mso-position-vertical-relative:page;position:absolute;z-index:-2515886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210.75pt;height:1pt;margin-top:159.4pt;margin-left:112.75pt;mso-position-horizontal-relative:page;mso-position-vertical-relative:page;position:absolute;z-index:-25158758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0.5pt;height:0.5pt;margin-top:159.4pt;margin-left:323.5pt;mso-position-horizontal-relative:page;mso-position-vertical-relative:page;position:absolute;z-index:-251586560" coordsize="10,10" o:allowincell="f" path="m,10hhl9,10hhl9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31.65pt;height:1pt;margin-top:159.4pt;margin-left:323.95pt;mso-position-horizontal-relative:page;mso-position-vertical-relative:page;position:absolute;z-index:-251585536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0.5pt;height:0.5pt;margin-top:159.4pt;margin-left:455.6pt;mso-position-horizontal-relative:page;mso-position-vertical-relative:page;position:absolute;z-index:-2515834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94.75pt;height:1pt;margin-top:159.4pt;margin-left:456.1pt;mso-position-horizontal-relative:page;mso-position-vertical-relative:page;position:absolute;z-index:-251581440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0.5pt;height:0.5pt;margin-top:159.4pt;margin-left:550.85pt;mso-position-horizontal-relative:page;mso-position-vertical-relative:page;position:absolute;z-index:-25157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pt;height:26.7pt;margin-top:159.9pt;margin-left:1in;mso-position-horizontal-relative:page;mso-position-vertical-relative:page;position:absolute;z-index:-251577344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1pt;height:26.7pt;margin-top:159.9pt;margin-left:112.25pt;mso-position-horizontal-relative:page;mso-position-vertical-relative:page;position:absolute;z-index:-251575296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1pt;height:26.7pt;margin-top:159.9pt;margin-left:323.5pt;mso-position-horizontal-relative:page;mso-position-vertical-relative:page;position:absolute;z-index:-251573248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1pt;height:26.7pt;margin-top:159.9pt;margin-left:455.6pt;mso-position-horizontal-relative:page;mso-position-vertical-relative:page;position:absolute;z-index:-251571200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1pt;height:26.7pt;margin-top:159.9pt;margin-left:550.85pt;mso-position-horizontal-relative:page;mso-position-vertical-relative:page;position:absolute;z-index:-251569152" coordsize="20,534" o:allowincell="f" path="m,534hhl20,534hhl20,hhl,hhl,53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0.5pt;height:0.5pt;margin-top:186.6pt;margin-left:1in;mso-position-horizontal-relative:page;mso-position-vertical-relative:page;position:absolute;z-index:-2515333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39.85pt;height:1pt;margin-top:186.6pt;margin-left:72.45pt;mso-position-horizontal-relative:page;mso-position-vertical-relative:page;position:absolute;z-index:-251532288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0.5pt;height:0.5pt;margin-top:186.6pt;margin-left:112.25pt;mso-position-horizontal-relative:page;mso-position-vertical-relative:page;position:absolute;z-index:-2515312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210.75pt;height:1pt;margin-top:186.6pt;margin-left:112.75pt;mso-position-horizontal-relative:page;mso-position-vertical-relative:page;position:absolute;z-index:-251530240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0.5pt;height:0.5pt;margin-top:186.6pt;margin-left:323.5pt;mso-position-horizontal-relative:page;mso-position-vertical-relative:page;position:absolute;z-index:-25152921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131.65pt;height:1pt;margin-top:186.6pt;margin-left:323.95pt;mso-position-horizontal-relative:page;mso-position-vertical-relative:page;position:absolute;z-index:-251528192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pt;margin-top:186.6pt;margin-left:455.6pt;mso-position-horizontal-relative:page;mso-position-vertical-relative:page;position:absolute;z-index:-251526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94.75pt;height:1pt;margin-top:186.6pt;margin-left:456.1pt;mso-position-horizontal-relative:page;mso-position-vertical-relative:page;position:absolute;z-index:-251525120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0.5pt;height:0.5pt;margin-top:186.6pt;margin-left:550.85pt;mso-position-horizontal-relative:page;mso-position-vertical-relative:page;position:absolute;z-index:-2515240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26.75pt;margin-top:187.05pt;margin-left:1in;mso-position-horizontal-relative:page;mso-position-vertical-relative:page;position:absolute;z-index:-251523072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26.75pt;margin-top:187.05pt;margin-left:112.25pt;mso-position-horizontal-relative:page;mso-position-vertical-relative:page;position:absolute;z-index:-251522048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26.75pt;margin-top:187.05pt;margin-left:323.5pt;mso-position-horizontal-relative:page;mso-position-vertical-relative:page;position:absolute;z-index:-251521024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1pt;height:26.75pt;margin-top:187.05pt;margin-left:455.6pt;mso-position-horizontal-relative:page;mso-position-vertical-relative:page;position:absolute;z-index:-251520000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1pt;height:26.75pt;margin-top:187.05pt;margin-left:550.85pt;mso-position-horizontal-relative:page;mso-position-vertical-relative:page;position:absolute;z-index:-251518976" coordsize="20,535" o:allowincell="f" path="m,535hhl20,535hhl20,hhl,hhl,53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5pt;margin-top:213.75pt;margin-left:1in;mso-position-horizontal-relative:page;mso-position-vertical-relative:page;position:absolute;z-index:-2514790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39.85pt;height:1pt;margin-top:213.75pt;margin-left:72.45pt;mso-position-horizontal-relative:page;mso-position-vertical-relative:page;position:absolute;z-index:-251478016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5pt;margin-top:213.75pt;margin-left:112.25pt;mso-position-horizontal-relative:page;mso-position-vertical-relative:page;position:absolute;z-index:-2514769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210.75pt;height:1pt;margin-top:213.75pt;margin-left:112.75pt;mso-position-horizontal-relative:page;mso-position-vertical-relative:page;position:absolute;z-index:-251475968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5pt;margin-top:213.75pt;margin-left:323.5pt;mso-position-horizontal-relative:page;mso-position-vertical-relative:page;position:absolute;z-index:-251474944" coordsize="10,11" o:allowincell="f" path="m,11hhl9,11hhl9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31.65pt;height:1pt;margin-top:213.75pt;margin-left:323.95pt;mso-position-horizontal-relative:page;mso-position-vertical-relative:page;position:absolute;z-index:-251473920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5pt;margin-top:213.75pt;margin-left:455.6pt;mso-position-horizontal-relative:page;mso-position-vertical-relative:page;position:absolute;z-index:-2514728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94.75pt;height:1pt;margin-top:213.75pt;margin-left:456.1pt;mso-position-horizontal-relative:page;mso-position-vertical-relative:page;position:absolute;z-index:-251471872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0.5pt;height:0.55pt;margin-top:213.75pt;margin-left:550.85pt;mso-position-horizontal-relative:page;mso-position-vertical-relative:page;position:absolute;z-index:-2514708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20.75pt;margin-top:214.25pt;margin-left:1in;mso-position-horizontal-relative:page;mso-position-vertical-relative:page;position:absolute;z-index:-251469824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20.75pt;margin-top:214.25pt;margin-left:112.25pt;mso-position-horizontal-relative:page;mso-position-vertical-relative:page;position:absolute;z-index:-251468800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20.75pt;margin-top:214.25pt;margin-left:323.5pt;mso-position-horizontal-relative:page;mso-position-vertical-relative:page;position:absolute;z-index:-251467776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1pt;height:20.75pt;margin-top:214.25pt;margin-left:455.6pt;mso-position-horizontal-relative:page;mso-position-vertical-relative:page;position:absolute;z-index:-251466752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1pt;height:20.75pt;margin-top:214.25pt;margin-left:550.85pt;mso-position-horizontal-relative:page;mso-position-vertical-relative:page;position:absolute;z-index:-251465728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234.95pt;margin-left:1in;mso-position-horizontal-relative:page;mso-position-vertical-relative:page;position:absolute;z-index:-25145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39.85pt;height:1pt;margin-top:234.95pt;margin-left:72.45pt;mso-position-horizontal-relative:page;mso-position-vertical-relative:page;position:absolute;z-index:-251453440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234.95pt;margin-left:112.25pt;mso-position-horizontal-relative:page;mso-position-vertical-relative:page;position:absolute;z-index:-25145139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210.75pt;height:1pt;margin-top:234.95pt;margin-left:112.75pt;mso-position-horizontal-relative:page;mso-position-vertical-relative:page;position:absolute;z-index:-251449344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234.95pt;margin-left:323.5pt;mso-position-horizontal-relative:page;mso-position-vertical-relative:page;position:absolute;z-index:-251447296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31.65pt;height:1pt;margin-top:234.95pt;margin-left:323.95pt;mso-position-horizontal-relative:page;mso-position-vertical-relative:page;position:absolute;z-index:-251445248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234.95pt;margin-left:455.6pt;mso-position-horizontal-relative:page;mso-position-vertical-relative:page;position:absolute;z-index:-25144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94.75pt;height:1pt;margin-top:234.95pt;margin-left:456.1pt;mso-position-horizontal-relative:page;mso-position-vertical-relative:page;position:absolute;z-index:-251441152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0.5pt;height:0.5pt;margin-top:234.95pt;margin-left:550.85pt;mso-position-horizontal-relative:page;mso-position-vertical-relative:page;position:absolute;z-index:-251440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20.75pt;margin-top:235.45pt;margin-left:1in;mso-position-horizontal-relative:page;mso-position-vertical-relative:page;position:absolute;z-index:-251439104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0.5pt;height:0.5pt;margin-top:256.2pt;margin-left:1in;mso-position-horizontal-relative:page;mso-position-vertical-relative:page;position:absolute;z-index:-25143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0.5pt;height:0.5pt;margin-top:256.2pt;margin-left:1in;mso-position-horizontal-relative:page;mso-position-vertical-relative:page;position:absolute;z-index:-25143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39.85pt;height:1pt;margin-top:256.2pt;margin-left:72.45pt;mso-position-horizontal-relative:page;mso-position-vertical-relative:page;position:absolute;z-index:-251436032" coordsize="797,20" o:allowincell="f" path="m,20hhl797,20hhl7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1pt;height:20.75pt;margin-top:235.45pt;margin-left:112.25pt;mso-position-horizontal-relative:page;mso-position-vertical-relative:page;position:absolute;z-index:-251435008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pt;margin-top:256.2pt;margin-left:112.25pt;mso-position-horizontal-relative:page;mso-position-vertical-relative:page;position:absolute;z-index:-25143398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210.75pt;height:1pt;margin-top:256.2pt;margin-left:112.75pt;mso-position-horizontal-relative:page;mso-position-vertical-relative:page;position:absolute;z-index:-251432960" coordsize="4215,20" o:allowincell="f" path="m,20hhl4215,20hhl42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1pt;height:20.75pt;margin-top:235.45pt;margin-left:323.5pt;mso-position-horizontal-relative:page;mso-position-vertical-relative:page;position:absolute;z-index:-251431936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0.5pt;height:0.5pt;margin-top:256.2pt;margin-left:323.5pt;mso-position-horizontal-relative:page;mso-position-vertical-relative:page;position:absolute;z-index:-251430912" coordsize="10,10" o:allowincell="f" path="m,10hhl9,10hhl9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131.65pt;height:1pt;margin-top:256.2pt;margin-left:323.95pt;mso-position-horizontal-relative:page;mso-position-vertical-relative:page;position:absolute;z-index:-251429888" coordsize="2633,20" o:allowincell="f" path="m,20hhl2633,20hhl263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pt;height:20.75pt;margin-top:235.45pt;margin-left:455.6pt;mso-position-horizontal-relative:page;mso-position-vertical-relative:page;position:absolute;z-index:-251428864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pt;margin-top:256.2pt;margin-left:455.6pt;mso-position-horizontal-relative:page;mso-position-vertical-relative:page;position:absolute;z-index:-251427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94.75pt;height:1pt;margin-top:256.2pt;margin-left:456.1pt;mso-position-horizontal-relative:page;mso-position-vertical-relative:page;position:absolute;z-index:-251426816" coordsize="1895,20" o:allowincell="f" path="m,20hhl1895,20hhl189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20.75pt;margin-top:235.45pt;margin-left:550.85pt;mso-position-horizontal-relative:page;mso-position-vertical-relative:page;position:absolute;z-index:-251425792" coordsize="20,415" o:allowincell="f" path="m,415hhl20,415hhl20,hhl,hhl,41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0.5pt;height:0.5pt;margin-top:256.2pt;margin-left:550.85pt;mso-position-horizontal-relative:page;mso-position-vertical-relative:page;position:absolute;z-index:-25142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0.5pt;height:0.5pt;margin-top:256.2pt;margin-left:550.85pt;mso-position-horizontal-relative:page;mso-position-vertical-relative:page;position:absolute;z-index:-25142374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Large Generating Facility including Point of Interconnection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be located in the Towns of West Union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Greenwood in Steuben County, New York.  The Large Generating Facility will consist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(10) </w:t>
      </w:r>
    </w:p>
    <w:p>
      <w:pPr>
        <w:autoSpaceDE w:val="0"/>
        <w:autoSpaceDN w:val="0"/>
        <w:adjustRightInd w:val="0"/>
        <w:spacing w:before="18" w:line="26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6.44MVA/5.5 MW (derated from 5.8 MW) GE Wind Turbine Generators (WTGs), (8) </w:t>
      </w:r>
    </w:p>
    <w:p>
      <w:pPr>
        <w:autoSpaceDE w:val="0"/>
        <w:autoSpaceDN w:val="0"/>
        <w:adjustRightInd w:val="0"/>
        <w:spacing w:before="1" w:line="259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3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6.44MVA/5.449 MW (derated from 5.8 MW) GE WTGs, and  (7) 2.78 MVA/2.086 MW (derated </w:t>
      </w:r>
    </w:p>
    <w:p>
      <w:pPr>
        <w:autoSpaceDE w:val="0"/>
        <w:autoSpaceDN w:val="0"/>
        <w:adjustRightInd w:val="0"/>
        <w:spacing w:before="21" w:line="260" w:lineRule="exact"/>
        <w:ind w:left="1440" w:right="132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from 2.5 MW)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GE WTGs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for a total ERIS 111.2 MW and CRIS of 101.2 MW.  Each of the units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has a reactive power range of 0.9 leading to 0.9 lagging.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 w:right="12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output from each wind turbine will be stepped up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 xml:space="preserve">(18) 6.288 MVA, 0.690 / 34.5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baseline"/>
        </w:rPr>
        <w:t>kV plus  (7) 2.5 MVA, 0.690/34.5 kV two winding pad mount transformers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The step-up padmount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 terminate together before connecting to one of the 34.5 KV feeders through four (4)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sub-branches at the Eight Point Wind Energy Center Collector Substation.  A 14 MVAR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capacitor bank connects to the 34.5 kV bus. The main bus then feeds the main power transformer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 the voltage is stepped up from 34.5 kV to 115 kV through the 117/34.5/13.8 kV OLTC,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wye ground/wye grounded/delta, 75/100/125 MVA transformer. </w:t>
      </w:r>
    </w:p>
    <w:p>
      <w:pPr>
        <w:autoSpaceDE w:val="0"/>
        <w:autoSpaceDN w:val="0"/>
        <w:adjustRightInd w:val="0"/>
        <w:spacing w:before="264" w:line="276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Large Generating Facility will interconnect to the Connecting Transmission Owner’s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Bennett Substation off the main 115 kV bus via a 16.47 mile generator lead 115 kV.  The Point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Interconnection is identified on the one-line diagram attached to Appendix A.  The Point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of Ownership shall be at the transmission line attachment point to the new H-frame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dead-end structure on the west side of the Bennett Substation.  The Point of Change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 is identified on the one-line diagram attached to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Developer must comply with all applicable NYISO tariffs and procedures, as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from time to time.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8" w:line="273" w:lineRule="exact"/>
        <w:ind w:left="1440" w:right="14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Capacity Resource Interconnection Service (“CRIS”), the Large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 has a CRIS value as of the Effective Date of 101.2 MW.  The Large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Facility’s CRIS value will be limited to 101.2 MW, unless it is subsequently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increased pursuant to an applicable provision of the NYISO OATT.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(c)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must comply with the Connecting Transmission Owner’s operating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instructions and requirements, as amended from time to time, to the extent not inconsistent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Agreement or the NYISO OATT.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3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Developers and all other Market Participants to comply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recommendations offered by the President’s Critical Infrastructure Protection Board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eventually, best practice recommendations from the electric reliability authority.  All public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utilities will be expected to meet basic standards for system infrastructure and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258" w:line="26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6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52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Large Generating Facility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25" w:line="280" w:lineRule="exact"/>
        <w:ind w:left="1440" w:right="169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Large Generating Facility [specify units,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applicable].  This letter confirms [Developer]’s Initial Synchronization Date was [specify].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85.3pt;height:1pt;margin-top:327.55pt;margin-left:130.7pt;mso-position-horizontal-relative:page;mso-position-vertical-relative:page;position:absolute;z-index:-251598848" coordsize="1706,20" o:allowincell="f" path="m,20hhl1706,20hhl17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81.65pt;height:1pt;margin-top:379.15pt;margin-left:134.35pt;mso-position-horizontal-relative:page;mso-position-vertical-relative:page;position:absolute;z-index:-251566080" coordsize="1633,20" o:allowincell="f" path="m,20hhl1633,20hhl1633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6"/>
          <w:headerReference w:type="default" r:id="rId527"/>
          <w:footerReference w:type="even" r:id="rId528"/>
          <w:footerReference w:type="default" r:id="rId529"/>
          <w:headerReference w:type="first" r:id="rId530"/>
          <w:footerReference w:type="first" r:id="rId5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196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COMMERCIAL OPERATION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2160" w:right="56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7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_____________ Large Generating Facility </w:t>
      </w:r>
    </w:p>
    <w:p>
      <w:pPr>
        <w:autoSpaceDE w:val="0"/>
        <w:autoSpaceDN w:val="0"/>
        <w:adjustRightInd w:val="0"/>
        <w:spacing w:before="0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4" w:line="288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Dear __________________: </w:t>
      </w:r>
    </w:p>
    <w:p>
      <w:pPr>
        <w:autoSpaceDE w:val="0"/>
        <w:autoSpaceDN w:val="0"/>
        <w:adjustRightInd w:val="0"/>
        <w:spacing w:before="219" w:line="280" w:lineRule="exact"/>
        <w:ind w:left="1440" w:right="15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completed Trial Operation of Unit No.  ___.  This letter confirms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[Developer] commenced Commercial Operation of Unit No.  ___ at the Large Generating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Facility, effective 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4" w:line="276" w:lineRule="exact"/>
        <w:ind w:left="594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2"/>
          <w:headerReference w:type="default" r:id="rId533"/>
          <w:footerReference w:type="even" r:id="rId534"/>
          <w:footerReference w:type="default" r:id="rId535"/>
          <w:headerReference w:type="first" r:id="rId536"/>
          <w:footerReference w:type="first" r:id="rId5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6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4" w:line="273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0" w:line="28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270" w:line="270" w:lineRule="exact"/>
        <w:ind w:left="1440" w:right="83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Kris Scornavacca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8"/>
          <w:headerReference w:type="default" r:id="rId539"/>
          <w:footerReference w:type="even" r:id="rId540"/>
          <w:footerReference w:type="default" r:id="rId541"/>
          <w:headerReference w:type="first" r:id="rId542"/>
          <w:footerReference w:type="first" r:id="rId5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7" w:name="Pg88"/>
      <w:bookmarkEnd w:id="8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Douglas Romaine </w:t>
      </w:r>
    </w:p>
    <w:p>
      <w:pPr>
        <w:autoSpaceDE w:val="0"/>
        <w:autoSpaceDN w:val="0"/>
        <w:adjustRightInd w:val="0"/>
        <w:spacing w:before="18" w:line="26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7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Mgr. Billing &amp; Risk Management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9" w:line="27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762-8885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9" w:line="270" w:lineRule="exact"/>
        <w:ind w:left="1440" w:right="60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Douglas Romaine or Current Business Manager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5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Large Generating Facility: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9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4"/>
          <w:headerReference w:type="default" r:id="rId545"/>
          <w:footerReference w:type="even" r:id="rId546"/>
          <w:footerReference w:type="default" r:id="rId547"/>
          <w:headerReference w:type="first" r:id="rId548"/>
          <w:footerReference w:type="first" r:id="rId5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8" w:name="Pg89"/>
      <w:bookmarkEnd w:id="8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2452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47" w:line="273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J_mahoney@nyseg.com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Operations 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Patricia Vallejo </w:t>
      </w:r>
    </w:p>
    <w:p>
      <w:pPr>
        <w:autoSpaceDE w:val="0"/>
        <w:autoSpaceDN w:val="0"/>
        <w:adjustRightInd w:val="0"/>
        <w:spacing w:before="1" w:line="280" w:lineRule="exact"/>
        <w:ind w:left="1440" w:right="68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FGR/JB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691-2927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Patricia.vallejo@nee.com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Kris Scornavacca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694-4738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Kris.scornavacca@nee.com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Operations Date: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Douglas Romaine </w:t>
      </w:r>
    </w:p>
    <w:p>
      <w:pPr>
        <w:autoSpaceDE w:val="0"/>
        <w:autoSpaceDN w:val="0"/>
        <w:adjustRightInd w:val="0"/>
        <w:spacing w:before="1" w:line="280" w:lineRule="exact"/>
        <w:ind w:left="1440" w:right="69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700 Universe Blvd., Mail Stop FEJ/JB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Juno Beach, FL  33408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(561) 691-7248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Douglas.romaine@nee.com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50"/>
      <w:headerReference w:type="default" r:id="rId551"/>
      <w:footerReference w:type="even" r:id="rId552"/>
      <w:footerReference w:type="default" r:id="rId553"/>
      <w:headerReference w:type="first" r:id="rId554"/>
      <w:footerReference w:type="first" r:id="rId555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 Bold Italic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2/27/2024 - Docket #: ER24-1450-000 -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LGIA among NYISO, NYSEG and Eight Point Wind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header" Target="header262.xml" /><Relationship Id="rId527" Type="http://schemas.openxmlformats.org/officeDocument/2006/relationships/header" Target="header263.xml" /><Relationship Id="rId528" Type="http://schemas.openxmlformats.org/officeDocument/2006/relationships/footer" Target="footer262.xml" /><Relationship Id="rId529" Type="http://schemas.openxmlformats.org/officeDocument/2006/relationships/footer" Target="footer263.xml" /><Relationship Id="rId53" Type="http://schemas.openxmlformats.org/officeDocument/2006/relationships/header" Target="header26.xml" /><Relationship Id="rId530" Type="http://schemas.openxmlformats.org/officeDocument/2006/relationships/header" Target="header264.xml" /><Relationship Id="rId531" Type="http://schemas.openxmlformats.org/officeDocument/2006/relationships/footer" Target="footer264.xml" /><Relationship Id="rId532" Type="http://schemas.openxmlformats.org/officeDocument/2006/relationships/header" Target="header265.xml" /><Relationship Id="rId533" Type="http://schemas.openxmlformats.org/officeDocument/2006/relationships/header" Target="header266.xml" /><Relationship Id="rId534" Type="http://schemas.openxmlformats.org/officeDocument/2006/relationships/footer" Target="footer265.xml" /><Relationship Id="rId535" Type="http://schemas.openxmlformats.org/officeDocument/2006/relationships/footer" Target="footer266.xml" /><Relationship Id="rId536" Type="http://schemas.openxmlformats.org/officeDocument/2006/relationships/header" Target="header267.xml" /><Relationship Id="rId537" Type="http://schemas.openxmlformats.org/officeDocument/2006/relationships/footer" Target="footer267.xml" /><Relationship Id="rId538" Type="http://schemas.openxmlformats.org/officeDocument/2006/relationships/header" Target="header268.xml" /><Relationship Id="rId539" Type="http://schemas.openxmlformats.org/officeDocument/2006/relationships/header" Target="header269.xml" /><Relationship Id="rId54" Type="http://schemas.openxmlformats.org/officeDocument/2006/relationships/footer" Target="footer25.xml" /><Relationship Id="rId540" Type="http://schemas.openxmlformats.org/officeDocument/2006/relationships/footer" Target="footer268.xml" /><Relationship Id="rId541" Type="http://schemas.openxmlformats.org/officeDocument/2006/relationships/footer" Target="footer269.xml" /><Relationship Id="rId542" Type="http://schemas.openxmlformats.org/officeDocument/2006/relationships/header" Target="header270.xml" /><Relationship Id="rId543" Type="http://schemas.openxmlformats.org/officeDocument/2006/relationships/footer" Target="footer270.xml" /><Relationship Id="rId544" Type="http://schemas.openxmlformats.org/officeDocument/2006/relationships/header" Target="header271.xml" /><Relationship Id="rId545" Type="http://schemas.openxmlformats.org/officeDocument/2006/relationships/header" Target="header272.xml" /><Relationship Id="rId546" Type="http://schemas.openxmlformats.org/officeDocument/2006/relationships/footer" Target="footer271.xml" /><Relationship Id="rId547" Type="http://schemas.openxmlformats.org/officeDocument/2006/relationships/footer" Target="footer272.xml" /><Relationship Id="rId548" Type="http://schemas.openxmlformats.org/officeDocument/2006/relationships/header" Target="header273.xml" /><Relationship Id="rId549" Type="http://schemas.openxmlformats.org/officeDocument/2006/relationships/footer" Target="footer273.xml" /><Relationship Id="rId55" Type="http://schemas.openxmlformats.org/officeDocument/2006/relationships/footer" Target="footer26.xml" /><Relationship Id="rId550" Type="http://schemas.openxmlformats.org/officeDocument/2006/relationships/header" Target="header274.xml" /><Relationship Id="rId551" Type="http://schemas.openxmlformats.org/officeDocument/2006/relationships/header" Target="header275.xml" /><Relationship Id="rId552" Type="http://schemas.openxmlformats.org/officeDocument/2006/relationships/footer" Target="footer274.xml" /><Relationship Id="rId553" Type="http://schemas.openxmlformats.org/officeDocument/2006/relationships/footer" Target="footer275.xml" /><Relationship Id="rId554" Type="http://schemas.openxmlformats.org/officeDocument/2006/relationships/header" Target="header276.xml" /><Relationship Id="rId555" Type="http://schemas.openxmlformats.org/officeDocument/2006/relationships/footer" Target="footer276.xml" /><Relationship Id="rId556" Type="http://schemas.openxmlformats.org/officeDocument/2006/relationships/theme" Target="theme/theme1.xml" /><Relationship Id="rId557" Type="http://schemas.openxmlformats.org/officeDocument/2006/relationships/styles" Target="styles.xml" /><Relationship Id="rId56" Type="http://schemas.openxmlformats.org/officeDocument/2006/relationships/header" Target="header27.xml" /><Relationship Id="rId57" Type="http://schemas.openxmlformats.org/officeDocument/2006/relationships/footer" Target="footer27.xml" /><Relationship Id="rId58" Type="http://schemas.openxmlformats.org/officeDocument/2006/relationships/header" Target="header28.xml" /><Relationship Id="rId59" Type="http://schemas.openxmlformats.org/officeDocument/2006/relationships/header" Target="header29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