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</w:pPr>
    </w:p>
    <w:p>
      <w:pPr>
        <w:tabs>
          <w:tab w:val="left" w:pos="8193"/>
        </w:tabs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Version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spacing w:before="224" w:line="277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This Engineering, Procurement &amp; Construction Agreement (“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dated as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April 2, 2021 (the 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by and between New York Transco, LLC 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“Company”), having its principal place of business at 1 Hudson City Center, Hudson, New York,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Holcim (US) Inc. (“Holcim”), a Delaware corporation with an office located in Ravena, New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York and New York Independent System Operator, Inc. 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a New York not-for-profit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corporation.  The Company and Holcim shall each be referred to as a 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,” and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referred to collectively as the 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.”  The terms 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as used herein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NYISO or any successor Independent System Operator. </w:t>
      </w:r>
    </w:p>
    <w:p>
      <w:pPr>
        <w:autoSpaceDE w:val="0"/>
        <w:autoSpaceDN w:val="0"/>
        <w:adjustRightInd w:val="0"/>
        <w:spacing w:before="244" w:line="276" w:lineRule="exact"/>
        <w:ind w:left="5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2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the Company and Niagara Mohawk Power Corporation, d/b/a National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Grid, (“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proposed a Public Policy Transmission Project to satisfy an identified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Policy Transmission Need (the 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</w:t>
      </w:r>
    </w:p>
    <w:p>
      <w:pPr>
        <w:autoSpaceDE w:val="0"/>
        <w:autoSpaceDN w:val="0"/>
        <w:adjustRightInd w:val="0"/>
        <w:spacing w:before="249" w:line="27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NYISO selected the Transmission Project as the more efficient or cost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an identified Public Policy Transmission Need and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directed the Company to proceed with the Transmission Project; </w:t>
      </w:r>
    </w:p>
    <w:p>
      <w:pPr>
        <w:autoSpaceDE w:val="0"/>
        <w:autoSpaceDN w:val="0"/>
        <w:adjustRightInd w:val="0"/>
        <w:spacing w:before="242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the Company entered into a development agreement, dated January 10,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2020, with NYISO 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ensure that the Transmission Project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in service in time to satisfy the Public Policy Transmission Need; </w:t>
      </w:r>
    </w:p>
    <w:p>
      <w:pPr>
        <w:autoSpaceDE w:val="0"/>
        <w:autoSpaceDN w:val="0"/>
        <w:adjustRightInd w:val="0"/>
        <w:spacing w:before="257" w:line="26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Transmission Project requires certain modifications to the relays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at the Holcim substation; </w:t>
      </w:r>
    </w:p>
    <w:p>
      <w:pPr>
        <w:autoSpaceDE w:val="0"/>
        <w:autoSpaceDN w:val="0"/>
        <w:adjustRightInd w:val="0"/>
        <w:spacing w:before="248" w:line="275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the Parties desire to set forth the terms and conditions for conducting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certain design activities and for access to the Holcim substation, as specified in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Agreement, to ensure the development and interconnection of the Company’s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 remains  on  schedule  with  the  contemplated  in  service  date  in  the 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and </w:t>
      </w:r>
    </w:p>
    <w:p>
      <w:pPr>
        <w:autoSpaceDE w:val="0"/>
        <w:autoSpaceDN w:val="0"/>
        <w:adjustRightInd w:val="0"/>
        <w:spacing w:before="241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NYISO is a signatory to this Agreement consistent with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American Electric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Power Service Corporation,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112 FERC ¶ 61,128 at P 10 (2005), to ensure that NYISO is kept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fully apprised of the matters addressed herein so that NYISO may be kept aware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and planning issues that may arise. </w:t>
      </w:r>
    </w:p>
    <w:p>
      <w:pPr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in consideration of the mutual promises and agreements set forth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herein, and other good and valuable consideration, the receipt and sufficiency of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hereby acknowledged by the Parties, the Parties, intending to be legally bound, agree as follows: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Requirements; Scope of Work; Access Rights.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Parties acknowledge that they are entering into this Agreement in order to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ensure the timely development and interconnection of the Transmission Project, as contemplated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Development Agreement and accompanying milestone schedule to that agreement (the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In connection with the NYISO System Impact Study performed to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determine the impacts of the interconnection of the Transmission Project on the NYISO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controlled electric transmission grid, NYISO has determined that the Holcim substation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affected by the Transmission Project and the Company desires Holcim to begin to perform such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work associated with the necessary modifications to its facilities identified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accommodate the interconnection of the Transmission Project.  Holcim agrees to perform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consistent with the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1440" w:right="1247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Holcim’s scope of work is set forth in 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 of this Agreement,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incorporated herein by reference (the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Holcim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The Parties acknowledge that Holcim’s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scope of work shall be limited to the provision of existing drawings, schematics, specifications,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criteria  and  data  related  to  the  Transmission  Project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(specifically  related  to  the  Holcim </w:t>
      </w:r>
    </w:p>
    <w:p>
      <w:pPr>
        <w:autoSpaceDE w:val="0"/>
        <w:autoSpaceDN w:val="0"/>
        <w:adjustRightInd w:val="0"/>
        <w:spacing w:before="4" w:line="277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substation),  and  that  the  Company’s  Contractor  shall  be  responsible  for  performing 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 design, procurement and construction of the Transmission Project, including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modifications to the Holcim substation, and any and all costs related to such modifications. 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Parties specifically acknowledge that, upon completion of the work hereunder, the Company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have no current or on-going obligation for the operation and maintenance for any modified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upgraded equipment at the Holcim substation or any other component comprising the Holcim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nor shall Company be responsible for any future repairs for any modified or upgraded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at the Holcim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Holcim hereby grants to the Company, Company’s employees, representatives,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consultants and contractors, including but not limited to Company’s Contractor, the non-exclusive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right to enter upon Holcim’s property, as and where needed to access the Holcim substation,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and conditions herein, to conduct the engineering design, procurement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of the Transmission Project, including any modifications to the Holcim substation,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as may otherwise be reasonably required for the Company to exercise its rights and comply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its obligations under this Agreement.  The Company shall provide written notice to Holcim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three (3) days in advance of its presence on Holcim’s property, and shall use commercially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efforts to minimize interference with Holcim’s use and occupancy of the Holcim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the terms of this Agreement, the Company shall perform the actions set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forth in Exhibit B attached hereto.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performance of the Holcim Work hereunder, Holcim: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shall use commercially reasonable efforts to perform the Holcim Work;</w:t>
      </w:r>
    </w:p>
    <w:p>
      <w:pPr>
        <w:autoSpaceDE w:val="0"/>
        <w:autoSpaceDN w:val="0"/>
        <w:adjustRightInd w:val="0"/>
        <w:spacing w:before="1" w:line="26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at all times perform in material compliance with all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federal, state and local laws and ordinances and all lawful orders, rules and regulations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authority.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capitalized terms not otherwise defined in Attachment 1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meanings ascribed to such terms in the NYISO's Open Access Transmission Tariff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 inclusive of Attachment P and, if not defined therein, then Attachment X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Representatives.</w:t>
      </w:r>
    </w:p>
    <w:p>
      <w:pPr>
        <w:autoSpaceDE w:val="0"/>
        <w:autoSpaceDN w:val="0"/>
        <w:adjustRightInd w:val="0"/>
        <w:spacing w:before="229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work pertaining to the Holcim Work that is the subject of this Agreement will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and coordinated only through designated and authorized representatives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Company and Holcim (“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Representative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Each Party shall promptly, following the Effective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Date, provide the other Party in writing with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Representative.  Each Party may change its Representative, from time to time, by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Duration and Reports.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the estimated schedule set forth in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Exhibit 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attached hereto</w:t>
      </w:r>
    </w:p>
    <w:p>
      <w:pPr>
        <w:autoSpaceDE w:val="0"/>
        <w:autoSpaceDN w:val="0"/>
        <w:adjustRightInd w:val="0"/>
        <w:spacing w:before="0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If Holcim is unable to complete the Holcim Work within the time periods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specified in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Holcim shall notify the Company of such delay and the reason(s)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time is required, and shall provide a revised estimate of when the Holcim Work can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Holcim agrees to provide to the Company periodic reports on the status of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Holcim Work at intervals as agreed by the Parties, and also shall provide status reports upon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reasonable request of the Company.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Holcim shall perform the Holcim Work at no cost to Holcim, and the costs of any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modifications to the Holcim substation shall be paid directly by the Company to Company’s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Contractor.  The Holcim Work is estimated to cost no more than $50,000 (the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Estimated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actual costs to be paid by the Company will be the actual costs incurred by Holcim for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Holcim work, which may vary from the Estimated Cost.  Holcim shall provide to the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itemized monthly invoice for any Holcim Work performed during the previous 30-day period,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necessary.  The Company shall pay such invoice within thirty (30) days of receipt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Holcim.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 later than three (3) months after completion of the Company Work, Holcim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provide an itemized invoice for any final costs for Holcim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has the sole responsibility to reimburse Company’s Contractor for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performed by the Company’s Contractor.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 and Termination.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Agreement shall be effective, as of the Effective Date, upon its execution by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both Parties and shall remain in effect until performance has been completed hereunder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the Company, unless terminated earlier pursuant to its terms.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 Party breaches any material term or condition of this Agreement and fails to</w:t>
      </w:r>
    </w:p>
    <w:p>
      <w:pPr>
        <w:autoSpaceDE w:val="0"/>
        <w:autoSpaceDN w:val="0"/>
        <w:adjustRightInd w:val="0"/>
        <w:spacing w:before="0" w:line="275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cure the same within thirty (30) business days after receiving written notice from the other Party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specifying such material breach, the non-breaching Party may (a) terminate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upon notice to the breaching Party, or (b) agree in writing that the breaching party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diligently pursuing a cure, and extend the cure period at its sole discretion, subject to immediate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upon notice.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 addition to any other termination rights provided in this Agreement,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Company may terminate this Agreement at any time upon ten (10) days’ prior written notice to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Holcim.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termination pursuant to Sections 5.2 and 5.3, the terminating Party shall pay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the non-terminating Party any reasonable and verifiable costs, fees, penalties and charges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non-terminating Party as a result of such termination; provided, however, that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specified in this Section 5.4 shall not be the non-terminating Party’s exclusive remedy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of such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14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notices, requests, or other correspondence and communication given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in writing and must be sent (a) by hand delivery, (b) by registered or certified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mail, return receipt requested, (c) by a reputable national overnight courier service, postage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prepaid, or (d) by facsimile transmission, addressed to a Party at its address or telephone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facsimile number set forth below, with the original of such facsimile to be delivered within two 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(2) business days thereafter by one of the other means set forth in this Article 6.  For purposes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notices sent by hand delivery, overnight courier or facsimile (if followed by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original as required by this Article 6) shall be deemed given upon receipt and notices sent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registered or certified mail shall be deemed given three (3) business days following the date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mailing.  Either Party may give notice, as herein provided, specifying a different person, address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facsimile number than that which is listed below.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95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Holcim: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Company:</w:t>
      </w:r>
    </w:p>
    <w:p>
      <w:pPr>
        <w:tabs>
          <w:tab w:val="left" w:pos="6595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Holcim (US) Inc.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tabs>
          <w:tab w:val="left" w:pos="6595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1916 US Route 9W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 Hudson City Center</w:t>
      </w:r>
    </w:p>
    <w:p>
      <w:pPr>
        <w:tabs>
          <w:tab w:val="left" w:pos="6595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Ravena, NY 12143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Hudson, NY 12534</w:t>
      </w:r>
    </w:p>
    <w:p>
      <w:pPr>
        <w:tabs>
          <w:tab w:val="left" w:pos="6595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Plant Manager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Paul Haering</w:t>
      </w:r>
    </w:p>
    <w:p>
      <w:pPr>
        <w:tabs>
          <w:tab w:val="left" w:pos="6595"/>
        </w:tabs>
        <w:autoSpaceDE w:val="0"/>
        <w:autoSpaceDN w:val="0"/>
        <w:adjustRightInd w:val="0"/>
        <w:spacing w:before="0" w:line="276" w:lineRule="exact"/>
        <w:ind w:left="1440" w:firstLine="9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518-756-5006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(518) 444-4880</w:t>
      </w:r>
    </w:p>
    <w:p>
      <w:pPr>
        <w:tabs>
          <w:tab w:val="left" w:pos="6595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E-mail: kendall.walden@lafargeholcim.com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E-mail: Paul.Haering@NYTransco.com</w:t>
      </w:r>
    </w:p>
    <w:p>
      <w:pPr>
        <w:autoSpaceDE w:val="0"/>
        <w:autoSpaceDN w:val="0"/>
        <w:adjustRightInd w:val="0"/>
        <w:spacing w:before="267" w:line="280" w:lineRule="exact"/>
        <w:ind w:left="1440" w:right="84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required copy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 (US) Inc. </w:t>
      </w:r>
    </w:p>
    <w:p>
      <w:pPr>
        <w:autoSpaceDE w:val="0"/>
        <w:autoSpaceDN w:val="0"/>
        <w:adjustRightInd w:val="0"/>
        <w:spacing w:before="0" w:line="280" w:lineRule="exact"/>
        <w:ind w:left="1440" w:right="70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8700 W. Bryn Mawr Ave.,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60631 </w:t>
      </w:r>
    </w:p>
    <w:p>
      <w:pPr>
        <w:autoSpaceDE w:val="0"/>
        <w:autoSpaceDN w:val="0"/>
        <w:adjustRightInd w:val="0"/>
        <w:spacing w:before="0" w:line="280" w:lineRule="exact"/>
        <w:ind w:left="1440" w:right="8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Legal Department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773-372-1061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Shelbee.hundley@lafargeholcim.com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Unless otherwise required by applicable law, rule or regulation, the Company and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Holcim agree to maintain the confidentiality of this Agreement and any and all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Information, during the term of this Agreement and for a period of two (2) years following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expiration or any termination of this Agreement, except that the Company and Holcim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disclose any and all Confidential Information provided by a Party hereunder on a need-to-know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basis to its employees, agents, counsel, representatives and Affiliates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(and its Affiliates’ </w:t>
      </w:r>
    </w:p>
    <w:p>
      <w:pPr>
        <w:autoSpaceDE w:val="0"/>
        <w:autoSpaceDN w:val="0"/>
        <w:adjustRightInd w:val="0"/>
        <w:spacing w:before="6" w:line="27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employees,  agents,  counsel  and  representatives)  who  have  first  been  advised  of 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confidentiality  provisions  of  this  Agreement.    Neither  Party  shall  use  such  Confidential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Information except for the purposes identified herein without the prior written approval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receiving Party shall not be precluded from, nor liable for, disclosure or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Confidential Information that: (a) is in or enters the public domain, other than by a breach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Article;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(b) is known to the receiving Party or its representatives at the time of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disclosure hereunder, or thereafter becomes known to the receiving Party or its representatives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subsequent to such disclosure without similar restrictions from a source other than the disclosing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Party,  as  evidenced  by  written  records;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(c)  is  developed  by  the  receiving  Party  or  its </w:t>
      </w:r>
    </w:p>
    <w:p>
      <w:pPr>
        <w:autoSpaceDE w:val="0"/>
        <w:autoSpaceDN w:val="0"/>
        <w:adjustRightInd w:val="0"/>
        <w:spacing w:before="7" w:line="273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independently of any disclosure under this Agreement, as  evidenced by written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records; (d) is disclosed more than two (2) years after the termination or expiration of this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Agreement; (e) is disclosed following receipt of the disclosing Party’s written consent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disclosure of such Confidential Information; or (f) is necessary to be disclosed, in the reasonable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belief of the receiving Party or its representatives, for public safety reasons, provided, that,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receiving Party has attempted to provide as much advance notice of the disclosure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as is practicable under the circumstances.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Confidential Information of the other Party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the receiving Party or its representative(s) is required to do so by law, by a court,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other governmental or regulatory authorities; provided, however, that, if permitted to do so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law, the 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Party may seek 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protective order with respect to such Confidential Information.  The receiving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the disclosing Party’s efforts to 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hereby acknowledges and agrees (a) that the Confidential Information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the other Party is a valuable trade secret of the other Party and that any unauthorized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disclosure thereof could cause irreparable harm and loss to the other Party, and (b) that money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would not be a sufficient remedy for any breach or threatened breach of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that each Party shall be entitled to specific performance and/or injunctive relief as a remedy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any such breach or threatened breach.  Such remedy shall not be deemed to be the exclusive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remedy for any such breach of this Agreement but shall be in addition to all other remedies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 license or right to any trade secret, business method, patent (now issued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hereafter issuing), trademark, trade name, copyright or any other intellectual property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is granted by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Indemnification.</w:t>
      </w:r>
    </w:p>
    <w:p>
      <w:pPr>
        <w:autoSpaceDE w:val="0"/>
        <w:autoSpaceDN w:val="0"/>
        <w:adjustRightInd w:val="0"/>
        <w:spacing w:before="230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(each, an 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Indemnitor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agrees to indemnify, hold harmless and defend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and its Affiliates, and the trustees, directors, officers, employees, and agents of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them (each, an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Indemnitee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from and against any and all damages, losses, costs, expenses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 reasonable attorneys’ fees and disbursements), causes of action, suits, claims, fines,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penalties and liabilities, in tort, contract, or otherwise resulting from claims of third parties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arising, or claimed to have arisen, as a result of any acts or omissions of the Indemnitor under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this Agreement or the Holcim Work (collectively, “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Damages”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), except to the extent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Damages are directly caused by the negligence, intentional misconduct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as determined by a court of competent final jurisdiction.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Disclaimer of Damages/Limitation of Liability.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the obligations set forth in Article 8, neither Party shall be liable to the</w:t>
      </w:r>
    </w:p>
    <w:p>
      <w:pPr>
        <w:autoSpaceDE w:val="0"/>
        <w:autoSpaceDN w:val="0"/>
        <w:adjustRightInd w:val="0"/>
        <w:spacing w:before="0" w:line="274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for any indirect, consequential, exemplary, special, incidental or punitive damages,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 without limitation loss of use or lost business, revenue, profits or goodwill, arising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the Holcim Work performed hereunder, and/or the intended use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thereof, under any theory of tort, contract, warranty, strict liability or negligence; provided,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however, that the Company shall be liable to Holcim for any actual monetary damages related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arising from loss of use or lost business (including lost revenue and profits) that are directly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caused by work performed by the Company inside the Holcim substation, and not related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outage, so long as Holcim has prior written notice of such planned outage. </w:t>
      </w:r>
    </w:p>
    <w:p>
      <w:pPr>
        <w:tabs>
          <w:tab w:val="left" w:pos="2880"/>
          <w:tab w:val="left" w:pos="4968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Subject  to  Section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9.1  above,  the  total  liability  of  the  Indemnitor  to  the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Indemnitee in connection with this Agreement shall be limited to direct monetary damages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proven by Indemnitee.  The foregoing limitation applies to all causes of actions and claims,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breach of contract, breach of warranty, negligence, strict liability,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misrepresentation and other torts.  The Parties acknowledge and accept the reasonableness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disclaimers and limitations of liability.  This Section 9.2 shall survive the expiration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construed to create or give rise to any liability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part of NYISO, and the Parties expressly waive any claims that may arise against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Parties acknowledge and understand that the signature of the authorized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officer  of  NYISO  on  this  Agreement  is  for  the  limited  purpose  of  acknowledging  that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representatives of NYISO have read the terms of this Agreement.  The Parties and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further state that they understand that FERC desires that the Parties keep NYISO fully apprised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matters addressed herein as well as any reliability and planning issues that may arise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and that the signature of the NYISO officer shall not in any way be deemed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imply that NYISO is taking responsibility for the actions of any Party, that NYISO has any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affirmative duties under this Agreement or that NYISO is liable in any way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Warranty.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warrants to Holcim that (i) the design, engineering, consulting, and</w:t>
      </w:r>
    </w:p>
    <w:p>
      <w:pPr>
        <w:autoSpaceDE w:val="0"/>
        <w:autoSpaceDN w:val="0"/>
        <w:adjustRightInd w:val="0"/>
        <w:spacing w:before="0" w:line="275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other professional services provided as part of the Holcim substation modifications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performed by or through Contractor with reasonable skill, care, and diligence and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customarily accepted professional practices; (ii) the substation modifications shall perform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intended; and (iii) the equipment, materials, construction and installation portions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modifications, as applicable, shall be free of defects (collectively, the “Warranty”).  If during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two (2) year period commencing upon the completion of such modifications (the “Warranty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Period”), Holcim notifies the Company that the modifications or any portion thereof fails to meet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Warranty or Contractor or the Company otherwise become aware of any such failure,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shall, at its own expense, request that Contractor repair, replace, re-perform, or correct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modifications or portion thereof that does not comply with the Warranty.  Upon completion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any repair or replacement work, Contractor shall perform such tests, if any, as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reasonably necessary to demonstrate the cure of the specific item of work that failed to meet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Warranty.  With respect to any corrective work performed pursuant to this Section 10.1,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Warranty Period shall be extended with respect to such corrective work so as to expire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first anniversary of the date such corrective work (including all associated testing) is completed.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acknowledge that, under certain circumstances, it may not be possible for Contractor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commence any corrective work promptly upon receiving notice or becoming aware that such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corrective work is required hereunder; therefore, the Parties agree that any such delay (on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account of a delay in receiving any required outage, scheduling conflict or otherwise),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delay that prevents commencement prior to the expiration of the applicable Warranty Period,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limit or obviate the Company’s obligation to have Contractor perform such corrective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work (including all associated testing) in accordance with the terms and conditions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10.1.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Holcim shall provide Contractor with reasonable access to the Holcim substation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 of performing its Warranty obligations under this Section 10; provided, however,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that such access shall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(i) not interfere with the ongoing operation of any portions of the </w:t>
      </w:r>
    </w:p>
    <w:p>
      <w:pPr>
        <w:tabs>
          <w:tab w:val="left" w:pos="5011"/>
        </w:tabs>
        <w:autoSpaceDE w:val="0"/>
        <w:autoSpaceDN w:val="0"/>
        <w:adjustRightInd w:val="0"/>
        <w:spacing w:before="1" w:line="259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substation then in operation, and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(ii) be conducted in coordination with Holcim and the </w:t>
      </w:r>
    </w:p>
    <w:p>
      <w:pPr>
        <w:autoSpaceDE w:val="0"/>
        <w:autoSpaceDN w:val="0"/>
        <w:adjustRightInd w:val="0"/>
        <w:spacing w:before="21" w:line="260" w:lineRule="exact"/>
        <w:ind w:left="144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Owner, and on such schedule as Holcim may reasonably require so as to avoid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adverse impact on Holcim’s operation, access, or other use of the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25" w:line="277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delay in or failure of performance under this Agreement (other than a failure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a payment obligation) shall not be considered a breach of this Agreement if and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extent caused by events (each, a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beyond the reasonable control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Party affected, including but not limited to acts of God, governmental restrictions, strikes,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riots, wars or other military action, fires, floods, vandalism, or sabotage.  Market conditions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fluctuations (including a downturn of any Party’s business) shall not be deemed Force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Majeure Events.  A Force Majeure Event shall not include acts of negligence or intentional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wrongdoing by the Party claiming such Force Majeure Event. </w:t>
      </w:r>
    </w:p>
    <w:p>
      <w:pPr>
        <w:autoSpaceDE w:val="0"/>
        <w:autoSpaceDN w:val="0"/>
        <w:adjustRightInd w:val="0"/>
        <w:spacing w:before="22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Party whose performance is affected by a Force Majeure Event shall promptly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giving details of the Force Majeure Event, and the obligations of the Party giving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notice shall be suspended to the extent caused by the Force Majeure Event and for so long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the Force Majeure Event continues, and the time for performance of the affected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shall be extended by the time of the delay caused by the Force Majeure Event.  During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continuation of the Force Majeure Event, the nonperforming party shall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(a) exercise </w:t>
      </w:r>
    </w:p>
    <w:p>
      <w:pPr>
        <w:autoSpaceDE w:val="0"/>
        <w:autoSpaceDN w:val="0"/>
        <w:adjustRightInd w:val="0"/>
        <w:spacing w:before="1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commercially reasonable due diligence to overcome the Force Majeure Event; (b)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able, continue to perform its obligations under this Agreement; and (c) cause the suspension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to be of no greater scope and no longer duration than the Force Majeure Event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Prior to the commencement of any Holcim Work and during the term of the</w:t>
      </w:r>
    </w:p>
    <w:p>
      <w:pPr>
        <w:autoSpaceDE w:val="0"/>
        <w:autoSpaceDN w:val="0"/>
        <w:adjustRightInd w:val="0"/>
        <w:spacing w:before="0" w:line="275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insurance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of this Agreement, or the Company may elect to self-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insure one or more of the insurance coverage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 shall provide written notice of any such self-insurance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Unless the Company elects to self-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insure, the Company shall have its insurer furnish to Holcim certificates of insurance, on forms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approved by the Insurance Commissioner of the State of New York, evidencing the insurance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required by this Article, such certificates to be provided prior to the commencement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Holcim Work under this Agreement. If the Company elects to self-insure, it shall provide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proof of insurance to Holcim prior to the commencement of any Holcim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be separately responsible for insuring its own property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operations.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Governing Law; Change in Law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When not in conflict with or preempted by federal law, including, without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limitation, Part II of the Federal Power Act, 16 U.S.C. §§824d,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and Part 35 of Title 18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Code of Federal Regulations, 18 C.F.R. §§35,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each as may be modified from time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time, this Agreement shall be construed and governed in accordance with the law of the State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New York without giving effect to any choice or conflict of law rule that would cause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 of the law of any jurisdiction other than the State of New York.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5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If, during the term of this Agreement, the Applicable Laws are changed or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Laws are enacted, and such changed or new Applicable Laws result in the imposition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charges or costs that are materially different than the terms agreed to in this Agreement as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Effective Date, or makes the performance of the obligations hereunder impossible, then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 of the affected Party made no later than six (6) months after the effective date of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or addition to the Applicable Laws, the Parties shall meet to negotiate in good faith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amendments to this Agreement as are necessary to fulfill the purposes of this Agreement and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give effect to the original intentions of the Parties as negotiated and agreed to herein.  In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event the Parties are unable to reach agreement within thirty (30) days following such request,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matter shall be resolved in accordance with Article 21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amendments to this Agreement shall be in written form executed by the 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Assignment; Successors and Assigns.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Neither Party shall assign this Agreement to any third party without the express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written  consent  of  the  other  Party,  which  consent  shall  not  be  unreasonably  withheld,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conditioned or delayed;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that either Party (a) may assign all or part of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to any Affiliate and (b) may assign all or part of this Agreement to any other entity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financing to such Party (as collateral or otherwise); provided further, however, that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assigning Party must provide fifteen (15) days prior notice to the non-assigning Party of such 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 and the assigning Party shall not be released from its obligations and liabilities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following such an assignment.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 binding on the successors and permitted assigns of both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Parties.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the event of a permitted assignment, the assigning Party shall provide prior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to the other Party.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of a permitted assignment, assignee shall assume all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assignor and assignor shall not be released from liability following an assignment.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14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term or provision of this Agreement is held illegal or unenforceable by a court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this Agreement, all other terms in this Agreement will remain in full force,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illegal or unenforceable provision shall be deemed struck.  In the event that the stricken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provision materially affects the rights, obligations or duties of either Party, the Parties shall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substitute a provision by mutual agreement that preserves the original intent of the Parties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closely as possible under applicable law.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Merger.</w:t>
      </w:r>
    </w:p>
    <w:p>
      <w:pPr>
        <w:autoSpaceDE w:val="0"/>
        <w:autoSpaceDN w:val="0"/>
        <w:adjustRightInd w:val="0"/>
        <w:spacing w:before="214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exhibits, schedules and attachments, embodies the entire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between the Parties.  The Parties shall not be bound by or liable for any statement,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representation, promise, inducement or understanding not set forth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Representations and Warranties of Authority.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Each Party represents and warrants to the other that: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it  has  full power and authority  to  execute,  deliver and perform its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obligations under this Agreement;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execution, delivery and performance of this Agreement have been duly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validly authorized by all necessary action by such Party; and</w:t>
      </w:r>
    </w:p>
    <w:p>
      <w:pPr>
        <w:tabs>
          <w:tab w:val="left" w:pos="3600"/>
        </w:tabs>
        <w:autoSpaceDE w:val="0"/>
        <w:autoSpaceDN w:val="0"/>
        <w:adjustRightInd w:val="0"/>
        <w:spacing w:before="23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execution and delivery of this Agreement by such Party and the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the terms, covenants and conditions contained herein will not violate the articles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incorporation or by-laws of such Party, or any order of a court or arbitrator, and will not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conflict with and will not constitute a material breach of, or material default under,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any material contract by which either Party is bound. </w:t>
      </w:r>
    </w:p>
    <w:p>
      <w:pPr>
        <w:autoSpaceDE w:val="0"/>
        <w:autoSpaceDN w:val="0"/>
        <w:adjustRightInd w:val="0"/>
        <w:spacing w:before="238" w:line="26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These representations and warranties shall survive the expiration or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2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Agreement, express or implied, is intended to confer upon any third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rights, remedies, obligations, or liabilities under or by reason of this Agreement, except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in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Waiver</w:t>
      </w:r>
    </w:p>
    <w:p>
      <w:pPr>
        <w:autoSpaceDE w:val="0"/>
        <w:autoSpaceDN w:val="0"/>
        <w:adjustRightInd w:val="0"/>
        <w:spacing w:before="218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further agrees that no failure or delay by the other Party in exercising any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rights under this Agreement shall operate as a waiver thereof, nor shall any single or partial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exercise thereof preclude any other or further exercise thereof or the exercise of any right,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privilege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Contractor; No Partnership; No Agency; No Utility Services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and Holcim shall be independent contractors.  This Agreement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or construed to create an association, joint venture, agency relationship or partnership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Parties or to impose any partnership obligation or partnership liability upon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Party.  No Party shall have any right, power or authority to enter into any agreement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undertaking for, or act on behalf of, or to act as or be an agent or representative of, or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otherwise bind, the other Party.  This Agreement is not an agreement to provide or take utility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services of any kind, including, without limitation, interconnection or other electric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21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dispute arising under this Agreement shall be the subject of good-faith negotiations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between the Parties.  Following the occurrence of a dispute, each Party shall designate one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more representatives with the authority to negotiate the particular matter in dispute for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purpose of participating in such negotiations.  Unless a Party identifies exigent circumstances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reasonably requiring expedited resolution of the dispute by a court or agency with jurisdiction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over the dispute, any dispute that is not resolved through good-faith negotiations after a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negotiation period of not less than thirty (30) days may be submitted by either Party for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to a court or to an agency with jurisdiction over the dispute.  Notwithstanding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foregoing, any dispute arising under this Agreement may be submitted to non-binding arbitration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any other form of alternative dispute resolution upon the written agreement of both Parties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participate in such an alternative dispute resolution process.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Cooperation</w:t>
      </w:r>
    </w:p>
    <w:p>
      <w:pPr>
        <w:autoSpaceDE w:val="0"/>
        <w:autoSpaceDN w:val="0"/>
        <w:adjustRightInd w:val="0"/>
        <w:spacing w:before="234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Holcim shall use reasonable efforts to cooperate with the Company’s development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financing of the Transmission Project by: (a) providing status updates and other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the Company regarding Holcim’s performance of the Holcim Work; and </w:t>
      </w:r>
    </w:p>
    <w:p>
      <w:pPr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(b) providing information reasonably requested by the Company to facilitate the financing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Project; provided, however, that this Article 22 shall not require Holcim to incur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costs or expenses.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Counterparts.</w:t>
      </w:r>
    </w:p>
    <w:p>
      <w:pPr>
        <w:autoSpaceDE w:val="0"/>
        <w:autoSpaceDN w:val="0"/>
        <w:adjustRightInd w:val="0"/>
        <w:spacing w:before="214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may be executed in one or more counterparts, each of which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constitute an original but all of which, when taken together, shall constitute only one legal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instrument. </w:t>
      </w:r>
    </w:p>
    <w:p>
      <w:pPr>
        <w:autoSpaceDE w:val="0"/>
        <w:autoSpaceDN w:val="0"/>
        <w:adjustRightInd w:val="0"/>
        <w:spacing w:before="0" w:line="276" w:lineRule="exact"/>
        <w:ind w:left="3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3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remainder of this page left intentionally blank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44pt;height:704pt;margin-top:0;margin-left:0;mso-position-horizontal-relative:page;mso-position-vertical-relative:page;position:absolute;z-index:-251658240" o:allowincell="f">
            <v:imagedata r:id="rId70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80pt;height:1pt;margin-top:191pt;margin-left:108pt;mso-position-horizontal-relative:page;mso-position-vertical-relative:page;position:absolute;z-index:-251657216" coordsize="3600,20" o:allowincell="f" path="m,20hhl3600,20hhl36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0pt;height:1pt;margin-top:216.8pt;margin-left:108pt;mso-position-horizontal-relative:page;mso-position-vertical-relative:page;position:absolute;z-index:-251656192" coordsize="3600,20" o:allowincell="f" path="m,20hhl3600,20hhl36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0pt;height:1pt;margin-top:242.65pt;margin-left:108pt;mso-position-horizontal-relative:page;mso-position-vertical-relative:page;position:absolute;z-index:-251655168" coordsize="3600,20" o:allowincell="f" path="m,20hhl3600,20hhl36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242.65pt;margin-left:353pt;mso-position-horizontal-relative:page;mso-position-vertical-relative:page;position:absolute;z-index:-2516541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00.95pt;height:45.6pt;margin-top:130.3pt;margin-left:360.85pt;mso-position-horizontal-relative:page;mso-position-vertical-relative:page;position:absolute;z-index:-251642880" o:allowincell="f">
            <v:imagedata r:id="rId77" o:title=""/>
          </v:shape>
        </w:pict>
      </w:r>
      <w:bookmarkStart w:id="11" w:name="Pg13"/>
      <w:bookmarkEnd w:id="1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hereby execute this Agreement by the signature of their authorized agents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date first written above. </w:t>
      </w:r>
    </w:p>
    <w:p>
      <w:pPr>
        <w:tabs>
          <w:tab w:val="left" w:pos="64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Holcim (US) Inc.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</w:t>
      </w:r>
    </w:p>
    <w:p>
      <w:pPr>
        <w:tabs>
          <w:tab w:val="left" w:pos="6480"/>
          <w:tab w:val="left" w:pos="9228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By:________________________________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Victor Mullin__________________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President_______________________</w:t>
      </w:r>
    </w:p>
    <w:p>
      <w:pPr>
        <w:tabs>
          <w:tab w:val="left" w:pos="6480"/>
          <w:tab w:val="left" w:pos="7094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Arial" w:hAnsi="Arial"/>
          <w:color w:val="000000"/>
          <w:spacing w:val="-3"/>
          <w:w w:val="100"/>
          <w:position w:val="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4"/>
          <w:w w:val="100"/>
          <w:position w:val="-2"/>
          <w:sz w:val="24"/>
          <w:szCs w:val="24"/>
          <w:u w:val="none"/>
          <w:vertAlign w:val="baseline"/>
        </w:rPr>
        <w:t>Date:</w:t>
        <w:tab/>
      </w:r>
      <w:r>
        <w:rPr>
          <w:rFonts w:ascii="Arial" w:hAnsi="Arial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4/2//2021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officer of New York Independent System Operator, Inc. is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for the limited purpose of acknowledging that a representative of NYISO has read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as of the __ day of March, 2021.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</w:p>
    <w:p>
      <w:pPr>
        <w:autoSpaceDE w:val="0"/>
        <w:autoSpaceDN w:val="0"/>
        <w:adjustRightInd w:val="0"/>
        <w:spacing w:before="51" w:line="510" w:lineRule="exact"/>
        <w:ind w:left="1440" w:right="66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4"/>
      <w:bookmarkEnd w:id="1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hereby execute this Agreement by the signature of their authorized agents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the date first written above.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Holcim (US) Inc.</w:t>
      </w:r>
    </w:p>
    <w:p>
      <w:pPr>
        <w:autoSpaceDE w:val="0"/>
        <w:autoSpaceDN w:val="0"/>
        <w:adjustRightInd w:val="0"/>
        <w:spacing w:before="38" w:line="515" w:lineRule="exact"/>
        <w:ind w:left="1440" w:right="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1" w:line="516" w:lineRule="exact"/>
        <w:ind w:left="1440" w:right="4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spacing w:before="38" w:line="515" w:lineRule="exact"/>
        <w:ind w:left="2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By:_________________________________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Victor Mullin__________________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President_______________________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officer of New York Independent System Operator, Inc. is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for the limited purpose of acknowledging that a representative of NYISO has read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as of the 31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day of March, 2021.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</w:p>
    <w:p>
      <w:pPr>
        <w:autoSpaceDE w:val="0"/>
        <w:autoSpaceDN w:val="0"/>
        <w:adjustRightInd w:val="0"/>
        <w:spacing w:before="17" w:line="115" w:lineRule="exact"/>
        <w:ind w:left="4317"/>
        <w:jc w:val="left"/>
        <w:rPr>
          <w:rFonts w:ascii="Arial Unicode MS" w:hAnsi="Arial Unicode MS"/>
          <w:color w:val="000000"/>
          <w:spacing w:val="-4"/>
          <w:w w:val="90"/>
          <w:position w:val="0"/>
          <w:sz w:val="9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90"/>
          <w:position w:val="0"/>
          <w:sz w:val="9"/>
          <w:szCs w:val="24"/>
          <w:u w:val="none"/>
          <w:vertAlign w:val="baseline"/>
        </w:rPr>
        <w:t xml:space="preserve">‹·¹·¨ø¥¥ß ­·¹²ªº æß Æø½¸øÆß ŸÚ Õ³·¨¸ </w:t>
      </w:r>
    </w:p>
    <w:p>
      <w:pPr>
        <w:autoSpaceDE w:val="0"/>
        <w:autoSpaceDN w:val="0"/>
        <w:adjustRightInd w:val="0"/>
        <w:spacing w:before="5" w:line="115" w:lineRule="exact"/>
        <w:ind w:left="4317"/>
        <w:jc w:val="left"/>
        <w:rPr>
          <w:rFonts w:ascii="Arial Unicode MS" w:hAnsi="Arial Unicode MS"/>
          <w:color w:val="000000"/>
          <w:spacing w:val="-4"/>
          <w:w w:val="92"/>
          <w:position w:val="0"/>
          <w:sz w:val="9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92"/>
          <w:position w:val="0"/>
          <w:sz w:val="9"/>
          <w:szCs w:val="24"/>
          <w:u w:val="none"/>
          <w:vertAlign w:val="baseline"/>
        </w:rPr>
        <w:t xml:space="preserve">‹"Ê ½²„Æø½¸øÆß ŸÚ Õ³·¨¸Ù ±„"ª© «±Æµ ×Õ—Ù ±´„Õß­¨ª³ ˙ </w:t>
      </w:r>
    </w:p>
    <w:p>
      <w:pPr>
        <w:tabs>
          <w:tab w:val="left" w:pos="5397"/>
        </w:tabs>
        <w:autoSpaceDE w:val="0"/>
        <w:autoSpaceDN w:val="0"/>
        <w:adjustRightInd w:val="0"/>
        <w:spacing w:before="0" w:line="315" w:lineRule="exact"/>
        <w:ind w:left="1838" w:firstLine="0"/>
        <w:rPr>
          <w:rFonts w:ascii="Arial Unicode MS" w:hAnsi="Arial Unicode MS"/>
          <w:color w:val="000000"/>
          <w:spacing w:val="-3"/>
          <w:w w:val="100"/>
          <w:position w:val="0"/>
          <w:sz w:val="9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75"/>
          <w:position w:val="0"/>
          <w:sz w:val="34"/>
          <w:szCs w:val="24"/>
          <w:u w:val="none"/>
          <w:vertAlign w:val="baseline"/>
        </w:rPr>
        <w:t>Æø½¸øÆß ŸÚ Õ³·¨¸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9"/>
          <w:szCs w:val="24"/>
          <w:u w:val="none"/>
          <w:vertAlign w:val="baseline"/>
        </w:rPr>
        <w:t>¶­³·¨¸‡²ß·­±Ú½±³Ù ½„ÀÕ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sz w:val="9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92" w:lineRule="exact"/>
        <w:ind w:left="1440"/>
        <w:jc w:val="left"/>
        <w:rPr>
          <w:rFonts w:ascii="Arial Unicode MS" w:hAnsi="Arial Unicode MS"/>
          <w:color w:val="000000"/>
          <w:spacing w:val="-11"/>
          <w:w w:val="96"/>
          <w:position w:val="0"/>
          <w:sz w:val="9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By:_____________________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9"/>
          <w:szCs w:val="24"/>
          <w:u w:val="none"/>
          <w:vertAlign w:val="baseline"/>
        </w:rPr>
        <w:t>‹ø¨ªÊ ÓðÓÔÚðÌÚÌÔ ÔÏÊÓÎÊðÎ</w:t>
      </w:r>
    </w:p>
    <w:p>
      <w:pPr>
        <w:autoSpaceDE w:val="0"/>
        <w:autoSpaceDN w:val="0"/>
        <w:adjustRightInd w:val="0"/>
        <w:spacing w:before="0" w:line="90" w:lineRule="exact"/>
        <w:ind w:left="20"/>
        <w:jc w:val="left"/>
        <w:rPr>
          <w:rFonts w:ascii="Arial Unicode MS" w:hAnsi="Arial Unicode MS"/>
          <w:color w:val="000000"/>
          <w:spacing w:val="-4"/>
          <w:w w:val="85"/>
          <w:position w:val="0"/>
          <w:sz w:val="9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9"/>
          <w:szCs w:val="24"/>
          <w:u w:val="none"/>
          <w:vertAlign w:val="baseline"/>
        </w:rPr>
        <w:br w:type="column"/>
      </w:r>
      <w:r>
        <w:rPr>
          <w:rFonts w:ascii="Arial Unicode MS" w:hAnsi="Arial Unicode MS"/>
          <w:color w:val="000000"/>
          <w:spacing w:val="-4"/>
          <w:w w:val="85"/>
          <w:position w:val="0"/>
          <w:sz w:val="9"/>
          <w:szCs w:val="24"/>
          <w:u w:val="none"/>
          <w:vertAlign w:val="baseline"/>
        </w:rPr>
        <w:t xml:space="preserve">ÛðÏ˘ðð˘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4"/>
          <w:w w:val="85"/>
          <w:position w:val="0"/>
          <w:sz w:val="9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type w:val="continuous"/>
          <w:pgSz w:w="12240" w:h="15840"/>
          <w:pgMar w:top="0" w:right="0" w:bottom="0" w:left="0" w:header="720" w:footer="720"/>
          <w:cols w:num="2" w:space="720" w:equalWidth="0">
            <w:col w:w="5358" w:space="20"/>
            <w:col w:w="6722" w:space="160"/>
          </w:cols>
        </w:sectPr>
      </w:pPr>
    </w:p>
    <w:p>
      <w:pPr>
        <w:autoSpaceDE w:val="0"/>
        <w:autoSpaceDN w:val="0"/>
        <w:adjustRightInd w:val="0"/>
        <w:spacing w:before="53" w:line="216" w:lineRule="exact"/>
        <w:ind w:left="1440"/>
        <w:jc w:val="left"/>
        <w:rPr>
          <w:rFonts w:ascii="Times New Roman" w:hAnsi="Times New Roman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Name: _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Æø½¸øÆß ŸÚÕ³·¨¸</w:t>
      </w: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___________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-3"/>
          <w:sz w:val="24"/>
          <w:szCs w:val="24"/>
          <w:u w:val="none"/>
          <w:vertAlign w:val="baseline"/>
        </w:rPr>
        <w:t>Title: __</w:t>
      </w:r>
      <w:r>
        <w:rPr>
          <w:rFonts w:ascii="Arial" w:hAnsi="Arial"/>
          <w:color w:val="000000"/>
          <w:spacing w:val="0"/>
          <w:w w:val="101"/>
          <w:position w:val="-3"/>
          <w:sz w:val="24"/>
          <w:szCs w:val="24"/>
          <w:u w:val="single"/>
          <w:vertAlign w:val="baseline"/>
        </w:rPr>
        <w:t>·½ª–Æª­·ºª²¨Ù</w:t>
      </w:r>
      <w:r>
        <w:rPr>
          <w:rFonts w:ascii="Times New Roman" w:hAnsi="Times New Roman"/>
          <w:color w:val="000000"/>
          <w:spacing w:val="0"/>
          <w:w w:val="101"/>
          <w:position w:val="-3"/>
          <w:sz w:val="24"/>
          <w:szCs w:val="24"/>
          <w:u w:val="none"/>
          <w:vertAlign w:val="baseline"/>
        </w:rPr>
        <w:t>_</w:t>
      </w:r>
      <w:r>
        <w:rPr>
          <w:rFonts w:ascii="Arial" w:hAnsi="Arial"/>
          <w:color w:val="000000"/>
          <w:spacing w:val="0"/>
          <w:w w:val="101"/>
          <w:position w:val="-3"/>
          <w:sz w:val="24"/>
          <w:szCs w:val="24"/>
          <w:u w:val="single"/>
          <w:vertAlign w:val="baseline"/>
        </w:rPr>
        <w:t>Õß­¨ª³ ˙ Œª­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±´Æ½ª -¥ø²²·²¹ 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0.15pt;height:1pt;margin-top:191pt;margin-left:107.85pt;mso-position-horizontal-relative:page;mso-position-vertical-relative:page;position:absolute;z-index:-251651072" coordsize="3603,20" o:allowincell="f" path="m,20hhl3603,20hhl360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0.15pt;height:1pt;margin-top:216.8pt;margin-left:107.85pt;mso-position-horizontal-relative:page;mso-position-vertical-relative:page;position:absolute;z-index:-251644928" coordsize="3603,20" o:allowincell="f" path="m,20hhl3603,20hhl360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80.15pt;height:1pt;margin-top:242.65pt;margin-left:107.85pt;mso-position-horizontal-relative:page;mso-position-vertical-relative:page;position:absolute;z-index:-251640832" coordsize="3603,20" o:allowincell="f" path="m,20hhl3603,20hhl360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87pt;height:1pt;margin-top:242.65pt;margin-left:353pt;mso-position-horizontal-relative:page;mso-position-vertical-relative:page;position:absolute;z-index:-25163980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25.05pt;height:25.2pt;margin-top:350.05pt;margin-left:201.15pt;mso-position-horizontal-relative:page;mso-position-vertical-relative:page;position:absolute;z-index:-251620352" coordsize="501,504" o:allowincell="f" path="m499,344hhl501,337hhl495,323hhl477,314hhl450,308hhl415,307hhl352,311hhl307,280hhl259,221hhl228,151hhl234,92hhl235,37hhl229,71hhl220,124hhl211,80hhl208,43hhl208,34hhl210,20hhl213,5hhl216,hhl203,hhl202,1hhl196,17hhl195,35hhl195,47hhl199,97hhl211,152hhl205,175hhl189,218hhl165,274hhl135,335hhl102,395hhl67,446hhl34,482hhl4,496hhl9,478hhl25,451hhl52,421hhl87,391hhl43,419hhl15,448hhl,471hhl,494hhl6,500hhl16,503hhl37,496hhl64,472hhl97,431hhl136,371hhl237,343hhl345,325hhl414,353hhl471,364hhl489,361hhl496,352hhl480,355hhl433,346hhl376,323hhl411,322hhl451,322hhl486,329hhl499,344hhl499,344hhe" filled="t" fillcolor="#ffd9d9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pt;height:1.4pt;margin-top:350.05pt;margin-left:212.25pt;mso-position-horizontal-relative:page;mso-position-vertical-relative:page;position:absolute;z-index:-251619328" coordsize="20,28" o:allowincell="f" path="m,28hhl20,28hhl20,hhl,hhl,28hhe" filled="t" fillcolor="#ffd9d9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9.55pt;height:9.4pt;margin-top:359.1pt;margin-left:207.95pt;mso-position-horizontal-relative:page;mso-position-vertical-relative:page;position:absolute;z-index:-251618304" coordsize="191,188" o:allowincell="f" path="m,187hhl36,121hhl60,69hhl75,30hhl84,hhl113,57hhl143,94hhl170,118hhl191,132hhl96,154hhl,187hhl,187hhe" filled="t" fillcolor="#ffd9d9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.3pt;height:1.25pt;margin-top:368.45pt;margin-left:224.9pt;mso-position-horizontal-relative:page;mso-position-vertical-relative:page;position:absolute;z-index:-251617280" coordsize="26,25" o:allowincell="f" path="m,12hhl5,21hhl14,24hhl26,12hhl14,hhl5,3hhl,12hhl,12hhe" filled="t" fillcolor="#ffd9d9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.15pt;height:1pt;margin-top:368.6pt;margin-left:225pt;mso-position-horizontal-relative:page;mso-position-vertical-relative:page;position:absolute;z-index:-251616256" coordsize="23,20" o:allowincell="f" path="m,9hhl12,hhl22,9hhl12,20hhl,9hhl,9hhe" filled="t" fillcolor="#ffd9d9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5pt;height:0.85pt;margin-top:368.6pt;margin-left:225.35pt;mso-position-horizontal-relative:page;mso-position-vertical-relative:page;position:absolute;z-index:-251615232" coordsize="11,17" o:allowincell="f" path="m3,9hhl8,14hhl11,17hhl8,9hhl3,hhl,17hhl3,9hhl3,9hhe" filled="t" fillcolor="#ffd9d9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25pt;height:0.15pt;margin-top:368.85pt;margin-left:225.5pt;mso-position-horizontal-relative:page;mso-position-vertical-relative:page;position:absolute;z-index:-251614208" coordsize="5,3" o:allowincell="f" path="m,hhl5,3hhl,3hhl,hhl,hhe" filled="t" fillcolor="#ffd9d9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5"/>
      <w:bookmarkEnd w:id="13"/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44" w:line="276" w:lineRule="exact"/>
        <w:ind w:left="51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Certain Definitions </w:t>
      </w:r>
    </w:p>
    <w:p>
      <w:pPr>
        <w:autoSpaceDE w:val="0"/>
        <w:autoSpaceDN w:val="0"/>
        <w:adjustRightInd w:val="0"/>
        <w:spacing w:before="258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44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2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Engineering, Procurement &amp; Construction Agreement, including 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annexes, appendices,  attachments, schedules,  and exhibits and any subsequent written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amendments or modifications thereto, as may be mutually agreed to and executed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6" w:line="273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Applicable Laws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rules,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ordinances,  codes,  decrees,  judgments,  directives,  or judicial  or  administrative 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department,  board,  or  other  governmental  subdivision,  legislature,  rulemaking  board,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tribunal, or other governmental authority having jurisdiction, NYISO, NYSRC and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the Company as contemplated by Exhibit B of this Agreement. </w:t>
      </w:r>
    </w:p>
    <w:p>
      <w:pPr>
        <w:tabs>
          <w:tab w:val="left" w:pos="5426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Confidential 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(i)  all  financial,  technical  and  other  non-public  or </w:t>
      </w:r>
    </w:p>
    <w:p>
      <w:pPr>
        <w:autoSpaceDE w:val="0"/>
        <w:autoSpaceDN w:val="0"/>
        <w:adjustRightInd w:val="0"/>
        <w:spacing w:before="0" w:line="280" w:lineRule="exact"/>
        <w:ind w:left="1800" w:right="1247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receiving Party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0" w:line="273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lines of Company or any third party), (iii) all memoranda, notes, reports, files, copies,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extracts, inventions, discoveries, improvements or any other thing prepared or derived from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information described in subparts (i) through (ii) preceding.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set forth in Article 8 of this Agreement. </w:t>
      </w:r>
    </w:p>
    <w:p>
      <w:pPr>
        <w:autoSpaceDE w:val="0"/>
        <w:autoSpaceDN w:val="0"/>
        <w:adjustRightInd w:val="0"/>
        <w:spacing w:before="2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Contractor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Burns &amp; McDonnell.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6"/>
      <w:bookmarkEnd w:id="14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1.1.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of this Agreement. </w:t>
      </w:r>
    </w:p>
    <w:p>
      <w:pPr>
        <w:autoSpaceDE w:val="0"/>
        <w:autoSpaceDN w:val="0"/>
        <w:adjustRightInd w:val="0"/>
        <w:spacing w:before="258" w:line="26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that certain Facilities Study Report finalized as part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Company’s interconnection request submitted with the NYISO (NYISO Queue No. 543). </w:t>
      </w:r>
    </w:p>
    <w:p>
      <w:pPr>
        <w:autoSpaceDE w:val="0"/>
        <w:autoSpaceDN w:val="0"/>
        <w:adjustRightInd w:val="0"/>
        <w:spacing w:before="46" w:line="520" w:lineRule="exact"/>
        <w:ind w:left="1800" w:right="17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11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Holcim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199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Holcim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Holcim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contemplated by Section 1.2 and Exhibit A of this Agreement. </w:t>
      </w:r>
    </w:p>
    <w:p>
      <w:pPr>
        <w:autoSpaceDE w:val="0"/>
        <w:autoSpaceDN w:val="0"/>
        <w:adjustRightInd w:val="0"/>
        <w:spacing w:before="22" w:line="520" w:lineRule="exact"/>
        <w:ind w:left="1800" w:right="17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Implementation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Exhibit A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Indemnitee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 </w:t>
      </w:r>
    </w:p>
    <w:p>
      <w:pPr>
        <w:autoSpaceDE w:val="0"/>
        <w:autoSpaceDN w:val="0"/>
        <w:adjustRightInd w:val="0"/>
        <w:spacing w:before="199" w:line="280" w:lineRule="exact"/>
        <w:ind w:left="1800" w:right="1247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24" w:line="276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least costly configuration of commercially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practice and Applicable Reliability Requirements (as defined in the NYISO Open Access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Transmission  Tariff) to make the modifications  or additions  to  the New York  State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2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1.6. </w:t>
      </w:r>
    </w:p>
    <w:p>
      <w:pPr>
        <w:autoSpaceDE w:val="0"/>
        <w:autoSpaceDN w:val="0"/>
        <w:adjustRightInd w:val="0"/>
        <w:spacing w:before="49" w:line="513" w:lineRule="exact"/>
        <w:ind w:left="1800" w:right="14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3.1 and Exhibit C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7"/>
      <w:bookmarkEnd w:id="15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Holcim’s current interconnecting electric utility, 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8"/>
      <w:bookmarkEnd w:id="16"/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5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255" w:line="276" w:lineRule="exact"/>
        <w:ind w:left="1440" w:firstLine="3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HOLCIM WORK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Background</w:t>
      </w:r>
    </w:p>
    <w:p>
      <w:pPr>
        <w:autoSpaceDE w:val="0"/>
        <w:autoSpaceDN w:val="0"/>
        <w:adjustRightInd w:val="0"/>
        <w:spacing w:before="258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Project identified by the NYISO as “Q#543 Segment B Project” and studied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in its System Impact Study includes the following high-level scope of work: </w:t>
      </w:r>
    </w:p>
    <w:p>
      <w:pPr>
        <w:tabs>
          <w:tab w:val="left" w:pos="2160"/>
        </w:tabs>
        <w:autoSpaceDE w:val="0"/>
        <w:autoSpaceDN w:val="0"/>
        <w:adjustRightInd w:val="0"/>
        <w:spacing w:before="284" w:line="300" w:lineRule="exact"/>
        <w:ind w:left="1910" w:right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Valley; </w:t>
      </w:r>
    </w:p>
    <w:p>
      <w:pPr>
        <w:autoSpaceDE w:val="0"/>
        <w:autoSpaceDN w:val="0"/>
        <w:adjustRightInd w:val="0"/>
        <w:spacing w:before="20" w:line="276" w:lineRule="exact"/>
        <w:ind w:left="1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8" w:line="320" w:lineRule="exact"/>
        <w:ind w:left="1910" w:right="2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x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300" w:lineRule="exact"/>
        <w:ind w:left="191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115 kV station; and </w:t>
      </w:r>
    </w:p>
    <w:p>
      <w:pPr>
        <w:autoSpaceDE w:val="0"/>
        <w:autoSpaceDN w:val="0"/>
        <w:adjustRightInd w:val="0"/>
        <w:spacing w:before="37" w:line="276" w:lineRule="exact"/>
        <w:ind w:left="1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#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understood by the Parties that the current Transmission Project scope of work is materially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consistent with the scope as listed above and as documented in the NYISO 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Facilities Study Report.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Holcim Work shall generally consist of the following: </w:t>
      </w:r>
    </w:p>
    <w:p>
      <w:pPr>
        <w:autoSpaceDE w:val="0"/>
        <w:autoSpaceDN w:val="0"/>
        <w:adjustRightInd w:val="0"/>
        <w:spacing w:before="26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Project   management   and   engineering   services (at no cost to Holcim) for   the   review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  submitted Company documents for the Network Upgrade Facilities (as defined herein)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B. Project management and engineering services (at no cost to Holcim) for providing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Holcim design criteria and standards, drawings, as-built drawings, vendor drawings,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specifications, procedures, and any design, procurement and/or construction standards necessary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the Company or Contractor to complete the design, procurement and construction. 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 shall be provided in the format in which they are available, primarily PDF or Vellum.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Holcim drawings, specifications and standards necessary for the Company or Contractor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pursue Article VII and/or local permitting under applicable New York laws and regulations.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Timely review of the Company’s engineering documents and packages, approval of technical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designs,   equipment   specifications,   construction   drawings,   relay   settings   and   approve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specifications for any equipment; provided, however, the Contractor will create and approve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 orders and relay settings as needed.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9"/>
      <w:bookmarkEnd w:id="1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  Provide Company, Company’s Contractor and Contractor’s sub-contractors reasonable access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Holcim substation as needed to perform the engineering, procurement, and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Specific Holcim Work items include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design and engineering in connection with the Transmission Project consistent with </w:t>
      </w:r>
    </w:p>
    <w:p>
      <w:pPr>
        <w:autoSpaceDE w:val="0"/>
        <w:autoSpaceDN w:val="0"/>
        <w:adjustRightInd w:val="0"/>
        <w:spacing w:before="5" w:line="300" w:lineRule="exact"/>
        <w:ind w:left="1800" w:right="18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scope of work in the NYISO System Impact Study Report and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 System Impact Study has determined that the Holcim substation is affected by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Transmission Project.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 no cost to Holcim, Support procurement and related procurement activities as requested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the Company.  Contractor is responsible for identifying and procuring any long-lead time</w:t>
      </w:r>
    </w:p>
    <w:p>
      <w:pPr>
        <w:autoSpaceDE w:val="0"/>
        <w:autoSpaceDN w:val="0"/>
        <w:adjustRightInd w:val="0"/>
        <w:spacing w:before="21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items.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Holcim work contemplated herein and conduct other project </w:t>
      </w:r>
    </w:p>
    <w:p>
      <w:pPr>
        <w:autoSpaceDE w:val="0"/>
        <w:autoSpaceDN w:val="0"/>
        <w:adjustRightInd w:val="0"/>
        <w:spacing w:before="5" w:line="300" w:lineRule="exact"/>
        <w:ind w:left="1800" w:right="2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management, administration, and oversight activities in connection with the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in, or establish as requested, design review meetings to discuss designs submitted, </w:t>
      </w:r>
    </w:p>
    <w:p>
      <w:pPr>
        <w:autoSpaceDE w:val="0"/>
        <w:autoSpaceDN w:val="0"/>
        <w:adjustRightInd w:val="0"/>
        <w:spacing w:before="0" w:line="300" w:lineRule="exact"/>
        <w:ind w:left="1800" w:right="20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that are to be included/adjusted, and have necessary attendance at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project review and coordination/review meetings during the course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 a detailed schedule for execution of any Holcim Work and updates as requested.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support for agency reporting as needed.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review and comment of constructability, construction sequencing, and proposed</w:t>
      </w:r>
    </w:p>
    <w:p>
      <w:pPr>
        <w:autoSpaceDE w:val="0"/>
        <w:autoSpaceDN w:val="0"/>
        <w:adjustRightInd w:val="0"/>
        <w:spacing w:before="21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planning as needed.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oversight of Holcim Work.</w:t>
      </w:r>
    </w:p>
    <w:p>
      <w:pPr>
        <w:tabs>
          <w:tab w:val="left" w:pos="1800"/>
        </w:tabs>
        <w:autoSpaceDE w:val="0"/>
        <w:autoSpaceDN w:val="0"/>
        <w:adjustRightInd w:val="0"/>
        <w:spacing w:before="294" w:line="30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Support start up commissioning and testing, including coordination with the Contractor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relay and protective setting, and required notifications to the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It is anticipated that Project upgrades and modifications to the Holcim substation will require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Relay Protection and Control Schemes, to be reviewed.  Holcim shall provide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existing substation relay setting calculations and relay files, in currently available format.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shall provide standard protection guidelines or system protection philosophies.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20"/>
      <w:bookmarkEnd w:id="18"/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72" w:line="300" w:lineRule="exact"/>
        <w:ind w:left="1440" w:right="2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 Provide support to Contractor so that the relay coordination between the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 and the Holcim substation can be effectively performed. </w:t>
      </w:r>
    </w:p>
    <w:p>
      <w:pPr>
        <w:autoSpaceDE w:val="0"/>
        <w:autoSpaceDN w:val="0"/>
        <w:adjustRightInd w:val="0"/>
        <w:spacing w:before="0" w:line="29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9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Provide support and guidance on the NERC FAC-008 rating of new equipment and, based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asset, define who will be the rating authority for each applicable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300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14. Support engineering and construction activities by granting access to the Holcim substation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rights-of-way as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 Provide updates and revisions to Holcim drawings as needed, at no cost to Holcim.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 Provide input to Contractor on Substation equipment signage as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17. Update Holcim substation equipment procedures to reflect modifications as needed.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" w:line="300" w:lineRule="exact"/>
        <w:ind w:left="1440" w:right="21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 Provide technical and/or procedural assistance with the mutual crafting of operating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for all Transmission Project elements affecting Holcim substation.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160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 Provide available physical arrangement drawings for Holcim substation control buildings,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identifying the available space for equipment, wire and panel placement.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27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20. Provide Holcim designees for review of engineering and design, construction,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commissioning, outage planning and coordination, and other items as needed.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 Approve the use of outside experts, counsel, consultants, and contractors in furtherance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Work contemplated herein as needed, or as requested by the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22. Provide a detailed listing of any technical materials that are required by Holcim.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Holcim Work contemplated by this Exhibit and this Agreement does not include any </w:t>
      </w:r>
    </w:p>
    <w:p>
      <w:pPr>
        <w:autoSpaceDE w:val="0"/>
        <w:autoSpaceDN w:val="0"/>
        <w:adjustRightInd w:val="0"/>
        <w:spacing w:before="4" w:line="276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activities or any construction, relocations, alterations, modifications, or upgrades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Company, Holcim or third party facilities or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Implementation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nor does Holcim make any commitment to undertake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Implementation Work; provided, however, that Holcim acknowledges that formal signature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may be required as determined by local permitting requirements and if so required,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 agrees to execute such permits on a timely basis.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the avoidance of doubt: Holcim shall not have any responsibility for seeking or acquiring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real property rights in connection with the Holcim Work, the Transmission Project or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including, without limitation, licenses, consents, permissions, certificates, approvals,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authorizations, or fee, easement or right of way interests.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1"/>
      <w:bookmarkEnd w:id="1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further avoidance of any doubt, the Holcim Work contemplated by this Exhibit and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occur at no cost to Holcim.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2"/>
      <w:bookmarkEnd w:id="20"/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64" w:line="276" w:lineRule="exact"/>
        <w:ind w:left="4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COMPANY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Company Required Actions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30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  Perform design and engineering in connection with the Transmission Project consistent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scope of work in the NYISO System Impact Study Report and Facilities Study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20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  Contractor will coordinate any activities needed with Holcim’s Transmission Owner,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Transmission Project construction activities by coordinating, scheduling, and </w:t>
      </w:r>
    </w:p>
    <w:p>
      <w:pPr>
        <w:autoSpaceDE w:val="0"/>
        <w:autoSpaceDN w:val="0"/>
        <w:adjustRightInd w:val="0"/>
        <w:spacing w:before="21" w:line="280" w:lineRule="exact"/>
        <w:ind w:left="180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outages with the NYISO and any Holcim station or lines, and by issuing and/or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holding the outage permits.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Holcim for review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approval, all necessary engineering packages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Holcim for review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approval, all necessary procurement / equipment specifications and drawings.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Transmission Owner for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and approval, all necessary engineering packages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Transmission Owner for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and approval, all necessary procurement / equipment items.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setup, run and coordinate, at a minimum,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meetings for project status, support and updates.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shall prepare, file for, and use commercially reasonable efforts to obtain all </w:t>
      </w:r>
    </w:p>
    <w:p>
      <w:pPr>
        <w:autoSpaceDE w:val="0"/>
        <w:autoSpaceDN w:val="0"/>
        <w:adjustRightInd w:val="0"/>
        <w:spacing w:before="5" w:line="300" w:lineRule="exact"/>
        <w:ind w:left="1800" w:right="15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governmental and utility approvals necessary to perform its obligations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89" w:line="29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If and to the extent applicable or under the control of the Company, provide complete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Company’s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specifications, as needed.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3"/>
      <w:bookmarkEnd w:id="21"/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52" w:line="300" w:lineRule="exact"/>
        <w:ind w:left="1440" w:right="14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Other responsibilities and access deemed necessary by the Company or Holcim to facilitate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the Holcim Work.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 Conduct a survey of the Holcim substation to identify the boundaries of the property owned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Holcim and any easements encumbering such property, as needed.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7" w:line="280" w:lineRule="exact"/>
        <w:ind w:left="1440" w:right="13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Perform or allow the Company or Company’s designee to perform soil borings and sampling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determine soil characteristics for potential foundation design, as needed.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" w:line="30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14. The Company or Company’s designee will perform the procurement of equipment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required to incorporate the Transmission Project.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2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 The Company will work with equipment suppliers to ensure that the manufacturers’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are in the name of Holcim for Holcim owned / retained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 The Company or Company’s designee will perform all required construction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the Transmission Project.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" w:line="300" w:lineRule="exact"/>
        <w:ind w:left="1440" w:righ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17. The Company or Company’s designee will perform all required start up testing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the newly installed or modified substation equipment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the Transmission Project.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Required Actions, along with the Holcim Work, shall be performed at Company’s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cost, and at no cost to Holcim.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Current Scope of Work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Holcim Substation (“Holcim”) </w:t>
      </w:r>
    </w:p>
    <w:p>
      <w:pPr>
        <w:autoSpaceDE w:val="0"/>
        <w:autoSpaceDN w:val="0"/>
        <w:adjustRightInd w:val="0"/>
        <w:spacing w:before="244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Holcim is a 115kV substation located in Ravena, New York. Holcim as currently identified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NYISO System Impact Study, this facility will have line #8 rerouted from Central Hudson’s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Pleasant Valley 115kV Substation to Churchtown Switching Station. Due to this change,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Holcim substation existing transmission line #8 relays will need to be replaced with new relays,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drawings will be updated to reflect the changes, and line relay settings will be performed.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Additionally, a CCVT and a Line Trap will be installed to establish a PLC communication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channel for transmission line #8.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</w:t>
      </w:r>
    </w:p>
    <w:p>
      <w:pPr>
        <w:autoSpaceDE w:val="0"/>
        <w:autoSpaceDN w:val="0"/>
        <w:adjustRightInd w:val="0"/>
        <w:spacing w:before="101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and Contractor will utilize Contractor’s procurement specifications for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 procurement.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and Contractor will utilize Contractor’s construction specifications for construction.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4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Electrical Scope </w:t>
      </w:r>
    </w:p>
    <w:p>
      <w:pPr>
        <w:autoSpaceDE w:val="0"/>
        <w:autoSpaceDN w:val="0"/>
        <w:adjustRightInd w:val="0"/>
        <w:spacing w:before="10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 following  narrative  describes  the  primary  electrical  work  required  to  support  these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Instrument Transformers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junction boxes will be installed on the line side of 115kV switch #DS888 for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#8 PLC communication.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Line Trap and Line Tuner </w:t>
      </w:r>
    </w:p>
    <w:p>
      <w:pPr>
        <w:tabs>
          <w:tab w:val="left" w:pos="1800"/>
        </w:tabs>
        <w:autoSpaceDE w:val="0"/>
        <w:autoSpaceDN w:val="0"/>
        <w:adjustRightInd w:val="0"/>
        <w:spacing w:before="63" w:line="520" w:lineRule="exact"/>
        <w:ind w:left="1440" w:right="2127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#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#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Primary Bus </w:t>
      </w:r>
    </w:p>
    <w:p>
      <w:pPr>
        <w:tabs>
          <w:tab w:val="left" w:pos="2160"/>
        </w:tabs>
        <w:autoSpaceDE w:val="0"/>
        <w:autoSpaceDN w:val="0"/>
        <w:adjustRightInd w:val="0"/>
        <w:spacing w:before="219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installed.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Ground Grid </w:t>
      </w:r>
    </w:p>
    <w:p>
      <w:pPr>
        <w:autoSpaceDE w:val="0"/>
        <w:autoSpaceDN w:val="0"/>
        <w:adjustRightInd w:val="0"/>
        <w:spacing w:before="24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 is assumed that the existing station ground grid is adequate for the instrument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installations. Grounding connections will be installed to ground the new equipment installed.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Conduits </w:t>
      </w:r>
    </w:p>
    <w:p>
      <w:pPr>
        <w:autoSpaceDE w:val="0"/>
        <w:autoSpaceDN w:val="0"/>
        <w:adjustRightInd w:val="0"/>
        <w:spacing w:before="258" w:line="2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PVC conduits will be installed from the new control enclosure to the proposed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needed. This includes, but is not limited to the following: </w:t>
      </w:r>
    </w:p>
    <w:p>
      <w:pPr>
        <w:autoSpaceDE w:val="0"/>
        <w:autoSpaceDN w:val="0"/>
        <w:adjustRightInd w:val="0"/>
        <w:spacing w:before="211" w:line="320" w:lineRule="exact"/>
        <w:ind w:left="2160" w:right="4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Two (2) conduits for new 115kV CCVT and Line Tuner </w:t>
      </w: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Conduits between the CCVT and Line Tuner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Conduit fill calculations will be performed in accordance with NEC standards to confirm proper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cable and conduit sizing. It is assumed that the existing cable trench and cable tray systems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already adequately sized to accommodate additional cables.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Low Voltage Power and Control </w:t>
      </w:r>
    </w:p>
    <w:p>
      <w:pPr>
        <w:autoSpaceDE w:val="0"/>
        <w:autoSpaceDN w:val="0"/>
        <w:adjustRightInd w:val="0"/>
        <w:spacing w:before="249" w:line="27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low voltage (600V) power and control cable will be installed between new equipment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new control enclosure. Voltage drop calculations will be performed to verify that cables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sized such that an acceptable voltage drop is maintained.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Material Design </w:t>
      </w:r>
    </w:p>
    <w:p>
      <w:pPr>
        <w:autoSpaceDE w:val="0"/>
        <w:autoSpaceDN w:val="0"/>
        <w:adjustRightInd w:val="0"/>
        <w:spacing w:before="24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 bill of materials (“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BOM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will be developed for the station installations. Minor Materials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added to the bill of materials as they are identified during detailed design.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5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Structural Scope </w:t>
      </w:r>
    </w:p>
    <w:p>
      <w:pPr>
        <w:autoSpaceDE w:val="0"/>
        <w:autoSpaceDN w:val="0"/>
        <w:adjustRightInd w:val="0"/>
        <w:spacing w:before="43" w:line="52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design of the foundations and structures and the necessary calculations and reports.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</w:t>
      </w:r>
    </w:p>
    <w:p>
      <w:pPr>
        <w:autoSpaceDE w:val="0"/>
        <w:autoSpaceDN w:val="0"/>
        <w:adjustRightInd w:val="0"/>
        <w:spacing w:before="199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support the installation of the new substation equipment, the following structures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required: </w:t>
      </w:r>
    </w:p>
    <w:p>
      <w:pPr>
        <w:autoSpaceDE w:val="0"/>
        <w:autoSpaceDN w:val="0"/>
        <w:adjustRightInd w:val="0"/>
        <w:spacing w:before="187" w:line="320" w:lineRule="exact"/>
        <w:ind w:left="2160" w:right="2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2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One (1) galvanized steel single phase 115kV CCVT/Line Trap support </w:t>
      </w: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Structural supports for Line Tuner and junction boxes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Foundations </w:t>
      </w:r>
    </w:p>
    <w:p>
      <w:pPr>
        <w:autoSpaceDE w:val="0"/>
        <w:autoSpaceDN w:val="0"/>
        <w:adjustRightInd w:val="0"/>
        <w:spacing w:before="24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Geotechnical data will be collected and will be used, along with base reactions from the support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to design new foundations. The following foundations will be designed: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One (1) pier foundations for CCVT and Line Trap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Scope </w:t>
      </w:r>
    </w:p>
    <w:p>
      <w:pPr>
        <w:autoSpaceDE w:val="0"/>
        <w:autoSpaceDN w:val="0"/>
        <w:adjustRightInd w:val="0"/>
        <w:spacing w:before="129" w:line="27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existing transmission line #8 EM relays at Holcim shall be replaced with the following list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microprocessor relays for a high-speed line protection scheme and requirement for a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 for breaker failure protection of the center breaker in the line #8 bay at Churchtown. </w:t>
      </w:r>
    </w:p>
    <w:p>
      <w:pPr>
        <w:autoSpaceDE w:val="0"/>
        <w:autoSpaceDN w:val="0"/>
        <w:adjustRightInd w:val="0"/>
        <w:spacing w:before="242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(1) The line #8 to Churchtown “A” package will include one (1) ERL Phase L-pro 4000 distance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relay. This relay will interface with new communications package to provide high speed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(DCUB) and DTT transmit/receive.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The line #8 to Churchtown “B” package will include one (1) SEL-311C distance relay. </w:t>
      </w:r>
    </w:p>
    <w:p>
      <w:pPr>
        <w:autoSpaceDE w:val="0"/>
        <w:autoSpaceDN w:val="0"/>
        <w:adjustRightInd w:val="0"/>
        <w:spacing w:before="22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(3) The circuit breaker R8 relaying will include one (1) SEL-351-6 relay to provide automatic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reclosing following the line faults. This relay will also provide sync check supervision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closure of the breaker R8.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The line #8 to Churchtown Transfer Trip package will include: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One (1) RFL-9780 for DCUB XMT/RCV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One (1) RFL-9780 for DTT XMT/RCV </w:t>
      </w:r>
    </w:p>
    <w:p>
      <w:pPr>
        <w:autoSpaceDE w:val="0"/>
        <w:autoSpaceDN w:val="0"/>
        <w:adjustRightInd w:val="0"/>
        <w:spacing w:before="24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existing panels in the control building do not have enough space to install the new relays.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panel will replace the existing Eaton Cabinet that currently houses control switches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115kV disconnect switches. These control switches will be relocated to the new panel and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re-wired as needed.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6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drawings and labels will be updated to reflect the transmission line updates at Holcim.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&amp; Integration </w:t>
      </w:r>
    </w:p>
    <w:p>
      <w:pPr>
        <w:autoSpaceDE w:val="0"/>
        <w:autoSpaceDN w:val="0"/>
        <w:adjustRightInd w:val="0"/>
        <w:spacing w:before="124" w:line="277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Station drawings and labels will be updated to reflect the transmission line updates at Holcim.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new relays will be connected to the existing Sage 2300 RTU for SCADA communications.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includes running cables from the relays to the existing SEL-3530 RTAC and programming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SEL-3530 RTAC to interface with the new relays. This assumes that the existing SEL-3530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RTAC is connected to the RTU and can be used as a communication processor in order to get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SCADA data from the new relays to the National Grid control center. This assumes that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leased line currently at Holcim will remain in use to carry this data and will not need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settings </w:t>
      </w:r>
    </w:p>
    <w:p>
      <w:pPr>
        <w:autoSpaceDE w:val="0"/>
        <w:autoSpaceDN w:val="0"/>
        <w:adjustRightInd w:val="0"/>
        <w:spacing w:before="22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Relay settings for the reconfigured 115kV transmission line #8 will be performed. Setting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calculations will be developed to document the design basis for each relay.  Native relay setting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files will be created for each relay based on the associated setting calculation.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Upon successful completion of design, drawings and relay settings will be issued for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30% Deliverables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b.  General Arrangement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Substation Elevations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d.  Foundation Plan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e.  Conduit Plan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Grounding Plan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g.  Preliminary Bill of Materials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60% Deliverables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Three-line Diagrams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Panel Front Views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Communications Diagram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e.  Protective Relay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Control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g.  Connection and Panel Wiring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h.  AC and DC Diagrams </w:t>
      </w:r>
    </w:p>
    <w:p>
      <w:pPr>
        <w:tabs>
          <w:tab w:val="left" w:pos="3600"/>
        </w:tabs>
        <w:autoSpaceDE w:val="0"/>
        <w:autoSpaceDN w:val="0"/>
        <w:adjustRightInd w:val="0"/>
        <w:spacing w:before="45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and DC Wiring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3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Arrangement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k.  Substation Elevations and Details </w:t>
      </w:r>
    </w:p>
    <w:p>
      <w:pPr>
        <w:tabs>
          <w:tab w:val="left" w:pos="3600"/>
        </w:tabs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Structural Steel Plan and Detail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7"/>
      <w:bookmarkEnd w:id="25"/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m. Foundation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n.  Conduit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o.  Cable and Conduit Schedule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p.  Grounding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q.  Equipment Drawings (Approval Drawings)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r.  Complete Bill of Materials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90% Deliverables 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One-line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3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Three-line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Panel Front Views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 Diagram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Protective Relay Schematics</w:t>
      </w:r>
    </w:p>
    <w:p>
      <w:pPr>
        <w:tabs>
          <w:tab w:val="left" w:pos="3600"/>
        </w:tabs>
        <w:autoSpaceDE w:val="0"/>
        <w:autoSpaceDN w:val="0"/>
        <w:adjustRightInd w:val="0"/>
        <w:spacing w:before="43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Schematics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Connection and Panel Wiring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and DC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and DC Wiring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4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Setting calculations and native relay files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Arrangement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Structural Steel Plan and Detail</w:t>
      </w:r>
    </w:p>
    <w:p>
      <w:pPr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m. Substation Elevations and Details</w:t>
      </w:r>
    </w:p>
    <w:p>
      <w:pPr>
        <w:tabs>
          <w:tab w:val="left" w:pos="3600"/>
        </w:tabs>
        <w:autoSpaceDE w:val="0"/>
        <w:autoSpaceDN w:val="0"/>
        <w:adjustRightInd w:val="0"/>
        <w:spacing w:before="43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 Plan and Details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Plan and Details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and Conduit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Plan and Details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Drawings (As-builts)</w:t>
      </w:r>
    </w:p>
    <w:p>
      <w:pPr>
        <w:tabs>
          <w:tab w:val="left" w:pos="3600"/>
        </w:tabs>
        <w:autoSpaceDE w:val="0"/>
        <w:autoSpaceDN w:val="0"/>
        <w:adjustRightInd w:val="0"/>
        <w:spacing w:before="42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Bill of Materials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IFC Package </w:t>
      </w: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90% deliverables with applicable comments incorporated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per Exhibit A, Holcim will be requested to provide support in the above activities,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but not limited to the supply of drawings, specifications, criteria used to design </w:t>
        <w:br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Holcim’s stations, etc., provide timely reviews of Company’s engineering, and provide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final approval of technical designs, equipment specifications, construction drawings, and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settings as required.  Such support shall be provided at no cost to Holcim.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8"/>
      <w:bookmarkEnd w:id="26"/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68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C: Schedule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216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Below is an estimated scheduled and Holcim shall endeavor to complete the work in the timeframes and schedules mutually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agreed upon by the Parties. The Schedule provided below contains the dates the Company or its designee will provide design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packages to Holcim for review and comment.  Holcim shall have fourteen (14) days to provide a consolidated set of comments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the Contractor.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2" w:lineRule="exact"/>
        <w:ind w:left="62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62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62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772"/>
        </w:tabs>
        <w:autoSpaceDE w:val="0"/>
        <w:autoSpaceDN w:val="0"/>
        <w:adjustRightInd w:val="0"/>
        <w:spacing w:before="16" w:line="252" w:lineRule="exact"/>
        <w:ind w:left="3199" w:right="226" w:firstLine="30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O&amp;M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Station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53" w:lineRule="exact"/>
        <w:ind w:left="73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51" w:line="253" w:lineRule="exact"/>
        <w:ind w:left="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Revised</w:t>
      </w:r>
    </w:p>
    <w:p>
      <w:pPr>
        <w:autoSpaceDE w:val="0"/>
        <w:autoSpaceDN w:val="0"/>
        <w:adjustRightInd w:val="0"/>
        <w:spacing w:before="239" w:line="253" w:lineRule="exact"/>
        <w:ind w:left="2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30%</w:t>
      </w:r>
    </w:p>
    <w:p>
      <w:pPr>
        <w:autoSpaceDE w:val="0"/>
        <w:autoSpaceDN w:val="0"/>
        <w:adjustRightInd w:val="0"/>
        <w:spacing w:before="0" w:line="394" w:lineRule="exact"/>
        <w:ind w:left="20" w:right="0" w:firstLine="7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Package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autoSpaceDE w:val="0"/>
        <w:autoSpaceDN w:val="0"/>
        <w:adjustRightInd w:val="0"/>
        <w:spacing w:before="0" w:line="253" w:lineRule="exact"/>
        <w:ind w:left="8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654"/>
        </w:tabs>
        <w:autoSpaceDE w:val="0"/>
        <w:autoSpaceDN w:val="0"/>
        <w:adjustRightInd w:val="0"/>
        <w:spacing w:before="23" w:line="253" w:lineRule="exact"/>
        <w:ind w:left="1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Protection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Protection</w:t>
      </w:r>
    </w:p>
    <w:p>
      <w:pPr>
        <w:tabs>
          <w:tab w:val="left" w:pos="1657"/>
        </w:tabs>
        <w:autoSpaceDE w:val="0"/>
        <w:autoSpaceDN w:val="0"/>
        <w:adjustRightInd w:val="0"/>
        <w:spacing w:before="2" w:line="253" w:lineRule="exact"/>
        <w:ind w:left="1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Control &amp;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Control &amp;</w:t>
      </w:r>
    </w:p>
    <w:p>
      <w:pPr>
        <w:tabs>
          <w:tab w:val="left" w:pos="1752"/>
          <w:tab w:val="left" w:pos="3115"/>
        </w:tabs>
        <w:autoSpaceDE w:val="0"/>
        <w:autoSpaceDN w:val="0"/>
        <w:adjustRightInd w:val="0"/>
        <w:spacing w:before="0" w:line="252" w:lineRule="exact"/>
        <w:ind w:left="2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Physical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Physical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Relay Settings</w:t>
      </w:r>
    </w:p>
    <w:p>
      <w:pPr>
        <w:tabs>
          <w:tab w:val="left" w:pos="3320"/>
        </w:tabs>
        <w:autoSpaceDE w:val="0"/>
        <w:autoSpaceDN w:val="0"/>
        <w:adjustRightInd w:val="0"/>
        <w:spacing w:before="242" w:line="25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60% Package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90% Package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tabs>
          <w:tab w:val="left" w:pos="1686"/>
        </w:tabs>
        <w:autoSpaceDE w:val="0"/>
        <w:autoSpaceDN w:val="0"/>
        <w:adjustRightInd w:val="0"/>
        <w:spacing w:before="10" w:line="240" w:lineRule="exact"/>
        <w:ind w:left="195" w:right="4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Submittal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type w:val="continuous"/>
          <w:pgSz w:w="15840" w:h="12240" w:orient="landscape"/>
          <w:pgMar w:top="0" w:right="0" w:bottom="0" w:left="0" w:header="720" w:footer="720"/>
          <w:cols w:num="3" w:space="720" w:equalWidth="0">
            <w:col w:w="7087" w:space="160"/>
            <w:col w:w="1003" w:space="160"/>
            <w:col w:w="7300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32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2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773"/>
        </w:tabs>
        <w:autoSpaceDE w:val="0"/>
        <w:autoSpaceDN w:val="0"/>
        <w:adjustRightInd w:val="0"/>
        <w:spacing w:before="125" w:line="253" w:lineRule="exact"/>
        <w:ind w:left="32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Holcim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Holcim</w:t>
      </w:r>
    </w:p>
    <w:p>
      <w:pPr>
        <w:autoSpaceDE w:val="0"/>
        <w:autoSpaceDN w:val="0"/>
        <w:adjustRightInd w:val="0"/>
        <w:spacing w:before="0" w:line="254" w:lineRule="exact"/>
        <w:ind w:left="612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4" w:lineRule="exact"/>
        <w:ind w:left="612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0"/>
        </w:tabs>
        <w:autoSpaceDE w:val="0"/>
        <w:autoSpaceDN w:val="0"/>
        <w:adjustRightInd w:val="0"/>
        <w:spacing w:before="242" w:line="254" w:lineRule="exact"/>
        <w:ind w:left="20" w:right="16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Grid</w:t>
      </w:r>
    </w:p>
    <w:p>
      <w:pPr>
        <w:autoSpaceDE w:val="0"/>
        <w:autoSpaceDN w:val="0"/>
        <w:adjustRightInd w:val="0"/>
        <w:spacing w:before="0" w:line="176" w:lineRule="exact"/>
        <w:ind w:left="728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76" w:lineRule="exact"/>
        <w:ind w:left="728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76" w:lineRule="exact"/>
        <w:ind w:left="728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213"/>
        </w:tabs>
        <w:autoSpaceDE w:val="0"/>
        <w:autoSpaceDN w:val="0"/>
        <w:adjustRightInd w:val="0"/>
        <w:spacing w:before="166" w:line="176" w:lineRule="exact"/>
        <w:ind w:left="20" w:right="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28-Feb-2021</w:t>
      </w:r>
    </w:p>
    <w:p>
      <w:pPr>
        <w:autoSpaceDE w:val="0"/>
        <w:autoSpaceDN w:val="0"/>
        <w:adjustRightInd w:val="0"/>
        <w:spacing w:before="0" w:line="253" w:lineRule="exact"/>
        <w:ind w:left="991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991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683"/>
        </w:tabs>
        <w:autoSpaceDE w:val="0"/>
        <w:autoSpaceDN w:val="0"/>
        <w:adjustRightInd w:val="0"/>
        <w:spacing w:before="12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04-June-2021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11-July-2021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5969" w:space="160"/>
            <w:col w:w="1007" w:space="160"/>
            <w:col w:w="2478" w:space="160"/>
            <w:col w:w="5786" w:space="160"/>
          </w:cols>
        </w:sect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3" w:lineRule="exact"/>
        <w:ind w:left="2160" w:right="124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execution of this Agreement, the Parties shall develop and agree upon the schedule of the services, taking into account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anticipated schedule for submittal of information to Holcim and the commitments made to the NYISO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completion of the overall project by the Company.  Holcim agrees to provide comments or approvals in accordance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agreed upon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74.5pt;height:99.25pt;margin-top:196.45pt;margin-left:139.55pt;mso-position-horizontal-relative:page;mso-position-vertical-relative:page;position:absolute;z-index:-251653120" coordsize="1490,1985" o:allowincell="f" path="m,hhl1490,hhl1490,1984hhl,198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4.8pt;height:24.75pt;margin-top:233.75pt;margin-left:144.35pt;mso-position-horizontal-relative:page;mso-position-vertical-relative:page;position:absolute;z-index:-251652096" coordsize="1296,495" o:allowincell="f" path="m,hhl1296,hhl1296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81.25pt;height:99.25pt;margin-top:196.45pt;margin-left:214.55pt;mso-position-horizontal-relative:page;mso-position-vertical-relative:page;position:absolute;z-index:-251650048" coordsize="1625,1985" o:allowincell="f" path="m,hhl1625,hhl1625,1984hhl,198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70.9pt;height:24.75pt;margin-top:233.75pt;margin-left:219.95pt;mso-position-horizontal-relative:page;mso-position-vertical-relative:page;position:absolute;z-index:-251649024" coordsize="1418,495" o:allowincell="f" path="m,hhl1418,hhl1418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58.6pt;height:99.25pt;margin-top:196.45pt;margin-left:296.25pt;mso-position-horizontal-relative:page;mso-position-vertical-relative:page;position:absolute;z-index:-251648000" coordsize="1172,1985" o:allowincell="f" path="m1,hhl1172,hhl1172,1984hhl1,198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58.6pt;height:24.7pt;margin-top:196.45pt;margin-left:296.25pt;mso-position-horizontal-relative:page;mso-position-vertical-relative:page;position:absolute;z-index:-251646976" coordsize="1172,494" o:allowincell="f" path="m1,hhl1172,hhl1172,494hhl1,49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58.6pt;height:24.6pt;margin-top:221.15pt;margin-left:296.25pt;mso-position-horizontal-relative:page;mso-position-vertical-relative:page;position:absolute;z-index:-251645952" coordsize="1172,492" o:allowincell="f" path="m1,hhl1172,hhl1172,492hhl1,492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58.6pt;height:99.25pt;margin-top:196.45pt;margin-left:356.35pt;mso-position-horizontal-relative:page;mso-position-vertical-relative:page;position:absolute;z-index:-251643904" coordsize="1172,1985" o:allowincell="f" path="m1,hhl1172,hhl1172,1984hhl1,198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58.6pt;height:24.6pt;margin-top:202.8pt;margin-left:356.35pt;mso-position-horizontal-relative:page;mso-position-vertical-relative:page;position:absolute;z-index:-251641856" coordsize="1172,492" o:allowincell="f" path="m1,hhl1172,hhl1172,492hhl1,492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58.6pt;height:12.7pt;margin-top:227.4pt;margin-left:356.35pt;mso-position-horizontal-relative:page;mso-position-vertical-relative:page;position:absolute;z-index:-251638784" coordsize="1172,254" o:allowincell="f" path="m1,hhl1172,hhl1172,254hhl1,25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58.6pt;height:24.6pt;margin-top:240.1pt;margin-left:356.35pt;mso-position-horizontal-relative:page;mso-position-vertical-relative:page;position:absolute;z-index:-251637760" coordsize="1172,492" o:allowincell="f" path="m1,1hhl1172,1hhl1172,492hhl1,492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58.6pt;height:24.75pt;margin-top:264.7pt;margin-left:356.35pt;mso-position-horizontal-relative:page;mso-position-vertical-relative:page;position:absolute;z-index:-251636736" coordsize="1172,495" o:allowincell="f" path="m1,hhl1172,hhl1172,495hhl1,495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73pt;height:99.25pt;margin-top:196.45pt;margin-left:415.4pt;mso-position-horizontal-relative:page;mso-position-vertical-relative:page;position:absolute;z-index:-251635712" coordsize="1460,1985" o:allowincell="f" path="m1,hhl1460,hhl1460,1984hhl1,198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73pt;height:12.7pt;margin-top:196.45pt;margin-left:415.4pt;mso-position-horizontal-relative:page;mso-position-vertical-relative:page;position:absolute;z-index:-251634688" coordsize="1460,254" o:allowincell="f" path="m1,hhl1460,hhl1460,254hhl1,25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73pt;height:12.6pt;margin-top:209.15pt;margin-left:415.4pt;mso-position-horizontal-relative:page;mso-position-vertical-relative:page;position:absolute;z-index:-251633664" coordsize="1460,252" o:allowincell="f" path="m1,hhl1460,hhl1460,252hhl1,252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73pt;height:24.75pt;margin-top:221.75pt;margin-left:415.4pt;mso-position-horizontal-relative:page;mso-position-vertical-relative:page;position:absolute;z-index:-251632640" coordsize="1460,495" o:allowincell="f" path="m1,hhl1460,hhl1460,495hhl1,495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73pt;height:12.65pt;margin-top:246.45pt;margin-left:415.4pt;mso-position-horizontal-relative:page;mso-position-vertical-relative:page;position:absolute;z-index:-251631616" coordsize="1460,253" o:allowincell="f" path="m1,1hhl1460,1hhl1460,253hhl1,253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73pt;height:24.65pt;margin-top:259.05pt;margin-left:415.4pt;mso-position-horizontal-relative:page;mso-position-vertical-relative:page;position:absolute;z-index:-251630592" coordsize="1460,493" o:allowincell="f" path="m1,1hhl1460,1hhl1460,492hhl1,492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73.1pt;height:99.25pt;margin-top:196.45pt;margin-left:489.45pt;mso-position-horizontal-relative:page;mso-position-vertical-relative:page;position:absolute;z-index:-251629568" coordsize="1462,1985" o:allowincell="f" path="m1,hhl1462,hhl1462,1984hhl1,198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73.1pt;height:12.7pt;margin-top:196.45pt;margin-left:489.45pt;mso-position-horizontal-relative:page;mso-position-vertical-relative:page;position:absolute;z-index:-251628544" coordsize="1462,254" o:allowincell="f" path="m1,hhl1462,hhl1462,254hhl1,25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73.1pt;height:12.6pt;margin-top:209.15pt;margin-left:489.45pt;mso-position-horizontal-relative:page;mso-position-vertical-relative:page;position:absolute;z-index:-251627520" coordsize="1462,252" o:allowincell="f" path="m1,hhl1462,hhl1462,252hhl1,252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73.1pt;height:24.75pt;margin-top:221.75pt;margin-left:489.45pt;mso-position-horizontal-relative:page;mso-position-vertical-relative:page;position:absolute;z-index:-251626496" coordsize="1462,495" o:allowincell="f" path="m1,hhl1462,hhl1462,495hhl1,495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73.1pt;height:24.65pt;margin-top:246.45pt;margin-left:489.45pt;mso-position-horizontal-relative:page;mso-position-vertical-relative:page;position:absolute;z-index:-251625472" coordsize="1462,493" o:allowincell="f" path="m1,1hhl1462,1hhl1462,493hhl1,493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73.1pt;height:24.65pt;margin-top:271.05pt;margin-left:489.45pt;mso-position-horizontal-relative:page;mso-position-vertical-relative:page;position:absolute;z-index:-251624448" coordsize="1462,493" o:allowincell="f" path="m1,1hhl1462,1hhl1462,492hhl1,492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89.55pt;height:99.25pt;margin-top:196.45pt;margin-left:563pt;mso-position-horizontal-relative:page;mso-position-vertical-relative:page;position:absolute;z-index:-251623424" coordsize="1791,1985" o:allowincell="f" path="m1,hhl1791,hhl1791,1984hhl1,198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79.25pt;height:24.7pt;margin-top:221.4pt;margin-left:568.4pt;mso-position-horizontal-relative:page;mso-position-vertical-relative:page;position:absolute;z-index:-251622400" coordsize="1585,494" o:allowincell="f" path="m1,hhl1584,hhl1584,494hhl1,49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79.25pt;height:24.6pt;margin-top:246.1pt;margin-left:568.4pt;mso-position-horizontal-relative:page;mso-position-vertical-relative:page;position:absolute;z-index:-251621376" coordsize="1585,492" o:allowincell="f" path="m1,1hhl1584,1hhl1584,492hhl1,492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1pt;height:1pt;margin-top:195.45pt;margin-left:138.45pt;mso-position-horizontal-relative:page;mso-position-vertical-relative:page;position:absolute;z-index:-251613184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pt;height:1pt;margin-top:195.45pt;margin-left:138.45pt;mso-position-horizontal-relative:page;mso-position-vertical-relative:page;position:absolute;z-index:-251612160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74.65pt;height:1pt;margin-top:195.45pt;margin-left:139.4pt;mso-position-horizontal-relative:page;mso-position-vertical-relative:page;position:absolute;z-index:-251611136" coordsize="1493,20" o:allowincell="f" path="m1,1hhl1493,1hhl1493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pt;height:1pt;margin-top:195.45pt;margin-left:214.05pt;mso-position-horizontal-relative:page;mso-position-vertical-relative:page;position:absolute;z-index:-251610112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80.8pt;height:1pt;margin-top:195.45pt;margin-left:215pt;mso-position-horizontal-relative:page;mso-position-vertical-relative:page;position:absolute;z-index:-251609088" coordsize="1616,20" o:allowincell="f" path="m1,1hhl1616,1hhl1616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0.95pt;height:1pt;margin-top:195.45pt;margin-left:295.8pt;mso-position-horizontal-relative:page;mso-position-vertical-relative:page;position:absolute;z-index:-25160806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58.55pt;height:1pt;margin-top:195.45pt;margin-left:296.75pt;mso-position-horizontal-relative:page;mso-position-vertical-relative:page;position:absolute;z-index:-251607040" coordsize="1171,20" o:allowincell="f" path="m,1hhl1171,1hhl1171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1pt;height:1pt;margin-top:195.45pt;margin-left:355.3pt;mso-position-horizontal-relative:page;mso-position-vertical-relative:page;position:absolute;z-index:-251606016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58.7pt;height:1pt;margin-top:195.45pt;margin-left:356.25pt;mso-position-horizontal-relative:page;mso-position-vertical-relative:page;position:absolute;z-index:-251604992" coordsize="1174,20" o:allowincell="f" path="m1,1hhl1174,1hhl1174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0.95pt;height:1pt;margin-top:195.45pt;margin-left:414.95pt;mso-position-horizontal-relative:page;mso-position-vertical-relative:page;position:absolute;z-index:-251603968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73.1pt;height:1pt;margin-top:195.45pt;margin-left:415.9pt;mso-position-horizontal-relative:page;mso-position-vertical-relative:page;position:absolute;z-index:-251602944" coordsize="1462,20" o:allowincell="f" path="m,1hhl1462,1hhl1462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0.95pt;height:1pt;margin-top:195.45pt;margin-left:489pt;mso-position-horizontal-relative:page;mso-position-vertical-relative:page;position:absolute;z-index:-251601920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72.6pt;height:1pt;margin-top:195.45pt;margin-left:489.95pt;mso-position-horizontal-relative:page;mso-position-vertical-relative:page;position:absolute;z-index:-251600896" coordsize="1452,20" o:allowincell="f" path="m,1hhl1452,1hhl1452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0.95pt;height:1pt;margin-top:195.45pt;margin-left:562.55pt;mso-position-horizontal-relative:page;mso-position-vertical-relative:page;position:absolute;z-index:-251599872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89.05pt;height:1pt;margin-top:195.45pt;margin-left:563.5pt;mso-position-horizontal-relative:page;mso-position-vertical-relative:page;position:absolute;z-index:-251598848" coordsize="1781,20" o:allowincell="f" path="m,1hhl1781,1hhl1781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0.95pt;height:1pt;margin-top:195.45pt;margin-left:652.55pt;mso-position-horizontal-relative:page;mso-position-vertical-relative:page;position:absolute;z-index:-25159782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0.95pt;height:1pt;margin-top:195.45pt;margin-left:652.55pt;mso-position-horizontal-relative:page;mso-position-vertical-relative:page;position:absolute;z-index:-251596800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1pt;height:99.25pt;margin-top:196.45pt;margin-left:138.45pt;mso-position-horizontal-relative:page;mso-position-vertical-relative:page;position:absolute;z-index:-251595776" coordsize="20,1985" o:allowincell="f" path="m,hhl20,hhl20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pt;height:99.25pt;margin-top:196.45pt;margin-left:214.05pt;mso-position-horizontal-relative:page;mso-position-vertical-relative:page;position:absolute;z-index:-251594752" coordsize="20,1985" o:allowincell="f" path="m,hhl20,hhl20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0.95pt;height:99.25pt;margin-top:196.45pt;margin-left:295.8pt;mso-position-horizontal-relative:page;mso-position-vertical-relative:page;position:absolute;z-index:-251593728" coordsize="19,1985" o:allowincell="f" path="m,hhl19,hhl19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pt;height:99.25pt;margin-top:196.45pt;margin-left:355.3pt;mso-position-horizontal-relative:page;mso-position-vertical-relative:page;position:absolute;z-index:-251592704" coordsize="20,1985" o:allowincell="f" path="m,hhl20,hhl20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0.95pt;height:99.25pt;margin-top:196.45pt;margin-left:414.95pt;mso-position-horizontal-relative:page;mso-position-vertical-relative:page;position:absolute;z-index:-251591680" coordsize="19,1985" o:allowincell="f" path="m,hhl19,hhl19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pt;height:99.25pt;margin-top:196.45pt;margin-left:489pt;mso-position-horizontal-relative:page;mso-position-vertical-relative:page;position:absolute;z-index:-251590656" coordsize="20,1985" o:allowincell="f" path="m,1985hhl20,1985hhl20,hhl,hhl,19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0.95pt;height:99.25pt;margin-top:196.45pt;margin-left:562.55pt;mso-position-horizontal-relative:page;mso-position-vertical-relative:page;position:absolute;z-index:-251589632" coordsize="19,1985" o:allowincell="f" path="m,hhl19,hhl19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95pt;height:99.25pt;margin-top:196.45pt;margin-left:652.55pt;mso-position-horizontal-relative:page;mso-position-vertical-relative:page;position:absolute;z-index:-251588608" coordsize="19,1985" o:allowincell="f" path="m,hhl19,hhl19,1984hhl,198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pt;height:1pt;margin-top:295.65pt;margin-left:138.45pt;mso-position-horizontal-relative:page;mso-position-vertical-relative:page;position:absolute;z-index:-251587584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74.65pt;height:1pt;margin-top:295.65pt;margin-left:139.4pt;mso-position-horizontal-relative:page;mso-position-vertical-relative:page;position:absolute;z-index:-251586560" coordsize="1493,20" o:allowincell="f" path="m1,hhl1493,hhl1493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pt;height:1pt;margin-top:295.65pt;margin-left:214.05pt;mso-position-horizontal-relative:page;mso-position-vertical-relative:page;position:absolute;z-index:-251585536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80.8pt;height:1pt;margin-top:295.65pt;margin-left:215pt;mso-position-horizontal-relative:page;mso-position-vertical-relative:page;position:absolute;z-index:-251584512" coordsize="1616,20" o:allowincell="f" path="m1,hhl1616,hhl1616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0.95pt;height:1pt;margin-top:295.65pt;margin-left:295.8pt;mso-position-horizontal-relative:page;mso-position-vertical-relative:page;position:absolute;z-index:-251583488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58.55pt;height:1pt;margin-top:295.65pt;margin-left:296.75pt;mso-position-horizontal-relative:page;mso-position-vertical-relative:page;position:absolute;z-index:-251582464" coordsize="1171,20" o:allowincell="f" path="m,20hhl1171,20hhl11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pt;height:1pt;margin-top:295.65pt;margin-left:355.3pt;mso-position-horizontal-relative:page;mso-position-vertical-relative:page;position:absolute;z-index:-251581440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58.7pt;height:1pt;margin-top:295.65pt;margin-left:356.25pt;mso-position-horizontal-relative:page;mso-position-vertical-relative:page;position:absolute;z-index:-251580416" coordsize="1174,20" o:allowincell="f" path="m1,hhl1174,hhl1174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0.95pt;height:1pt;margin-top:295.65pt;margin-left:414.95pt;mso-position-horizontal-relative:page;mso-position-vertical-relative:page;position:absolute;z-index:-251579392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73.1pt;height:1pt;margin-top:295.65pt;margin-left:415.9pt;mso-position-horizontal-relative:page;mso-position-vertical-relative:page;position:absolute;z-index:-251578368" coordsize="1462,20" o:allowincell="f" path="m,hhl1462,hhl1462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0.95pt;height:1pt;margin-top:295.65pt;margin-left:489pt;mso-position-horizontal-relative:page;mso-position-vertical-relative:page;position:absolute;z-index:-251577344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72.6pt;height:1pt;margin-top:295.65pt;margin-left:489.95pt;mso-position-horizontal-relative:page;mso-position-vertical-relative:page;position:absolute;z-index:-251576320" coordsize="1452,20" o:allowincell="f" path="m,hhl1452,hhl1452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0.95pt;height:1pt;margin-top:295.65pt;margin-left:562.55pt;mso-position-horizontal-relative:page;mso-position-vertical-relative:page;position:absolute;z-index:-251575296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89.05pt;height:1pt;margin-top:295.65pt;margin-left:563.5pt;mso-position-horizontal-relative:page;mso-position-vertical-relative:page;position:absolute;z-index:-251574272" coordsize="1781,20" o:allowincell="f" path="m,hhl1781,hhl1781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0.95pt;height:1pt;margin-top:295.65pt;margin-left:652.55pt;mso-position-horizontal-relative:page;mso-position-vertical-relative:page;position:absolute;z-index:-251573248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1pt;height:62.05pt;margin-top:296.65pt;margin-left:138.45pt;mso-position-horizontal-relative:page;mso-position-vertical-relative:page;position:absolute;z-index:-251572224" coordsize="20,1241" o:allowincell="f" path="m,hhl20,hhl20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1pt;height:1pt;margin-top:358.65pt;margin-left:138.45pt;mso-position-horizontal-relative:page;mso-position-vertical-relative:page;position:absolute;z-index:-251571200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1pt;height:1pt;margin-top:358.65pt;margin-left:138.45pt;mso-position-horizontal-relative:page;mso-position-vertical-relative:page;position:absolute;z-index:-251570176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74.65pt;height:1pt;margin-top:358.65pt;margin-left:139.4pt;mso-position-horizontal-relative:page;mso-position-vertical-relative:page;position:absolute;z-index:-251569152" coordsize="1493,20" o:allowincell="f" path="m1,hhl1493,hhl1493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1pt;height:62.05pt;margin-top:296.65pt;margin-left:214.05pt;mso-position-horizontal-relative:page;mso-position-vertical-relative:page;position:absolute;z-index:-251568128" coordsize="20,1241" o:allowincell="f" path="m,hhl20,hhl20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1pt;height:1pt;margin-top:358.65pt;margin-left:214.05pt;mso-position-horizontal-relative:page;mso-position-vertical-relative:page;position:absolute;z-index:-251567104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80.8pt;height:1pt;margin-top:358.65pt;margin-left:215pt;mso-position-horizontal-relative:page;mso-position-vertical-relative:page;position:absolute;z-index:-251566080" coordsize="1616,20" o:allowincell="f" path="m1,hhl1616,hhl1616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0.95pt;height:62.05pt;margin-top:296.65pt;margin-left:295.8pt;mso-position-horizontal-relative:page;mso-position-vertical-relative:page;position:absolute;z-index:-251565056" coordsize="19,1241" o:allowincell="f" path="m,hhl19,hhl19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0.95pt;height:1pt;margin-top:358.65pt;margin-left:295.8pt;mso-position-horizontal-relative:page;mso-position-vertical-relative:page;position:absolute;z-index:-251564032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58.55pt;height:1pt;margin-top:358.65pt;margin-left:296.75pt;mso-position-horizontal-relative:page;mso-position-vertical-relative:page;position:absolute;z-index:-251563008" coordsize="1171,20" o:allowincell="f" path="m,hhl1171,hhl1171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1pt;height:62.05pt;margin-top:296.65pt;margin-left:355.3pt;mso-position-horizontal-relative:page;mso-position-vertical-relative:page;position:absolute;z-index:-251561984" coordsize="20,1241" o:allowincell="f" path="m,hhl20,hhl20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pt;height:1pt;margin-top:358.65pt;margin-left:355.3pt;mso-position-horizontal-relative:page;mso-position-vertical-relative:page;position:absolute;z-index:-251560960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58.7pt;height:1pt;margin-top:358.65pt;margin-left:356.25pt;mso-position-horizontal-relative:page;mso-position-vertical-relative:page;position:absolute;z-index:-251559936" coordsize="1174,20" o:allowincell="f" path="m1,hhl1174,hhl1174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0.95pt;height:62.05pt;margin-top:296.65pt;margin-left:414.95pt;mso-position-horizontal-relative:page;mso-position-vertical-relative:page;position:absolute;z-index:-251558912" coordsize="19,1241" o:allowincell="f" path="m,hhl19,hhl19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0.95pt;height:1pt;margin-top:358.65pt;margin-left:414.95pt;mso-position-horizontal-relative:page;mso-position-vertical-relative:page;position:absolute;z-index:-251557888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73.1pt;height:1pt;margin-top:358.65pt;margin-left:415.9pt;mso-position-horizontal-relative:page;mso-position-vertical-relative:page;position:absolute;z-index:-251556864" coordsize="1462,20" o:allowincell="f" path="m,hhl1462,hhl1462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1pt;height:62.05pt;margin-top:296.65pt;margin-left:489pt;mso-position-horizontal-relative:page;mso-position-vertical-relative:page;position:absolute;z-index:-251555840" coordsize="20,1241" o:allowincell="f" path="m,1241hhl20,1241hhl20,hhl,hhl,12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0.95pt;height:1pt;margin-top:358.65pt;margin-left:489pt;mso-position-horizontal-relative:page;mso-position-vertical-relative:page;position:absolute;z-index:-251554816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72.6pt;height:1pt;margin-top:358.65pt;margin-left:489.95pt;mso-position-horizontal-relative:page;mso-position-vertical-relative:page;position:absolute;z-index:-251553792" coordsize="1452,20" o:allowincell="f" path="m,hhl1452,hhl1452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0.95pt;height:62.05pt;margin-top:296.65pt;margin-left:562.55pt;mso-position-horizontal-relative:page;mso-position-vertical-relative:page;position:absolute;z-index:-251552768" coordsize="19,1241" o:allowincell="f" path="m,hhl19,hhl19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0.95pt;height:1pt;margin-top:358.65pt;margin-left:562.55pt;mso-position-horizontal-relative:page;mso-position-vertical-relative:page;position:absolute;z-index:-251551744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89.05pt;height:1pt;margin-top:358.65pt;margin-left:563.5pt;mso-position-horizontal-relative:page;mso-position-vertical-relative:page;position:absolute;z-index:-251550720" coordsize="1781,20" o:allowincell="f" path="m,hhl1781,hhl1781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0.95pt;height:62.05pt;margin-top:296.65pt;margin-left:652.55pt;mso-position-horizontal-relative:page;mso-position-vertical-relative:page;position:absolute;z-index:-251549696" coordsize="19,1241" o:allowincell="f" path="m,hhl19,hhl19,1240hhl,124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0.95pt;height:1pt;margin-top:358.65pt;margin-left:652.55pt;mso-position-horizontal-relative:page;mso-position-vertical-relative:page;position:absolute;z-index:-251548672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0.95pt;height:1pt;margin-top:358.65pt;margin-left:652.55pt;mso-position-horizontal-relative:page;mso-position-vertical-relative:page;position:absolute;z-index:-251547648" coordsize="19,20" o:allowincell="f" path="m,hhl19,hhl19,20hhl,20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9"/>
      <w:bookmarkEnd w:id="27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agrees to provide a Certificate of Insurance or Memorandum of Insurance </w:t>
      </w:r>
    </w:p>
    <w:p>
      <w:pPr>
        <w:autoSpaceDE w:val="0"/>
        <w:autoSpaceDN w:val="0"/>
        <w:adjustRightInd w:val="0"/>
        <w:spacing w:before="5" w:line="275" w:lineRule="exact"/>
        <w:ind w:left="1440" w:right="1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evidencing the existence of insurance policy(ies) issued to it or self-insured coverage limits,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to the coverages and minimum limitations set forth below, and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or material change without giving thirty (30) days prior written notice to Holcim,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policy(ies) or equally satisfactory renewals or extensions thereof shall be maintained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during the term of this Agreement, as follows: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as required by the </w:t>
      </w:r>
    </w:p>
    <w:p>
      <w:pPr>
        <w:autoSpaceDE w:val="0"/>
        <w:autoSpaceDN w:val="0"/>
        <w:adjustRightInd w:val="0"/>
        <w:spacing w:before="18" w:line="26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York.  If required, coverage shall include the U.S. Longshoremen’s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Harbor Workers’ Compensation Act and the Jones Act.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Product/Completed Operations Liability Insurance covering all insurable </w:t>
      </w:r>
    </w:p>
    <w:p>
      <w:pPr>
        <w:autoSpaceDE w:val="0"/>
        <w:autoSpaceDN w:val="0"/>
        <w:adjustRightInd w:val="0"/>
        <w:spacing w:before="0" w:line="280" w:lineRule="exact"/>
        <w:ind w:left="288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required under the provisions of this Agreement with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limits of liability: </w:t>
      </w:r>
    </w:p>
    <w:p>
      <w:pPr>
        <w:autoSpaceDE w:val="0"/>
        <w:autoSpaceDN w:val="0"/>
        <w:adjustRightInd w:val="0"/>
        <w:spacing w:before="0" w:line="25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3" w:lineRule="exact"/>
        <w:ind w:left="252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all operations, work or services to be performed by or on behalf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either Party under or in connection with this Agreement with minimum limits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58" w:line="260" w:lineRule="exact"/>
        <w:ind w:left="1440" w:right="2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shall be included as an Additional Insured on the Company’s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16"/>
      <w:headerReference w:type="default" r:id="rId217"/>
      <w:footerReference w:type="even" r:id="rId218"/>
      <w:footerReference w:type="default" r:id="rId219"/>
      <w:headerReference w:type="first" r:id="rId220"/>
      <w:footerReference w:type="first" r:id="rId22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Unicode M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ER21-1710-000 -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Transco, Holcim and NYISO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theme" Target="theme/theme1.xml" /><Relationship Id="rId223" Type="http://schemas.openxmlformats.org/officeDocument/2006/relationships/styles" Target="styles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image" Target="media/image1.jpeg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image" Target="media/image2.jpeg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