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6271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6271"/>
        <w:jc w:val="left"/>
      </w:pPr>
    </w:p>
    <w:p>
      <w:pPr>
        <w:autoSpaceDE w:val="0"/>
        <w:autoSpaceDN w:val="0"/>
        <w:adjustRightInd w:val="0"/>
        <w:spacing w:before="229" w:line="230" w:lineRule="exact"/>
        <w:ind w:left="62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3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Agreement No. 2528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E</w:t>
      </w:r>
      <w:r>
        <w:rPr>
          <w:rFonts w:ascii="Times New Roman" w:hAnsi="Times New Roman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 xml:space="preserve">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V</w:t>
      </w:r>
      <w:r>
        <w:rPr>
          <w:rFonts w:ascii="Times New Roman" w:hAnsi="Times New Roman"/>
          <w:color w:val="000000"/>
          <w:spacing w:val="-2"/>
          <w:w w:val="100"/>
          <w:position w:val="0"/>
          <w:sz w:val="13"/>
          <w:szCs w:val="24"/>
          <w:u w:val="none"/>
          <w:vertAlign w:val="baseline"/>
        </w:rPr>
        <w:t xml:space="preserve">ERSION </w:t>
      </w: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tabs>
          <w:tab w:val="left" w:pos="7555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autoSpaceDE w:val="0"/>
        <w:autoSpaceDN w:val="0"/>
        <w:adjustRightInd w:val="0"/>
        <w:spacing w:before="4" w:line="276" w:lineRule="exact"/>
        <w:ind w:left="1440" w:right="12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entered into as of February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21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,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2020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LAKE PLACID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VILLAGE, INC.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 municipal corporation with offices located at 2693 Main Street, Lake Placid,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New York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and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NIAGARA MOHAWK POWER CORPORATION d/b/a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NATIONAL GRID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, a corporation organized and existing under the laws of the State of New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York, having an office and place of business at 300 Erie Boulevard West, Syracuse,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13202 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Customer and Company may be referred to hereunder, individually,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2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Customer is planning a westward expansion of its existing Lake Placid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Municipal Substation Number 1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Lake Placid Substation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located in the Village of Lake Placid,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Customer Expansion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265" w:line="275" w:lineRule="exact"/>
        <w:ind w:left="1440" w:right="1188" w:firstLine="7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, Customer has requested that Company perform certain work, as more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specifically described below, to accommodate the Customer Expansion Project, including, without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reconfiguration of the portion of the Company’s 115kV Lake Colby - Lake Placid #3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located at Lake Placid Substation, and modification of Company’s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#1.5 at Lake Placid Substation to a dead end structure;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incurred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therewith, (ii) Customer’s acquisition and delivery of certain real property interests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 contemplated  in  this  Agreement,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(iii)  Customer’s  performance  of  all  other  duties, </w:t>
      </w:r>
    </w:p>
    <w:p>
      <w:pPr>
        <w:autoSpaceDE w:val="0"/>
        <w:autoSpaceDN w:val="0"/>
        <w:adjustRightInd w:val="0"/>
        <w:spacing w:before="2" w:line="280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responsibilities, and obligations set forth in this Agreement, including, without limitation, the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Customer Required Actions (as defined below); and (iv) receipt of any and all 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Required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”, as set forth in Section 18.1, in a form acceptable to Company;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9" w:line="550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8" w:line="275" w:lineRule="exact"/>
        <w:ind w:left="1800" w:right="12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Customer Expansion Project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this Agreement, and including, without limitation, any such costs that may have been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incurred by Company and/or its Affiliates prior to the Effective Date.  These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Costs shall include, without limitation, the actual expenses for labor (including,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without limitation, internal labor), services, materials, subcontracts, equipment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incurred in the execution of the Company Work or otherwise in connection with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Expansion Project, all applicable overhead, overtime costs, all federal, state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local taxes incurred (including, without limitation, all taxes arising from amounts paid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that are deemed to be contributions in aid of construction), all costs of outside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experts, consultants, counsel and contractors, all other third-party fees and costs, and all costs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obtaining any required permits, rights, consents, releases, approvals, or authorizations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acquired by or on behalf of Company, including, without limitation, the Required Approvals.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Customer Expansion Project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set forth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Customer Grants of Easement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</w:r>
    </w:p>
    <w:p>
      <w:pPr>
        <w:autoSpaceDE w:val="0"/>
        <w:autoSpaceDN w:val="0"/>
        <w:adjustRightInd w:val="0"/>
        <w:spacing w:before="30" w:line="560" w:lineRule="exact"/>
        <w:ind w:left="1800" w:righ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surface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Environmental Due Diligence Procedure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is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Schedule II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8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 shall mean any environmental or health-and-safety-related law,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Effective Date, previously  enforced or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ESB(s)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that portion of the existing Company 115kV Lake Colby - Lake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Placid #3 transmission line located at the Lake Placid Substation  and related facilities. </w:t>
      </w:r>
    </w:p>
    <w:p>
      <w:pPr>
        <w:autoSpaceDE w:val="0"/>
        <w:autoSpaceDN w:val="0"/>
        <w:adjustRightInd w:val="0"/>
        <w:spacing w:before="280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Facilities Approvals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New Facilities Approvals and the Existing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1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7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7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Site is located during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period.  Good Utility Practice shall include, but not be limited to, NERC, NPCC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NYSRC  criteria, rules, guidelines, and standards, where applicable, and as they may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amended from time to time, including the rules, guidelines, and criteria of any successor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to the foregoing entities. </w:t>
      </w:r>
    </w:p>
    <w:p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30" w:line="560" w:lineRule="exact"/>
        <w:ind w:left="1800" w:right="1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12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Lake Colby #3 Transmission Line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mean the 10.48 mile line originating at the Lake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Colby Substation in the town of St. Armond and terminating at the Lake Placid Municipal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in the town of North Elba, NY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National Grid Reconfiguration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new or modified Company personal property assets and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be constructed and/or modified and placed in service by Company as contemplated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National Grid Reconfiguration and/or the Detailed Project Plan referred to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Exhibit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6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 DOT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Department of Transportation.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2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Real Property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are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Schedule 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Requesting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Real Property Standards. </w:t>
      </w:r>
    </w:p>
    <w:p>
      <w:pPr>
        <w:autoSpaceDE w:val="0"/>
        <w:autoSpaceDN w:val="0"/>
        <w:adjustRightInd w:val="0"/>
        <w:spacing w:before="38" w:line="550" w:lineRule="exact"/>
        <w:ind w:left="180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Lake Placid Substation. </w:t>
      </w:r>
    </w:p>
    <w:p>
      <w:pPr>
        <w:autoSpaceDE w:val="0"/>
        <w:autoSpaceDN w:val="0"/>
        <w:adjustRightInd w:val="0"/>
        <w:spacing w:before="234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 and incorporated herein by reference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Customer shall have the right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promptly correct, repair or replace such defective Company Work,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appropriate, provided, that, Company shall not have any obligation to correct, repair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replace such defective Company Work unless the defect in the Company Work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has (or is reasonably likely to have) a material adverse impact on the Customer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Expansion Project as contemplated by the Parties as of the Effective Date. 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remedy set forth in this Section is the sole and exclusive remedy granted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available to Customer for any failure of Company to meet the performance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or requirements set forth in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20.9pt;height:26.5pt;margin-top:41.5pt;margin-left:101.2pt;mso-position-horizontal-relative:page;mso-position-vertical-relative:page;position:absolute;z-index:-251609088" o:allowincell="f">
            <v:imagedata r:id="rId40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1.65pt;height:26.5pt;margin-top:153.7pt;margin-left:229.45pt;mso-position-horizontal-relative:page;mso-position-vertical-relative:page;position:absolute;z-index:-251589632" o:allowincell="f">
            <v:imagedata r:id="rId41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0.9pt;height:25.85pt;margin-top:168.6pt;margin-left:65.2pt;mso-position-horizontal-relative:page;mso-position-vertical-relative:page;position:absolute;z-index:-251587584" o:allowincell="f">
            <v:imagedata r:id="rId42" o:title=""/>
          </v:shape>
        </w:pict>
      </w: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2" w:line="276" w:lineRule="exact"/>
        <w:ind w:left="1440" w:firstLine="72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Subject to the terms of this Agreement, Customer shall perform the actions and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comply with the requirements described in 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attached to this Agreement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”).  All of the Customer Required Actions shall be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performed at Customer’s sole cost and expense.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facilitate the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0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Section 4.2, below, (a) any Customer requests for material additions,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 by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making the request, and (b) if the Parties mutually agree to such addition,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modification, or change to the applicable Work, such agreement shall be set forth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 written document signed by both Parties specifying such addition, modification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change.  Any additional costs arising from such addition, modification or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Work shall be paid by Customer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Customer of,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to obtain the consent or agreement of the Customer for, any change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Work if such change (a) will not materially interfere with Customer’s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ability to implement the Customer Expansion Project as contemplated by the Parties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of the Effective Date, or (b) is made in order to comply with any Applicable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Requirement(s),  Good Utility Practice,</w:t>
      </w:r>
      <w:r>
        <w:rPr>
          <w:rFonts w:ascii="Times New Roman" w:hAnsi="Times New Roman"/>
          <w:color w:val="000000"/>
          <w:spacing w:val="0"/>
          <w:w w:val="104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the  Company’s applicable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practices, or to enable Company’s utility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continue, commence or recommence commercial operations in accordance with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 applicable legal and regulatory requirements and all applicable codes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standards.  The Preliminary Milestone Schedule shall be adjusted accordingly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additional costs arising from such change shall be paid by the Customer as part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Customer shall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Customer Required Actions is set forth in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>Exhibit  B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, attached hereto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incorporated herein by reference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12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without a written adjustment to such Schedule.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Neither Party shall be liable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failure to meet the Preliminary Milestone Schedule, any milestone, or any other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projected or preliminary schedule in connection with this Agreement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Work promptly following the later of (i) the FERC Approval Date, or (ii)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Company’s receipt of the Initial Prepayment.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Anything in this Agreement to the contrary</w:t>
      </w:r>
    </w:p>
    <w:p>
      <w:pPr>
        <w:autoSpaceDE w:val="0"/>
        <w:autoSpaceDN w:val="0"/>
        <w:adjustRightInd w:val="0"/>
        <w:spacing w:before="0" w:line="280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construction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 connection with the Company Work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</w:p>
    <w:p>
      <w:pPr>
        <w:tabs>
          <w:tab w:val="left" w:pos="4320"/>
        </w:tabs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has delivered, or arranged to deliver, and Company has </w:t>
      </w:r>
    </w:p>
    <w:p>
      <w:pPr>
        <w:autoSpaceDE w:val="0"/>
        <w:autoSpaceDN w:val="0"/>
        <w:adjustRightInd w:val="0"/>
        <w:spacing w:before="0" w:line="280" w:lineRule="exact"/>
        <w:ind w:left="432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received, all real property rights necessary for Company to complete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Company  Work,  including,  without  limitation,  the 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Property Rights, 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57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Required Approvals for the Company Work (including, without </w:t>
      </w:r>
    </w:p>
    <w:p>
      <w:pPr>
        <w:autoSpaceDE w:val="0"/>
        <w:autoSpaceDN w:val="0"/>
        <w:adjustRightInd w:val="0"/>
        <w:spacing w:before="8" w:line="276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limitation, the New Facilities Approvals, the Existing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Approvals and the Land Use Approvals) have been received, are in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form and substance satisfactory to the Parties, have become final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non-appealable and commencement of such construction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permitted  under  the  terms  and  conditions  of  such 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Approvals,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 outages necessary to commence and complete such Company </w:t>
      </w:r>
    </w:p>
    <w:p>
      <w:pPr>
        <w:autoSpaceDE w:val="0"/>
        <w:autoSpaceDN w:val="0"/>
        <w:adjustRightInd w:val="0"/>
        <w:spacing w:before="8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have been approved and can be taken, and </w:t>
      </w: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216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(iv)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 in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full to Company.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Decommissioning Commencement.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Company shall not be obligated to proceed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with de-energizing, decommissioning or removing the Existing Facilities unless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and until all of the following conditions have been satisfied:</w:t>
      </w:r>
    </w:p>
    <w:p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New Facilities have been completed, energized and placed in</w:t>
      </w:r>
    </w:p>
    <w:p>
      <w:pPr>
        <w:autoSpaceDE w:val="0"/>
        <w:autoSpaceDN w:val="0"/>
        <w:adjustRightInd w:val="0"/>
        <w:spacing w:before="0" w:line="276" w:lineRule="exact"/>
        <w:ind w:left="2160" w:firstLine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commercial operation by the Company,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6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Required Approvals for the Work (including, without limitation, </w:t>
      </w:r>
    </w:p>
    <w:p>
      <w:pPr>
        <w:autoSpaceDE w:val="0"/>
        <w:autoSpaceDN w:val="0"/>
        <w:adjustRightInd w:val="0"/>
        <w:spacing w:before="9" w:line="273" w:lineRule="exact"/>
        <w:ind w:left="432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Facilities Approvals, the Existing Facilities Approvals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Land Use Approvals) have been received, are in form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substance satisfactory to the Parties and have become final and non-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appealable, </w:t>
      </w:r>
    </w:p>
    <w:p>
      <w:pPr>
        <w:tabs>
          <w:tab w:val="left" w:pos="4320"/>
        </w:tabs>
        <w:autoSpaceDE w:val="0"/>
        <w:autoSpaceDN w:val="0"/>
        <w:adjustRightInd w:val="0"/>
        <w:spacing w:before="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 outages necessary to commence and complete such Company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have been approved and can be taken, and </w:t>
      </w:r>
    </w:p>
    <w:p>
      <w:pPr>
        <w:tabs>
          <w:tab w:val="left" w:pos="4320"/>
        </w:tabs>
        <w:autoSpaceDE w:val="0"/>
        <w:autoSpaceDN w:val="0"/>
        <w:adjustRightInd w:val="0"/>
        <w:spacing w:before="6" w:line="276" w:lineRule="exact"/>
        <w:ind w:left="36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(iv)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 in</w:t>
      </w:r>
    </w:p>
    <w:p>
      <w:pPr>
        <w:autoSpaceDE w:val="0"/>
        <w:autoSpaceDN w:val="0"/>
        <w:adjustRightInd w:val="0"/>
        <w:spacing w:before="0" w:line="276" w:lineRule="exact"/>
        <w:ind w:left="360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full to Company.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Once the FERC Approval Date has occurred, Customer shall provide Company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a prepayment of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$125,000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such amount representing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current estimate of the Company Reimbursable Costs to perform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Work. The Company shall invoice Customer for the Initial Prepayment;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pay such amount to Company within five (5) Days of the invoice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due date.   Unless it elects to do so in its sole discretion, Company shall not be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obligated to commence any Company Work under this Agreement prior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 Bold" w:hAnsi="Times New Roman Bold"/>
          <w:color w:val="000000"/>
          <w:spacing w:val="0"/>
          <w:w w:val="107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Company may invoice Customer, from time to time, for unpaid Company</w:t>
      </w:r>
    </w:p>
    <w:p>
      <w:pPr>
        <w:autoSpaceDE w:val="0"/>
        <w:autoSpaceDN w:val="0"/>
        <w:adjustRightInd w:val="0"/>
        <w:spacing w:before="0" w:line="276" w:lineRule="exact"/>
        <w:ind w:left="2880" w:right="12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due, Customer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Customer under this Agreement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received within five (5) Days after the applicable invoice due date,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may suspend any or all Work pending receipt of all amounts due from Customer;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such suspension shall be without recourse or liability to Company. </w:t>
      </w:r>
    </w:p>
    <w:p>
      <w:pPr>
        <w:tabs>
          <w:tab w:val="left" w:pos="2882"/>
        </w:tabs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Company </w:t>
      </w:r>
    </w:p>
    <w:p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an appropriate, current and valid tax exemption certificate, in form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Company, relieving the Company from any obligation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the Company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modifications, revisions or updates to the Sales Tax Exemption Certificate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Customer's exemption status.  If Customer fails to provide an acceptable Sales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Exemption Certificate for a particular transaction, the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 as Customer may designate, from time to time, by written notice to the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Company:</w:t>
      </w:r>
    </w:p>
    <w:p>
      <w:pPr>
        <w:tabs>
          <w:tab w:val="left" w:pos="5040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Village Treasurer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2693 Main St, Lake Placid, NY 12946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63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260" w:line="280" w:lineRule="exact"/>
        <w:ind w:left="3600" w:right="5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Payment: JP Morgan Chase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ABA#. 021000021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Account#. 777149642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(i) the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completion of the Company Work, and (ii) the effective early termination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Customer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under this Agreement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If the total of all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is greater than the Total Payments Made, the Company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final invoice to Customer for the balance due to the Company under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Agreement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If the Total Payments Made is greater than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total of all Company Reimbursable Costs, Company shall reimburse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difference to Customer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The Refund Amount or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as applicable, shall be due and payable upon final reconciliation but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 than sixty (60) Days after such reconciliation.  Any portion of the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or Refund Amount, as applicable, remaining unpaid after that time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2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autoSpaceDE w:val="0"/>
        <w:autoSpaceDN w:val="0"/>
        <w:adjustRightInd w:val="0"/>
        <w:spacing w:before="0" w:line="260" w:lineRule="exact"/>
        <w:ind w:left="214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3" w:line="260" w:lineRule="exact"/>
        <w:ind w:left="2145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Each Party’s Project Manager shall attend meetings at times and places mutually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 THIS  AGREEMENT,  THE  EXISTING  FACILITIES,  THE  NEW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FACILITIES, THE CUSTOMER EXPANSION PROJECT, OR ANY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WORK, WHETHER WRITTEN OR ORAL, STATUTORY, EXPRESS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IMPLIED,   INCLUDING,   WITHOUT   LIMITATION,   THE   IMPLIED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WARRANTIES   OF   MERCHANTABILITY   AND   FITNESS   FOR 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Customer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Customer Expansion Project, or any Work (collectively,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except to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extent such Damages are directly caused by the negligence, intentional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misconduct or unlawful act of the Indemnified Party as determined by a court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competent final jurisdiction.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defend, indemnify and save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harmless Company, its parents and Affiliates and their respective officers,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directors, members, managers, partners, employees servants, agents, contractors,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representatives, from and against any and all liabilities, losses, costs, counsel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fees, expenses, damages, judgments, decrees and appeals resulting from (i)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 or encumbrance in the nature of a laborer’s, mechanic’s or materialman’s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lien asserted by any of Customer’s contractors, subcontractors or suppliers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any Work or the Customer Expansion Project, or (ii) any claim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trespass, or other third party cause of action arising from or are related to reliance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upon or use of the New Facilities Property Rights by the Company or any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Parties for the purposes contemplated herein.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7" w:line="277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12.3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 Without limiting the foregoing, Customer shall protect, indemnify and hold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To the fullest extent permitted by applicable law,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total cumulative liability for all claims of any kind, whether based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contract, tort (including negligence and strict liability), or otherwise, for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loss, injury, or damage connected with, or resulting from, this Agreement,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Expansion Project or the Work, shall not exceed the aggregate amount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all payments made to Company by Customer as Company Reimbursable Costs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through 12.3, neither Party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consequential, indirect, special, incidental, multiple,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punitive damages (including, without limitation, attorneys’ fees or litigation </w:t>
        <w:br/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costs) in connection with or related to this Agreement, including, without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shall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claims or damages in connection with or related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lost profits, delays, loss of use, business interruption, or claims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customers, whether such claims are categorized as direct or consequential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or whatever the theory of recovery, and whether or not (i) such damages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were reasonably foreseeable or (ii) the Parties were advised or aware that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might be incurred.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Anything in this Agreement to the contrary notwithstanding, neither Party shall be</w:t>
      </w:r>
    </w:p>
    <w:p>
      <w:pPr>
        <w:autoSpaceDE w:val="0"/>
        <w:autoSpaceDN w:val="0"/>
        <w:adjustRightInd w:val="0"/>
        <w:spacing w:before="0" w:line="275" w:lineRule="exact"/>
        <w:ind w:left="288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272" w:line="276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or its contractors to cooperate or to perform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Customer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under this Agreement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(including, without limitation, the Customer Required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control of Company (including, without limitation, conditions of or at the site(s)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where Work is or will be performed, delays in shipments of materials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equipment and the unavailability of materials), (c) the inability or failure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and Company to reach agreement on any matter requiring their mutual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under the terms of this Agreement, (d) any valid order or ruling by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agency or authority having jurisdiction over the subject matter of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or (e) suspension of Work during peak demand periods or such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times as may be reasonably required to minimize or avoid risks to utility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Customer’s insurance. </w:t>
      </w:r>
    </w:p>
    <w:p>
      <w:pPr>
        <w:tabs>
          <w:tab w:val="left" w:pos="2851"/>
        </w:tabs>
        <w:autoSpaceDE w:val="0"/>
        <w:autoSpaceDN w:val="0"/>
        <w:adjustRightInd w:val="0"/>
        <w:spacing w:before="25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termination, cancellation, completion or expiration of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0" w:line="273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Prior to the commencement of any Work and during the term of the Agreement, the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Customer, at its own cost and expense, shall procure and maintain insurance in form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amounts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or Customer may elect to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self-insure one or more of such coverage amounts to the extent authorized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that, the Customer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the Customer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Customer shall have its insurer furnish to the Company certificates of insurance,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forms approved by the Insurance Commissioner of the State of New York,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evidencing the insurance coverage required by this Article, such certificates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prior to the commencement of any Work under this Agreement.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survive the termination, cancellation, completion or expiration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its performance under this Agreement.  Customer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Customer as part of the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2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   While performing the Company Work, Company shall at all times abide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safety standards and policies and Company’s switching and tagging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rules.  During the term of this Agreement, the Party owning or controlling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property or facilities shall have the authority to suspend the other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access, work or operations in and around such property or facilities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any performance under this Agreement if, in its sole judgment, at any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conditions arise or any unsafe practices are being followed by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Party’s employees, agents, representatives or contractors in connection with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performance.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(including, without limitation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applicable, the Existing Facilities Approvals, New Facilities Approvals and Land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Use Approvals) from any local, state, or federal regulatory agency or other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governmental agency or authority (which shall include the FERC and may also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include, without limitation and as applicable, the NYPSC) and from any other 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that may be required for such Party in connection with the performance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such Party’s obligations under or in connection with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Required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imposition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modification or condition of the terms of this Agreement or the subject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transactions, unless such modification(s) or condition(s) are agreed to by both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in their respective sole discretion, and (iii) all applicable appeal periods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Required Approvals having expired without any appeal having been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51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Company shall in no event be liable to Customer, its Affiliates or contractors,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the Site or any Customer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third party owned, occupied, used, or operated property or facility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Company, its Affiliates or contractors, their respective officers, directors,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employees, agents, servants, or representatives may discover, release, or generate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or on such properties or facilities through no negligent or unlawful act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Company, and Company hereby disclaims any and all such liability to the fullest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allowed by applicable law.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against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and all claims and/or liability in connection with, relating to, or arising out of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generation of Hazardous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Substances at or on the Site or any Customer- or third party- owned, occupied, used,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 operated property or facility (including, without limitation, easements, rights-of-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way, or other third-party property), or (ii) the breach of any Federal, state, or local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laws,  rules,  regulations,  codes,  or  ordinances  relating  to  the  environment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the Comprehensive Environmental Response,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Compensation and Liability Act, as amended, 42 U.S.C. §§ 9601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Conservation and Recovery Act, as amended, 42 U.S.C. §§ 6901 et seq.)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Agreement, the Company Work or the Customer Expansion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Project, except to the extent such presence, discovery, release, threat of release,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generation or breach is or are directly and solely caused by the negligent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Company or of any person or entity for whom the Company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legally responsible.  The obligations under this Section shall not be limited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way by any limitation on Customer’s insurance or by any limitation of liability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disclaimer provisions contained in this Agreement.  The provisions of this Section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shall survive the expiration, completion, cancellation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Customer shall promptly inform the Company, in writing, of any Hazardous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over,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in the Site or any Customer- owned, occupied, used, controlled, managed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operated facilities or property (including, without limitation, easements, rights-of-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way, or other third-party property) to be used or accessed in connection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Work or this Agreement.   Prior to Company’s commencement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Work, Customer shall be obligated to use its best efforts (including,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use of DIGSAFE or other similar services) to adequately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investigate the presence and nature of any such Hazardous Substances, or unsafe,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dangerous, or potentially dangerous, conditions or structures, and to promptly,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fully, and in writing, communicate the results thereof to the Company. Customer’s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provision to the Company of the information contemplated in this Section shall in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 event give rise to any liability or obligation on the part of the Company, nor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Customer’s obligations under this Agreement, or under law, be decreased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diminished thereby.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enable such facilities to   continue, commence or recommence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autoSpaceDE w:val="0"/>
        <w:autoSpaceDN w:val="0"/>
        <w:adjustRightInd w:val="0"/>
        <w:spacing w:before="0" w:line="26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37" w:line="26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6"/>
        </w:tabs>
        <w:autoSpaceDE w:val="0"/>
        <w:autoSpaceDN w:val="0"/>
        <w:adjustRightInd w:val="0"/>
        <w:spacing w:before="11" w:line="276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termination or cancellation,  including, without limitation, for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261" w:line="28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3252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resolution to a  court or to  an  agency  with  jurisdiction 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due to diversion of such Resources for other utility-related duties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emergency or other similar contingency, including, without limitation, storms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adverse weather conditions. </w:t>
      </w:r>
    </w:p>
    <w:p>
      <w:pPr>
        <w:autoSpaceDE w:val="0"/>
        <w:autoSpaceDN w:val="0"/>
        <w:adjustRightInd w:val="0"/>
        <w:spacing w:before="26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Within thirty (30) Days after the cessation of any delay occasioned by a Force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right="11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each such Representative has a need to know in connection herewith) any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Disclosing Party’s Proprietary Information except as otherwise provided by the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terms  and  conditions  of  this  Agreement.    The  Receiving  Party  and 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shall not use such Proprietary Information except for the purposes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herein without the prior written approval of the Disclosing Party. 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Receiving Party shall be solely liable for any breach of this Article to the extent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caused by its Representatives.  Customer agrees that any Proprietary Information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used solely for the Customer Expansion Project and will not be used, either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directly or indirectly, for the Customer's financial gain and/or commercial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advantage or in violation of any applicable laws, rules or regulations. </w:t>
      </w:r>
    </w:p>
    <w:p>
      <w:pPr>
        <w:tabs>
          <w:tab w:val="left" w:pos="2791"/>
        </w:tabs>
        <w:autoSpaceDE w:val="0"/>
        <w:autoSpaceDN w:val="0"/>
        <w:adjustRightInd w:val="0"/>
        <w:spacing w:before="261" w:line="280" w:lineRule="exact"/>
        <w:ind w:left="216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25.3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9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1" w:line="263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0" w:line="280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1"/>
        </w:tabs>
        <w:autoSpaceDE w:val="0"/>
        <w:autoSpaceDN w:val="0"/>
        <w:adjustRightInd w:val="0"/>
        <w:spacing w:before="1" w:line="256" w:lineRule="exact"/>
        <w:ind w:left="441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5" w:line="280" w:lineRule="exact"/>
        <w:ind w:left="4411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1" w:line="25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Each Party acknowledges that information and/or data disclosed under this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Agreement may include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or data that the Disclosing Party deems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determines to be “Critical Energy / Electrical Infrastructure Information” consistent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applicable FERC rules and policies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and critical infrastructure </w:t>
      </w:r>
    </w:p>
    <w:p>
      <w:pPr>
        <w:autoSpaceDE w:val="0"/>
        <w:autoSpaceDN w:val="0"/>
        <w:adjustRightInd w:val="0"/>
        <w:spacing w:before="0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information consistent with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74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Customer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tabs>
          <w:tab w:val="left" w:pos="5760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Lake Placid Village, Inc.</w:t>
      </w:r>
    </w:p>
    <w:p>
      <w:pPr>
        <w:autoSpaceDE w:val="0"/>
        <w:autoSpaceDN w:val="0"/>
        <w:adjustRightInd w:val="0"/>
        <w:spacing w:before="0" w:line="280" w:lineRule="exact"/>
        <w:ind w:left="5760" w:right="41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Kimball F. Daby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2693 Main Street </w:t>
      </w:r>
    </w:p>
    <w:p>
      <w:pPr>
        <w:autoSpaceDE w:val="0"/>
        <w:autoSpaceDN w:val="0"/>
        <w:adjustRightInd w:val="0"/>
        <w:spacing w:before="0" w:line="280" w:lineRule="exact"/>
        <w:ind w:left="5760" w:right="3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Lake Placid, NY 12946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637-3132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Facsimile: (518) 523-9910 </w:t>
      </w:r>
    </w:p>
    <w:p>
      <w:pPr>
        <w:autoSpaceDE w:val="0"/>
        <w:autoSpaceDN w:val="0"/>
        <w:adjustRightInd w:val="0"/>
        <w:spacing w:before="255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1" w:line="280" w:lineRule="exact"/>
        <w:ind w:left="5760" w:right="36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Lake Placid Village,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Mayor Craig Randall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2693 Main Street </w:t>
      </w:r>
    </w:p>
    <w:p>
      <w:pPr>
        <w:autoSpaceDE w:val="0"/>
        <w:autoSpaceDN w:val="0"/>
        <w:adjustRightInd w:val="0"/>
        <w:spacing w:before="9" w:line="270" w:lineRule="exact"/>
        <w:ind w:left="5760" w:right="37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Lake Placid, NY 12946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(518)523-2584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Facsimile: (518) 523-1321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 Reardon</w:t>
      </w:r>
    </w:p>
    <w:p>
      <w:pPr>
        <w:autoSpaceDE w:val="0"/>
        <w:autoSpaceDN w:val="0"/>
        <w:adjustRightInd w:val="0"/>
        <w:spacing w:before="1" w:line="254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8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907-2411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  This Agreement and  the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Managers shall not be authorized representatives within the meaning of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Whenever the context may require, any pronouns used in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8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4" w:lineRule="exact"/>
        <w:ind w:left="2160" w:right="118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396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96.95pt;height:70.85pt;margin-top:141.7pt;margin-left:1in;mso-position-horizontal-relative:page;mso-position-vertical-relative:page;position:absolute;z-index:-251607040" o:allowincell="f">
            <v:imagedata r:id="rId163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300pt;height:73pt;margin-top:309.15pt;margin-left:1in;mso-position-horizontal-relative:page;mso-position-vertical-relative:page;position:absolute;z-index:-251606016" o:allowincell="f">
            <v:imagedata r:id="rId164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LAKE PLACID VILLAGE,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LIST OF ATTACHMENTS, SCHEDULES AND EXHIBITS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75" w:line="275" w:lineRule="exact"/>
        <w:ind w:left="1440" w:right="9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</w:r>
    </w:p>
    <w:p>
      <w:pPr>
        <w:autoSpaceDE w:val="0"/>
        <w:autoSpaceDN w:val="0"/>
        <w:adjustRightInd w:val="0"/>
        <w:spacing w:before="1" w:line="276" w:lineRule="exact"/>
        <w:ind w:left="1440" w:right="0" w:firstLine="9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Exhibit 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right="8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II</w:t>
      </w:r>
    </w:p>
    <w:p>
      <w:pPr>
        <w:autoSpaceDE w:val="0"/>
        <w:autoSpaceDN w:val="0"/>
        <w:adjustRightInd w:val="0"/>
        <w:spacing w:before="275" w:line="275" w:lineRule="exact"/>
        <w:ind w:left="20" w:right="5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autoSpaceDE w:val="0"/>
        <w:autoSpaceDN w:val="0"/>
        <w:adjustRightInd w:val="0"/>
        <w:spacing w:before="1" w:line="276" w:lineRule="exact"/>
        <w:ind w:left="20" w:right="47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of Grant of Easement(s)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0" w:right="4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Property Standards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Due Diligence Procedure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type w:val="continuous"/>
          <w:pgSz w:w="12240" w:h="15840"/>
          <w:pgMar w:top="0" w:right="0" w:bottom="0" w:left="0" w:header="720" w:footer="720"/>
          <w:cols w:num="2" w:space="720" w:equalWidth="0">
            <w:col w:w="3580" w:space="20"/>
            <w:col w:w="8500" w:space="160"/>
          </w:cols>
        </w:sect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3"/>
          <w:headerReference w:type="default" r:id="rId184"/>
          <w:footerReference w:type="even" r:id="rId185"/>
          <w:footerReference w:type="default" r:id="rId186"/>
          <w:headerReference w:type="first" r:id="rId187"/>
          <w:footerReference w:type="first" r:id="rId188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 the following reconfiguration of the Company’s facilities at Customer’s Lake </w:t>
      </w:r>
    </w:p>
    <w:p>
      <w:pPr>
        <w:autoSpaceDE w:val="0"/>
        <w:autoSpaceDN w:val="0"/>
        <w:adjustRightInd w:val="0"/>
        <w:spacing w:before="0" w:line="280" w:lineRule="exact"/>
        <w:ind w:left="216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Placid Substation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National Grid Reconfiguration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to accommodate the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Expansion Project: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Modify: Structure #1.5 to a dead-end structure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Install: </w:t>
      </w: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180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(6) Guy and Anchor assembly</w:t>
      </w:r>
    </w:p>
    <w:p>
      <w:pPr>
        <w:tabs>
          <w:tab w:val="left" w:pos="3600"/>
        </w:tabs>
        <w:autoSpaceDE w:val="0"/>
        <w:autoSpaceDN w:val="0"/>
        <w:adjustRightInd w:val="0"/>
        <w:spacing w:before="1" w:line="274" w:lineRule="exact"/>
        <w:ind w:left="180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(3) 10-disc Insulator Assembly</w:t>
      </w:r>
    </w:p>
    <w:p>
      <w:pPr>
        <w:autoSpaceDE w:val="0"/>
        <w:autoSpaceDN w:val="0"/>
        <w:adjustRightInd w:val="0"/>
        <w:spacing w:before="18" w:line="276" w:lineRule="exact"/>
        <w:ind w:left="180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Transferred from Structure #1 to Lake Placid Substation Receiving Structure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80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336 4 kcmil 18/1 Merlin Conductor 245 circuit feet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80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3/8” 7 Strand H.S. Steel Shield Wire 245 linear feet</w:t>
      </w:r>
    </w:p>
    <w:p>
      <w:pPr>
        <w:autoSpaceDE w:val="0"/>
        <w:autoSpaceDN w:val="0"/>
        <w:adjustRightInd w:val="0"/>
        <w:spacing w:before="17" w:line="276" w:lineRule="exact"/>
        <w:ind w:left="180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Remove:</w:t>
      </w: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80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(1) Wood Structure #1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80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(3) Guy and Anchor assembly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80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(3) 8-disc Insulator assembly.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shall revise, test and return to service the Lake Colby #3 Transmission Line</w:t>
      </w:r>
    </w:p>
    <w:p>
      <w:pPr>
        <w:autoSpaceDE w:val="0"/>
        <w:autoSpaceDN w:val="0"/>
        <w:adjustRightInd w:val="0"/>
        <w:spacing w:before="1" w:line="273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protective relays.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Company shall review for acceptance Customer’s materials and design elements, </w:t>
      </w:r>
    </w:p>
    <w:p>
      <w:pPr>
        <w:autoSpaceDE w:val="0"/>
        <w:autoSpaceDN w:val="0"/>
        <w:adjustRightInd w:val="0"/>
        <w:spacing w:before="1" w:line="280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protective relay settings, for the Customer-owned Lake Placid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Substation expansion to ensure compliance with applicable Company Electric Service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Bulletins (each, an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and, collectively,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ESB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shall review for acceptance Customer’s testing, commissioning and energization </w:t>
      </w:r>
    </w:p>
    <w:p>
      <w:pPr>
        <w:autoSpaceDE w:val="0"/>
        <w:autoSpaceDN w:val="0"/>
        <w:adjustRightInd w:val="0"/>
        <w:spacing w:before="7" w:line="273" w:lineRule="exact"/>
        <w:ind w:left="2160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plans for the Customer-owned  Lake Placid  Substation expansion, and Customer’s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drawings for all major equipment at the reconfigured point of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Customer-owned Lake Placid Substation expansion, to ensure compliance with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ESBs.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shall inspect and witness for acceptance (i) the substation receiving structure and </w:t>
      </w:r>
    </w:p>
    <w:p>
      <w:pPr>
        <w:autoSpaceDE w:val="0"/>
        <w:autoSpaceDN w:val="0"/>
        <w:adjustRightInd w:val="0"/>
        <w:spacing w:before="9" w:line="270" w:lineRule="exact"/>
        <w:ind w:left="216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to Company’s facilities, and (ii)  any other major equipment at the reconfigured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point of interconnection, for the Lake Placid Substation expansion before allowing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energization of the reconfigured interconnection with Company’s facilities.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engineering work, studies and other tasks necessary to develop a detailed project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plan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to implement the National Grid Reconfiguration.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the exception of any Land Use Approvals, prepare, file for, and use reasonable efforts </w:t>
      </w:r>
    </w:p>
    <w:p>
      <w:pPr>
        <w:autoSpaceDE w:val="0"/>
        <w:autoSpaceDN w:val="0"/>
        <w:adjustRightInd w:val="0"/>
        <w:spacing w:before="5" w:line="275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obtain all required permits, licenses, consents, permissions, certificates, approvals,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authorizations from all local, state and federal governmental agencies (including, without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limitation and as applicable, the NYPSC and FERC), NYISO  and any other third parties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Company to construct, install, commission, own, use, operate, and maintain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9"/>
          <w:headerReference w:type="default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2160" w:right="12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exception of any Land Use Approvals, prepare, file for, and use commercially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reasonable  efforts  to  obtain  all  required  permits,  licenses,  consents,  permissions,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certificates, approvals, and authorizations from all local, state or federal governmental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agencies (including, without limitation and as applicable, the NYPSC and FERC), NYISO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 any other third parties for Company to decommission, dismantle and remove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Facilities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“New Facilities Approvals” and “Existing Facilities Approvals” shall not </w:t>
      </w:r>
    </w:p>
    <w:p>
      <w:pPr>
        <w:autoSpaceDE w:val="0"/>
        <w:autoSpaceDN w:val="0"/>
        <w:adjustRightInd w:val="0"/>
        <w:spacing w:before="18" w:line="260" w:lineRule="exact"/>
        <w:ind w:left="216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Land Use Approvals; Customer shall be solely responsible for obtaining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 Use Approvals.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 w:right="1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Design, engineer, procure, and, subject to Section 5.6 of the Agreement, construct, test and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place  into  service  the  new  Company-owned  and/or  operated  facilities,  and 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modifications to existing Company-owned and/or operated facilities, as contemplated by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National Grid Reconfiguration and/or in the Detailed Project Plan, including, without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limitation, the New Facilities.  Perform engineering review and field verifications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on Customer’s facilities.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Subject to Sections 5.7 of the Agreement, decommission, dismantle and remove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Facilities.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80" w:lineRule="exact"/>
        <w:ind w:left="18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(other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than Land Use Approvals) that must be obtained by Company to enable it to perform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contemplated by this Exhibit.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>11.</w:t>
      </w:r>
      <w:r>
        <w:rPr>
          <w:rFonts w:ascii="Arial" w:hAnsi="Arial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oversight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in connection with the work contemplated by this Exhibit.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Review, from time to time, permitting, licensing, real property, and other materials</w:t>
      </w:r>
      <w:r>
        <w:rPr>
          <w:rFonts w:ascii="Times New Roman" w:hAnsi="Times New Roman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relating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the work contemplated herein, including, without limitations, all documents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related to the New Facilities Property Rights and any Required Approvals.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Retain and use outside experts, counsel, consultants, and contractors in furtherance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contemplated herein.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14.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264" w:line="276" w:lineRule="exact"/>
        <w:ind w:left="1440" w:right="1188"/>
        <w:jc w:val="both"/>
        <w:rPr>
          <w:rFonts w:ascii="Times New Roman" w:hAnsi="Times New Roman"/>
          <w:color w:val="24282A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Any review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inspection, witnessing, or testing by or on behalf of Company of any Customer work, facilities,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documents, plans, materials, assets or other items (i) shall not be construed as an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endorsement or confirmation of any aspect, element or condition of such work, facilities,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equipment, documents, plans, materials, assets or other items or the operation thereof, or as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warranty or representation as to the fitness, suitability, safety, desirability, or reliability of same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Customer shall be and remain solely responsible therefor, and (ii) shall not </w:t>
      </w:r>
      <w:r>
        <w:rPr>
          <w:rFonts w:ascii="Times New Roman" w:hAnsi="Times New Roman"/>
          <w:color w:val="24282A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reduce or otherwise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24282A"/>
          <w:spacing w:val="-2"/>
          <w:w w:val="100"/>
          <w:position w:val="0"/>
          <w:sz w:val="24"/>
          <w:szCs w:val="24"/>
          <w:u w:val="none"/>
          <w:vertAlign w:val="baseline"/>
        </w:rPr>
        <w:t>affect any of Customer’s obligations under this Agreement or otherwise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2.55pt;height:1pt;margin-top:466.8pt;margin-left:500.75pt;mso-position-horizontal-relative:page;mso-position-vertical-relative:page;position:absolute;z-index:-251556864" coordsize="51,20" o:allowincell="f" path="m,20hhl51,20hhl51,hhl,hhl,20hhe" filled="t" fillcolor="red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93.5pt;height:14.2pt;margin-top:679.4pt;margin-left:446.5pt;mso-position-horizontal-relative:page;mso-position-vertical-relative:page;position:absolute;z-index:-251541504" coordsize="1870,284" o:allowincell="f" path="m,284hhl1870,284hhl1870,1hhl,1hhl,28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344.75pt;height:14.2pt;margin-top:693.2pt;margin-left:1in;mso-position-horizontal-relative:page;mso-position-vertical-relative:page;position:absolute;z-index:-251531264" coordsize="6895,284" o:allowincell="f" path="m,284hhl6895,284hhl6895,1hhl,1hhl,28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5"/>
          <w:headerReference w:type="default" r:id="rId196"/>
          <w:footerReference w:type="even" r:id="rId197"/>
          <w:footerReference w:type="default" r:id="rId198"/>
          <w:headerReference w:type="first" r:id="rId199"/>
          <w:footerReference w:type="first" r:id="rId2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the Company shall not have any responsibility for seeking or acquiring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real property rights in connection with the Company Work, the Customer Expansion Project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this Agreement including, without limitation, licenses, consents, permissions, certificates,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nor the Company Work include securing or arranging for Customer or any third party to have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access rights in, through, over or under any real property owned or controlled by the Company;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access rights would be the subject of separate written agreements.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ESB-751, ESB-752; ESB-755 and ESB-756, Appendix A as such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amended, modified and superseded from time to time.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01"/>
          <w:headerReference w:type="default" r:id="rId202"/>
          <w:footerReference w:type="even" r:id="rId203"/>
          <w:footerReference w:type="default" r:id="rId204"/>
          <w:headerReference w:type="first" r:id="rId205"/>
          <w:footerReference w:type="first" r:id="rId2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39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207"/>
          <w:headerReference w:type="default" r:id="rId208"/>
          <w:footerReference w:type="even" r:id="rId209"/>
          <w:footerReference w:type="default" r:id="rId210"/>
          <w:headerReference w:type="first" r:id="rId211"/>
          <w:footerReference w:type="first" r:id="rId2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4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146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4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4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37" w:line="285" w:lineRule="exact"/>
        <w:ind w:left="20" w:right="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Make Initial</w:t>
      </w:r>
    </w:p>
    <w:p>
      <w:pPr>
        <w:autoSpaceDE w:val="0"/>
        <w:autoSpaceDN w:val="0"/>
        <w:adjustRightInd w:val="0"/>
        <w:spacing w:before="0" w:line="281" w:lineRule="exact"/>
        <w:ind w:left="20" w:right="8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</w:t>
      </w:r>
    </w:p>
    <w:p>
      <w:pPr>
        <w:autoSpaceDE w:val="0"/>
        <w:autoSpaceDN w:val="0"/>
        <w:adjustRightInd w:val="0"/>
        <w:spacing w:before="0" w:line="276" w:lineRule="exact"/>
        <w:ind w:left="20" w:right="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 and</w:t>
      </w:r>
    </w:p>
    <w:p>
      <w:pPr>
        <w:autoSpaceDE w:val="0"/>
        <w:autoSpaceDN w:val="0"/>
        <w:adjustRightInd w:val="0"/>
        <w:spacing w:before="1" w:line="274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scheduling.</w:t>
      </w:r>
    </w:p>
    <w:p>
      <w:pPr>
        <w:autoSpaceDE w:val="0"/>
        <w:autoSpaceDN w:val="0"/>
        <w:adjustRightInd w:val="0"/>
        <w:spacing w:before="12" w:line="275" w:lineRule="exact"/>
        <w:ind w:left="20" w:right="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outage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planning, and</w:t>
      </w:r>
    </w:p>
    <w:p>
      <w:pPr>
        <w:tabs>
          <w:tab w:val="left" w:pos="82"/>
        </w:tabs>
        <w:autoSpaceDE w:val="0"/>
        <w:autoSpaceDN w:val="0"/>
        <w:adjustRightInd w:val="0"/>
        <w:spacing w:before="0" w:line="282" w:lineRule="exact"/>
        <w:ind w:left="20" w:right="1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planning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5" w:lineRule="exact"/>
        <w:ind w:left="72" w:right="5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removal</w:t>
      </w: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Closeout</w:t>
      </w:r>
    </w:p>
    <w:p>
      <w:pPr>
        <w:autoSpaceDE w:val="0"/>
        <w:autoSpaceDN w:val="0"/>
        <w:adjustRightInd w:val="0"/>
        <w:spacing w:before="0" w:line="275" w:lineRule="exact"/>
        <w:ind w:left="6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5" w:lineRule="exact"/>
        <w:ind w:left="6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67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275" w:lineRule="exact"/>
        <w:ind w:left="435" w:right="573" w:firstLine="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</w:t>
      </w:r>
    </w:p>
    <w:p>
      <w:pPr>
        <w:autoSpaceDE w:val="0"/>
        <w:autoSpaceDN w:val="0"/>
        <w:adjustRightInd w:val="0"/>
        <w:spacing w:before="8" w:line="276" w:lineRule="exact"/>
        <w:ind w:left="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Upon Effective Date</w:t>
      </w:r>
    </w:p>
    <w:p>
      <w:pPr>
        <w:autoSpaceDE w:val="0"/>
        <w:autoSpaceDN w:val="0"/>
        <w:adjustRightInd w:val="0"/>
        <w:spacing w:before="0" w:line="276" w:lineRule="exact"/>
        <w:ind w:left="67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2020</w:t>
      </w:r>
    </w:p>
    <w:p>
      <w:pPr>
        <w:autoSpaceDE w:val="0"/>
        <w:autoSpaceDN w:val="0"/>
        <w:adjustRightInd w:val="0"/>
        <w:spacing w:before="0" w:line="276" w:lineRule="exact"/>
        <w:ind w:left="6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2020</w:t>
      </w:r>
    </w:p>
    <w:p>
      <w:pPr>
        <w:tabs>
          <w:tab w:val="left" w:pos="378"/>
        </w:tabs>
        <w:autoSpaceDE w:val="0"/>
        <w:autoSpaceDN w:val="0"/>
        <w:adjustRightInd w:val="0"/>
        <w:spacing w:before="326" w:line="561" w:lineRule="exact"/>
        <w:ind w:left="236" w:right="3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November 2020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2021</w:t>
      </w:r>
    </w:p>
    <w:p>
      <w:pPr>
        <w:autoSpaceDE w:val="0"/>
        <w:autoSpaceDN w:val="0"/>
        <w:adjustRightInd w:val="0"/>
        <w:spacing w:before="0" w:line="276" w:lineRule="exact"/>
        <w:ind w:left="8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529"/>
        </w:tabs>
        <w:autoSpaceDE w:val="0"/>
        <w:autoSpaceDN w:val="0"/>
        <w:adjustRightInd w:val="0"/>
        <w:spacing w:before="24" w:line="422" w:lineRule="exact"/>
        <w:ind w:left="2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1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8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Company/Customer</w:t>
      </w:r>
    </w:p>
    <w:p>
      <w:pPr>
        <w:autoSpaceDE w:val="0"/>
        <w:autoSpaceDN w:val="0"/>
        <w:adjustRightInd w:val="0"/>
        <w:spacing w:before="326" w:line="561" w:lineRule="exact"/>
        <w:ind w:left="519" w:right="19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3"/>
          <w:headerReference w:type="default" r:id="rId214"/>
          <w:footerReference w:type="even" r:id="rId215"/>
          <w:footerReference w:type="default" r:id="rId216"/>
          <w:headerReference w:type="first" r:id="rId217"/>
          <w:footerReference w:type="first" r:id="rId218"/>
          <w:type w:val="continuous"/>
          <w:pgSz w:w="12240" w:h="15840"/>
          <w:pgMar w:top="0" w:right="0" w:bottom="0" w:left="0" w:header="720" w:footer="720"/>
          <w:cols w:num="4" w:space="720" w:equalWidth="0">
            <w:col w:w="3639" w:space="160"/>
            <w:col w:w="2305" w:space="160"/>
            <w:col w:w="2233" w:space="160"/>
            <w:col w:w="346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76" w:lineRule="exact"/>
        <w:ind w:left="1348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outage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 in connection with the Work will occur when scheduled, or on any other particular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dates, and shall have no liability arising from any change in the date or dates of such outages.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avoidance of doubt:  potential or estimated delays in the issuance or receipt of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or the acquisition of New Facilities Property Rights are not included in such preliminary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5.5pt;height:1pt;margin-top:119.25pt;margin-left:306pt;mso-position-horizontal-relative:page;mso-position-vertical-relative:page;position:absolute;z-index:-251608064" coordsize="110,20" o:allowincell="f" path="m,20hhl110,20hhl1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0.5pt;height:0.5pt;margin-top:137.5pt;margin-left:1in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0.5pt;height:0.5pt;margin-top:137.5pt;margin-left:1in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114.5pt;height:1pt;margin-top:137.5pt;margin-left:72.45pt;mso-position-horizontal-relative:page;mso-position-vertical-relative:page;position:absolute;z-index:-251602944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0.5pt;height:0.5pt;margin-top:137.5pt;margin-left:186.95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116.3pt;height:1pt;margin-top:137.5pt;margin-left:187.4pt;mso-position-horizontal-relative:page;mso-position-vertical-relative:page;position:absolute;z-index:-251600896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0.5pt;height:0.5pt;margin-top:137.5pt;margin-left:303.7pt;mso-position-horizontal-relative:page;mso-position-vertical-relative:page;position:absolute;z-index:-25159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116.3pt;height:1pt;margin-top:137.5pt;margin-left:304.2pt;mso-position-horizontal-relative:page;mso-position-vertical-relative:page;position:absolute;z-index:-25159884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0.5pt;height:0.5pt;margin-top:137.5pt;margin-left:420.45pt;mso-position-horizontal-relative:page;mso-position-vertical-relative:page;position:absolute;z-index:-251597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118.55pt;height:1pt;margin-top:137.5pt;margin-left:420.95pt;mso-position-horizontal-relative:page;mso-position-vertical-relative:page;position:absolute;z-index:-251596800" coordsize="2371,20" o:allowincell="f" path="m,20hhl2371,20hhl2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0.5pt;height:0.5pt;margin-top:137.5pt;margin-left:539.5pt;mso-position-horizontal-relative:page;mso-position-vertical-relative:page;position:absolute;z-index:-25159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0.5pt;height:0.5pt;margin-top:137.5pt;margin-left:539.5pt;mso-position-horizontal-relative:page;mso-position-vertical-relative:page;position:absolute;z-index:-25159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1pt;height:27.65pt;margin-top:137.95pt;margin-left:1in;mso-position-horizontal-relative:page;mso-position-vertical-relative:page;position:absolute;z-index:-2515937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1pt;height:27.65pt;margin-top:137.95pt;margin-left:186.95pt;mso-position-horizontal-relative:page;mso-position-vertical-relative:page;position:absolute;z-index:-251592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1pt;height:27.65pt;margin-top:137.95pt;margin-left:303.7pt;mso-position-horizontal-relative:page;mso-position-vertical-relative:page;position:absolute;z-index:-251591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1pt;height:27.65pt;margin-top:137.95pt;margin-left:420.45pt;mso-position-horizontal-relative:page;mso-position-vertical-relative:page;position:absolute;z-index:-251590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1pt;height:27.65pt;margin-top:137.95pt;margin-left:539.5pt;mso-position-horizontal-relative:page;mso-position-vertical-relative:page;position:absolute;z-index:-251588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0.5pt;height:0.55pt;margin-top:165.55pt;margin-left:1in;mso-position-horizontal-relative:page;mso-position-vertical-relative:page;position:absolute;z-index:-2515865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114.5pt;height:1pt;margin-top:165.55pt;margin-left:72.45pt;mso-position-horizontal-relative:page;mso-position-vertical-relative:page;position:absolute;z-index:-251585536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0.5pt;height:0.55pt;margin-top:165.55pt;margin-left:186.95pt;mso-position-horizontal-relative:page;mso-position-vertical-relative:page;position:absolute;z-index:-2515845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116.3pt;height:1pt;margin-top:165.55pt;margin-left:187.4pt;mso-position-horizontal-relative:page;mso-position-vertical-relative:page;position:absolute;z-index:-25158348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0.5pt;height:0.55pt;margin-top:165.55pt;margin-left:303.7pt;mso-position-horizontal-relative:page;mso-position-vertical-relative:page;position:absolute;z-index:-2515824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116.3pt;height:1pt;margin-top:165.55pt;margin-left:304.2pt;mso-position-horizontal-relative:page;mso-position-vertical-relative:page;position:absolute;z-index:-251581440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0.5pt;height:0.55pt;margin-top:165.55pt;margin-left:420.45pt;mso-position-horizontal-relative:page;mso-position-vertical-relative:page;position:absolute;z-index:-2515804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118.55pt;height:1pt;margin-top:165.55pt;margin-left:420.95pt;mso-position-horizontal-relative:page;mso-position-vertical-relative:page;position:absolute;z-index:-251579392" coordsize="2371,20" o:allowincell="f" path="m,20hhl2371,20hhl2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0.5pt;height:0.55pt;margin-top:165.55pt;margin-left:539.5pt;mso-position-horizontal-relative:page;mso-position-vertical-relative:page;position:absolute;z-index:-2515783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1pt;height:13.95pt;margin-top:166.05pt;margin-left:1in;mso-position-horizontal-relative:page;mso-position-vertical-relative:page;position:absolute;z-index:-2515773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1pt;height:13.95pt;margin-top:166.05pt;margin-left:186.95pt;mso-position-horizontal-relative:page;mso-position-vertical-relative:page;position:absolute;z-index:-2515763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1pt;height:13.95pt;margin-top:166.05pt;margin-left:303.7pt;mso-position-horizontal-relative:page;mso-position-vertical-relative:page;position:absolute;z-index:-2515752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pt;height:13.95pt;margin-top:166.05pt;margin-left:420.45pt;mso-position-horizontal-relative:page;mso-position-vertical-relative:page;position:absolute;z-index:-25157427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1pt;height:13.95pt;margin-top:166.05pt;margin-left:539.5pt;mso-position-horizontal-relative:page;mso-position-vertical-relative:page;position:absolute;z-index:-2515732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0.5pt;height:0.55pt;margin-top:179.95pt;margin-left:1in;mso-position-horizontal-relative:page;mso-position-vertical-relative:page;position:absolute;z-index:-2515712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114.5pt;height:1pt;margin-top:179.95pt;margin-left:72.45pt;mso-position-horizontal-relative:page;mso-position-vertical-relative:page;position:absolute;z-index:-251570176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0.5pt;height:0.55pt;margin-top:179.95pt;margin-left:186.95pt;mso-position-horizontal-relative:page;mso-position-vertical-relative:page;position:absolute;z-index:-2515691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116.3pt;height:1pt;margin-top:179.95pt;margin-left:187.4pt;mso-position-horizontal-relative:page;mso-position-vertical-relative:page;position:absolute;z-index:-25156812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0.5pt;height:0.55pt;margin-top:179.95pt;margin-left:303.7pt;mso-position-horizontal-relative:page;mso-position-vertical-relative:page;position:absolute;z-index:-2515671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116.3pt;height:1pt;margin-top:179.95pt;margin-left:304.2pt;mso-position-horizontal-relative:page;mso-position-vertical-relative:page;position:absolute;z-index:-251566080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0.5pt;height:0.55pt;margin-top:179.95pt;margin-left:420.45pt;mso-position-horizontal-relative:page;mso-position-vertical-relative:page;position:absolute;z-index:-2515650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118.55pt;height:1pt;margin-top:179.95pt;margin-left:420.95pt;mso-position-horizontal-relative:page;mso-position-vertical-relative:page;position:absolute;z-index:-251564032" coordsize="2371,20" o:allowincell="f" path="m,20hhl2371,20hhl2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0.5pt;height:0.55pt;margin-top:179.95pt;margin-left:539.5pt;mso-position-horizontal-relative:page;mso-position-vertical-relative:page;position:absolute;z-index:-2515630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1pt;height:27.65pt;margin-top:180.45pt;margin-left:1in;mso-position-horizontal-relative:page;mso-position-vertical-relative:page;position:absolute;z-index:-251561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1pt;height:27.65pt;margin-top:180.45pt;margin-left:186.95pt;mso-position-horizontal-relative:page;mso-position-vertical-relative:page;position:absolute;z-index:-251560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1pt;height:27.65pt;margin-top:180.45pt;margin-left:303.7pt;mso-position-horizontal-relative:page;mso-position-vertical-relative:page;position:absolute;z-index:-251559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1pt;height:27.65pt;margin-top:180.45pt;margin-left:420.45pt;mso-position-horizontal-relative:page;mso-position-vertical-relative:page;position:absolute;z-index:-251558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1pt;height:27.65pt;margin-top:180.45pt;margin-left:539.5pt;mso-position-horizontal-relative:page;mso-position-vertical-relative:page;position:absolute;z-index:-251557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0.5pt;height:0.5pt;margin-top:208.05pt;margin-left:1in;mso-position-horizontal-relative:page;mso-position-vertical-relative:page;position:absolute;z-index:-251555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114.5pt;height:1pt;margin-top:208.05pt;margin-left:72.45pt;mso-position-horizontal-relative:page;mso-position-vertical-relative:page;position:absolute;z-index:-251554816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0.5pt;height:0.5pt;margin-top:208.05pt;margin-left:186.95pt;mso-position-horizontal-relative:page;mso-position-vertical-relative:page;position:absolute;z-index:-251553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116.3pt;height:1pt;margin-top:208.05pt;margin-left:187.4pt;mso-position-horizontal-relative:page;mso-position-vertical-relative:page;position:absolute;z-index:-25155276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0.5pt;height:0.5pt;margin-top:208.05pt;margin-left:303.7pt;mso-position-horizontal-relative:page;mso-position-vertical-relative:page;position:absolute;z-index:-251551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116.3pt;height:1pt;margin-top:208.05pt;margin-left:304.2pt;mso-position-horizontal-relative:page;mso-position-vertical-relative:page;position:absolute;z-index:-251550720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0.5pt;height:0.5pt;margin-top:208.05pt;margin-left:420.45pt;mso-position-horizontal-relative:page;mso-position-vertical-relative:page;position:absolute;z-index:-251549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118.55pt;height:1pt;margin-top:208.05pt;margin-left:420.95pt;mso-position-horizontal-relative:page;mso-position-vertical-relative:page;position:absolute;z-index:-251548672" coordsize="2371,20" o:allowincell="f" path="m,20hhl2371,20hhl2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0.5pt;height:0.5pt;margin-top:208.05pt;margin-left:539.5pt;mso-position-horizontal-relative:page;mso-position-vertical-relative:page;position:absolute;z-index:-251547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1pt;height:55.2pt;margin-top:208.55pt;margin-left:1in;mso-position-horizontal-relative:page;mso-position-vertical-relative:page;position:absolute;z-index:-25154662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1pt;height:55.2pt;margin-top:208.55pt;margin-left:186.95pt;mso-position-horizontal-relative:page;mso-position-vertical-relative:page;position:absolute;z-index:-25154560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1pt;height:55.2pt;margin-top:208.55pt;margin-left:303.7pt;mso-position-horizontal-relative:page;mso-position-vertical-relative:page;position:absolute;z-index:-2515445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1pt;height:55.2pt;margin-top:208.55pt;margin-left:420.45pt;mso-position-horizontal-relative:page;mso-position-vertical-relative:page;position:absolute;z-index:-25154355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1pt;height:55.2pt;margin-top:208.55pt;margin-left:539.5pt;mso-position-horizontal-relative:page;mso-position-vertical-relative:page;position:absolute;z-index:-2515425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0.5pt;height:0.5pt;margin-top:263.75pt;margin-left:1in;mso-position-horizontal-relative:page;mso-position-vertical-relative:page;position:absolute;z-index:-25154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114.5pt;height:1pt;margin-top:263.75pt;margin-left:72.45pt;mso-position-horizontal-relative:page;mso-position-vertical-relative:page;position:absolute;z-index:-251539456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0.5pt;height:0.5pt;margin-top:263.75pt;margin-left:186.95pt;mso-position-horizontal-relative:page;mso-position-vertical-relative:page;position:absolute;z-index:-25153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7" style="width:116.3pt;height:1pt;margin-top:263.75pt;margin-left:187.4pt;mso-position-horizontal-relative:page;mso-position-vertical-relative:page;position:absolute;z-index:-25153740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8" style="width:0.5pt;height:0.5pt;margin-top:263.75pt;margin-left:303.7pt;mso-position-horizontal-relative:page;mso-position-vertical-relative:page;position:absolute;z-index:-25153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9" style="width:116.3pt;height:1pt;margin-top:263.75pt;margin-left:304.2pt;mso-position-horizontal-relative:page;mso-position-vertical-relative:page;position:absolute;z-index:-251535360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0" style="width:0.5pt;height:0.5pt;margin-top:263.75pt;margin-left:420.45pt;mso-position-horizontal-relative:page;mso-position-vertical-relative:page;position:absolute;z-index:-251534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1" style="width:118.55pt;height:1pt;margin-top:263.75pt;margin-left:420.95pt;mso-position-horizontal-relative:page;mso-position-vertical-relative:page;position:absolute;z-index:-251533312" coordsize="2371,20" o:allowincell="f" path="m,20hhl2371,20hhl2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2" style="width:0.5pt;height:0.5pt;margin-top:263.75pt;margin-left:539.5pt;mso-position-horizontal-relative:page;mso-position-vertical-relative:page;position:absolute;z-index:-251532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3" style="width:1pt;height:41.45pt;margin-top:264.2pt;margin-left:1in;mso-position-horizontal-relative:page;mso-position-vertical-relative:page;position:absolute;z-index:-2515302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4" style="width:1pt;height:41.45pt;margin-top:264.2pt;margin-left:186.95pt;mso-position-horizontal-relative:page;mso-position-vertical-relative:page;position:absolute;z-index:-2515292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5" style="width:1pt;height:41.45pt;margin-top:264.2pt;margin-left:303.7pt;mso-position-horizontal-relative:page;mso-position-vertical-relative:page;position:absolute;z-index:-2515281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6" style="width:1pt;height:41.45pt;margin-top:264.2pt;margin-left:420.45pt;mso-position-horizontal-relative:page;mso-position-vertical-relative:page;position:absolute;z-index:-2515271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7" style="width:1pt;height:41.45pt;margin-top:264.2pt;margin-left:539.5pt;mso-position-horizontal-relative:page;mso-position-vertical-relative:page;position:absolute;z-index:-2515261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8" style="width:0.5pt;height:0.5pt;margin-top:305.6pt;margin-left:1in;mso-position-horizontal-relative:page;mso-position-vertical-relative:page;position:absolute;z-index:-251525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9" style="width:114.5pt;height:1pt;margin-top:305.6pt;margin-left:72.45pt;mso-position-horizontal-relative:page;mso-position-vertical-relative:page;position:absolute;z-index:-251524096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0" style="width:0.5pt;height:0.5pt;margin-top:305.6pt;margin-left:186.95pt;mso-position-horizontal-relative:page;mso-position-vertical-relative:page;position:absolute;z-index:-251523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1" style="width:116.3pt;height:1pt;margin-top:305.6pt;margin-left:187.4pt;mso-position-horizontal-relative:page;mso-position-vertical-relative:page;position:absolute;z-index:-251522048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2" style="width:0.5pt;height:0.5pt;margin-top:305.6pt;margin-left:303.7pt;mso-position-horizontal-relative:page;mso-position-vertical-relative:page;position:absolute;z-index:-251521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3" style="width:116.3pt;height:1pt;margin-top:305.6pt;margin-left:304.2pt;mso-position-horizontal-relative:page;mso-position-vertical-relative:page;position:absolute;z-index:-251520000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4" style="width:0.5pt;height:0.5pt;margin-top:305.6pt;margin-left:420.45pt;mso-position-horizontal-relative:page;mso-position-vertical-relative:page;position:absolute;z-index:-251518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5" style="width:118.55pt;height:1pt;margin-top:305.6pt;margin-left:420.95pt;mso-position-horizontal-relative:page;mso-position-vertical-relative:page;position:absolute;z-index:-251517952" coordsize="2371,20" o:allowincell="f" path="m,20hhl2371,20hhl2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6" style="width:0.5pt;height:0.5pt;margin-top:305.6pt;margin-left:539.5pt;mso-position-horizontal-relative:page;mso-position-vertical-relative:page;position:absolute;z-index:-251516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7" style="width:1pt;height:41.4pt;margin-top:306.1pt;margin-left:1in;mso-position-horizontal-relative:page;mso-position-vertical-relative:page;position:absolute;z-index:-2515159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8" style="width:1pt;height:41.4pt;margin-top:306.1pt;margin-left:186.95pt;mso-position-horizontal-relative:page;mso-position-vertical-relative:page;position:absolute;z-index:-2515148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9" style="width:1pt;height:41.4pt;margin-top:306.1pt;margin-left:303.7pt;mso-position-horizontal-relative:page;mso-position-vertical-relative:page;position:absolute;z-index:-2515138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0" style="width:1pt;height:41.4pt;margin-top:306.1pt;margin-left:420.45pt;mso-position-horizontal-relative:page;mso-position-vertical-relative:page;position:absolute;z-index:-2515128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1" style="width:1pt;height:41.4pt;margin-top:306.1pt;margin-left:539.5pt;mso-position-horizontal-relative:page;mso-position-vertical-relative:page;position:absolute;z-index:-2515118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2" style="width:0.5pt;height:0.5pt;margin-top:347.5pt;margin-left:1in;mso-position-horizontal-relative:page;mso-position-vertical-relative:page;position:absolute;z-index:-251510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3" style="width:114.5pt;height:1pt;margin-top:347.5pt;margin-left:72.45pt;mso-position-horizontal-relative:page;mso-position-vertical-relative:page;position:absolute;z-index:-251509760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4" style="width:0.5pt;height:0.5pt;margin-top:347.5pt;margin-left:186.95pt;mso-position-horizontal-relative:page;mso-position-vertical-relative:page;position:absolute;z-index:-251508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5" style="width:116.3pt;height:1pt;margin-top:347.5pt;margin-left:187.4pt;mso-position-horizontal-relative:page;mso-position-vertical-relative:page;position:absolute;z-index:-251507712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6" style="width:0.5pt;height:0.5pt;margin-top:347.5pt;margin-left:303.7pt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7" style="width:116.3pt;height:1pt;margin-top:347.5pt;margin-left:304.2pt;mso-position-horizontal-relative:page;mso-position-vertical-relative:page;position:absolute;z-index:-251505664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8" style="width:0.5pt;height:0.5pt;margin-top:347.5pt;margin-left:420.45pt;mso-position-horizontal-relative:page;mso-position-vertical-relative:page;position:absolute;z-index:-251504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9" style="width:118.55pt;height:1pt;margin-top:347.5pt;margin-left:420.95pt;mso-position-horizontal-relative:page;mso-position-vertical-relative:page;position:absolute;z-index:-251503616" coordsize="2371,20" o:allowincell="f" path="m,20hhl2371,20hhl2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0" style="width:0.5pt;height:0.5pt;margin-top:347.5pt;margin-left:539.5pt;mso-position-horizontal-relative:page;mso-position-vertical-relative:page;position:absolute;z-index:-25150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1" style="width:1pt;height:13.8pt;margin-top:348pt;margin-left:1in;mso-position-horizontal-relative:page;mso-position-vertical-relative:page;position:absolute;z-index:-2515015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2" style="width:0.5pt;height:0.5pt;margin-top:361.8pt;margin-left:1in;mso-position-horizontal-relative:page;mso-position-vertical-relative:page;position:absolute;z-index:-251500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3" style="width:0.5pt;height:0.5pt;margin-top:361.8pt;margin-left:1in;mso-position-horizontal-relative:page;mso-position-vertical-relative:page;position:absolute;z-index:-251499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4" style="width:114.5pt;height:1pt;margin-top:361.8pt;margin-left:72.45pt;mso-position-horizontal-relative:page;mso-position-vertical-relative:page;position:absolute;z-index:-251498496" coordsize="2290,20" o:allowincell="f" path="m,20hhl2290,20hhl229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5" style="width:1pt;height:13.8pt;margin-top:348pt;margin-left:186.95pt;mso-position-horizontal-relative:page;mso-position-vertical-relative:page;position:absolute;z-index:-2514974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6" style="width:0.5pt;height:0.5pt;margin-top:361.8pt;margin-left:186.95pt;mso-position-horizontal-relative:page;mso-position-vertical-relative:page;position:absolute;z-index:-251496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7" style="width:116.3pt;height:1pt;margin-top:361.8pt;margin-left:187.4pt;mso-position-horizontal-relative:page;mso-position-vertical-relative:page;position:absolute;z-index:-251495424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8" style="width:1pt;height:13.8pt;margin-top:348pt;margin-left:303.7pt;mso-position-horizontal-relative:page;mso-position-vertical-relative:page;position:absolute;z-index:-2514944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9" style="width:0.5pt;height:0.5pt;margin-top:361.8pt;margin-left:303.7pt;mso-position-horizontal-relative:page;mso-position-vertical-relative:page;position:absolute;z-index:-2514933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0" style="width:116.3pt;height:1pt;margin-top:361.8pt;margin-left:304.2pt;mso-position-horizontal-relative:page;mso-position-vertical-relative:page;position:absolute;z-index:-251492352" coordsize="2326,20" o:allowincell="f" path="m,20hhl2326,20hhl23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1" style="width:1pt;height:13.8pt;margin-top:348pt;margin-left:420.45pt;mso-position-horizontal-relative:page;mso-position-vertical-relative:page;position:absolute;z-index:-2514913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2" style="width:0.5pt;height:0.5pt;margin-top:361.8pt;margin-left:420.45pt;mso-position-horizontal-relative:page;mso-position-vertical-relative:page;position:absolute;z-index:-2514903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3" style="width:118.55pt;height:1pt;margin-top:361.8pt;margin-left:420.95pt;mso-position-horizontal-relative:page;mso-position-vertical-relative:page;position:absolute;z-index:-251489280" coordsize="2371,20" o:allowincell="f" path="m,20hhl2371,20hhl23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4" style="width:1pt;height:13.8pt;margin-top:348pt;margin-left:539.5pt;mso-position-horizontal-relative:page;mso-position-vertical-relative:page;position:absolute;z-index:-251488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5" style="width:0.5pt;height:0.5pt;margin-top:361.8pt;margin-left:539.5pt;mso-position-horizontal-relative:page;mso-position-vertical-relative:page;position:absolute;z-index:-251487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6" style="width:0.5pt;height:0.5pt;margin-top:361.8pt;margin-left:539.5pt;mso-position-horizontal-relative:page;mso-position-vertical-relative:page;position:absolute;z-index:-251486208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9"/>
          <w:headerReference w:type="default" r:id="rId220"/>
          <w:footerReference w:type="even" r:id="rId221"/>
          <w:footerReference w:type="default" r:id="rId222"/>
          <w:headerReference w:type="first" r:id="rId223"/>
          <w:footerReference w:type="first" r:id="rId224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provide the full Lake Placid Substation expansion design stamped by a New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licensed Professional Engineer for Company review for acceptance.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provide for acceptance drawings of all major equipment at the reconfigured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of the Customer-owned Lake Placid Substation expansion.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submit the Lake Placid Substation expansion testing and commissioning plans</w:t>
      </w:r>
    </w:p>
    <w:p>
      <w:pPr>
        <w:autoSpaceDE w:val="0"/>
        <w:autoSpaceDN w:val="0"/>
        <w:adjustRightInd w:val="0"/>
        <w:spacing w:before="0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Company review for acceptance.</w:t>
      </w:r>
    </w:p>
    <w:p>
      <w:pPr>
        <w:tabs>
          <w:tab w:val="left" w:pos="18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submit the Lake Placid Substation energization plan for Company review for</w:t>
      </w:r>
    </w:p>
    <w:p>
      <w:pPr>
        <w:autoSpaceDE w:val="0"/>
        <w:autoSpaceDN w:val="0"/>
        <w:adjustRightInd w:val="0"/>
        <w:spacing w:before="0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acceptance.</w:t>
      </w:r>
    </w:p>
    <w:p>
      <w:pPr>
        <w:tabs>
          <w:tab w:val="left" w:pos="18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provide 24-hour contacts for access and emergency issues concerning the</w:t>
      </w:r>
    </w:p>
    <w:p>
      <w:pPr>
        <w:autoSpaceDE w:val="0"/>
        <w:autoSpaceDN w:val="0"/>
        <w:adjustRightInd w:val="0"/>
        <w:spacing w:before="0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Customer-owned Lake Placid Substation.</w:t>
      </w:r>
    </w:p>
    <w:p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implementing the Customer Expansion Project and all work related thereto Customer and </w:t>
      </w:r>
    </w:p>
    <w:p>
      <w:pPr>
        <w:autoSpaceDE w:val="0"/>
        <w:autoSpaceDN w:val="0"/>
        <w:adjustRightInd w:val="0"/>
        <w:spacing w:before="4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contractors shall comply with Good Utility Practice and with all applicable ESBs including,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limitation, ESB-751, ESB-752 and ESB-755.  Customer acknowledges and agrees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full compliance with this paragraph 6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as verified by Company as part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Company Work, shall be a precondition to Customer’s energization of the reconfigured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between the Company’s facilities and the Lake Placid Substation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the Customer Expansion Project.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grant to Company certain perpetual easements and rights for the construction, </w:t>
      </w:r>
    </w:p>
    <w:p>
      <w:pPr>
        <w:autoSpaceDE w:val="0"/>
        <w:autoSpaceDN w:val="0"/>
        <w:adjustRightInd w:val="0"/>
        <w:spacing w:before="4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installation, testing, ownership, use, operation, and maintenance of the portions of the New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Facilities to be located on, over, across, through Customer’s property, which grants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easement shall be in substantially the same form attached hereto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Exhibit C-1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Customer </w:t>
        <w:br/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Grants of Easement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Customer shall further use reasonable efforts to acquire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easements, access rights, rights-of-way, fee interests, and other rights in property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accommodate Company’s construction, installation, testing, ownership, use, operation,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maintenance of the New Facilities, as determined to Company’s satisfaction in its sole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discretion (together with the Customer Grants of Easement, collectively 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New Facilities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Property Rights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”).  Customer shall convey, or arrange to have conveyed, to the Company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Facilities Property Rights, each such conveyance to be in form and substance satisfactory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Company in its sole discretion and without charge or cost to Company.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acknowledges and agrees that the Company is required to abide by all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Requirements, including, without limitation, any and all land use, zoning, planning and other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such Requirements.  To the extent necessary, Customer shall prepare, file for, and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efforts to obtain, on the Company’s behalf, all required subdivision, zoning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special, conditional use or other such land use permits or other discretionary permits,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  licenses,   consents,   permissions,   certificates,   variances,   zoning   changes,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entitlements or any other such authorizations from all local, state and federal governmental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7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5"/>
          <w:headerReference w:type="default" r:id="rId226"/>
          <w:footerReference w:type="even" r:id="rId227"/>
          <w:footerReference w:type="default" r:id="rId228"/>
          <w:headerReference w:type="first" r:id="rId229"/>
          <w:footerReference w:type="first" r:id="rId2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agencies (including, without limitation, from the NYS DOT) and any other third parties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to construct, install, commission, own, use, operate, and maintain the New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 for Company to decommission, dismantle and remove the Existing Facilities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Land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Use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1800"/>
        </w:tabs>
        <w:autoSpaceDE w:val="0"/>
        <w:autoSpaceDN w:val="0"/>
        <w:adjustRightInd w:val="0"/>
        <w:spacing w:before="263" w:line="277" w:lineRule="exact"/>
        <w:ind w:left="144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In undertaking or performing any work required of it under the terms of this Agreement,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including, without limitation, securing the New Facilities Property Rights and Land Use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Approvals, Customer shall comply, at all times, with (i) the Real Property Standards, including,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limitation, performing all obligations of the Requesting Party as contemplated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Property Standards, and (ii) the Environmental Due Diligence Procedure, as each may be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updated, amended or revised from time to time.  Customer shall coordinate with the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Company’s Environmental Department; the Company’s Project Manager will provide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with the name and contact information for an appropriate Company representative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Company’s Environmental Department. </w:t>
      </w:r>
    </w:p>
    <w:p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Customer shall prepare, file for, and use commercially reasonable efforts to obtain all Required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Approvals necessary to perform its obligations under this Agreement.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3" w:line="273" w:lineRule="exact"/>
        <w:ind w:left="1440" w:right="12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and to the extent applicable or under the control of the Customer, provide complete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Customer Expansion Project and the site(s) where Work is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be performed, including, without limitation, constraints, space requirements, underground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hidden facilities and structures, and all applicable data, drawings and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1" w:line="275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shall provide adequate and continuous access to the site(s)  where Company Work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is to be performed.  Such access is to be provided to Company and its contractors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representatives for the purpose of enabling them to perform the Company Work as and when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needed and shall include adequate and secure parking for Company and contractor vehicles,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stores and equipment.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8" w:line="26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8" style="width:612pt;height:11in;margin-top:0;margin-left:0;mso-position-horizontal-relative:page;mso-position-vertical-relative:page;position:absolute;z-index:-2516244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31"/>
          <w:headerReference w:type="default" r:id="rId232"/>
          <w:footerReference w:type="even" r:id="rId233"/>
          <w:footerReference w:type="default" r:id="rId234"/>
          <w:headerReference w:type="first" r:id="rId235"/>
          <w:footerReference w:type="first" r:id="rId2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400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0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40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C-1:  Form of Grant of Easement </w:t>
      </w:r>
    </w:p>
    <w:p>
      <w:pPr>
        <w:tabs>
          <w:tab w:val="left" w:pos="6206"/>
          <w:tab w:val="left" w:pos="8270"/>
          <w:tab w:val="left" w:pos="8685"/>
        </w:tabs>
        <w:autoSpaceDE w:val="0"/>
        <w:autoSpaceDN w:val="0"/>
        <w:adjustRightInd w:val="0"/>
        <w:spacing w:before="27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INDENTURE,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made this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day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, between Lake Placid</w:t>
      </w:r>
    </w:p>
    <w:p>
      <w:pPr>
        <w:autoSpaceDE w:val="0"/>
        <w:autoSpaceDN w:val="0"/>
        <w:adjustRightInd w:val="0"/>
        <w:spacing w:before="0" w:line="270" w:lineRule="exact"/>
        <w:ind w:left="144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Village, Inc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having an address of 2693 Main Street, Lake Placid, NY (hereinafter referred to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“Grantor”), and Niagara Mohawk Power Corporation, a New York corporation, having an address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300 Erie Boulevard West, Syracuse, New York 13202 (hereinafter referred to as “Grantee”), </w:t>
      </w:r>
    </w:p>
    <w:p>
      <w:pPr>
        <w:autoSpaceDE w:val="0"/>
        <w:autoSpaceDN w:val="0"/>
        <w:adjustRightInd w:val="0"/>
        <w:spacing w:before="0" w:line="322" w:lineRule="exact"/>
        <w:ind w:left="48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322" w:lineRule="exact"/>
        <w:ind w:left="4855"/>
        <w:jc w:val="left"/>
        <w:rPr>
          <w:rFonts w:ascii="Times New Roman Bold Italic" w:hAnsi="Times New Roman Bold Italic"/>
          <w:color w:val="000000"/>
          <w:spacing w:val="-4"/>
          <w:w w:val="100"/>
          <w:position w:val="0"/>
          <w:sz w:val="28"/>
          <w:u w:val="single"/>
          <w:vertAlign w:val="baseline"/>
        </w:rPr>
      </w:pPr>
      <w:r>
        <w:rPr>
          <w:rFonts w:ascii="Times New Roman Bold Italic" w:hAnsi="Times New Roman Bold Italic"/>
          <w:color w:val="000000"/>
          <w:spacing w:val="-4"/>
          <w:w w:val="100"/>
          <w:position w:val="0"/>
          <w:sz w:val="28"/>
          <w:szCs w:val="24"/>
          <w:u w:val="single"/>
          <w:vertAlign w:val="baseline"/>
        </w:rPr>
        <w:t xml:space="preserve">W I T N E S S E T H: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 Italic" w:hAnsi="Times New Roman Bold Italic"/>
          <w:color w:val="000000"/>
          <w:spacing w:val="-4"/>
          <w:w w:val="100"/>
          <w:position w:val="0"/>
          <w:sz w:val="28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6" w:line="273" w:lineRule="exact"/>
        <w:ind w:left="1440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That the Grantor owns lands situate in the Town of North Elba, County of  Essex, and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York, which lands are more particularly described in that certain Deed recorded in the Essex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County Clerk’s Office as Instrument No. _______________ and are commonly known as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Parcel I.D. No. 42.220-1-1.100 (the “Grantor’s Lands”).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Grantor, in consideration of ONE DOLLAR AND MORE ($1.00 &amp; More) lawful money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the United States  paid by the Grantee, does hereby grant and release unto the Grantee, its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successors and assigns forever, the perpetual right, privilege and easement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reconstruct, relocate, extend, repair, maintain, operate, inspect, patrol, and, at its pleasure, remove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poles or lines of towers or poles, or both, or any combination of the same, with wires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cables strung upon and from the same (any of which may be erected and/or constructed at the same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different times) together with all supporting structures, cables, crossarms, overhead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underground wires, guys, guy stubs, insulators, transformers, braces, fittings, foundations,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anchors, lateral service lines, communications facilities, and any other equipment or appurtenances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(collectively, the “Facilities”), which the Grantee shall require now and from time to time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may be erected and/or constructed at the same or different times, for the transmission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distribution of high and low voltage electric current and for the transmission of intelligence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 purposes, by any means, whether now existing or hereafter devised, for public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private use, in, upon, over, under and across that portion of the Grantor’s Lands described below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(the “Easement Area”), and the highways abutting or running through the Grantor’s Lands, and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renew, replace, add to, and otherwise change the Facilities and each and every part thereof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 thereof within the Easement Area, and utilize the Facilities within the Easement Area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purpose of providing service to the Grantor or others. </w:t>
      </w:r>
    </w:p>
    <w:p>
      <w:pPr>
        <w:autoSpaceDE w:val="0"/>
        <w:autoSpaceDN w:val="0"/>
        <w:adjustRightInd w:val="0"/>
        <w:spacing w:before="261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Easement Area consists of all that tract or parcel of land situate in the Town of North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Elba, County of Essex, and State of New York which is more particularly described in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Exhibit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attached hereto and made a part hereof. </w:t>
      </w:r>
    </w:p>
    <w:p>
      <w:pPr>
        <w:autoSpaceDE w:val="0"/>
        <w:autoSpaceDN w:val="0"/>
        <w:adjustRightInd w:val="0"/>
        <w:spacing w:before="260" w:line="280" w:lineRule="exact"/>
        <w:ind w:left="1440" w:right="131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 with the perpetual right, privilege and easement to place, replace, renew, repair,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operate and remove any supporting structures such as guys, stubs, anchors, span guys,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other appurtenant structures within the bounds of the Easement Area which the Grantee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from time to time deem necessary. </w:t>
      </w:r>
    </w:p>
    <w:p>
      <w:pPr>
        <w:autoSpaceDE w:val="0"/>
        <w:autoSpaceDN w:val="0"/>
        <w:adjustRightInd w:val="0"/>
        <w:spacing w:before="26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Together with the perpetual right, privilege and easement to clear the Easement Area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buildings, not previously agreed to herein, improvements, obstructions and structures, and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trim, cut and remove any and all trees and brush, either mechanically or by the use of federal and/or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state-registered  herbicides, within the bounds of the Easement Area, and also any and all trees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brush beyond the bounds of the Easement Area which, in the sole judgment of the Grantee, may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9" style="width:612pt;height:11in;margin-top:0;margin-left:0;mso-position-horizontal-relative:page;mso-position-vertical-relative:page;position:absolute;z-index:-2516234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37"/>
          <w:headerReference w:type="default" r:id="rId238"/>
          <w:footerReference w:type="even" r:id="rId239"/>
          <w:footerReference w:type="default" r:id="rId240"/>
          <w:headerReference w:type="first" r:id="rId241"/>
          <w:footerReference w:type="first" r:id="rId2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be a source of danger to Grantee’s Facilities, all as the Grantee may from time to time deem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necessary; and together with the further right of access to and from the Easement Area across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Grantor’s Lands for the purposes herein stated.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said Grantor, as an undertaking and covenant running with the land for themselves,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heirs, representatives, successors and assigns, hereby covenant and agree with respect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Area that: </w:t>
      </w:r>
    </w:p>
    <w:p>
      <w:pPr>
        <w:autoSpaceDE w:val="0"/>
        <w:autoSpaceDN w:val="0"/>
        <w:adjustRightInd w:val="0"/>
        <w:spacing w:before="0" w:line="276" w:lineRule="exact"/>
        <w:ind w:left="15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5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new buildings or other structures shall be erected, moved or placed upon or permitted </w:t>
      </w:r>
    </w:p>
    <w:p>
      <w:pPr>
        <w:autoSpaceDE w:val="0"/>
        <w:autoSpaceDN w:val="0"/>
        <w:adjustRightInd w:val="0"/>
        <w:spacing w:before="5" w:line="275" w:lineRule="exact"/>
        <w:ind w:left="2160" w:right="12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be erected, moved or placed upon said Easement Area, nor shall any trees be planted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thereon without the consent of Grantee. Grantee acknowledges that existing buildings,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shown on Exhibit A, are located with the Easement Area. Grantee consents to the location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buildings as shown on Exhibit A; provided however, any additions/modifications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outside of the existing buildings shall require Grantee’s further consent.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equipment, mechanical or otherwise, any part of which may extend within fifteen (15) </w:t>
      </w:r>
    </w:p>
    <w:p>
      <w:pPr>
        <w:autoSpaceDE w:val="0"/>
        <w:autoSpaceDN w:val="0"/>
        <w:adjustRightInd w:val="0"/>
        <w:spacing w:before="1" w:line="280" w:lineRule="exact"/>
        <w:ind w:left="2160" w:right="124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feet of the lowest electric conductor constructed, maintained and operated over said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 Area shall be used, operated or moved over, across and along said Easement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Area.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5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may be stored or permitted to be stored upon said Easement Area, </w:t>
      </w:r>
    </w:p>
    <w:p>
      <w:pPr>
        <w:autoSpaceDE w:val="0"/>
        <w:autoSpaceDN w:val="0"/>
        <w:adjustRightInd w:val="0"/>
        <w:spacing w:before="1" w:line="28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 long as such materials or equipment do not impede Grantee’s access to the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ability to operate and maintain the Facilities safely.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531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grade of said Easement Area as same now exists shall not be disturbed nor shall any </w:t>
      </w:r>
    </w:p>
    <w:p>
      <w:pPr>
        <w:autoSpaceDE w:val="0"/>
        <w:autoSpaceDN w:val="0"/>
        <w:adjustRightInd w:val="0"/>
        <w:spacing w:before="0" w:line="280" w:lineRule="exact"/>
        <w:ind w:left="216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excavating, mining or blasting be undertaken within the bounds thereof, without Grantee’s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prior written consent.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531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Grantor shall not have the right to relocate the Easement Area or amend or modify the </w:t>
      </w:r>
    </w:p>
    <w:p>
      <w:pPr>
        <w:autoSpaceDE w:val="0"/>
        <w:autoSpaceDN w:val="0"/>
        <w:adjustRightInd w:val="0"/>
        <w:spacing w:before="18" w:line="26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Easement without Grantee's written consent, and no acts shall be permitted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Area inconsistent with the rights and easements granted herein.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HAVE AND TO 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premises and rights herein granted unto the Grantee,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and assigns forever.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Said Grantor further covenants with respect to the Easement Area, that: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9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 Grantor is seized of said premises in fee simple and has good right to grant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convey the above-described rights, privileges and easements.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Said premises are free from encumbrances.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Grantee shall quietly enjoy said premises.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  Grantor will execute or procure any further necessary assurance of the title to said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premises.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 Grantor will forever warrant the title to said premises.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0" style="width:612pt;height:11in;margin-top:0;margin-left:0;mso-position-horizontal-relative:page;mso-position-vertical-relative:page;position:absolute;z-index:-2516224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43"/>
          <w:headerReference w:type="default" r:id="rId244"/>
          <w:footerReference w:type="even" r:id="rId245"/>
          <w:footerReference w:type="default" r:id="rId246"/>
          <w:headerReference w:type="first" r:id="rId247"/>
          <w:footerReference w:type="first" r:id="rId2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7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is agreed that the Facilities shall remain the property of the Grantee, its successors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assigns. The Grantee, its successors and assigns, are hereby expressly given and granted the right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assign this Easement, or any part thereof, or interest therein, and the same shall be divisible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between or among two or more owners, as to any right or rights created hereunder, so that each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assignee or owner shall have the full right, privilege, and authority herein granted, to be owned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enjoyed either in common or severally.  This Easement is a commercial easement in gross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at all times be deemed to be and shall be a continuing covenant running with the Grantor’s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Land and shall inure to and be binding upon the successors, heirs, legal representatives, and assigns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of the parties named in this Easement.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Grantor hereby acknowledges and agrees that the persons and/or entities entitled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exercise this Easement and enter upon any use the Easement Area include the Grantee,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Grantee’s successors and assigns, and their respective officers, employees, agents,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subcontractors, representatives and invitees. </w:t>
      </w:r>
    </w:p>
    <w:p>
      <w:pPr>
        <w:autoSpaceDE w:val="0"/>
        <w:autoSpaceDN w:val="0"/>
        <w:adjustRightInd w:val="0"/>
        <w:spacing w:before="263" w:line="277" w:lineRule="exact"/>
        <w:ind w:left="1440" w:right="132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the intention of the Grantor to grant to the Grantee, its successors and assigns,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easements aforesaid and any and all additional and/or incidental rights needed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reconstruct, install, repair, maintain, operate, use, inspect, patrol, renew, replace, add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to, and otherwise change, for the transmission and distribution of high and low voltage electric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and the transmission of intelligence, the Facilities over, under, through, across, within,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upon the Easement Area, and the Grantor hereby agrees to execute, acknowledge,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to the Grantee, its successors and assigns, such further deeds or instruments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secure to them the rights and easements intended to be herein granted. </w:t>
      </w:r>
    </w:p>
    <w:p>
      <w:pPr>
        <w:autoSpaceDE w:val="0"/>
        <w:autoSpaceDN w:val="0"/>
        <w:adjustRightInd w:val="0"/>
        <w:spacing w:before="261" w:line="280" w:lineRule="exact"/>
        <w:ind w:left="1531" w:right="1247" w:firstLine="6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Easement shall be construed in accordance with the laws of the State of New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York.  No change or modification of this Easement shall be valid unless the same is in writing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signed by the parties hereto.  No waiver of any provisions of this Easement shall be valid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same is in writing and signed by the party against which it is sought to be enforced. </w:t>
      </w:r>
    </w:p>
    <w:p>
      <w:pPr>
        <w:autoSpaceDE w:val="0"/>
        <w:autoSpaceDN w:val="0"/>
        <w:adjustRightInd w:val="0"/>
        <w:spacing w:before="260" w:line="280" w:lineRule="exact"/>
        <w:ind w:left="1440" w:right="14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Grantor have hereunto set their hands and seals the day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year first above written. </w:t>
      </w:r>
    </w:p>
    <w:p>
      <w:pPr>
        <w:autoSpaceDE w:val="0"/>
        <w:autoSpaceDN w:val="0"/>
        <w:adjustRightInd w:val="0"/>
        <w:spacing w:before="274" w:line="288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BY:  ________________________________    BY:  ___________________________________ </w:t>
      </w:r>
    </w:p>
    <w:p>
      <w:pPr>
        <w:tabs>
          <w:tab w:val="left" w:pos="8373"/>
        </w:tabs>
        <w:autoSpaceDE w:val="0"/>
        <w:autoSpaceDN w:val="0"/>
        <w:adjustRightInd w:val="0"/>
        <w:spacing w:before="3" w:line="230" w:lineRule="exact"/>
        <w:ind w:left="1941" w:firstLine="1658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(Sign)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(Sign)</w:t>
      </w:r>
    </w:p>
    <w:p>
      <w:pPr>
        <w:autoSpaceDE w:val="0"/>
        <w:autoSpaceDN w:val="0"/>
        <w:adjustRightInd w:val="0"/>
        <w:spacing w:before="0" w:line="230" w:lineRule="exact"/>
        <w:ind w:left="1941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pos="6541"/>
        </w:tabs>
        <w:autoSpaceDE w:val="0"/>
        <w:autoSpaceDN w:val="0"/>
        <w:adjustRightInd w:val="0"/>
        <w:spacing w:before="1" w:line="230" w:lineRule="exact"/>
        <w:ind w:left="1941" w:firstLine="0"/>
        <w:rPr>
          <w:rFonts w:ascii="Times New Roman" w:hAnsi="Times New Roman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______________________________________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_________________________________________</w:t>
      </w:r>
    </w:p>
    <w:p>
      <w:pPr>
        <w:tabs>
          <w:tab w:val="left" w:pos="6981"/>
        </w:tabs>
        <w:autoSpaceDE w:val="0"/>
        <w:autoSpaceDN w:val="0"/>
        <w:adjustRightInd w:val="0"/>
        <w:spacing w:before="1" w:line="230" w:lineRule="exact"/>
        <w:ind w:left="1941" w:firstLine="218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(Print Name and/or Title if Corporation)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(Print Name and/or Title if Corporation)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1" style="width:612pt;height:11in;margin-top:0;margin-left:0;mso-position-horizontal-relative:page;mso-position-vertical-relative:page;position:absolute;z-index:-2516213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49"/>
          <w:headerReference w:type="default" r:id="rId250"/>
          <w:footerReference w:type="even" r:id="rId251"/>
          <w:footerReference w:type="default" r:id="rId252"/>
          <w:headerReference w:type="first" r:id="rId253"/>
          <w:footerReference w:type="first" r:id="rId2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9" w:line="207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STATE OF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}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07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COUNTY OF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} SS.:</w:t>
      </w: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3361"/>
          <w:tab w:val="left" w:pos="4939"/>
          <w:tab w:val="left" w:pos="5388"/>
        </w:tabs>
        <w:autoSpaceDE w:val="0"/>
        <w:autoSpaceDN w:val="0"/>
        <w:adjustRightInd w:val="0"/>
        <w:spacing w:before="1" w:line="207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On this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day of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before me, the undersigned a Notary Public in and for said State,</w:t>
      </w:r>
    </w:p>
    <w:p>
      <w:pPr>
        <w:tabs>
          <w:tab w:val="left" w:pos="5987"/>
        </w:tabs>
        <w:autoSpaceDE w:val="0"/>
        <w:autoSpaceDN w:val="0"/>
        <w:adjustRightInd w:val="0"/>
        <w:spacing w:before="1" w:line="205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personally appeared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personally known to me or proved to me on the basis of</w:t>
      </w:r>
    </w:p>
    <w:p>
      <w:pPr>
        <w:autoSpaceDE w:val="0"/>
        <w:autoSpaceDN w:val="0"/>
        <w:adjustRightInd w:val="0"/>
        <w:spacing w:before="3" w:line="200" w:lineRule="exact"/>
        <w:ind w:left="1440" w:right="140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satisfactory evidence to be the individual(s) whose name(s) is (are) subscribed to the within instrument and acknowledged to me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that he/she/they executed the same in his/her/their capacity(ies) , and that by his/her/their signature(s) on the instrument,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individual(s), or the person upon behalf of which the individual(s) acted, executed the instrument. </w:t>
      </w:r>
    </w:p>
    <w:p>
      <w:pPr>
        <w:autoSpaceDE w:val="0"/>
        <w:autoSpaceDN w:val="0"/>
        <w:adjustRightInd w:val="0"/>
        <w:spacing w:before="207" w:line="216" w:lineRule="exact"/>
        <w:ind w:left="64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________________________________________ </w:t>
      </w:r>
    </w:p>
    <w:p>
      <w:pPr>
        <w:autoSpaceDE w:val="0"/>
        <w:autoSpaceDN w:val="0"/>
        <w:adjustRightInd w:val="0"/>
        <w:spacing w:before="12" w:line="207" w:lineRule="exact"/>
        <w:ind w:left="670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Notary Public 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07" w:lineRule="exact"/>
        <w:ind w:left="1440" w:firstLine="765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STATE OF NEW YORK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}</w:t>
      </w:r>
    </w:p>
    <w:p>
      <w:pPr>
        <w:tabs>
          <w:tab w:val="left" w:pos="4320"/>
        </w:tabs>
        <w:autoSpaceDE w:val="0"/>
        <w:autoSpaceDN w:val="0"/>
        <w:adjustRightInd w:val="0"/>
        <w:spacing w:before="0" w:line="207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COUNTY OF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} SS.:</w:t>
      </w:r>
    </w:p>
    <w:p>
      <w:pPr>
        <w:autoSpaceDE w:val="0"/>
        <w:autoSpaceDN w:val="0"/>
        <w:adjustRightInd w:val="0"/>
        <w:spacing w:before="0" w:line="207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tabs>
          <w:tab w:val="left" w:pos="3361"/>
          <w:tab w:val="left" w:pos="4939"/>
          <w:tab w:val="left" w:pos="5388"/>
        </w:tabs>
        <w:autoSpaceDE w:val="0"/>
        <w:autoSpaceDN w:val="0"/>
        <w:adjustRightInd w:val="0"/>
        <w:spacing w:before="1" w:line="207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On this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day of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20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before me, the undersigned a Notary Public in and for said State,</w:t>
      </w:r>
    </w:p>
    <w:p>
      <w:pPr>
        <w:tabs>
          <w:tab w:val="left" w:pos="5987"/>
        </w:tabs>
        <w:autoSpaceDE w:val="0"/>
        <w:autoSpaceDN w:val="0"/>
        <w:adjustRightInd w:val="0"/>
        <w:spacing w:before="1" w:line="205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personally appeared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, personally known to me or proved to me on the basis of</w:t>
      </w:r>
    </w:p>
    <w:p>
      <w:pPr>
        <w:autoSpaceDE w:val="0"/>
        <w:autoSpaceDN w:val="0"/>
        <w:adjustRightInd w:val="0"/>
        <w:spacing w:before="5" w:line="200" w:lineRule="exact"/>
        <w:ind w:left="1440" w:right="140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satisfactory evidence to be the individual(s) whose name(s) is (are) subscribed to the within instrument and acknowledged to me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that he/she/they executed the same in his/her/their capacity(ies) , and that by his/her/their signature(s) on the instrument,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8"/>
          <w:szCs w:val="24"/>
          <w:u w:val="none"/>
          <w:vertAlign w:val="baseline"/>
        </w:rPr>
        <w:t xml:space="preserve">individual(s), or the person upon behalf of which the individual(s) acted, executed the instrument. </w:t>
      </w:r>
    </w:p>
    <w:p>
      <w:pPr>
        <w:autoSpaceDE w:val="0"/>
        <w:autoSpaceDN w:val="0"/>
        <w:adjustRightInd w:val="0"/>
        <w:spacing w:before="207" w:line="216" w:lineRule="exact"/>
        <w:ind w:left="64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________________________________________ </w:t>
      </w:r>
    </w:p>
    <w:p>
      <w:pPr>
        <w:autoSpaceDE w:val="0"/>
        <w:autoSpaceDN w:val="0"/>
        <w:adjustRightInd w:val="0"/>
        <w:spacing w:before="1" w:line="196" w:lineRule="exact"/>
        <w:ind w:left="670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Notary Public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2" style="width:612pt;height:11in;margin-top:0;margin-left:0;mso-position-horizontal-relative:page;mso-position-vertical-relative:page;position:absolute;z-index:-2516203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3" style="width:525.6pt;height:223.2pt;margin-top:317.25pt;margin-left:47.7pt;mso-position-horizontal-relative:page;mso-position-vertical-relative:page;position:absolute;z-index:-251572224" coordsize="10512,4464" o:allowincell="f" path="m,4464hhl10512,4464hhl10512,hhl,hhl,446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55"/>
          <w:headerReference w:type="default" r:id="rId256"/>
          <w:footerReference w:type="even" r:id="rId257"/>
          <w:footerReference w:type="default" r:id="rId258"/>
          <w:headerReference w:type="first" r:id="rId259"/>
          <w:footerReference w:type="first" r:id="rId2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</w:r>
    </w:p>
    <w:p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53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(Including Contractual Liability)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 covering all activities</w:t>
      </w:r>
    </w:p>
    <w:p>
      <w:pPr>
        <w:autoSpaceDE w:val="0"/>
        <w:autoSpaceDN w:val="0"/>
        <w:adjustRightInd w:val="0"/>
        <w:spacing w:before="1" w:line="251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and operations to be performed by it under this Agreement, with the following minimum</w:t>
      </w:r>
    </w:p>
    <w:p>
      <w:pPr>
        <w:autoSpaceDE w:val="0"/>
        <w:autoSpaceDN w:val="0"/>
        <w:adjustRightInd w:val="0"/>
        <w:spacing w:before="0" w:line="253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limits:</w:t>
      </w:r>
    </w:p>
    <w:p>
      <w:pPr>
        <w:autoSpaceDE w:val="0"/>
        <w:autoSpaceDN w:val="0"/>
        <w:adjustRightInd w:val="0"/>
        <w:spacing w:before="238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60" w:lineRule="exact"/>
        <w:ind w:left="2880" w:right="54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40" w:lineRule="exact"/>
        <w:ind w:left="2879" w:right="299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(C) 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Automobile Liability - covering all owned, non-owned and hired vehicles used in </w:t>
      </w:r>
    </w:p>
    <w:p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either Party under or in connection with this Agreement with minimum limits of: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</w:t>
      </w:r>
    </w:p>
    <w:p>
      <w:pPr>
        <w:autoSpaceDE w:val="0"/>
        <w:autoSpaceDN w:val="0"/>
        <w:adjustRightInd w:val="0"/>
        <w:spacing w:before="7" w:line="253" w:lineRule="exact"/>
        <w:ind w:left="2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Excess Liability can be used to satisfy the limit requirement for these coverages. </w:t>
      </w:r>
    </w:p>
    <w:p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2" w:line="260" w:lineRule="exact"/>
        <w:ind w:left="1800" w:right="183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Michael Keys </w:t>
      </w:r>
    </w:p>
    <w:p>
      <w:pPr>
        <w:autoSpaceDE w:val="0"/>
        <w:autoSpaceDN w:val="0"/>
        <w:adjustRightInd w:val="0"/>
        <w:spacing w:before="0" w:line="253" w:lineRule="exact"/>
        <w:ind w:left="4031" w:right="594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Syracuse, NY 13202 </w:t>
      </w:r>
    </w:p>
    <w:p>
      <w:pPr>
        <w:autoSpaceDE w:val="0"/>
        <w:autoSpaceDN w:val="0"/>
        <w:adjustRightInd w:val="0"/>
        <w:spacing w:before="229" w:line="260" w:lineRule="exact"/>
        <w:ind w:left="1439" w:right="1908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0"/>
        </w:tabs>
        <w:autoSpaceDE w:val="0"/>
        <w:autoSpaceDN w:val="0"/>
        <w:adjustRightInd w:val="0"/>
        <w:spacing w:before="11" w:line="253" w:lineRule="exact"/>
        <w:ind w:left="33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Lake Placid Village, Inc. c/o Village Clerk</w:t>
      </w:r>
    </w:p>
    <w:p>
      <w:pPr>
        <w:autoSpaceDE w:val="0"/>
        <w:autoSpaceDN w:val="0"/>
        <w:adjustRightInd w:val="0"/>
        <w:spacing w:before="1" w:line="251" w:lineRule="exact"/>
        <w:ind w:left="3330" w:firstLine="719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2693 Main Street</w:t>
      </w:r>
    </w:p>
    <w:p>
      <w:pPr>
        <w:autoSpaceDE w:val="0"/>
        <w:autoSpaceDN w:val="0"/>
        <w:adjustRightInd w:val="0"/>
        <w:spacing w:before="1" w:line="249" w:lineRule="exact"/>
        <w:ind w:left="40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Lake Placid, NY 12946 </w:t>
      </w:r>
    </w:p>
    <w:p>
      <w:pPr>
        <w:autoSpaceDE w:val="0"/>
        <w:autoSpaceDN w:val="0"/>
        <w:adjustRightInd w:val="0"/>
        <w:spacing w:before="0" w:line="240" w:lineRule="exact"/>
        <w:ind w:left="14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39" w:line="240" w:lineRule="exact"/>
        <w:ind w:left="1408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4" style="width:612pt;height:11in;margin-top:0;margin-left:0;mso-position-horizontal-relative:page;mso-position-vertical-relative:page;position:absolute;z-index:-2516193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61"/>
          <w:headerReference w:type="default" r:id="rId262"/>
          <w:footerReference w:type="even" r:id="rId263"/>
          <w:footerReference w:type="default" r:id="rId264"/>
          <w:headerReference w:type="first" r:id="rId265"/>
          <w:footerReference w:type="first" r:id="rId2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19" w:line="255" w:lineRule="exact"/>
        <w:ind w:left="1408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9" w:right="1204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9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tabs>
          <w:tab w:val="left" w:pos="1800"/>
        </w:tabs>
        <w:autoSpaceDE w:val="0"/>
        <w:autoSpaceDN w:val="0"/>
        <w:adjustRightInd w:val="0"/>
        <w:spacing w:before="248" w:line="253" w:lineRule="exact"/>
        <w:ind w:left="1409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 Customer shall name the Company as an additional insured for all coverages except Workers’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from liability arising out of activities of Customer relating to the Customer Expansion Project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associated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5" style="width:612pt;height:11in;margin-top:0;margin-left:0;mso-position-horizontal-relative:page;mso-position-vertical-relative:page;position:absolute;z-index:-2516183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67"/>
          <w:headerReference w:type="default" r:id="rId268"/>
          <w:footerReference w:type="even" r:id="rId269"/>
          <w:footerReference w:type="default" r:id="rId270"/>
          <w:headerReference w:type="first" r:id="rId271"/>
          <w:footerReference w:type="first" r:id="rId2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I: Real Property Standards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2340" w:right="12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STANDARDS  AND  REQUIREMENTS  RELATING  TO  THIRD  PARTY </w:t>
        <w:br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ACQUISITION AND TRANSFER OF REAL PROPERTY INTERESTS TO </w:t>
        <w:br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NIAGARA    MOHAWK    POWER    CORPORATION    FOR    ELECTRIC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Note Regarding Application/Reservation of Rights </w:t>
      </w:r>
    </w:p>
    <w:p>
      <w:pPr>
        <w:autoSpaceDE w:val="0"/>
        <w:autoSpaceDN w:val="0"/>
        <w:adjustRightInd w:val="0"/>
        <w:spacing w:before="261" w:line="280" w:lineRule="exact"/>
        <w:ind w:left="2340" w:right="118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standards set forth herein are intended to apply generally in cases where real property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interests shall be acquired by third parties and transferred to Niagara Mohawk Power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Corporation (“NMPC”) in connection with the construction of new electric facilities,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including, without limitation, the relocation of existing NMPC electric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(collectively,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“New Facilities”).  NMPC advises, however, that it may impose </w:t>
      </w:r>
    </w:p>
    <w:p>
      <w:pPr>
        <w:autoSpaceDE w:val="0"/>
        <w:autoSpaceDN w:val="0"/>
        <w:adjustRightInd w:val="0"/>
        <w:spacing w:before="0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additional or modified requirements in its sole discretion and/or on a case-by-case basis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therefore, reserves the right to amend, modify or supplement these standards at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 prior to transfer/acceptance.  Third parties shall not deviate from these standards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unless expressly authorized in writing by NMPC. </w:t>
      </w:r>
    </w:p>
    <w:p>
      <w:pPr>
        <w:tabs>
          <w:tab w:val="left" w:pos="2340"/>
        </w:tabs>
        <w:autoSpaceDE w:val="0"/>
        <w:autoSpaceDN w:val="0"/>
        <w:adjustRightInd w:val="0"/>
        <w:spacing w:before="26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Requirements</w:t>
      </w:r>
    </w:p>
    <w:p>
      <w:pPr>
        <w:autoSpaceDE w:val="0"/>
        <w:autoSpaceDN w:val="0"/>
        <w:adjustRightInd w:val="0"/>
        <w:spacing w:before="262" w:line="275" w:lineRule="exact"/>
        <w:ind w:left="23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expressly authorized in writing by NMPC, a third party requesting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relocation of NMPC electric facilities and/or responsible for siting and constructing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New Facilities (the “Requesting Party”) shall acquire all rights and interests in real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that, in the opinion of NMPC, are necessary for the construction, reconstruction,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relocation, operation, repair, maintenance, and removal of such New Facilities.  Further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subject to the standards set forth herein, the Requesting Party shall obtain NMPC’s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approval of the proposed site or sites prior to the Requesting Party’s acquisition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obtaining site control thereof.  As a general rule, the Requesting Party shall acquire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fee-ownership interest for all parcels upon which a substation, point of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or other station facility will be located and transferred to NMPC, and either a fee-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interest or a fully-assignable/transferable easement for all parcels upon which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other New Facilities will be located and transferred to NMPC.  The Requesting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pay and be solely responsible for paying all costs and expenses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and/or NMPC that relate to the acquisition of all real property interests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necessary and proper to construct, reconstruct, relocate, operate, repair, maintain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remove, as applicable, the New Facilities.  The Requesting Party shall pay and be solely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responsible for paying all costs associated with the transfer of real property interests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NMPC, including, but not limited to, closing costs, subdivision costs, transfer taxes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recording fees.  The Requesting Party shall reimburse NMPC for all costs NMPC may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incur in connection with transfers of real property interests. Title shall be transferred only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after having been determined satisfactory by NMPC.  Further, NMPC reserves the right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 condition its acceptance of title until such time as the New Facilities have been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constructed, operational tests have been completed, and the New Facilities placed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(or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6" style="width:612pt;height:11in;margin-top:0;margin-left:0;mso-position-horizontal-relative:page;mso-position-vertical-relative:page;position:absolute;z-index:-2516172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73"/>
          <w:headerReference w:type="default" r:id="rId274"/>
          <w:footerReference w:type="even" r:id="rId275"/>
          <w:footerReference w:type="default" r:id="rId276"/>
          <w:headerReference w:type="first" r:id="rId277"/>
          <w:footerReference w:type="first" r:id="rId2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3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determined by NMPC to be ready to be placed in service), and the Requesting Party is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strongly advised to consult with NMPC’s project manager as to the anticipated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sequencing of events. </w:t>
      </w:r>
    </w:p>
    <w:p>
      <w:pPr>
        <w:autoSpaceDE w:val="0"/>
        <w:autoSpaceDN w:val="0"/>
        <w:adjustRightInd w:val="0"/>
        <w:spacing w:before="0" w:line="273" w:lineRule="exact"/>
        <w:ind w:left="2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23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Requesting Party will be responsible for payment of all real estate taxes (i.e., county,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village, city/town and/or school) until such time as title has been transferred to NMPC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(allocation of responsibility for payment of real estate taxes following the transfer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determined on a case-by-case basis). </w:t>
      </w:r>
    </w:p>
    <w:p>
      <w:pPr>
        <w:autoSpaceDE w:val="0"/>
        <w:autoSpaceDN w:val="0"/>
        <w:adjustRightInd w:val="0"/>
        <w:spacing w:before="0" w:line="275" w:lineRule="exact"/>
        <w:ind w:left="23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23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such transfer, the Requesting Party shall furnish to NMPC the original costs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any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improvements by type/category of property; i.e., conductors, towers, poles, station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equipment, etc.  These original costs will show year of construction by location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improvements.  This information may be transmitted by NMPC to Federal, State or local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governmental authorities, as required by law.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3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Title Documentation; Compliance with Appropriate Conveyancing Standards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 real  property  interests  necessary  for  the  construction,  reconstruction,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relocation, operation, repair, maintenance and removal of the New Facilities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  conveyed  to  NMPC  in  fee  simple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(by  warranty  deed)  or  by  fully-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assignable/transferable easement approved by NMPC, with good and marketable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title free and clear of all liens, encumbrances, and exceptions to title for a sum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$1.00.  With respect to any approved conveyance of easements, the Requesting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subordinate pertinent mortgages to the acquired easement rights.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Requesting Party shall indemnify, defend, and hold harmless NMPC, its agents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employees, officers, directors, parent(s) and affiliates, and successors in interest,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all liens and encumbrances against the property conveyed.  The Requesting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further agrees to provide to NMPC a complete field survey (with iron pin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markers delineating the perimeter boundaries of the parcel or the centerline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entire right-of-way in the case of an electric transmission line), an abstract of title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(of at least 40 years or such longer period as may be required by NMPC on a case-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by-case basis), and a 10-year tax search for real property interests to be transferred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NMPC.  The Requesting Party shall be required to provide NMPC with a title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insurance commitment with a complete title report issued by a reputable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title insurance company for any real property rights in fee or easement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are to be transferred to NMPC.  At the time of the transfer of such interests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NMPC, the Requesting Party shall provide a title insurance policy naming NMPC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the insured covering the real property interests, in fee or easement, that are to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transferred to NMPC.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7" style="width:612pt;height:11in;margin-top:0;margin-left:0;mso-position-horizontal-relative:page;mso-position-vertical-relative:page;position:absolute;z-index:-2516162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79"/>
          <w:headerReference w:type="default" r:id="rId280"/>
          <w:footerReference w:type="even" r:id="rId281"/>
          <w:footerReference w:type="default" r:id="rId282"/>
          <w:headerReference w:type="first" r:id="rId283"/>
          <w:footerReference w:type="first" r:id="rId2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5" w:lineRule="exact"/>
        <w:ind w:left="32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32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32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5" w:lineRule="exact"/>
        <w:ind w:left="32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Requesting Party shall provide such title documentation and title insurance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shall be required by the NMPC real estate attorney assigned to review 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close the transfer of ownership from the Requesting Party to NMPC. 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Requesting Party shall request direction from such attorney with respect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preparation of abstracts of title, title insurance commitments and policies,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preparation of boundary surveys that comply with ALTA/NSPS Land Title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Survey Standards and which must conform to proposed legal descriptions. 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Requesting Party will be provided legal forms which include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language and format for title transfer.  Title shall be determined satisfactory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NMPC real estate attorney in his or her sole discretion. </w:t>
      </w:r>
    </w:p>
    <w:p>
      <w:pPr>
        <w:autoSpaceDE w:val="0"/>
        <w:autoSpaceDN w:val="0"/>
        <w:adjustRightInd w:val="0"/>
        <w:spacing w:before="0" w:line="277" w:lineRule="exact"/>
        <w:ind w:left="3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32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 requirements of NMPC shall be of a reasonable nature and consistent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legally sound title practice in the applicable jurisdiction.  Without limiting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foregoing, title shall not be encumbered by any liens or encumbrances superior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or on par with any applicable lien of NMPC’s indentures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deemed objectionable by the NMPC real estate attorney so assigned.  All title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insurance fees and premiums (including, without limitation, costs of title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insurance policy endorsements) shall be paid by the Requesting Party at or prior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to the date of transfer. </w:t>
      </w:r>
    </w:p>
    <w:p>
      <w:pPr>
        <w:autoSpaceDE w:val="0"/>
        <w:autoSpaceDN w:val="0"/>
        <w:adjustRightInd w:val="0"/>
        <w:spacing w:before="261" w:line="280" w:lineRule="exact"/>
        <w:ind w:left="32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Requesting Party shall provide to NMPC conformed copies of all necessary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real property interests not prepared by, or directly for, or issued to NMPC.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Forms</w:t>
      </w:r>
    </w:p>
    <w:p>
      <w:pPr>
        <w:tabs>
          <w:tab w:val="left" w:pos="9201"/>
        </w:tabs>
        <w:autoSpaceDE w:val="0"/>
        <w:autoSpaceDN w:val="0"/>
        <w:adjustRightInd w:val="0"/>
        <w:spacing w:before="262" w:line="276" w:lineRule="exact"/>
        <w:ind w:left="32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Requesting Party shall use NMPC-approved forms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 form </w:t>
      </w:r>
    </w:p>
    <w:p>
      <w:pPr>
        <w:autoSpaceDE w:val="0"/>
        <w:autoSpaceDN w:val="0"/>
        <w:adjustRightInd w:val="0"/>
        <w:spacing w:before="1" w:line="280" w:lineRule="exact"/>
        <w:ind w:left="32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subordination agreements) for obtaining, recording and transferring fee-owned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right-of-way and easements.  Proposed changes to such forms shall be discussed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with and agreed upon with the assigned NMPC real estate attorney.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Areas Where Easements/Permits Are Acceptable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Railroads</w:t>
      </w:r>
    </w:p>
    <w:p>
      <w:pPr>
        <w:autoSpaceDE w:val="0"/>
        <w:autoSpaceDN w:val="0"/>
        <w:adjustRightInd w:val="0"/>
        <w:spacing w:before="255" w:line="280" w:lineRule="exact"/>
        <w:ind w:left="32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Where the New Facilities shall cross railroads, the Requesting Party shall obtain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railroad crossing permits or other standard railroad crossing rights prior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constructing the crossing.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Public Land</w:t>
      </w:r>
    </w:p>
    <w:p>
      <w:pPr>
        <w:autoSpaceDE w:val="0"/>
        <w:autoSpaceDN w:val="0"/>
        <w:adjustRightInd w:val="0"/>
        <w:spacing w:before="259" w:line="280" w:lineRule="exact"/>
        <w:ind w:left="32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the New Facilities shall cross public land, the Requesting Party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obtain an easement for the crossing and/or any permits necessary to construct,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thereafter maintain such Facilities.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8" style="width:612pt;height:11in;margin-top:0;margin-left:0;mso-position-horizontal-relative:page;mso-position-vertical-relative:page;position:absolute;z-index:-2516152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5"/>
          <w:headerReference w:type="default" r:id="rId286"/>
          <w:footerReference w:type="even" r:id="rId287"/>
          <w:footerReference w:type="default" r:id="rId288"/>
          <w:headerReference w:type="first" r:id="rId289"/>
          <w:footerReference w:type="first" r:id="rId2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Highways and Other Public Roads</w:t>
      </w:r>
    </w:p>
    <w:p>
      <w:pPr>
        <w:autoSpaceDE w:val="0"/>
        <w:autoSpaceDN w:val="0"/>
        <w:adjustRightInd w:val="0"/>
        <w:spacing w:before="269" w:line="273" w:lineRule="exact"/>
        <w:ind w:left="32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Where the New Facilities shall cross highways or other public roads,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obtain crossing permits, easements, or other standard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highway crossing rights prior to constructing the crossing, from the agency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agencies authorized to issue such rights.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Off Right-of-Way Access</w:t>
      </w:r>
    </w:p>
    <w:p>
      <w:pPr>
        <w:autoSpaceDE w:val="0"/>
        <w:autoSpaceDN w:val="0"/>
        <w:adjustRightInd w:val="0"/>
        <w:spacing w:before="0" w:line="274" w:lineRule="exact"/>
        <w:ind w:left="3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" w:line="274" w:lineRule="exact"/>
        <w:ind w:left="32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all cases, the Requesting Party shall obtain access/egress rights to the New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acceptable to NMPC.  Where construction and maintenance access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along the fee-owned or easement strip is not possible or feasible, the Requesting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obtain easements for off right-of-way access and construct, where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necessary, permanent access roads for construction and future operation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maintenance of the New Facilities.  NMPC will review the line route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maintenance access and advise the Requesting Party of locations requiring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permanent off right-of-way access.  The Requesting Party shall obtain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permanent easements and construct the permanent maintenance access roads.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Typically, a width easement of 25 feet maximum shall be obtained for off right-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of-way access, but the dimensions shall be per NMPC requirements on a case-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by-case basis. </w:t>
      </w:r>
    </w:p>
    <w:p>
      <w:pPr>
        <w:autoSpaceDE w:val="0"/>
        <w:autoSpaceDN w:val="0"/>
        <w:adjustRightInd w:val="0"/>
        <w:spacing w:before="0" w:line="277" w:lineRule="exact"/>
        <w:ind w:left="3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3247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all necessary rights of access and licenses,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adequate and continuing rights of access to NMPC’s property,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NMPC to construct, operate, maintain, replace, or remove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Facilities, to read meters, and to exercise any other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 The Requesting Party hereby agrees to execute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 grants, deeds, licenses, assignments, instruments or other documents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NMPC may require to enable it to record such rights-of-way, easements,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licenses.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Temporary Roads</w:t>
      </w:r>
    </w:p>
    <w:p>
      <w:pPr>
        <w:autoSpaceDE w:val="0"/>
        <w:autoSpaceDN w:val="0"/>
        <w:adjustRightInd w:val="0"/>
        <w:spacing w:before="271" w:line="275" w:lineRule="exact"/>
        <w:ind w:left="3240" w:right="119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temporary easements for access roads which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necessary for construction, but not for future operation and maintenance 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New Facilities.  NMPC shall concur with respect to any temporary roads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being acquired versus permanent roads.  If any disagreements occur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respect to the type of road being needed, NMPC’s decision shall be final. 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event NMPC determines that permanent roads will not be required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operation and maintenance (including repair or replacement), easements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temporary roads shall not be assigned or otherwise transferred to NMPC by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Requesting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Danger Trees</w:t>
      </w:r>
    </w:p>
    <w:p>
      <w:pPr>
        <w:autoSpaceDE w:val="0"/>
        <w:autoSpaceDN w:val="0"/>
        <w:adjustRightInd w:val="0"/>
        <w:spacing w:before="255" w:line="280" w:lineRule="exact"/>
        <w:ind w:left="32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it is determined that the fee-owned or principal easement strip is not wide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enough to eliminate danger tree concerns, the Requesting Party shall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permanent easements for danger tree removal beyond the bounds of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9" style="width:612pt;height:11in;margin-top:0;margin-left:0;mso-position-horizontal-relative:page;mso-position-vertical-relative:page;position:absolute;z-index:-2516142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91"/>
          <w:headerReference w:type="default" r:id="rId292"/>
          <w:footerReference w:type="even" r:id="rId293"/>
          <w:footerReference w:type="default" r:id="rId294"/>
          <w:headerReference w:type="first" r:id="rId295"/>
          <w:footerReference w:type="first" r:id="rId2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32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3240" w:right="11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principal strip.  The additional danger tree easement rights may be general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their coverage area, however if a width must be specified, NMPC Forestry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make that determination but in no case shall less than 25’ feet be acquired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beyond the bounds of the principal strip.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Guy and Anchor Rights</w:t>
      </w:r>
    </w:p>
    <w:p>
      <w:pPr>
        <w:autoSpaceDE w:val="0"/>
        <w:autoSpaceDN w:val="0"/>
        <w:adjustRightInd w:val="0"/>
        <w:spacing w:before="269" w:line="273" w:lineRule="exact"/>
        <w:ind w:left="3240" w:right="1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an additional permanent fee-owned strip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 for guys and anchors when the fee-owned or principal easement strip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not wide enough to fully contain guys, anchors and, other such appurtenant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Dimensions</w:t>
      </w:r>
    </w:p>
    <w:p>
      <w:pPr>
        <w:autoSpaceDE w:val="0"/>
        <w:autoSpaceDN w:val="0"/>
        <w:adjustRightInd w:val="0"/>
        <w:spacing w:before="270" w:line="275" w:lineRule="exact"/>
        <w:ind w:left="234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Dimensional requirements with respect to electric station/substation facilities will vary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on a case-by-case basis.  In all cases, however, the Requesting Party shall obtain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sufficient area to allow safe construction, operation and maintenance of the New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Facilities, in conformity with applicable land use and environmental laws,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including, without limitation, bulk, setback and other intensity requirements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of  applicable  zoning  ordinances,  subdivision  regulations,  and  wetlands  setback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requirements.  Basic width for the fee-owned or easement strip for 115kV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lines shall be 100 feet, with the transmission facility constructed in the center of the strip.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NMPC will advise the Requesting Party if there will be any additional right-of-way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requirements.  This requirement may be modified by the agreement of the parties as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scope of the project is further developed or if there are changes to the project.  Where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extreme side-hill exists, additional width beyond the 25 feet may be required on the uphill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side of the strip to allow additional danger tree removal. </w:t>
      </w:r>
    </w:p>
    <w:p>
      <w:pPr>
        <w:autoSpaceDE w:val="0"/>
        <w:autoSpaceDN w:val="0"/>
        <w:adjustRightInd w:val="0"/>
        <w:spacing w:before="0" w:line="276" w:lineRule="exact"/>
        <w:ind w:left="234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3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guyed angle structures are to be installed, additional fee strip widths or permanent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shall be obtained by the Requesting Party on the outside of the angle to provide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installation of guys and anchors within the fee-owned strip or permanent easement.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width of the additional strip shall be a minimum of 25 feet.  The length of the strip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sufficient to assure that all guys and anchors will fall within the fee-owned strip.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 125’ strip will then be typically required.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0" style="width:612pt;height:11in;margin-top:0;margin-left:0;mso-position-horizontal-relative:page;mso-position-vertical-relative:page;position:absolute;z-index:-2516131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97"/>
          <w:headerReference w:type="default" r:id="rId298"/>
          <w:footerReference w:type="even" r:id="rId299"/>
          <w:footerReference w:type="default" r:id="rId300"/>
          <w:headerReference w:type="first" r:id="rId301"/>
          <w:footerReference w:type="first" r:id="rId3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0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Eminent Domain</w:t>
      </w:r>
    </w:p>
    <w:p>
      <w:pPr>
        <w:autoSpaceDE w:val="0"/>
        <w:autoSpaceDN w:val="0"/>
        <w:adjustRightInd w:val="0"/>
        <w:spacing w:before="262" w:line="275" w:lineRule="exact"/>
        <w:ind w:left="23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If condemnation in NMPC’s name is required, the Requesting Party shall contact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NMPC’s project manager for additional details on any assistance NMPC may provide.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Typically, the Requesting Party shall prepare all acquisition maps, property descriptions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appraisals.  Contact shall be made with NMPC’s surveyor, right-of-way supervisor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legal department, and all requirements shall be closely followed.  The Requesting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Party shall also prepare an Environmental Assessment and Public Need  report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(Environmental Impact Statement or equivalent) and any other report or reports which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may be required.  A certified survey may also be required.  NMPC must approve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Requesting Party’s attorney for all condemnation hearings and proceedings.  NMPC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participation in such proceedings will be required at the Requesting Party’s sole cost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expense.  The Requesting Party shall contact NMPC attorneys prior to undertaking any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condemnation proceedings for proper procedures to follow.  To the extent legally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permissible, NMPC reserves the right to refuse the use of condemnation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Requesting Party (if the Requesting Party has the legal authority to commence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 an eminent domain proceeding), or by itself, in its sole discretion.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Existing NMPC Right-of-Way</w:t>
      </w:r>
    </w:p>
    <w:p>
      <w:pPr>
        <w:autoSpaceDE w:val="0"/>
        <w:autoSpaceDN w:val="0"/>
        <w:adjustRightInd w:val="0"/>
        <w:spacing w:before="250" w:line="280" w:lineRule="exact"/>
        <w:ind w:left="23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Existing NMPC right-of-way will not be available for use for the New Facilities unless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NMPC Engineering, Planning and Operating departments agree to the contrary. 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will pay a mutually acceptable cost to use such lands if NMPC gives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approval.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Right-of-Way</w:t>
      </w:r>
    </w:p>
    <w:p>
      <w:pPr>
        <w:autoSpaceDE w:val="0"/>
        <w:autoSpaceDN w:val="0"/>
        <w:adjustRightInd w:val="0"/>
        <w:spacing w:before="258" w:line="280" w:lineRule="exact"/>
        <w:ind w:left="23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If the Requesting Party must use public right-of-way for the New Facilities,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arrange for and reimburse NMPC and/or other utilities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which may be necessary.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Environmental Standards</w:t>
      </w:r>
    </w:p>
    <w:p>
      <w:pPr>
        <w:autoSpaceDE w:val="0"/>
        <w:autoSpaceDN w:val="0"/>
        <w:adjustRightInd w:val="0"/>
        <w:spacing w:before="266" w:line="275" w:lineRule="exact"/>
        <w:ind w:left="2347" w:right="11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Requesting Party agrees that, prior to the transfer by the Requesting Party of any real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interest to NMPC, the Requesting Party shall conduct, or cause to be conducted,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be responsible for all costs of sampling, soil testing, and any other methods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which would disclose the presence of any Hazardous Substance which has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been released on the Property or which is present upon the Property by migration from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 external source, and which existed on the Property prior to the transfer, and shall notify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NMPC in writing as soon as reasonably practicable after learning of the presence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Hazardous Substance upon said Property interest.  The Requesting Party agrees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indemnify, defend, and save NMPC, its agents and employees, officers, directors, parents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affiliates, harmless from and against any loss, damage, liability (civil or criminal),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cost, suit, charge (including reasonable attorneys’ fees), expense, or cause of action,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removal or management of any Hazardous Substance and relating to any damages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person or property resulting from presence of such Hazardous Substance. 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Requesting Party shall be required, at its sole cost and expense, to have a Phase 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Site Assessment (“Phase I ESA”) conducted on any such property which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1" style="width:612pt;height:11in;margin-top:0;margin-left:0;mso-position-horizontal-relative:page;mso-position-vertical-relative:page;position:absolute;z-index:-2516121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03"/>
          <w:headerReference w:type="default" r:id="rId304"/>
          <w:footerReference w:type="even" r:id="rId305"/>
          <w:footerReference w:type="default" r:id="rId306"/>
          <w:headerReference w:type="first" r:id="rId307"/>
          <w:footerReference w:type="first" r:id="rId3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7" w:lineRule="exact"/>
        <w:ind w:left="23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3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7" w:lineRule="exact"/>
        <w:ind w:left="2347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may be legally relied upon by NMPC and which shall be reviewed and approved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NMPC prior and as a condition to transfer.  NMPC further reserves the right, in its sole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discretion, to require that the Requesting Party have a Phase II Environmental Site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Assessment conducted on any such property, also at the Requesting Party’s sole cost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if NMPC determines the same to be necessary or advisable, which (if required)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be reviewed and approved by NMPC prior and as a condition to transfer.  NMPC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further reserves the right, in its sole discretion, to disapprove and reject any proposed site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real property interest to be conveyed to NMPC based upon the environmental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 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58" w:line="280" w:lineRule="exact"/>
        <w:ind w:left="2340" w:right="1241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shall be responsible for defending and shall indemnify and hold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NMPC, its directors, officers, employees, attorneys, agents and affiliates, from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against all liabilities, expense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 litigation costs and attorney’s fees) </w:t>
      </w:r>
    </w:p>
    <w:p>
      <w:pPr>
        <w:autoSpaceDE w:val="0"/>
        <w:autoSpaceDN w:val="0"/>
        <w:adjustRightInd w:val="0"/>
        <w:spacing w:before="0" w:line="276" w:lineRule="exact"/>
        <w:ind w:left="23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damages, losses, penalties, claims, demands, actions and proceedings of any nature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whatsoever for construction delays, construction or operations cessations, claims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trespass, or other events of any nature whatsoever that arise from or are related to an issue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to the sufficiency of the real property interests acquired or utilized by the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for the construction, reconstruction, relocation, operation, repair,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New Facilities.  In no event shall NMPC be held liable to the Requesting Party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third parties for consequential, incidental or punitive damages arising from or any way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an issue as to the sufficiency of the real property interests acquired or utilized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Requesting Party (including, but not limited to, those real property interests from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NMPC)  for  the  construction,  reconstruction,  relocation,  operation,  repair, 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of the New Facilities.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2" style="width:612pt;height:11in;margin-top:0;margin-left:0;mso-position-horizontal-relative:page;mso-position-vertical-relative:page;position:absolute;z-index:-2516111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09"/>
          <w:headerReference w:type="default" r:id="rId310"/>
          <w:footerReference w:type="even" r:id="rId311"/>
          <w:footerReference w:type="default" r:id="rId312"/>
          <w:headerReference w:type="first" r:id="rId313"/>
          <w:footerReference w:type="first" r:id="rId3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33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II:  Environmental Due Diligence Procedure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Lake Placid Cost Reimbursement Agreement - February 2020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3" style="width:612pt;height:11in;margin-top:0;margin-left:0;mso-position-horizontal-relative:page;mso-position-vertical-relative:page;position:absolute;z-index:-2516101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315"/>
      <w:headerReference w:type="default" r:id="rId316"/>
      <w:footerReference w:type="even" r:id="rId317"/>
      <w:footerReference w:type="default" r:id="rId318"/>
      <w:headerReference w:type="first" r:id="rId319"/>
      <w:footerReference w:type="first" r:id="rId320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2/21/2020 - Docket #: ER20-1352-000 -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NMPC and Lake Placid Village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7.xml" /><Relationship Id="rId101" Type="http://schemas.openxmlformats.org/officeDocument/2006/relationships/header" Target="header48.xml" /><Relationship Id="rId102" Type="http://schemas.openxmlformats.org/officeDocument/2006/relationships/footer" Target="footer48.xml" /><Relationship Id="rId103" Type="http://schemas.openxmlformats.org/officeDocument/2006/relationships/header" Target="header49.xml" /><Relationship Id="rId104" Type="http://schemas.openxmlformats.org/officeDocument/2006/relationships/header" Target="header50.xml" /><Relationship Id="rId105" Type="http://schemas.openxmlformats.org/officeDocument/2006/relationships/footer" Target="footer49.xml" /><Relationship Id="rId106" Type="http://schemas.openxmlformats.org/officeDocument/2006/relationships/footer" Target="footer50.xml" /><Relationship Id="rId107" Type="http://schemas.openxmlformats.org/officeDocument/2006/relationships/header" Target="header51.xml" /><Relationship Id="rId108" Type="http://schemas.openxmlformats.org/officeDocument/2006/relationships/footer" Target="footer51.xml" /><Relationship Id="rId109" Type="http://schemas.openxmlformats.org/officeDocument/2006/relationships/header" Target="header52.xml" /><Relationship Id="rId11" Type="http://schemas.openxmlformats.org/officeDocument/2006/relationships/header" Target="header5.xml" /><Relationship Id="rId110" Type="http://schemas.openxmlformats.org/officeDocument/2006/relationships/header" Target="header53.xml" /><Relationship Id="rId111" Type="http://schemas.openxmlformats.org/officeDocument/2006/relationships/footer" Target="footer52.xml" /><Relationship Id="rId112" Type="http://schemas.openxmlformats.org/officeDocument/2006/relationships/footer" Target="footer53.xml" /><Relationship Id="rId113" Type="http://schemas.openxmlformats.org/officeDocument/2006/relationships/header" Target="header54.xml" /><Relationship Id="rId114" Type="http://schemas.openxmlformats.org/officeDocument/2006/relationships/footer" Target="footer54.xml" /><Relationship Id="rId115" Type="http://schemas.openxmlformats.org/officeDocument/2006/relationships/header" Target="header55.xml" /><Relationship Id="rId116" Type="http://schemas.openxmlformats.org/officeDocument/2006/relationships/header" Target="header56.xml" /><Relationship Id="rId117" Type="http://schemas.openxmlformats.org/officeDocument/2006/relationships/footer" Target="footer55.xml" /><Relationship Id="rId118" Type="http://schemas.openxmlformats.org/officeDocument/2006/relationships/footer" Target="footer56.xml" /><Relationship Id="rId119" Type="http://schemas.openxmlformats.org/officeDocument/2006/relationships/header" Target="header57.xml" /><Relationship Id="rId12" Type="http://schemas.openxmlformats.org/officeDocument/2006/relationships/footer" Target="footer4.xml" /><Relationship Id="rId120" Type="http://schemas.openxmlformats.org/officeDocument/2006/relationships/footer" Target="footer57.xml" /><Relationship Id="rId121" Type="http://schemas.openxmlformats.org/officeDocument/2006/relationships/header" Target="header58.xml" /><Relationship Id="rId122" Type="http://schemas.openxmlformats.org/officeDocument/2006/relationships/header" Target="header59.xml" /><Relationship Id="rId123" Type="http://schemas.openxmlformats.org/officeDocument/2006/relationships/footer" Target="footer58.xml" /><Relationship Id="rId124" Type="http://schemas.openxmlformats.org/officeDocument/2006/relationships/footer" Target="footer59.xml" /><Relationship Id="rId125" Type="http://schemas.openxmlformats.org/officeDocument/2006/relationships/header" Target="header60.xml" /><Relationship Id="rId126" Type="http://schemas.openxmlformats.org/officeDocument/2006/relationships/footer" Target="footer60.xml" /><Relationship Id="rId127" Type="http://schemas.openxmlformats.org/officeDocument/2006/relationships/header" Target="header61.xml" /><Relationship Id="rId128" Type="http://schemas.openxmlformats.org/officeDocument/2006/relationships/header" Target="header62.xml" /><Relationship Id="rId129" Type="http://schemas.openxmlformats.org/officeDocument/2006/relationships/footer" Target="footer61.xml" /><Relationship Id="rId13" Type="http://schemas.openxmlformats.org/officeDocument/2006/relationships/footer" Target="footer5.xml" /><Relationship Id="rId130" Type="http://schemas.openxmlformats.org/officeDocument/2006/relationships/footer" Target="footer62.xml" /><Relationship Id="rId131" Type="http://schemas.openxmlformats.org/officeDocument/2006/relationships/header" Target="header63.xml" /><Relationship Id="rId132" Type="http://schemas.openxmlformats.org/officeDocument/2006/relationships/footer" Target="footer63.xml" /><Relationship Id="rId133" Type="http://schemas.openxmlformats.org/officeDocument/2006/relationships/header" Target="header64.xml" /><Relationship Id="rId134" Type="http://schemas.openxmlformats.org/officeDocument/2006/relationships/header" Target="header65.xml" /><Relationship Id="rId135" Type="http://schemas.openxmlformats.org/officeDocument/2006/relationships/footer" Target="footer64.xml" /><Relationship Id="rId136" Type="http://schemas.openxmlformats.org/officeDocument/2006/relationships/footer" Target="footer65.xml" /><Relationship Id="rId137" Type="http://schemas.openxmlformats.org/officeDocument/2006/relationships/header" Target="header66.xml" /><Relationship Id="rId138" Type="http://schemas.openxmlformats.org/officeDocument/2006/relationships/footer" Target="footer66.xml" /><Relationship Id="rId139" Type="http://schemas.openxmlformats.org/officeDocument/2006/relationships/header" Target="header67.xml" /><Relationship Id="rId14" Type="http://schemas.openxmlformats.org/officeDocument/2006/relationships/header" Target="header6.xml" /><Relationship Id="rId140" Type="http://schemas.openxmlformats.org/officeDocument/2006/relationships/header" Target="header68.xml" /><Relationship Id="rId141" Type="http://schemas.openxmlformats.org/officeDocument/2006/relationships/footer" Target="footer67.xml" /><Relationship Id="rId142" Type="http://schemas.openxmlformats.org/officeDocument/2006/relationships/footer" Target="footer68.xml" /><Relationship Id="rId143" Type="http://schemas.openxmlformats.org/officeDocument/2006/relationships/header" Target="header69.xml" /><Relationship Id="rId144" Type="http://schemas.openxmlformats.org/officeDocument/2006/relationships/footer" Target="footer69.xml" /><Relationship Id="rId145" Type="http://schemas.openxmlformats.org/officeDocument/2006/relationships/header" Target="header70.xml" /><Relationship Id="rId146" Type="http://schemas.openxmlformats.org/officeDocument/2006/relationships/header" Target="header71.xml" /><Relationship Id="rId147" Type="http://schemas.openxmlformats.org/officeDocument/2006/relationships/footer" Target="footer70.xml" /><Relationship Id="rId148" Type="http://schemas.openxmlformats.org/officeDocument/2006/relationships/footer" Target="footer71.xml" /><Relationship Id="rId149" Type="http://schemas.openxmlformats.org/officeDocument/2006/relationships/header" Target="header72.xml" /><Relationship Id="rId15" Type="http://schemas.openxmlformats.org/officeDocument/2006/relationships/footer" Target="footer6.xml" /><Relationship Id="rId150" Type="http://schemas.openxmlformats.org/officeDocument/2006/relationships/footer" Target="footer72.xml" /><Relationship Id="rId151" Type="http://schemas.openxmlformats.org/officeDocument/2006/relationships/header" Target="header73.xml" /><Relationship Id="rId152" Type="http://schemas.openxmlformats.org/officeDocument/2006/relationships/header" Target="header74.xml" /><Relationship Id="rId153" Type="http://schemas.openxmlformats.org/officeDocument/2006/relationships/footer" Target="footer73.xml" /><Relationship Id="rId154" Type="http://schemas.openxmlformats.org/officeDocument/2006/relationships/footer" Target="footer74.xml" /><Relationship Id="rId155" Type="http://schemas.openxmlformats.org/officeDocument/2006/relationships/header" Target="header75.xml" /><Relationship Id="rId156" Type="http://schemas.openxmlformats.org/officeDocument/2006/relationships/footer" Target="footer75.xml" /><Relationship Id="rId157" Type="http://schemas.openxmlformats.org/officeDocument/2006/relationships/header" Target="header76.xml" /><Relationship Id="rId158" Type="http://schemas.openxmlformats.org/officeDocument/2006/relationships/header" Target="header77.xml" /><Relationship Id="rId159" Type="http://schemas.openxmlformats.org/officeDocument/2006/relationships/footer" Target="footer76.xml" /><Relationship Id="rId16" Type="http://schemas.openxmlformats.org/officeDocument/2006/relationships/header" Target="header7.xml" /><Relationship Id="rId160" Type="http://schemas.openxmlformats.org/officeDocument/2006/relationships/footer" Target="footer77.xml" /><Relationship Id="rId161" Type="http://schemas.openxmlformats.org/officeDocument/2006/relationships/header" Target="header78.xml" /><Relationship Id="rId162" Type="http://schemas.openxmlformats.org/officeDocument/2006/relationships/footer" Target="footer78.xml" /><Relationship Id="rId163" Type="http://schemas.openxmlformats.org/officeDocument/2006/relationships/image" Target="media/image4.jpeg" /><Relationship Id="rId164" Type="http://schemas.openxmlformats.org/officeDocument/2006/relationships/image" Target="media/image5.jpeg" /><Relationship Id="rId165" Type="http://schemas.openxmlformats.org/officeDocument/2006/relationships/header" Target="header79.xml" /><Relationship Id="rId166" Type="http://schemas.openxmlformats.org/officeDocument/2006/relationships/header" Target="header80.xml" /><Relationship Id="rId167" Type="http://schemas.openxmlformats.org/officeDocument/2006/relationships/footer" Target="footer79.xml" /><Relationship Id="rId168" Type="http://schemas.openxmlformats.org/officeDocument/2006/relationships/footer" Target="footer80.xml" /><Relationship Id="rId169" Type="http://schemas.openxmlformats.org/officeDocument/2006/relationships/header" Target="header81.xml" /><Relationship Id="rId17" Type="http://schemas.openxmlformats.org/officeDocument/2006/relationships/header" Target="header8.xml" /><Relationship Id="rId170" Type="http://schemas.openxmlformats.org/officeDocument/2006/relationships/footer" Target="footer81.xml" /><Relationship Id="rId171" Type="http://schemas.openxmlformats.org/officeDocument/2006/relationships/header" Target="header82.xml" /><Relationship Id="rId172" Type="http://schemas.openxmlformats.org/officeDocument/2006/relationships/header" Target="header83.xml" /><Relationship Id="rId173" Type="http://schemas.openxmlformats.org/officeDocument/2006/relationships/footer" Target="footer82.xml" /><Relationship Id="rId174" Type="http://schemas.openxmlformats.org/officeDocument/2006/relationships/footer" Target="footer83.xml" /><Relationship Id="rId175" Type="http://schemas.openxmlformats.org/officeDocument/2006/relationships/header" Target="header84.xml" /><Relationship Id="rId176" Type="http://schemas.openxmlformats.org/officeDocument/2006/relationships/footer" Target="footer84.xml" /><Relationship Id="rId177" Type="http://schemas.openxmlformats.org/officeDocument/2006/relationships/header" Target="header85.xml" /><Relationship Id="rId178" Type="http://schemas.openxmlformats.org/officeDocument/2006/relationships/header" Target="header86.xml" /><Relationship Id="rId179" Type="http://schemas.openxmlformats.org/officeDocument/2006/relationships/footer" Target="footer85.xml" /><Relationship Id="rId18" Type="http://schemas.openxmlformats.org/officeDocument/2006/relationships/footer" Target="footer7.xml" /><Relationship Id="rId180" Type="http://schemas.openxmlformats.org/officeDocument/2006/relationships/footer" Target="footer86.xml" /><Relationship Id="rId181" Type="http://schemas.openxmlformats.org/officeDocument/2006/relationships/header" Target="header87.xml" /><Relationship Id="rId182" Type="http://schemas.openxmlformats.org/officeDocument/2006/relationships/footer" Target="footer87.xml" /><Relationship Id="rId183" Type="http://schemas.openxmlformats.org/officeDocument/2006/relationships/header" Target="header88.xml" /><Relationship Id="rId184" Type="http://schemas.openxmlformats.org/officeDocument/2006/relationships/header" Target="header89.xml" /><Relationship Id="rId185" Type="http://schemas.openxmlformats.org/officeDocument/2006/relationships/footer" Target="footer88.xml" /><Relationship Id="rId186" Type="http://schemas.openxmlformats.org/officeDocument/2006/relationships/footer" Target="footer89.xml" /><Relationship Id="rId187" Type="http://schemas.openxmlformats.org/officeDocument/2006/relationships/header" Target="header90.xml" /><Relationship Id="rId188" Type="http://schemas.openxmlformats.org/officeDocument/2006/relationships/footer" Target="footer90.xml" /><Relationship Id="rId189" Type="http://schemas.openxmlformats.org/officeDocument/2006/relationships/header" Target="header91.xml" /><Relationship Id="rId19" Type="http://schemas.openxmlformats.org/officeDocument/2006/relationships/footer" Target="footer8.xml" /><Relationship Id="rId190" Type="http://schemas.openxmlformats.org/officeDocument/2006/relationships/header" Target="header92.xml" /><Relationship Id="rId191" Type="http://schemas.openxmlformats.org/officeDocument/2006/relationships/footer" Target="footer91.xml" /><Relationship Id="rId192" Type="http://schemas.openxmlformats.org/officeDocument/2006/relationships/footer" Target="footer92.xml" /><Relationship Id="rId193" Type="http://schemas.openxmlformats.org/officeDocument/2006/relationships/header" Target="header93.xml" /><Relationship Id="rId194" Type="http://schemas.openxmlformats.org/officeDocument/2006/relationships/footer" Target="footer93.xml" /><Relationship Id="rId195" Type="http://schemas.openxmlformats.org/officeDocument/2006/relationships/header" Target="header94.xml" /><Relationship Id="rId196" Type="http://schemas.openxmlformats.org/officeDocument/2006/relationships/header" Target="header95.xml" /><Relationship Id="rId197" Type="http://schemas.openxmlformats.org/officeDocument/2006/relationships/footer" Target="footer94.xml" /><Relationship Id="rId198" Type="http://schemas.openxmlformats.org/officeDocument/2006/relationships/footer" Target="footer95.xml" /><Relationship Id="rId199" Type="http://schemas.openxmlformats.org/officeDocument/2006/relationships/header" Target="head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6.xml" /><Relationship Id="rId201" Type="http://schemas.openxmlformats.org/officeDocument/2006/relationships/header" Target="header97.xml" /><Relationship Id="rId202" Type="http://schemas.openxmlformats.org/officeDocument/2006/relationships/header" Target="header98.xml" /><Relationship Id="rId203" Type="http://schemas.openxmlformats.org/officeDocument/2006/relationships/footer" Target="footer97.xml" /><Relationship Id="rId204" Type="http://schemas.openxmlformats.org/officeDocument/2006/relationships/footer" Target="footer98.xml" /><Relationship Id="rId205" Type="http://schemas.openxmlformats.org/officeDocument/2006/relationships/header" Target="header99.xml" /><Relationship Id="rId206" Type="http://schemas.openxmlformats.org/officeDocument/2006/relationships/footer" Target="footer99.xml" /><Relationship Id="rId207" Type="http://schemas.openxmlformats.org/officeDocument/2006/relationships/header" Target="header100.xml" /><Relationship Id="rId208" Type="http://schemas.openxmlformats.org/officeDocument/2006/relationships/header" Target="header101.xml" /><Relationship Id="rId209" Type="http://schemas.openxmlformats.org/officeDocument/2006/relationships/footer" Target="footer100.xml" /><Relationship Id="rId21" Type="http://schemas.openxmlformats.org/officeDocument/2006/relationships/footer" Target="footer9.xml" /><Relationship Id="rId210" Type="http://schemas.openxmlformats.org/officeDocument/2006/relationships/footer" Target="footer101.xml" /><Relationship Id="rId211" Type="http://schemas.openxmlformats.org/officeDocument/2006/relationships/header" Target="header102.xml" /><Relationship Id="rId212" Type="http://schemas.openxmlformats.org/officeDocument/2006/relationships/footer" Target="footer102.xml" /><Relationship Id="rId213" Type="http://schemas.openxmlformats.org/officeDocument/2006/relationships/header" Target="header103.xml" /><Relationship Id="rId214" Type="http://schemas.openxmlformats.org/officeDocument/2006/relationships/header" Target="header104.xml" /><Relationship Id="rId215" Type="http://schemas.openxmlformats.org/officeDocument/2006/relationships/footer" Target="footer103.xml" /><Relationship Id="rId216" Type="http://schemas.openxmlformats.org/officeDocument/2006/relationships/footer" Target="footer104.xml" /><Relationship Id="rId217" Type="http://schemas.openxmlformats.org/officeDocument/2006/relationships/header" Target="header105.xml" /><Relationship Id="rId218" Type="http://schemas.openxmlformats.org/officeDocument/2006/relationships/footer" Target="footer105.xml" /><Relationship Id="rId219" Type="http://schemas.openxmlformats.org/officeDocument/2006/relationships/header" Target="header106.xml" /><Relationship Id="rId22" Type="http://schemas.openxmlformats.org/officeDocument/2006/relationships/header" Target="header10.xml" /><Relationship Id="rId220" Type="http://schemas.openxmlformats.org/officeDocument/2006/relationships/header" Target="header107.xml" /><Relationship Id="rId221" Type="http://schemas.openxmlformats.org/officeDocument/2006/relationships/footer" Target="footer106.xml" /><Relationship Id="rId222" Type="http://schemas.openxmlformats.org/officeDocument/2006/relationships/footer" Target="footer107.xml" /><Relationship Id="rId223" Type="http://schemas.openxmlformats.org/officeDocument/2006/relationships/header" Target="header108.xml" /><Relationship Id="rId224" Type="http://schemas.openxmlformats.org/officeDocument/2006/relationships/footer" Target="footer108.xml" /><Relationship Id="rId225" Type="http://schemas.openxmlformats.org/officeDocument/2006/relationships/header" Target="header109.xml" /><Relationship Id="rId226" Type="http://schemas.openxmlformats.org/officeDocument/2006/relationships/header" Target="header110.xml" /><Relationship Id="rId227" Type="http://schemas.openxmlformats.org/officeDocument/2006/relationships/footer" Target="footer109.xml" /><Relationship Id="rId228" Type="http://schemas.openxmlformats.org/officeDocument/2006/relationships/footer" Target="footer110.xml" /><Relationship Id="rId229" Type="http://schemas.openxmlformats.org/officeDocument/2006/relationships/header" Target="header111.xml" /><Relationship Id="rId23" Type="http://schemas.openxmlformats.org/officeDocument/2006/relationships/header" Target="header11.xml" /><Relationship Id="rId230" Type="http://schemas.openxmlformats.org/officeDocument/2006/relationships/footer" Target="footer111.xml" /><Relationship Id="rId231" Type="http://schemas.openxmlformats.org/officeDocument/2006/relationships/header" Target="header112.xml" /><Relationship Id="rId232" Type="http://schemas.openxmlformats.org/officeDocument/2006/relationships/header" Target="header113.xml" /><Relationship Id="rId233" Type="http://schemas.openxmlformats.org/officeDocument/2006/relationships/footer" Target="footer112.xml" /><Relationship Id="rId234" Type="http://schemas.openxmlformats.org/officeDocument/2006/relationships/footer" Target="footer113.xml" /><Relationship Id="rId235" Type="http://schemas.openxmlformats.org/officeDocument/2006/relationships/header" Target="header114.xml" /><Relationship Id="rId236" Type="http://schemas.openxmlformats.org/officeDocument/2006/relationships/footer" Target="footer114.xml" /><Relationship Id="rId237" Type="http://schemas.openxmlformats.org/officeDocument/2006/relationships/header" Target="header115.xml" /><Relationship Id="rId238" Type="http://schemas.openxmlformats.org/officeDocument/2006/relationships/header" Target="header116.xml" /><Relationship Id="rId239" Type="http://schemas.openxmlformats.org/officeDocument/2006/relationships/footer" Target="footer115.xml" /><Relationship Id="rId24" Type="http://schemas.openxmlformats.org/officeDocument/2006/relationships/footer" Target="footer10.xml" /><Relationship Id="rId240" Type="http://schemas.openxmlformats.org/officeDocument/2006/relationships/footer" Target="footer116.xml" /><Relationship Id="rId241" Type="http://schemas.openxmlformats.org/officeDocument/2006/relationships/header" Target="header117.xml" /><Relationship Id="rId242" Type="http://schemas.openxmlformats.org/officeDocument/2006/relationships/footer" Target="footer117.xml" /><Relationship Id="rId243" Type="http://schemas.openxmlformats.org/officeDocument/2006/relationships/header" Target="header118.xml" /><Relationship Id="rId244" Type="http://schemas.openxmlformats.org/officeDocument/2006/relationships/header" Target="header119.xml" /><Relationship Id="rId245" Type="http://schemas.openxmlformats.org/officeDocument/2006/relationships/footer" Target="footer118.xml" /><Relationship Id="rId246" Type="http://schemas.openxmlformats.org/officeDocument/2006/relationships/footer" Target="footer119.xml" /><Relationship Id="rId247" Type="http://schemas.openxmlformats.org/officeDocument/2006/relationships/header" Target="header120.xml" /><Relationship Id="rId248" Type="http://schemas.openxmlformats.org/officeDocument/2006/relationships/footer" Target="footer120.xml" /><Relationship Id="rId249" Type="http://schemas.openxmlformats.org/officeDocument/2006/relationships/header" Target="header121.xml" /><Relationship Id="rId25" Type="http://schemas.openxmlformats.org/officeDocument/2006/relationships/footer" Target="footer11.xml" /><Relationship Id="rId250" Type="http://schemas.openxmlformats.org/officeDocument/2006/relationships/header" Target="header122.xml" /><Relationship Id="rId251" Type="http://schemas.openxmlformats.org/officeDocument/2006/relationships/footer" Target="footer121.xml" /><Relationship Id="rId252" Type="http://schemas.openxmlformats.org/officeDocument/2006/relationships/footer" Target="footer122.xml" /><Relationship Id="rId253" Type="http://schemas.openxmlformats.org/officeDocument/2006/relationships/header" Target="header123.xml" /><Relationship Id="rId254" Type="http://schemas.openxmlformats.org/officeDocument/2006/relationships/footer" Target="footer123.xml" /><Relationship Id="rId255" Type="http://schemas.openxmlformats.org/officeDocument/2006/relationships/header" Target="header124.xml" /><Relationship Id="rId256" Type="http://schemas.openxmlformats.org/officeDocument/2006/relationships/header" Target="header125.xml" /><Relationship Id="rId257" Type="http://schemas.openxmlformats.org/officeDocument/2006/relationships/footer" Target="footer124.xml" /><Relationship Id="rId258" Type="http://schemas.openxmlformats.org/officeDocument/2006/relationships/footer" Target="footer125.xml" /><Relationship Id="rId259" Type="http://schemas.openxmlformats.org/officeDocument/2006/relationships/header" Target="header126.xml" /><Relationship Id="rId26" Type="http://schemas.openxmlformats.org/officeDocument/2006/relationships/header" Target="header12.xml" /><Relationship Id="rId260" Type="http://schemas.openxmlformats.org/officeDocument/2006/relationships/footer" Target="footer126.xml" /><Relationship Id="rId261" Type="http://schemas.openxmlformats.org/officeDocument/2006/relationships/header" Target="header127.xml" /><Relationship Id="rId262" Type="http://schemas.openxmlformats.org/officeDocument/2006/relationships/header" Target="header128.xml" /><Relationship Id="rId263" Type="http://schemas.openxmlformats.org/officeDocument/2006/relationships/footer" Target="footer127.xml" /><Relationship Id="rId264" Type="http://schemas.openxmlformats.org/officeDocument/2006/relationships/footer" Target="footer128.xml" /><Relationship Id="rId265" Type="http://schemas.openxmlformats.org/officeDocument/2006/relationships/header" Target="header129.xml" /><Relationship Id="rId266" Type="http://schemas.openxmlformats.org/officeDocument/2006/relationships/footer" Target="footer129.xml" /><Relationship Id="rId267" Type="http://schemas.openxmlformats.org/officeDocument/2006/relationships/header" Target="header130.xml" /><Relationship Id="rId268" Type="http://schemas.openxmlformats.org/officeDocument/2006/relationships/header" Target="header131.xml" /><Relationship Id="rId269" Type="http://schemas.openxmlformats.org/officeDocument/2006/relationships/footer" Target="footer130.xml" /><Relationship Id="rId27" Type="http://schemas.openxmlformats.org/officeDocument/2006/relationships/footer" Target="footer12.xml" /><Relationship Id="rId270" Type="http://schemas.openxmlformats.org/officeDocument/2006/relationships/footer" Target="footer131.xml" /><Relationship Id="rId271" Type="http://schemas.openxmlformats.org/officeDocument/2006/relationships/header" Target="header132.xml" /><Relationship Id="rId272" Type="http://schemas.openxmlformats.org/officeDocument/2006/relationships/footer" Target="footer132.xml" /><Relationship Id="rId273" Type="http://schemas.openxmlformats.org/officeDocument/2006/relationships/header" Target="header133.xml" /><Relationship Id="rId274" Type="http://schemas.openxmlformats.org/officeDocument/2006/relationships/header" Target="header134.xml" /><Relationship Id="rId275" Type="http://schemas.openxmlformats.org/officeDocument/2006/relationships/footer" Target="footer133.xml" /><Relationship Id="rId276" Type="http://schemas.openxmlformats.org/officeDocument/2006/relationships/footer" Target="footer134.xml" /><Relationship Id="rId277" Type="http://schemas.openxmlformats.org/officeDocument/2006/relationships/header" Target="header135.xml" /><Relationship Id="rId278" Type="http://schemas.openxmlformats.org/officeDocument/2006/relationships/footer" Target="footer135.xml" /><Relationship Id="rId279" Type="http://schemas.openxmlformats.org/officeDocument/2006/relationships/header" Target="header136.xml" /><Relationship Id="rId28" Type="http://schemas.openxmlformats.org/officeDocument/2006/relationships/header" Target="header13.xml" /><Relationship Id="rId280" Type="http://schemas.openxmlformats.org/officeDocument/2006/relationships/header" Target="header137.xml" /><Relationship Id="rId281" Type="http://schemas.openxmlformats.org/officeDocument/2006/relationships/footer" Target="footer136.xml" /><Relationship Id="rId282" Type="http://schemas.openxmlformats.org/officeDocument/2006/relationships/footer" Target="footer137.xml" /><Relationship Id="rId283" Type="http://schemas.openxmlformats.org/officeDocument/2006/relationships/header" Target="header138.xml" /><Relationship Id="rId284" Type="http://schemas.openxmlformats.org/officeDocument/2006/relationships/footer" Target="footer138.xml" /><Relationship Id="rId285" Type="http://schemas.openxmlformats.org/officeDocument/2006/relationships/header" Target="header139.xml" /><Relationship Id="rId286" Type="http://schemas.openxmlformats.org/officeDocument/2006/relationships/header" Target="header140.xml" /><Relationship Id="rId287" Type="http://schemas.openxmlformats.org/officeDocument/2006/relationships/footer" Target="footer139.xml" /><Relationship Id="rId288" Type="http://schemas.openxmlformats.org/officeDocument/2006/relationships/footer" Target="footer140.xml" /><Relationship Id="rId289" Type="http://schemas.openxmlformats.org/officeDocument/2006/relationships/header" Target="header141.xml" /><Relationship Id="rId29" Type="http://schemas.openxmlformats.org/officeDocument/2006/relationships/header" Target="header14.xml" /><Relationship Id="rId290" Type="http://schemas.openxmlformats.org/officeDocument/2006/relationships/footer" Target="footer141.xml" /><Relationship Id="rId291" Type="http://schemas.openxmlformats.org/officeDocument/2006/relationships/header" Target="header142.xml" /><Relationship Id="rId292" Type="http://schemas.openxmlformats.org/officeDocument/2006/relationships/header" Target="header143.xml" /><Relationship Id="rId293" Type="http://schemas.openxmlformats.org/officeDocument/2006/relationships/footer" Target="footer142.xml" /><Relationship Id="rId294" Type="http://schemas.openxmlformats.org/officeDocument/2006/relationships/footer" Target="footer143.xml" /><Relationship Id="rId295" Type="http://schemas.openxmlformats.org/officeDocument/2006/relationships/header" Target="header144.xml" /><Relationship Id="rId296" Type="http://schemas.openxmlformats.org/officeDocument/2006/relationships/footer" Target="footer144.xml" /><Relationship Id="rId297" Type="http://schemas.openxmlformats.org/officeDocument/2006/relationships/header" Target="header145.xml" /><Relationship Id="rId298" Type="http://schemas.openxmlformats.org/officeDocument/2006/relationships/header" Target="header146.xml" /><Relationship Id="rId299" Type="http://schemas.openxmlformats.org/officeDocument/2006/relationships/footer" Target="footer145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6.xml" /><Relationship Id="rId301" Type="http://schemas.openxmlformats.org/officeDocument/2006/relationships/header" Target="header147.xml" /><Relationship Id="rId302" Type="http://schemas.openxmlformats.org/officeDocument/2006/relationships/footer" Target="footer147.xml" /><Relationship Id="rId303" Type="http://schemas.openxmlformats.org/officeDocument/2006/relationships/header" Target="header148.xml" /><Relationship Id="rId304" Type="http://schemas.openxmlformats.org/officeDocument/2006/relationships/header" Target="header149.xml" /><Relationship Id="rId305" Type="http://schemas.openxmlformats.org/officeDocument/2006/relationships/footer" Target="footer148.xml" /><Relationship Id="rId306" Type="http://schemas.openxmlformats.org/officeDocument/2006/relationships/footer" Target="footer149.xml" /><Relationship Id="rId307" Type="http://schemas.openxmlformats.org/officeDocument/2006/relationships/header" Target="header150.xml" /><Relationship Id="rId308" Type="http://schemas.openxmlformats.org/officeDocument/2006/relationships/footer" Target="footer150.xml" /><Relationship Id="rId309" Type="http://schemas.openxmlformats.org/officeDocument/2006/relationships/header" Target="header151.xml" /><Relationship Id="rId31" Type="http://schemas.openxmlformats.org/officeDocument/2006/relationships/footer" Target="footer14.xml" /><Relationship Id="rId310" Type="http://schemas.openxmlformats.org/officeDocument/2006/relationships/header" Target="header152.xml" /><Relationship Id="rId311" Type="http://schemas.openxmlformats.org/officeDocument/2006/relationships/footer" Target="footer151.xml" /><Relationship Id="rId312" Type="http://schemas.openxmlformats.org/officeDocument/2006/relationships/footer" Target="footer152.xml" /><Relationship Id="rId313" Type="http://schemas.openxmlformats.org/officeDocument/2006/relationships/header" Target="header153.xml" /><Relationship Id="rId314" Type="http://schemas.openxmlformats.org/officeDocument/2006/relationships/footer" Target="footer153.xml" /><Relationship Id="rId315" Type="http://schemas.openxmlformats.org/officeDocument/2006/relationships/header" Target="header154.xml" /><Relationship Id="rId316" Type="http://schemas.openxmlformats.org/officeDocument/2006/relationships/header" Target="header155.xml" /><Relationship Id="rId317" Type="http://schemas.openxmlformats.org/officeDocument/2006/relationships/footer" Target="footer154.xml" /><Relationship Id="rId318" Type="http://schemas.openxmlformats.org/officeDocument/2006/relationships/footer" Target="footer155.xml" /><Relationship Id="rId319" Type="http://schemas.openxmlformats.org/officeDocument/2006/relationships/header" Target="header156.xml" /><Relationship Id="rId32" Type="http://schemas.openxmlformats.org/officeDocument/2006/relationships/header" Target="header15.xml" /><Relationship Id="rId320" Type="http://schemas.openxmlformats.org/officeDocument/2006/relationships/footer" Target="footer156.xml" /><Relationship Id="rId321" Type="http://schemas.openxmlformats.org/officeDocument/2006/relationships/theme" Target="theme/theme1.xml" /><Relationship Id="rId322" Type="http://schemas.openxmlformats.org/officeDocument/2006/relationships/styles" Target="styles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image" Target="media/image1.jpeg" /><Relationship Id="rId41" Type="http://schemas.openxmlformats.org/officeDocument/2006/relationships/image" Target="media/image2.jpeg" /><Relationship Id="rId42" Type="http://schemas.openxmlformats.org/officeDocument/2006/relationships/image" Target="media/image3.jpeg" /><Relationship Id="rId43" Type="http://schemas.openxmlformats.org/officeDocument/2006/relationships/header" Target="header19.xml" /><Relationship Id="rId44" Type="http://schemas.openxmlformats.org/officeDocument/2006/relationships/header" Target="header20.xml" /><Relationship Id="rId45" Type="http://schemas.openxmlformats.org/officeDocument/2006/relationships/footer" Target="footer19.xml" /><Relationship Id="rId46" Type="http://schemas.openxmlformats.org/officeDocument/2006/relationships/footer" Target="footer20.xml" /><Relationship Id="rId47" Type="http://schemas.openxmlformats.org/officeDocument/2006/relationships/header" Target="header21.xml" /><Relationship Id="rId48" Type="http://schemas.openxmlformats.org/officeDocument/2006/relationships/footer" Target="footer21.xml" /><Relationship Id="rId49" Type="http://schemas.openxmlformats.org/officeDocument/2006/relationships/header" Target="header22.xml" /><Relationship Id="rId5" Type="http://schemas.openxmlformats.org/officeDocument/2006/relationships/header" Target="header2.xml" /><Relationship Id="rId50" Type="http://schemas.openxmlformats.org/officeDocument/2006/relationships/header" Target="header23.xml" /><Relationship Id="rId51" Type="http://schemas.openxmlformats.org/officeDocument/2006/relationships/footer" Target="footer22.xml" /><Relationship Id="rId52" Type="http://schemas.openxmlformats.org/officeDocument/2006/relationships/footer" Target="footer23.xml" /><Relationship Id="rId53" Type="http://schemas.openxmlformats.org/officeDocument/2006/relationships/header" Target="header24.xml" /><Relationship Id="rId54" Type="http://schemas.openxmlformats.org/officeDocument/2006/relationships/footer" Target="footer24.xml" /><Relationship Id="rId55" Type="http://schemas.openxmlformats.org/officeDocument/2006/relationships/header" Target="header25.xml" /><Relationship Id="rId56" Type="http://schemas.openxmlformats.org/officeDocument/2006/relationships/header" Target="header26.xml" /><Relationship Id="rId57" Type="http://schemas.openxmlformats.org/officeDocument/2006/relationships/footer" Target="footer25.xml" /><Relationship Id="rId58" Type="http://schemas.openxmlformats.org/officeDocument/2006/relationships/footer" Target="footer26.xml" /><Relationship Id="rId59" Type="http://schemas.openxmlformats.org/officeDocument/2006/relationships/header" Target="header27.xml" /><Relationship Id="rId6" Type="http://schemas.openxmlformats.org/officeDocument/2006/relationships/footer" Target="footer1.xml" /><Relationship Id="rId60" Type="http://schemas.openxmlformats.org/officeDocument/2006/relationships/footer" Target="footer27.xml" /><Relationship Id="rId61" Type="http://schemas.openxmlformats.org/officeDocument/2006/relationships/header" Target="header28.xml" /><Relationship Id="rId62" Type="http://schemas.openxmlformats.org/officeDocument/2006/relationships/header" Target="header29.xml" /><Relationship Id="rId63" Type="http://schemas.openxmlformats.org/officeDocument/2006/relationships/footer" Target="footer28.xml" /><Relationship Id="rId64" Type="http://schemas.openxmlformats.org/officeDocument/2006/relationships/footer" Target="footer29.xml" /><Relationship Id="rId65" Type="http://schemas.openxmlformats.org/officeDocument/2006/relationships/header" Target="header30.xml" /><Relationship Id="rId66" Type="http://schemas.openxmlformats.org/officeDocument/2006/relationships/footer" Target="footer30.xml" /><Relationship Id="rId67" Type="http://schemas.openxmlformats.org/officeDocument/2006/relationships/header" Target="header31.xml" /><Relationship Id="rId68" Type="http://schemas.openxmlformats.org/officeDocument/2006/relationships/header" Target="header32.xml" /><Relationship Id="rId69" Type="http://schemas.openxmlformats.org/officeDocument/2006/relationships/footer" Target="footer31.xml" /><Relationship Id="rId7" Type="http://schemas.openxmlformats.org/officeDocument/2006/relationships/footer" Target="footer2.xml" /><Relationship Id="rId70" Type="http://schemas.openxmlformats.org/officeDocument/2006/relationships/footer" Target="footer32.xml" /><Relationship Id="rId71" Type="http://schemas.openxmlformats.org/officeDocument/2006/relationships/header" Target="header33.xml" /><Relationship Id="rId72" Type="http://schemas.openxmlformats.org/officeDocument/2006/relationships/footer" Target="footer33.xml" /><Relationship Id="rId73" Type="http://schemas.openxmlformats.org/officeDocument/2006/relationships/header" Target="header34.xml" /><Relationship Id="rId74" Type="http://schemas.openxmlformats.org/officeDocument/2006/relationships/header" Target="header35.xml" /><Relationship Id="rId75" Type="http://schemas.openxmlformats.org/officeDocument/2006/relationships/footer" Target="footer34.xml" /><Relationship Id="rId76" Type="http://schemas.openxmlformats.org/officeDocument/2006/relationships/footer" Target="footer35.xml" /><Relationship Id="rId77" Type="http://schemas.openxmlformats.org/officeDocument/2006/relationships/header" Target="header36.xml" /><Relationship Id="rId78" Type="http://schemas.openxmlformats.org/officeDocument/2006/relationships/footer" Target="footer36.xml" /><Relationship Id="rId79" Type="http://schemas.openxmlformats.org/officeDocument/2006/relationships/header" Target="header37.xml" /><Relationship Id="rId8" Type="http://schemas.openxmlformats.org/officeDocument/2006/relationships/header" Target="header3.xml" /><Relationship Id="rId80" Type="http://schemas.openxmlformats.org/officeDocument/2006/relationships/header" Target="header38.xml" /><Relationship Id="rId81" Type="http://schemas.openxmlformats.org/officeDocument/2006/relationships/footer" Target="footer37.xml" /><Relationship Id="rId82" Type="http://schemas.openxmlformats.org/officeDocument/2006/relationships/footer" Target="footer38.xml" /><Relationship Id="rId83" Type="http://schemas.openxmlformats.org/officeDocument/2006/relationships/header" Target="header39.xml" /><Relationship Id="rId84" Type="http://schemas.openxmlformats.org/officeDocument/2006/relationships/footer" Target="footer39.xml" /><Relationship Id="rId85" Type="http://schemas.openxmlformats.org/officeDocument/2006/relationships/header" Target="header40.xml" /><Relationship Id="rId86" Type="http://schemas.openxmlformats.org/officeDocument/2006/relationships/header" Target="header41.xml" /><Relationship Id="rId87" Type="http://schemas.openxmlformats.org/officeDocument/2006/relationships/footer" Target="footer40.xml" /><Relationship Id="rId88" Type="http://schemas.openxmlformats.org/officeDocument/2006/relationships/footer" Target="footer41.xml" /><Relationship Id="rId89" Type="http://schemas.openxmlformats.org/officeDocument/2006/relationships/header" Target="header42.xml" /><Relationship Id="rId9" Type="http://schemas.openxmlformats.org/officeDocument/2006/relationships/footer" Target="footer3.xml" /><Relationship Id="rId90" Type="http://schemas.openxmlformats.org/officeDocument/2006/relationships/footer" Target="footer42.xml" /><Relationship Id="rId91" Type="http://schemas.openxmlformats.org/officeDocument/2006/relationships/header" Target="header43.xml" /><Relationship Id="rId92" Type="http://schemas.openxmlformats.org/officeDocument/2006/relationships/header" Target="header44.xml" /><Relationship Id="rId93" Type="http://schemas.openxmlformats.org/officeDocument/2006/relationships/footer" Target="footer43.xml" /><Relationship Id="rId94" Type="http://schemas.openxmlformats.org/officeDocument/2006/relationships/footer" Target="footer44.xml" /><Relationship Id="rId95" Type="http://schemas.openxmlformats.org/officeDocument/2006/relationships/header" Target="header45.xml" /><Relationship Id="rId96" Type="http://schemas.openxmlformats.org/officeDocument/2006/relationships/footer" Target="footer45.xml" /><Relationship Id="rId97" Type="http://schemas.openxmlformats.org/officeDocument/2006/relationships/header" Target="header46.xml" /><Relationship Id="rId98" Type="http://schemas.openxmlformats.org/officeDocument/2006/relationships/header" Target="header47.xml" /><Relationship Id="rId99" Type="http://schemas.openxmlformats.org/officeDocument/2006/relationships/footer" Target="footer4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