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F99" w:rsidRDefault="00BB5AE7">
      <w:pPr>
        <w:pStyle w:val="CM1"/>
        <w:spacing w:after="2487"/>
        <w:ind w:left="3600" w:firstLine="720"/>
        <w:jc w:val="center"/>
        <w:rPr>
          <w:rFonts w:ascii="Times New Roman" w:hAnsi="Times New Roman"/>
          <w:b/>
          <w:color w:val="000000"/>
        </w:rPr>
      </w:pPr>
      <w:r>
        <w:rPr>
          <w:rFonts w:ascii="Times New Roman" w:hAnsi="Times New Roman"/>
          <w:b/>
          <w:color w:val="000000"/>
        </w:rPr>
        <w:t xml:space="preserve"> </w:t>
      </w:r>
    </w:p>
    <w:p w:rsidR="00ED1F99" w:rsidRDefault="00BB5AE7">
      <w:pPr>
        <w:pStyle w:val="Default"/>
        <w:rPr>
          <w:rFonts w:ascii="Times New Roman" w:hAnsi="Times New Roman"/>
        </w:rPr>
      </w:pPr>
      <w:r>
        <w:rPr>
          <w:rFonts w:ascii="Times New Roman" w:hAnsi="Times New Roman"/>
        </w:rPr>
        <w:t xml:space="preserve"> </w:t>
      </w:r>
    </w:p>
    <w:p w:rsidR="00ED1F99" w:rsidRDefault="00BB5AE7">
      <w:pPr>
        <w:pStyle w:val="CM2"/>
        <w:spacing w:line="480" w:lineRule="auto"/>
        <w:jc w:val="center"/>
        <w:rPr>
          <w:rFonts w:ascii="Times New Roman" w:hAnsi="Times New Roman"/>
          <w:b/>
          <w:bCs/>
          <w:color w:val="000000"/>
        </w:rPr>
      </w:pPr>
      <w:r>
        <w:rPr>
          <w:rFonts w:ascii="Times New Roman" w:hAnsi="Times New Roman"/>
          <w:b/>
          <w:bCs/>
          <w:color w:val="000000"/>
        </w:rPr>
        <w:t xml:space="preserve">ASSET PURCHASE AND SALE AGREEMENT </w:t>
      </w:r>
    </w:p>
    <w:p w:rsidR="00ED1F99" w:rsidRDefault="00BB5AE7">
      <w:pPr>
        <w:pStyle w:val="CM2"/>
        <w:spacing w:line="480" w:lineRule="auto"/>
        <w:jc w:val="center"/>
        <w:rPr>
          <w:rFonts w:ascii="Times New Roman" w:hAnsi="Times New Roman"/>
          <w:color w:val="000000"/>
        </w:rPr>
      </w:pPr>
      <w:r>
        <w:rPr>
          <w:rFonts w:ascii="Times New Roman" w:hAnsi="Times New Roman"/>
          <w:color w:val="000000"/>
        </w:rPr>
        <w:t>By and Between</w:t>
      </w:r>
    </w:p>
    <w:p w:rsidR="00ED1F99" w:rsidRDefault="00BB5AE7">
      <w:pPr>
        <w:pStyle w:val="CM2"/>
        <w:spacing w:line="480" w:lineRule="auto"/>
        <w:jc w:val="center"/>
        <w:rPr>
          <w:rFonts w:ascii="Times New Roman" w:hAnsi="Times New Roman"/>
          <w:color w:val="000000"/>
        </w:rPr>
      </w:pPr>
      <w:r>
        <w:rPr>
          <w:rFonts w:ascii="Times New Roman" w:hAnsi="Times New Roman"/>
          <w:color w:val="000000"/>
        </w:rPr>
        <w:t xml:space="preserve"> </w:t>
      </w:r>
      <w:r>
        <w:rPr>
          <w:rFonts w:ascii="Times New Roman" w:hAnsi="Times New Roman"/>
          <w:b/>
          <w:bCs/>
          <w:color w:val="000000"/>
        </w:rPr>
        <w:t>Niagara Mohawk Power Corporation</w:t>
      </w:r>
      <w:r>
        <w:rPr>
          <w:rFonts w:ascii="Times New Roman" w:hAnsi="Times New Roman"/>
          <w:color w:val="000000"/>
        </w:rPr>
        <w:t>, as Seller</w:t>
      </w:r>
    </w:p>
    <w:p w:rsidR="00ED1F99" w:rsidRDefault="00BB5AE7">
      <w:pPr>
        <w:pStyle w:val="CM2"/>
        <w:spacing w:line="480" w:lineRule="auto"/>
        <w:jc w:val="center"/>
        <w:rPr>
          <w:rFonts w:ascii="Times New Roman" w:hAnsi="Times New Roman"/>
          <w:color w:val="000000"/>
        </w:rPr>
      </w:pPr>
      <w:r>
        <w:rPr>
          <w:rFonts w:ascii="Times New Roman" w:hAnsi="Times New Roman"/>
          <w:color w:val="000000"/>
        </w:rPr>
        <w:t>And</w:t>
      </w:r>
    </w:p>
    <w:p w:rsidR="00ED1F99" w:rsidRDefault="00BB5AE7">
      <w:pPr>
        <w:pStyle w:val="CM2"/>
        <w:spacing w:line="480" w:lineRule="auto"/>
        <w:jc w:val="center"/>
        <w:rPr>
          <w:rFonts w:ascii="Times New Roman" w:hAnsi="Times New Roman"/>
          <w:color w:val="000000"/>
        </w:rPr>
      </w:pPr>
      <w:r>
        <w:rPr>
          <w:rFonts w:ascii="Times New Roman" w:hAnsi="Times New Roman"/>
          <w:b/>
          <w:bCs/>
          <w:color w:val="000000"/>
        </w:rPr>
        <w:t>Village of Churchville,</w:t>
      </w:r>
      <w:r>
        <w:rPr>
          <w:rFonts w:ascii="Times New Roman" w:hAnsi="Times New Roman"/>
          <w:color w:val="000000"/>
        </w:rPr>
        <w:t xml:space="preserve"> as Buyer </w:t>
      </w:r>
    </w:p>
    <w:p w:rsidR="00ED1F99" w:rsidRDefault="00ED1F99">
      <w:pPr>
        <w:pStyle w:val="CM2"/>
        <w:spacing w:line="480" w:lineRule="auto"/>
        <w:jc w:val="center"/>
        <w:rPr>
          <w:rFonts w:ascii="Times New Roman" w:hAnsi="Times New Roman"/>
          <w:color w:val="000000"/>
        </w:rPr>
      </w:pPr>
    </w:p>
    <w:p w:rsidR="00ED1F99" w:rsidRDefault="00ED1F99">
      <w:pPr>
        <w:pStyle w:val="CM2"/>
        <w:spacing w:line="480" w:lineRule="auto"/>
        <w:jc w:val="center"/>
        <w:rPr>
          <w:rFonts w:ascii="Times New Roman" w:hAnsi="Times New Roman"/>
          <w:color w:val="000000"/>
        </w:rPr>
      </w:pPr>
    </w:p>
    <w:p w:rsidR="00ED1F99" w:rsidRDefault="00ED1F99">
      <w:pPr>
        <w:pStyle w:val="CM2"/>
        <w:spacing w:line="480" w:lineRule="auto"/>
        <w:jc w:val="center"/>
        <w:rPr>
          <w:rFonts w:ascii="Times New Roman" w:hAnsi="Times New Roman"/>
          <w:color w:val="000000"/>
        </w:rPr>
      </w:pPr>
    </w:p>
    <w:p w:rsidR="00ED1F99" w:rsidRDefault="00BB5AE7">
      <w:pPr>
        <w:pStyle w:val="CM2"/>
        <w:spacing w:line="480" w:lineRule="auto"/>
        <w:jc w:val="center"/>
        <w:rPr>
          <w:rFonts w:ascii="Times New Roman" w:hAnsi="Times New Roman"/>
          <w:color w:val="000000"/>
        </w:rPr>
      </w:pPr>
      <w:r>
        <w:rPr>
          <w:rFonts w:ascii="Times New Roman" w:hAnsi="Times New Roman"/>
          <w:color w:val="000000"/>
        </w:rPr>
        <w:t xml:space="preserve">Dated as of April __ 2011 </w:t>
      </w:r>
    </w:p>
    <w:p w:rsidR="00ED1F99" w:rsidRDefault="00ED1F99">
      <w:pPr>
        <w:pStyle w:val="Default"/>
        <w:spacing w:line="360" w:lineRule="auto"/>
        <w:rPr>
          <w:rFonts w:ascii="Times New Roman" w:hAnsi="Times New Roman"/>
          <w:color w:val="auto"/>
        </w:rPr>
      </w:pPr>
    </w:p>
    <w:p w:rsidR="00ED1F99" w:rsidRDefault="00ED1F99">
      <w:pPr>
        <w:pStyle w:val="Default"/>
        <w:spacing w:line="360" w:lineRule="auto"/>
        <w:rPr>
          <w:rFonts w:ascii="Times New Roman" w:hAnsi="Times New Roman"/>
          <w:color w:val="auto"/>
        </w:rPr>
      </w:pPr>
    </w:p>
    <w:p w:rsidR="00ED1F99" w:rsidRDefault="00ED1F99">
      <w:pPr>
        <w:pStyle w:val="Default"/>
        <w:spacing w:line="360" w:lineRule="auto"/>
        <w:rPr>
          <w:rFonts w:ascii="Times New Roman" w:hAnsi="Times New Roman"/>
          <w:color w:val="auto"/>
        </w:rPr>
        <w:sectPr w:rsidR="00ED1F9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titlePg/>
        </w:sectPr>
      </w:pPr>
    </w:p>
    <w:p w:rsidR="00ED1F99" w:rsidRDefault="00BB5AE7">
      <w:pPr>
        <w:pStyle w:val="CM21"/>
        <w:pageBreakBefore/>
        <w:spacing w:after="230" w:line="276" w:lineRule="atLeast"/>
        <w:jc w:val="center"/>
        <w:rPr>
          <w:rFonts w:ascii="Times New Roman" w:hAnsi="Times New Roman"/>
          <w:b/>
          <w:bCs/>
          <w:u w:val="single"/>
        </w:rPr>
      </w:pPr>
      <w:r>
        <w:rPr>
          <w:rFonts w:ascii="Times New Roman" w:hAnsi="Times New Roman"/>
          <w:b/>
          <w:bCs/>
          <w:u w:val="single"/>
        </w:rPr>
        <w:lastRenderedPageBreak/>
        <w:t xml:space="preserve">ASSET PURCHASE AND SALE AGREEMENT </w:t>
      </w:r>
    </w:p>
    <w:p w:rsidR="00ED1F99" w:rsidRDefault="00BB5AE7">
      <w:pPr>
        <w:pStyle w:val="Default"/>
        <w:rPr>
          <w:rFonts w:ascii="Times New Roman" w:hAnsi="Times New Roman"/>
        </w:rPr>
      </w:pPr>
      <w:r>
        <w:rPr>
          <w:rFonts w:ascii="Times New Roman" w:hAnsi="Times New Roman"/>
        </w:rPr>
        <w:t xml:space="preserve"> </w:t>
      </w:r>
    </w:p>
    <w:p w:rsidR="00ED1F99" w:rsidRDefault="00BB5AE7">
      <w:pPr>
        <w:pStyle w:val="CM21"/>
        <w:spacing w:after="275" w:line="276" w:lineRule="atLeast"/>
        <w:ind w:firstLine="717"/>
        <w:rPr>
          <w:rFonts w:ascii="Times New Roman" w:hAnsi="Times New Roman"/>
        </w:rPr>
      </w:pPr>
      <w:r>
        <w:rPr>
          <w:rFonts w:ascii="Times New Roman" w:hAnsi="Times New Roman"/>
        </w:rPr>
        <w:t>THIS ASSET PURCHASE AND SALE AGREEMENT (the "</w:t>
      </w:r>
      <w:r>
        <w:rPr>
          <w:rFonts w:ascii="Times New Roman" w:hAnsi="Times New Roman"/>
          <w:i/>
          <w:iCs/>
          <w:u w:val="single"/>
        </w:rPr>
        <w:t>Agreement</w:t>
      </w:r>
      <w:r>
        <w:rPr>
          <w:rFonts w:ascii="Times New Roman" w:hAnsi="Times New Roman"/>
        </w:rPr>
        <w:t xml:space="preserve">") is made and entered into as of April ___, 2011 by and between </w:t>
      </w:r>
      <w:r>
        <w:rPr>
          <w:rFonts w:ascii="Times New Roman" w:hAnsi="Times New Roman"/>
          <w:b/>
          <w:bCs/>
        </w:rPr>
        <w:t>Niagara Mohawk Power Corporation</w:t>
      </w:r>
      <w:r>
        <w:rPr>
          <w:rFonts w:ascii="Times New Roman" w:hAnsi="Times New Roman"/>
        </w:rPr>
        <w:t xml:space="preserve"> d/b/a National Grid, a New York corporation (“</w:t>
      </w:r>
      <w:r>
        <w:rPr>
          <w:rFonts w:ascii="Times New Roman" w:hAnsi="Times New Roman"/>
          <w:i/>
          <w:iCs/>
          <w:u w:val="single"/>
        </w:rPr>
        <w:t>National Grid</w:t>
      </w:r>
      <w:r>
        <w:rPr>
          <w:rFonts w:ascii="Times New Roman" w:hAnsi="Times New Roman"/>
        </w:rPr>
        <w:t>” or “</w:t>
      </w:r>
      <w:r>
        <w:rPr>
          <w:rFonts w:ascii="Times New Roman" w:hAnsi="Times New Roman"/>
          <w:i/>
          <w:iCs/>
          <w:u w:val="single"/>
        </w:rPr>
        <w:t>Seller</w:t>
      </w:r>
      <w:r>
        <w:rPr>
          <w:rFonts w:ascii="Times New Roman" w:hAnsi="Times New Roman"/>
        </w:rPr>
        <w:t xml:space="preserve">”) and </w:t>
      </w:r>
      <w:r>
        <w:rPr>
          <w:rFonts w:ascii="Times New Roman" w:hAnsi="Times New Roman"/>
          <w:b/>
          <w:bCs/>
        </w:rPr>
        <w:t>the Village of Churchville</w:t>
      </w:r>
      <w:r>
        <w:rPr>
          <w:rFonts w:ascii="Times New Roman" w:hAnsi="Times New Roman"/>
        </w:rPr>
        <w:t>, a New York municipal corporation  (the “</w:t>
      </w:r>
      <w:r>
        <w:rPr>
          <w:rFonts w:ascii="Times New Roman" w:hAnsi="Times New Roman"/>
          <w:i/>
          <w:iCs/>
          <w:u w:val="single"/>
        </w:rPr>
        <w:t>Buyer</w:t>
      </w:r>
      <w:r>
        <w:rPr>
          <w:rFonts w:ascii="Times New Roman" w:hAnsi="Times New Roman"/>
        </w:rPr>
        <w:t>” or “</w:t>
      </w:r>
      <w:r>
        <w:rPr>
          <w:rFonts w:ascii="Times New Roman" w:hAnsi="Times New Roman"/>
          <w:i/>
          <w:iCs/>
          <w:u w:val="single"/>
        </w:rPr>
        <w:t>C</w:t>
      </w:r>
      <w:r>
        <w:rPr>
          <w:rFonts w:ascii="Times New Roman" w:hAnsi="Times New Roman"/>
          <w:i/>
          <w:iCs/>
          <w:u w:val="single"/>
        </w:rPr>
        <w:t>hurchville</w:t>
      </w:r>
      <w:r>
        <w:rPr>
          <w:rFonts w:ascii="Times New Roman" w:hAnsi="Times New Roman"/>
        </w:rPr>
        <w:t>”). National Grid and Buyer are each a “</w:t>
      </w:r>
      <w:r>
        <w:rPr>
          <w:rFonts w:ascii="Times New Roman" w:hAnsi="Times New Roman"/>
          <w:i/>
          <w:iCs/>
          <w:u w:val="single"/>
        </w:rPr>
        <w:t>Party</w:t>
      </w:r>
      <w:r>
        <w:rPr>
          <w:rFonts w:ascii="Times New Roman" w:hAnsi="Times New Roman"/>
        </w:rPr>
        <w:t>” and are, collectively, the “</w:t>
      </w:r>
      <w:r>
        <w:rPr>
          <w:rFonts w:ascii="Times New Roman" w:hAnsi="Times New Roman"/>
          <w:i/>
          <w:iCs/>
          <w:u w:val="single"/>
        </w:rPr>
        <w:t>Parties</w:t>
      </w:r>
      <w:r>
        <w:rPr>
          <w:rFonts w:ascii="Times New Roman" w:hAnsi="Times New Roman"/>
        </w:rPr>
        <w:t xml:space="preserve">” hereto. </w:t>
      </w:r>
    </w:p>
    <w:p w:rsidR="00ED1F99" w:rsidRDefault="00BB5AE7">
      <w:pPr>
        <w:pStyle w:val="CM21"/>
        <w:spacing w:after="275" w:line="276" w:lineRule="atLeast"/>
        <w:ind w:firstLine="720"/>
        <w:rPr>
          <w:rFonts w:ascii="Times New Roman" w:hAnsi="Times New Roman"/>
        </w:rPr>
      </w:pPr>
      <w:r>
        <w:rPr>
          <w:rFonts w:ascii="Times New Roman" w:hAnsi="Times New Roman"/>
        </w:rPr>
        <w:t xml:space="preserve">WHEREAS, Buyer wishes to purchase, and National Grid is willing to sell, the assets identified on </w:t>
      </w:r>
      <w:r>
        <w:rPr>
          <w:rFonts w:ascii="Times New Roman" w:hAnsi="Times New Roman"/>
          <w:u w:val="single"/>
        </w:rPr>
        <w:t>Exhibit A</w:t>
      </w:r>
      <w:r>
        <w:rPr>
          <w:rFonts w:ascii="Times New Roman" w:hAnsi="Times New Roman"/>
        </w:rPr>
        <w:t xml:space="preserve"> attached hereto and made a part hereof (the “</w:t>
      </w:r>
      <w:r>
        <w:rPr>
          <w:rFonts w:ascii="Times New Roman" w:hAnsi="Times New Roman"/>
          <w:i/>
          <w:iCs/>
          <w:u w:val="single"/>
        </w:rPr>
        <w:t>Assets</w:t>
      </w:r>
      <w:r>
        <w:rPr>
          <w:rFonts w:ascii="Times New Roman" w:hAnsi="Times New Roman"/>
        </w:rPr>
        <w:t>”), presently located at Churchville, New York (the “</w:t>
      </w:r>
      <w:r>
        <w:rPr>
          <w:rFonts w:ascii="Times New Roman" w:hAnsi="Times New Roman"/>
          <w:i/>
          <w:iCs/>
          <w:u w:val="single"/>
        </w:rPr>
        <w:t>Location</w:t>
      </w:r>
      <w:r>
        <w:rPr>
          <w:rFonts w:ascii="Times New Roman" w:hAnsi="Times New Roman"/>
        </w:rPr>
        <w:t xml:space="preserve">”), subject to the terms of this Agreement; </w:t>
      </w:r>
    </w:p>
    <w:p w:rsidR="00ED1F99" w:rsidRDefault="00BB5AE7">
      <w:pPr>
        <w:pStyle w:val="CM21"/>
        <w:spacing w:after="275" w:line="276" w:lineRule="atLeast"/>
        <w:ind w:firstLine="720"/>
        <w:rPr>
          <w:rFonts w:ascii="Times New Roman" w:hAnsi="Times New Roman"/>
        </w:rPr>
      </w:pPr>
      <w:r>
        <w:rPr>
          <w:rFonts w:ascii="Times New Roman" w:hAnsi="Times New Roman"/>
        </w:rPr>
        <w:t xml:space="preserve">NOW, THEREFORE, for good and valuable consideration, the receipt and sufficiency of which is hereby acknowledged, National Grid and Buyer agree </w:t>
      </w:r>
      <w:r>
        <w:rPr>
          <w:rFonts w:ascii="Times New Roman" w:hAnsi="Times New Roman"/>
        </w:rPr>
        <w:t xml:space="preserve">as follows: </w:t>
      </w:r>
    </w:p>
    <w:p w:rsidR="00ED1F99" w:rsidRDefault="00ED1F99">
      <w:pPr>
        <w:pStyle w:val="Default"/>
        <w:rPr>
          <w:rFonts w:ascii="Times New Roman" w:hAnsi="Times New Roman"/>
          <w:color w:val="auto"/>
        </w:rPr>
      </w:pPr>
    </w:p>
    <w:p w:rsidR="00ED1F99" w:rsidRDefault="00BB5AE7">
      <w:pPr>
        <w:pStyle w:val="CM21"/>
        <w:jc w:val="center"/>
        <w:rPr>
          <w:rFonts w:ascii="Times New Roman" w:hAnsi="Times New Roman"/>
          <w:b/>
          <w:bCs/>
        </w:rPr>
      </w:pPr>
      <w:r>
        <w:rPr>
          <w:rFonts w:ascii="Times New Roman" w:hAnsi="Times New Roman"/>
          <w:b/>
          <w:bCs/>
        </w:rPr>
        <w:t>ARTICLE I</w:t>
      </w:r>
    </w:p>
    <w:p w:rsidR="00ED1F99" w:rsidRDefault="00BB5AE7">
      <w:pPr>
        <w:pStyle w:val="CM21"/>
        <w:jc w:val="center"/>
        <w:rPr>
          <w:rFonts w:ascii="Times New Roman" w:hAnsi="Times New Roman"/>
          <w:b/>
          <w:bCs/>
          <w:u w:val="single"/>
        </w:rPr>
      </w:pPr>
      <w:r>
        <w:rPr>
          <w:rFonts w:ascii="Times New Roman" w:hAnsi="Times New Roman"/>
          <w:b/>
          <w:bCs/>
        </w:rPr>
        <w:t xml:space="preserve"> </w:t>
      </w:r>
      <w:r>
        <w:rPr>
          <w:rFonts w:ascii="Times New Roman" w:hAnsi="Times New Roman"/>
          <w:b/>
          <w:bCs/>
          <w:u w:val="single"/>
        </w:rPr>
        <w:t xml:space="preserve">PURCHASE AND SALE </w:t>
      </w:r>
    </w:p>
    <w:p w:rsidR="00ED1F99" w:rsidRDefault="00ED1F99">
      <w:pPr>
        <w:pStyle w:val="CM21"/>
        <w:spacing w:line="360" w:lineRule="auto"/>
        <w:rPr>
          <w:rFonts w:ascii="Times New Roman" w:hAnsi="Times New Roman"/>
        </w:rPr>
      </w:pPr>
    </w:p>
    <w:p w:rsidR="00ED1F99" w:rsidRDefault="00BB5AE7">
      <w:pPr>
        <w:pStyle w:val="CM21"/>
        <w:rPr>
          <w:rFonts w:ascii="Times New Roman" w:hAnsi="Times New Roman"/>
        </w:rPr>
      </w:pPr>
      <w:r>
        <w:rPr>
          <w:rFonts w:ascii="Times New Roman" w:hAnsi="Times New Roman"/>
        </w:rPr>
        <w:t>Section 1.1</w:t>
      </w:r>
      <w:r>
        <w:rPr>
          <w:rFonts w:ascii="Times New Roman" w:hAnsi="Times New Roman"/>
        </w:rPr>
        <w:tab/>
      </w:r>
      <w:r>
        <w:rPr>
          <w:rFonts w:ascii="Times New Roman" w:hAnsi="Times New Roman"/>
          <w:u w:val="single"/>
        </w:rPr>
        <w:t>Assets to be Sold to Buyer.</w:t>
      </w:r>
      <w:r>
        <w:rPr>
          <w:rFonts w:ascii="Times New Roman" w:hAnsi="Times New Roman"/>
        </w:rPr>
        <w:tab/>
        <w:t xml:space="preserve">Subject to the terms and conditions contained in this Agreement, National Grid shall transfer to Buyer at Closing (as defined below) all of National Grid ’s right, title </w:t>
      </w:r>
      <w:r>
        <w:rPr>
          <w:rFonts w:ascii="Times New Roman" w:hAnsi="Times New Roman"/>
        </w:rPr>
        <w:t>and interest in and to the Assets</w:t>
      </w:r>
    </w:p>
    <w:p w:rsidR="00ED1F99" w:rsidRDefault="00BB5AE7">
      <w:pPr>
        <w:pStyle w:val="CM21"/>
        <w:rPr>
          <w:rFonts w:ascii="Times New Roman" w:hAnsi="Times New Roman"/>
        </w:rPr>
      </w:pPr>
      <w:r>
        <w:rPr>
          <w:rFonts w:ascii="Times New Roman" w:hAnsi="Times New Roman"/>
        </w:rPr>
        <w:t xml:space="preserve">.   </w:t>
      </w:r>
    </w:p>
    <w:p w:rsidR="00ED1F99" w:rsidRDefault="00BB5AE7">
      <w:pPr>
        <w:pStyle w:val="CM21"/>
        <w:rPr>
          <w:rFonts w:ascii="Times New Roman" w:hAnsi="Times New Roman"/>
        </w:rPr>
      </w:pPr>
      <w:r>
        <w:rPr>
          <w:rFonts w:ascii="Times New Roman" w:hAnsi="Times New Roman"/>
        </w:rPr>
        <w:t>Section 1.2</w:t>
      </w:r>
      <w:r>
        <w:rPr>
          <w:rFonts w:ascii="Times New Roman" w:hAnsi="Times New Roman"/>
        </w:rPr>
        <w:tab/>
      </w:r>
      <w:r>
        <w:rPr>
          <w:rFonts w:ascii="Times New Roman" w:hAnsi="Times New Roman"/>
          <w:u w:val="single"/>
        </w:rPr>
        <w:t>Inspection.</w:t>
      </w:r>
      <w:r>
        <w:rPr>
          <w:rFonts w:ascii="Times New Roman" w:hAnsi="Times New Roman"/>
        </w:rPr>
        <w:tab/>
        <w:t xml:space="preserve">Buyer shall have the right, prior to Closing upon reasonable prior notice and during customary business hours, to inspect and test the Assets and to inspect any of Seller's maintenance records </w:t>
      </w:r>
      <w:r>
        <w:rPr>
          <w:rFonts w:ascii="Times New Roman" w:hAnsi="Times New Roman"/>
        </w:rPr>
        <w:t xml:space="preserve">pertaining to the Assets.  </w:t>
      </w:r>
    </w:p>
    <w:p w:rsidR="00ED1F99" w:rsidRDefault="00BB5AE7">
      <w:pPr>
        <w:pStyle w:val="CM21"/>
        <w:rPr>
          <w:rFonts w:ascii="Times New Roman" w:hAnsi="Times New Roman"/>
        </w:rPr>
      </w:pPr>
      <w:r>
        <w:rPr>
          <w:rFonts w:ascii="Times New Roman" w:hAnsi="Times New Roman"/>
        </w:rPr>
        <w:t xml:space="preserve">  </w:t>
      </w:r>
    </w:p>
    <w:p w:rsidR="00ED1F99" w:rsidRDefault="00BB5AE7">
      <w:pPr>
        <w:pStyle w:val="CM21"/>
        <w:rPr>
          <w:rFonts w:ascii="Times New Roman" w:hAnsi="Times New Roman"/>
          <w:u w:val="single"/>
        </w:rPr>
      </w:pPr>
      <w:r>
        <w:rPr>
          <w:rFonts w:ascii="Times New Roman" w:hAnsi="Times New Roman"/>
        </w:rPr>
        <w:t xml:space="preserve">Section 1.3      </w:t>
      </w:r>
      <w:r>
        <w:rPr>
          <w:rFonts w:ascii="Times New Roman" w:hAnsi="Times New Roman"/>
          <w:u w:val="single"/>
        </w:rPr>
        <w:t xml:space="preserve">Purchase Price, Costs and Taxes. </w:t>
      </w:r>
    </w:p>
    <w:p w:rsidR="00ED1F99" w:rsidRDefault="00ED1F99">
      <w:pPr>
        <w:pStyle w:val="Default"/>
        <w:rPr>
          <w:rFonts w:ascii="Times New Roman" w:hAnsi="Times New Roman"/>
        </w:rPr>
      </w:pPr>
    </w:p>
    <w:p w:rsidR="00ED1F99" w:rsidRDefault="00BB5AE7">
      <w:pPr>
        <w:pStyle w:val="Default"/>
        <w:ind w:left="576"/>
        <w:rPr>
          <w:rFonts w:ascii="Times New Roman" w:hAnsi="Times New Roman"/>
          <w:color w:val="auto"/>
        </w:rPr>
      </w:pPr>
      <w:r>
        <w:rPr>
          <w:rFonts w:ascii="Times New Roman" w:hAnsi="Times New Roman"/>
          <w:color w:val="auto"/>
        </w:rPr>
        <w:t>(a)    Buyer shall pay Seller at Closing One Dollar ($1) (the “</w:t>
      </w:r>
      <w:r>
        <w:rPr>
          <w:rFonts w:ascii="Times New Roman" w:hAnsi="Times New Roman"/>
          <w:i/>
          <w:iCs/>
          <w:color w:val="auto"/>
          <w:u w:val="single"/>
        </w:rPr>
        <w:t>Purchase Price</w:t>
      </w:r>
      <w:r>
        <w:rPr>
          <w:rFonts w:ascii="Times New Roman" w:hAnsi="Times New Roman"/>
          <w:color w:val="auto"/>
        </w:rPr>
        <w:t>”) as the purchase price for the Assets.  The Purchase Price shall be paid to Seller in immediat</w:t>
      </w:r>
      <w:r>
        <w:rPr>
          <w:rFonts w:ascii="Times New Roman" w:hAnsi="Times New Roman"/>
          <w:color w:val="auto"/>
        </w:rPr>
        <w:t>ely available funds by check or by wire transfer</w:t>
      </w:r>
      <w:r>
        <w:rPr>
          <w:rFonts w:ascii="Times New Roman" w:hAnsi="Times New Roman"/>
          <w:sz w:val="23"/>
          <w:szCs w:val="23"/>
        </w:rPr>
        <w:t xml:space="preserve"> or such other means as may be mutually agreed by the Parties prior to Closing</w:t>
      </w:r>
      <w:r>
        <w:rPr>
          <w:rFonts w:ascii="Times New Roman" w:hAnsi="Times New Roman"/>
          <w:color w:val="auto"/>
        </w:rPr>
        <w:t xml:space="preserve">.    </w:t>
      </w:r>
    </w:p>
    <w:p w:rsidR="00ED1F99" w:rsidRDefault="00ED1F99">
      <w:pPr>
        <w:pStyle w:val="Default"/>
        <w:ind w:left="576"/>
        <w:rPr>
          <w:rFonts w:ascii="Times New Roman" w:hAnsi="Times New Roman"/>
          <w:color w:val="auto"/>
        </w:rPr>
      </w:pPr>
    </w:p>
    <w:p w:rsidR="00ED1F99" w:rsidRDefault="00BB5AE7">
      <w:pPr>
        <w:pStyle w:val="Default"/>
        <w:ind w:left="576"/>
        <w:rPr>
          <w:rFonts w:ascii="Times New Roman" w:hAnsi="Times New Roman"/>
          <w:color w:val="auto"/>
        </w:rPr>
      </w:pPr>
      <w:r>
        <w:rPr>
          <w:rFonts w:ascii="Times New Roman" w:hAnsi="Times New Roman"/>
          <w:color w:val="auto"/>
        </w:rPr>
        <w:t>(b)    Buyer shall be solely responsible for, and agrees to pay, all sales, use and transfer taxes, if any, arising from th</w:t>
      </w:r>
      <w:r>
        <w:rPr>
          <w:rFonts w:ascii="Times New Roman" w:hAnsi="Times New Roman"/>
          <w:color w:val="auto"/>
        </w:rPr>
        <w:t>e transactions contemplated hereby (“</w:t>
      </w:r>
      <w:r>
        <w:rPr>
          <w:rFonts w:ascii="Times New Roman" w:hAnsi="Times New Roman"/>
          <w:i/>
          <w:iCs/>
          <w:color w:val="auto"/>
          <w:u w:val="single"/>
        </w:rPr>
        <w:t>Taxes</w:t>
      </w:r>
      <w:r>
        <w:rPr>
          <w:rFonts w:ascii="Times New Roman" w:hAnsi="Times New Roman"/>
          <w:color w:val="auto"/>
        </w:rPr>
        <w:t>”)</w:t>
      </w:r>
      <w:r>
        <w:rPr>
          <w:rFonts w:ascii="Times New Roman" w:hAnsi="Times New Roman"/>
          <w:i/>
          <w:color w:val="auto"/>
        </w:rPr>
        <w:t>.</w:t>
      </w:r>
      <w:r>
        <w:rPr>
          <w:rFonts w:ascii="Times New Roman" w:hAnsi="Times New Roman"/>
          <w:color w:val="auto"/>
        </w:rPr>
        <w:t xml:space="preserve">  To the extent applicable, Buyer agrees to provide Seller an appropriate tax exemption document at Closing, in a form satisfactory to Seller, that will relieve Seller of any obligation to collect sales taxes fr</w:t>
      </w:r>
      <w:r>
        <w:rPr>
          <w:rFonts w:ascii="Times New Roman" w:hAnsi="Times New Roman"/>
          <w:color w:val="auto"/>
        </w:rPr>
        <w:t xml:space="preserve">om Buyer.  The provisions of this Section 1.3 (b) shall survive delivery of the Bill of Sale and Closing. </w:t>
      </w:r>
    </w:p>
    <w:p w:rsidR="00ED1F99" w:rsidRDefault="00ED1F99">
      <w:pPr>
        <w:pStyle w:val="Default"/>
        <w:ind w:left="576"/>
        <w:rPr>
          <w:rFonts w:ascii="Times New Roman" w:hAnsi="Times New Roman"/>
          <w:color w:val="auto"/>
        </w:rPr>
      </w:pPr>
    </w:p>
    <w:p w:rsidR="00ED1F99" w:rsidRDefault="00BB5AE7">
      <w:pPr>
        <w:pStyle w:val="Default"/>
        <w:ind w:left="576"/>
        <w:rPr>
          <w:rFonts w:ascii="Times New Roman" w:hAnsi="Times New Roman"/>
        </w:rPr>
      </w:pPr>
      <w:r>
        <w:rPr>
          <w:rFonts w:ascii="Times New Roman" w:hAnsi="Times New Roman"/>
          <w:color w:val="auto"/>
        </w:rPr>
        <w:t xml:space="preserve">(c)    Seller is </w:t>
      </w:r>
      <w:r>
        <w:rPr>
          <w:rFonts w:ascii="Times New Roman" w:hAnsi="Times New Roman"/>
        </w:rPr>
        <w:t>responsible for the payment of all property taxes with respect to the Assets, assessed, accruing or due before Closing (“</w:t>
      </w:r>
      <w:r>
        <w:rPr>
          <w:rFonts w:ascii="Times New Roman" w:hAnsi="Times New Roman"/>
          <w:i/>
          <w:u w:val="single"/>
        </w:rPr>
        <w:t>Property T</w:t>
      </w:r>
      <w:r>
        <w:rPr>
          <w:rFonts w:ascii="Times New Roman" w:hAnsi="Times New Roman"/>
          <w:i/>
          <w:u w:val="single"/>
        </w:rPr>
        <w:t>axes</w:t>
      </w:r>
      <w:r>
        <w:rPr>
          <w:rFonts w:ascii="Times New Roman" w:hAnsi="Times New Roman"/>
        </w:rPr>
        <w:t xml:space="preserve">”), and will fully pay the  Property Taxes.  Buyer will at no time assume  liability for the Property Taxes.  Buyer shall assume all liability for property taxes on the Assets to the extent such property taxes </w:t>
      </w:r>
      <w:r>
        <w:rPr>
          <w:rFonts w:ascii="Times New Roman" w:hAnsi="Times New Roman"/>
        </w:rPr>
        <w:lastRenderedPageBreak/>
        <w:t>are assessed or accrue after Closing.</w:t>
      </w:r>
    </w:p>
    <w:p w:rsidR="00ED1F99" w:rsidRDefault="00ED1F99">
      <w:pPr>
        <w:pStyle w:val="Default"/>
        <w:rPr>
          <w:rFonts w:ascii="Times New Roman" w:hAnsi="Times New Roman"/>
          <w:color w:val="auto"/>
        </w:rPr>
      </w:pPr>
    </w:p>
    <w:p w:rsidR="00ED1F99" w:rsidRDefault="00BB5AE7">
      <w:pPr>
        <w:pStyle w:val="Default"/>
        <w:rPr>
          <w:rFonts w:ascii="Times New Roman" w:hAnsi="Times New Roman"/>
          <w:color w:val="auto"/>
          <w:u w:val="single"/>
        </w:rPr>
      </w:pPr>
      <w:r>
        <w:rPr>
          <w:rFonts w:ascii="Times New Roman" w:hAnsi="Times New Roman"/>
          <w:color w:val="auto"/>
        </w:rPr>
        <w:t>Sec</w:t>
      </w:r>
      <w:r>
        <w:rPr>
          <w:rFonts w:ascii="Times New Roman" w:hAnsi="Times New Roman"/>
          <w:color w:val="auto"/>
        </w:rPr>
        <w:t xml:space="preserve">tion 1.4     </w:t>
      </w:r>
      <w:r>
        <w:rPr>
          <w:rFonts w:ascii="Times New Roman" w:hAnsi="Times New Roman"/>
          <w:color w:val="auto"/>
          <w:u w:val="single"/>
        </w:rPr>
        <w:t xml:space="preserve">Transfer of Title and Delivery. </w:t>
      </w:r>
    </w:p>
    <w:p w:rsidR="00ED1F99" w:rsidRDefault="00ED1F99">
      <w:pPr>
        <w:pStyle w:val="Default"/>
        <w:ind w:left="576"/>
        <w:rPr>
          <w:rFonts w:ascii="Times New Roman" w:hAnsi="Times New Roman"/>
          <w:color w:val="auto"/>
        </w:rPr>
      </w:pPr>
    </w:p>
    <w:p w:rsidR="00ED1F99" w:rsidRDefault="00BB5AE7">
      <w:pPr>
        <w:pStyle w:val="Default"/>
        <w:spacing w:after="206"/>
        <w:ind w:left="576"/>
        <w:rPr>
          <w:rFonts w:ascii="Times New Roman" w:hAnsi="Times New Roman"/>
          <w:color w:val="auto"/>
        </w:rPr>
      </w:pPr>
      <w:r>
        <w:rPr>
          <w:rFonts w:ascii="Times New Roman" w:hAnsi="Times New Roman"/>
          <w:color w:val="auto"/>
        </w:rPr>
        <w:t>(a)    At Closing, Seller shall transfer the Assets to Buyer by a Bill of Sale substantially in the form set forth in Exhibit B attached hereto and made a part hereof (the "</w:t>
      </w:r>
      <w:r>
        <w:rPr>
          <w:rFonts w:ascii="Times New Roman" w:hAnsi="Times New Roman"/>
          <w:i/>
          <w:iCs/>
          <w:color w:val="auto"/>
          <w:u w:val="single"/>
        </w:rPr>
        <w:t>Bill of Sale</w:t>
      </w:r>
      <w:r>
        <w:rPr>
          <w:rFonts w:ascii="Times New Roman" w:hAnsi="Times New Roman"/>
          <w:color w:val="auto"/>
        </w:rPr>
        <w:t xml:space="preserve">"). </w:t>
      </w:r>
    </w:p>
    <w:p w:rsidR="00ED1F99" w:rsidRDefault="00BB5AE7">
      <w:pPr>
        <w:pStyle w:val="Default"/>
        <w:ind w:left="576"/>
        <w:rPr>
          <w:rFonts w:ascii="Times New Roman" w:hAnsi="Times New Roman"/>
          <w:color w:val="auto"/>
        </w:rPr>
      </w:pPr>
      <w:r>
        <w:rPr>
          <w:rFonts w:ascii="Times New Roman" w:hAnsi="Times New Roman"/>
          <w:color w:val="auto"/>
        </w:rPr>
        <w:t xml:space="preserve">(b)    Upon </w:t>
      </w:r>
      <w:r>
        <w:rPr>
          <w:rFonts w:ascii="Times New Roman" w:hAnsi="Times New Roman"/>
          <w:color w:val="auto"/>
        </w:rPr>
        <w:t>execution and delivery of the Bill of Sale by Seller and Buyer, and Seller’s receipt of the Purchase Price and Tax Estimate at Closing, (i) Buyer shall be the sole owner of the Assets and shall assume all of the rights and duties of ownership in connection</w:t>
      </w:r>
      <w:r>
        <w:rPr>
          <w:rFonts w:ascii="Times New Roman" w:hAnsi="Times New Roman"/>
          <w:color w:val="auto"/>
        </w:rPr>
        <w:t xml:space="preserve"> therewith including, without limitation, operation, maintenance and risk of loss, and (ii) the Assets shall be delivered in-situ at the Location.  Without limiting the foregoing, Buyer shall be solely responsible for, and agrees to pay, all personal prope</w:t>
      </w:r>
      <w:r>
        <w:rPr>
          <w:rFonts w:ascii="Times New Roman" w:hAnsi="Times New Roman"/>
          <w:color w:val="auto"/>
        </w:rPr>
        <w:t>rty taxes with respect to the Assets which accrue after the Closing Date.</w:t>
      </w:r>
    </w:p>
    <w:p w:rsidR="00ED1F99" w:rsidRDefault="00ED1F99">
      <w:pPr>
        <w:pStyle w:val="Default"/>
        <w:ind w:firstLine="720"/>
        <w:rPr>
          <w:rFonts w:ascii="Times New Roman" w:hAnsi="Times New Roman"/>
          <w:color w:val="auto"/>
        </w:rPr>
      </w:pPr>
    </w:p>
    <w:p w:rsidR="00ED1F99" w:rsidRDefault="00BB5AE7">
      <w:pPr>
        <w:pStyle w:val="CM21"/>
        <w:spacing w:after="275" w:line="276" w:lineRule="atLeast"/>
        <w:rPr>
          <w:rFonts w:ascii="Times New Roman" w:hAnsi="Times New Roman"/>
        </w:rPr>
      </w:pPr>
      <w:r>
        <w:rPr>
          <w:rFonts w:ascii="Times New Roman" w:hAnsi="Times New Roman"/>
        </w:rPr>
        <w:t xml:space="preserve">Section 1.5     </w:t>
      </w:r>
      <w:r>
        <w:rPr>
          <w:rFonts w:ascii="Times New Roman" w:hAnsi="Times New Roman"/>
          <w:u w:val="single"/>
        </w:rPr>
        <w:t>Regulatory Approvals.</w:t>
      </w:r>
      <w:r>
        <w:rPr>
          <w:rFonts w:ascii="Times New Roman" w:hAnsi="Times New Roman"/>
        </w:rPr>
        <w:t xml:space="preserve">     The transactions contemplated by this Agreement are subject to the receipt of any required approvals from regulatory agencies having jurisd</w:t>
      </w:r>
      <w:r>
        <w:rPr>
          <w:rFonts w:ascii="Times New Roman" w:hAnsi="Times New Roman"/>
        </w:rPr>
        <w:t xml:space="preserve">iction over such transactions </w:t>
      </w:r>
      <w:r>
        <w:rPr>
          <w:rFonts w:ascii="Times New Roman" w:hAnsi="Times New Roman"/>
          <w:sz w:val="23"/>
          <w:szCs w:val="23"/>
        </w:rPr>
        <w:t>(“</w:t>
      </w:r>
      <w:r>
        <w:rPr>
          <w:rFonts w:ascii="Times New Roman" w:hAnsi="Times New Roman"/>
          <w:i/>
          <w:iCs/>
          <w:sz w:val="23"/>
          <w:szCs w:val="23"/>
          <w:u w:val="single"/>
        </w:rPr>
        <w:t>Required Regulatory Approvals</w:t>
      </w:r>
      <w:r>
        <w:rPr>
          <w:rFonts w:ascii="Times New Roman" w:hAnsi="Times New Roman"/>
          <w:sz w:val="23"/>
          <w:szCs w:val="23"/>
        </w:rPr>
        <w:t>”), which may include, without limitation,</w:t>
      </w:r>
      <w:r>
        <w:rPr>
          <w:rFonts w:ascii="Times New Roman" w:hAnsi="Times New Roman"/>
        </w:rPr>
        <w:t xml:space="preserve"> the New York State Public Service Commission (“</w:t>
      </w:r>
      <w:r>
        <w:rPr>
          <w:rFonts w:ascii="Times New Roman" w:hAnsi="Times New Roman"/>
          <w:i/>
          <w:iCs/>
          <w:u w:val="single"/>
        </w:rPr>
        <w:t>NYPSC</w:t>
      </w:r>
      <w:r>
        <w:rPr>
          <w:rFonts w:ascii="Times New Roman" w:hAnsi="Times New Roman"/>
        </w:rPr>
        <w:t>”) and the Federal Energy Regulatory Commission (“</w:t>
      </w:r>
      <w:r>
        <w:rPr>
          <w:rFonts w:ascii="Times New Roman" w:hAnsi="Times New Roman"/>
          <w:i/>
          <w:iCs/>
          <w:u w:val="single"/>
        </w:rPr>
        <w:t>FERC</w:t>
      </w:r>
      <w:r>
        <w:rPr>
          <w:rFonts w:ascii="Times New Roman" w:hAnsi="Times New Roman"/>
        </w:rPr>
        <w:t>”</w:t>
      </w:r>
      <w:r>
        <w:rPr>
          <w:rFonts w:ascii="Times New Roman" w:hAnsi="Times New Roman"/>
        </w:rPr>
        <w:t>).  Seller agrees to make the appropriate filings with any such regulatory agencies (the “</w:t>
      </w:r>
      <w:r>
        <w:rPr>
          <w:rFonts w:ascii="Times New Roman" w:hAnsi="Times New Roman"/>
          <w:i/>
          <w:iCs/>
          <w:u w:val="single"/>
        </w:rPr>
        <w:t>Applications</w:t>
      </w:r>
      <w:r>
        <w:rPr>
          <w:rFonts w:ascii="Times New Roman" w:hAnsi="Times New Roman"/>
          <w:i/>
          <w:iCs/>
        </w:rPr>
        <w:t>”)</w:t>
      </w:r>
      <w:r>
        <w:rPr>
          <w:rFonts w:ascii="Times New Roman" w:hAnsi="Times New Roman"/>
        </w:rPr>
        <w:t xml:space="preserve"> following execution and delivery of this Agreement.  The Parties agree to use their respective commercially reasonable efforts to obtain any and all Re</w:t>
      </w:r>
      <w:r>
        <w:rPr>
          <w:rFonts w:ascii="Times New Roman" w:hAnsi="Times New Roman"/>
        </w:rPr>
        <w:t>quired Regulatory Approvals.    The terms and conditions of this Agreement are expressly contingent upon the Required Regulatory Approvals, if any, each being granted without the imposition of any material modification or condition of the terms of this Agr</w:t>
      </w:r>
      <w:r>
        <w:rPr>
          <w:rFonts w:ascii="Times New Roman" w:hAnsi="Times New Roman"/>
        </w:rPr>
        <w:t>eement or the subject transactions, unless such modification(s) or condition(s) as may be required by the applicable regulatory agency is (are) agreed to by the Parties in their respective sole discretion.  If any Application is denied, this Agreement shal</w:t>
      </w:r>
      <w:r>
        <w:rPr>
          <w:rFonts w:ascii="Times New Roman" w:hAnsi="Times New Roman"/>
        </w:rPr>
        <w:t xml:space="preserve">l terminate as of the date that the Parties receive notification of such denial, in which event the obligations of the Parties under this Agreement shall cease and this Agreement shall terminate without recourse to either Party. </w:t>
      </w:r>
    </w:p>
    <w:p w:rsidR="00ED1F99" w:rsidRDefault="00ED1F99">
      <w:pPr>
        <w:pStyle w:val="Default"/>
        <w:rPr>
          <w:rFonts w:ascii="Times New Roman" w:hAnsi="Times New Roman"/>
          <w:color w:val="auto"/>
        </w:rPr>
      </w:pPr>
    </w:p>
    <w:p w:rsidR="00ED1F99" w:rsidRDefault="00BB5AE7">
      <w:pPr>
        <w:pStyle w:val="CM21"/>
        <w:jc w:val="center"/>
        <w:rPr>
          <w:rFonts w:ascii="Times New Roman" w:hAnsi="Times New Roman"/>
          <w:b/>
          <w:bCs/>
        </w:rPr>
      </w:pPr>
      <w:r>
        <w:rPr>
          <w:rFonts w:ascii="Times New Roman" w:hAnsi="Times New Roman"/>
          <w:b/>
          <w:bCs/>
        </w:rPr>
        <w:t>ARTICLE II</w:t>
      </w:r>
    </w:p>
    <w:p w:rsidR="00ED1F99" w:rsidRDefault="00BB5AE7">
      <w:pPr>
        <w:pStyle w:val="CM21"/>
        <w:jc w:val="center"/>
        <w:rPr>
          <w:rFonts w:ascii="Times New Roman" w:hAnsi="Times New Roman"/>
          <w:b/>
          <w:bCs/>
          <w:u w:val="single"/>
        </w:rPr>
      </w:pPr>
      <w:r>
        <w:rPr>
          <w:rFonts w:ascii="Times New Roman" w:hAnsi="Times New Roman"/>
          <w:b/>
          <w:bCs/>
        </w:rPr>
        <w:t xml:space="preserve"> </w:t>
      </w:r>
      <w:r>
        <w:rPr>
          <w:rFonts w:ascii="Times New Roman" w:hAnsi="Times New Roman"/>
          <w:b/>
          <w:bCs/>
          <w:u w:val="single"/>
        </w:rPr>
        <w:t>CLOSING AND C</w:t>
      </w:r>
      <w:r>
        <w:rPr>
          <w:rFonts w:ascii="Times New Roman" w:hAnsi="Times New Roman"/>
          <w:b/>
          <w:bCs/>
          <w:u w:val="single"/>
        </w:rPr>
        <w:t xml:space="preserve">ONDITIONS PRECEDENT </w:t>
      </w:r>
    </w:p>
    <w:p w:rsidR="00ED1F99" w:rsidRDefault="00ED1F99">
      <w:pPr>
        <w:pStyle w:val="Default"/>
        <w:rPr>
          <w:rFonts w:ascii="Times New Roman" w:hAnsi="Times New Roman"/>
        </w:rPr>
      </w:pPr>
    </w:p>
    <w:p w:rsidR="00ED1F99" w:rsidRDefault="00BB5AE7">
      <w:pPr>
        <w:pStyle w:val="CM21"/>
        <w:rPr>
          <w:rFonts w:ascii="Times New Roman" w:hAnsi="Times New Roman"/>
        </w:rPr>
      </w:pPr>
      <w:r>
        <w:rPr>
          <w:rFonts w:ascii="Times New Roman" w:hAnsi="Times New Roman"/>
        </w:rPr>
        <w:t xml:space="preserve">Section 2.1     </w:t>
      </w:r>
      <w:r>
        <w:rPr>
          <w:rFonts w:ascii="Times New Roman" w:hAnsi="Times New Roman"/>
          <w:u w:val="single"/>
        </w:rPr>
        <w:t>Time and Place of Closing; Bill of Sale.</w:t>
      </w:r>
      <w:r>
        <w:rPr>
          <w:rFonts w:ascii="Times New Roman" w:hAnsi="Times New Roman"/>
        </w:rPr>
        <w:t xml:space="preserve">     The consummation and closing of the transactions provided for in this Agreement (the "</w:t>
      </w:r>
      <w:r>
        <w:rPr>
          <w:rFonts w:ascii="Times New Roman" w:hAnsi="Times New Roman"/>
          <w:i/>
          <w:iCs/>
          <w:u w:val="single"/>
        </w:rPr>
        <w:t>Closing</w:t>
      </w:r>
      <w:r>
        <w:rPr>
          <w:rFonts w:ascii="Times New Roman" w:hAnsi="Times New Roman"/>
        </w:rPr>
        <w:t>") shall occur within ten (10) business days after all conditions precedent to t</w:t>
      </w:r>
      <w:r>
        <w:rPr>
          <w:rFonts w:ascii="Times New Roman" w:hAnsi="Times New Roman"/>
        </w:rPr>
        <w:t>he consummation of the transactions contemplated by this Agreement have been fully satisfied or waived (the "</w:t>
      </w:r>
      <w:r>
        <w:rPr>
          <w:rFonts w:ascii="Times New Roman" w:hAnsi="Times New Roman"/>
          <w:i/>
          <w:iCs/>
          <w:u w:val="single"/>
        </w:rPr>
        <w:t>Closing Date</w:t>
      </w:r>
      <w:r>
        <w:rPr>
          <w:rFonts w:ascii="Times New Roman" w:hAnsi="Times New Roman"/>
        </w:rPr>
        <w:t>") at Syracuse, New York, or at such other place or time as the Parties shall mutually agree.  Exchange of documents to be delivered at</w:t>
      </w:r>
      <w:r>
        <w:rPr>
          <w:rFonts w:ascii="Times New Roman" w:hAnsi="Times New Roman"/>
        </w:rPr>
        <w:t xml:space="preserve"> Closing may be conducted by delivery via facsimile or in “.PDF” format by electronic mail, followed by mailing of original deliverables to each Party. </w:t>
      </w:r>
    </w:p>
    <w:p w:rsidR="00ED1F99" w:rsidRDefault="00ED1F99">
      <w:pPr>
        <w:pStyle w:val="Default"/>
        <w:rPr>
          <w:rFonts w:ascii="Times New Roman" w:hAnsi="Times New Roman"/>
        </w:rPr>
      </w:pPr>
    </w:p>
    <w:p w:rsidR="00ED1F99" w:rsidRDefault="00BB5AE7">
      <w:pPr>
        <w:pStyle w:val="CM21"/>
        <w:spacing w:after="275" w:line="276" w:lineRule="atLeast"/>
        <w:rPr>
          <w:rFonts w:ascii="Times New Roman" w:hAnsi="Times New Roman"/>
        </w:rPr>
      </w:pPr>
      <w:r>
        <w:rPr>
          <w:rFonts w:ascii="Times New Roman" w:hAnsi="Times New Roman"/>
        </w:rPr>
        <w:t xml:space="preserve">Section 2.2     </w:t>
      </w:r>
      <w:r>
        <w:rPr>
          <w:rFonts w:ascii="Times New Roman" w:hAnsi="Times New Roman"/>
          <w:u w:val="single"/>
        </w:rPr>
        <w:t>Conditions Precedent to Closing.</w:t>
      </w:r>
      <w:r>
        <w:rPr>
          <w:rFonts w:ascii="Times New Roman" w:hAnsi="Times New Roman"/>
        </w:rPr>
        <w:t xml:space="preserve">     The obligation of each Party to consummate the Cl</w:t>
      </w:r>
      <w:r>
        <w:rPr>
          <w:rFonts w:ascii="Times New Roman" w:hAnsi="Times New Roman"/>
        </w:rPr>
        <w:t xml:space="preserve">osing shall be subject to the satisfaction at or prior to the Closing of each of the following conditions: </w:t>
      </w:r>
    </w:p>
    <w:p w:rsidR="00ED1F99" w:rsidRDefault="00BB5AE7">
      <w:pPr>
        <w:pStyle w:val="Default"/>
        <w:ind w:left="576"/>
        <w:rPr>
          <w:rFonts w:ascii="Times New Roman" w:hAnsi="Times New Roman"/>
          <w:color w:val="auto"/>
        </w:rPr>
      </w:pPr>
      <w:r>
        <w:rPr>
          <w:rFonts w:ascii="Times New Roman" w:hAnsi="Times New Roman"/>
          <w:color w:val="auto"/>
        </w:rPr>
        <w:t xml:space="preserve">(a)    the representations made by the other Party in Article III of this Agreement shall be true and correct in all material respects at and as of </w:t>
      </w:r>
      <w:r>
        <w:rPr>
          <w:rFonts w:ascii="Times New Roman" w:hAnsi="Times New Roman"/>
          <w:color w:val="auto"/>
        </w:rPr>
        <w:t xml:space="preserve">the Closing with the same effect as though such representations had been made or given at and as of the Closing; </w:t>
      </w:r>
    </w:p>
    <w:p w:rsidR="00ED1F99" w:rsidRDefault="00ED1F99">
      <w:pPr>
        <w:pStyle w:val="Default"/>
        <w:ind w:left="576"/>
        <w:rPr>
          <w:rFonts w:ascii="Times New Roman" w:hAnsi="Times New Roman"/>
          <w:color w:val="auto"/>
        </w:rPr>
      </w:pPr>
    </w:p>
    <w:p w:rsidR="00ED1F99" w:rsidRDefault="00BB5AE7">
      <w:pPr>
        <w:pStyle w:val="Default"/>
        <w:ind w:left="576"/>
        <w:rPr>
          <w:rFonts w:ascii="Times New Roman" w:hAnsi="Times New Roman"/>
          <w:color w:val="auto"/>
        </w:rPr>
      </w:pPr>
      <w:r>
        <w:rPr>
          <w:rFonts w:ascii="Times New Roman" w:hAnsi="Times New Roman"/>
          <w:color w:val="auto"/>
        </w:rPr>
        <w:t xml:space="preserve">(b)    the other Party shall have performed and complied in all respects with all of its obligations under this Agreement to be performed or </w:t>
      </w:r>
      <w:r>
        <w:rPr>
          <w:rFonts w:ascii="Times New Roman" w:hAnsi="Times New Roman"/>
          <w:color w:val="auto"/>
        </w:rPr>
        <w:t xml:space="preserve">complied with by it on or prior to the Closing; </w:t>
      </w:r>
    </w:p>
    <w:p w:rsidR="00ED1F99" w:rsidRDefault="00BB5AE7">
      <w:pPr>
        <w:pStyle w:val="Default"/>
        <w:tabs>
          <w:tab w:val="left" w:pos="1035"/>
        </w:tabs>
        <w:ind w:left="576"/>
        <w:rPr>
          <w:rFonts w:ascii="Times New Roman" w:hAnsi="Times New Roman"/>
          <w:color w:val="auto"/>
        </w:rPr>
      </w:pPr>
      <w:r>
        <w:rPr>
          <w:rFonts w:ascii="Times New Roman" w:hAnsi="Times New Roman"/>
          <w:color w:val="auto"/>
        </w:rPr>
        <w:tab/>
      </w:r>
    </w:p>
    <w:p w:rsidR="00ED1F99" w:rsidRDefault="00BB5AE7">
      <w:pPr>
        <w:pStyle w:val="Default"/>
        <w:ind w:left="576"/>
        <w:rPr>
          <w:rFonts w:ascii="Times New Roman" w:hAnsi="Times New Roman"/>
          <w:color w:val="auto"/>
        </w:rPr>
      </w:pPr>
      <w:r>
        <w:rPr>
          <w:rFonts w:ascii="Times New Roman" w:hAnsi="Times New Roman"/>
          <w:color w:val="auto"/>
        </w:rPr>
        <w:t xml:space="preserve">(c)    Seller shall have obtained a release of lien for the Assets from the trustee or trustees under any applicable mortgage indenture or indentures to which Seller is a party; </w:t>
      </w:r>
    </w:p>
    <w:p w:rsidR="00ED1F99" w:rsidRDefault="00ED1F99">
      <w:pPr>
        <w:pStyle w:val="Default"/>
        <w:ind w:left="576"/>
        <w:rPr>
          <w:rFonts w:ascii="Times New Roman" w:hAnsi="Times New Roman"/>
          <w:color w:val="auto"/>
        </w:rPr>
      </w:pPr>
    </w:p>
    <w:p w:rsidR="00ED1F99" w:rsidRDefault="00BB5AE7">
      <w:pPr>
        <w:pStyle w:val="Default"/>
        <w:ind w:left="576"/>
        <w:rPr>
          <w:rFonts w:ascii="Times New Roman" w:hAnsi="Times New Roman"/>
          <w:color w:val="auto"/>
        </w:rPr>
      </w:pPr>
      <w:r>
        <w:rPr>
          <w:rFonts w:ascii="Times New Roman" w:hAnsi="Times New Roman"/>
          <w:color w:val="auto"/>
        </w:rPr>
        <w:t>(d)    all Required Regul</w:t>
      </w:r>
      <w:r>
        <w:rPr>
          <w:rFonts w:ascii="Times New Roman" w:hAnsi="Times New Roman"/>
          <w:color w:val="auto"/>
        </w:rPr>
        <w:t xml:space="preserve">atory Approvals have been obtained, each in form and substance satisfactory to Seller and Buyer in their respective sole discretion; </w:t>
      </w:r>
    </w:p>
    <w:p w:rsidR="00ED1F99" w:rsidRDefault="00ED1F99">
      <w:pPr>
        <w:pStyle w:val="Default"/>
        <w:ind w:left="576"/>
        <w:rPr>
          <w:rFonts w:ascii="Times New Roman" w:hAnsi="Times New Roman"/>
          <w:color w:val="auto"/>
        </w:rPr>
      </w:pPr>
    </w:p>
    <w:p w:rsidR="00ED1F99" w:rsidRDefault="00BB5AE7">
      <w:pPr>
        <w:pStyle w:val="Default"/>
        <w:ind w:left="576"/>
        <w:rPr>
          <w:rFonts w:ascii="Times New Roman" w:hAnsi="Times New Roman"/>
          <w:color w:val="auto"/>
        </w:rPr>
      </w:pPr>
      <w:r>
        <w:rPr>
          <w:rFonts w:ascii="Times New Roman" w:hAnsi="Times New Roman"/>
          <w:color w:val="auto"/>
        </w:rPr>
        <w:t>(e)    the other Party shall have obtained all other necessary licenses, permits, consents and other approvals of governm</w:t>
      </w:r>
      <w:r>
        <w:rPr>
          <w:rFonts w:ascii="Times New Roman" w:hAnsi="Times New Roman"/>
          <w:color w:val="auto"/>
        </w:rPr>
        <w:t>ental entities, agencies, or bodies, and all other persons or entities, if any, required for it to consummate the transactions contemplated by this Agreement; and</w:t>
      </w:r>
    </w:p>
    <w:p w:rsidR="00ED1F99" w:rsidRDefault="00BB5AE7">
      <w:pPr>
        <w:pStyle w:val="Default"/>
        <w:ind w:left="576"/>
        <w:rPr>
          <w:rFonts w:ascii="Times New Roman" w:hAnsi="Times New Roman"/>
          <w:color w:val="auto"/>
        </w:rPr>
      </w:pPr>
      <w:r>
        <w:rPr>
          <w:rFonts w:ascii="Times New Roman" w:hAnsi="Times New Roman"/>
          <w:color w:val="auto"/>
        </w:rPr>
        <w:t xml:space="preserve">  </w:t>
      </w:r>
    </w:p>
    <w:p w:rsidR="00ED1F99" w:rsidRDefault="00BB5AE7">
      <w:pPr>
        <w:pStyle w:val="Default"/>
        <w:ind w:left="576"/>
        <w:rPr>
          <w:rFonts w:ascii="Times New Roman" w:hAnsi="Times New Roman"/>
          <w:color w:val="auto"/>
        </w:rPr>
      </w:pPr>
      <w:r>
        <w:rPr>
          <w:rFonts w:ascii="Times New Roman" w:hAnsi="Times New Roman"/>
          <w:color w:val="auto"/>
        </w:rPr>
        <w:t xml:space="preserve">(f)    Buyer has transferred its electric loads from its existing Richmond Street Station </w:t>
      </w:r>
      <w:r>
        <w:rPr>
          <w:rFonts w:ascii="Times New Roman" w:hAnsi="Times New Roman"/>
          <w:color w:val="auto"/>
        </w:rPr>
        <w:t xml:space="preserve">to its newly constructed Sanford Road North Substation.  </w:t>
      </w:r>
    </w:p>
    <w:p w:rsidR="00ED1F99" w:rsidRDefault="00ED1F99">
      <w:pPr>
        <w:pStyle w:val="Default"/>
        <w:ind w:left="360" w:hanging="360"/>
        <w:rPr>
          <w:rFonts w:ascii="Times New Roman" w:hAnsi="Times New Roman"/>
          <w:color w:val="auto"/>
        </w:rPr>
      </w:pPr>
    </w:p>
    <w:p w:rsidR="00ED1F99" w:rsidRDefault="00ED1F99">
      <w:pPr>
        <w:pStyle w:val="Default"/>
        <w:rPr>
          <w:rFonts w:ascii="Times New Roman" w:hAnsi="Times New Roman"/>
          <w:color w:val="auto"/>
        </w:rPr>
      </w:pPr>
    </w:p>
    <w:p w:rsidR="00ED1F99" w:rsidRDefault="00BB5AE7">
      <w:pPr>
        <w:pStyle w:val="CM21"/>
        <w:jc w:val="center"/>
        <w:rPr>
          <w:rFonts w:ascii="Times New Roman" w:hAnsi="Times New Roman"/>
          <w:b/>
          <w:bCs/>
        </w:rPr>
      </w:pPr>
      <w:r>
        <w:rPr>
          <w:rFonts w:ascii="Times New Roman" w:hAnsi="Times New Roman"/>
          <w:b/>
          <w:bCs/>
        </w:rPr>
        <w:t>ARTICLE III</w:t>
      </w:r>
    </w:p>
    <w:p w:rsidR="00ED1F99" w:rsidRDefault="00BB5AE7">
      <w:pPr>
        <w:pStyle w:val="CM21"/>
        <w:jc w:val="center"/>
        <w:rPr>
          <w:rFonts w:ascii="Times New Roman" w:hAnsi="Times New Roman"/>
          <w:b/>
          <w:bCs/>
          <w:u w:val="single"/>
        </w:rPr>
      </w:pPr>
      <w:r>
        <w:rPr>
          <w:rFonts w:ascii="Times New Roman" w:hAnsi="Times New Roman"/>
          <w:b/>
          <w:bCs/>
        </w:rPr>
        <w:t xml:space="preserve"> </w:t>
      </w:r>
      <w:r>
        <w:rPr>
          <w:rFonts w:ascii="Times New Roman" w:hAnsi="Times New Roman"/>
          <w:b/>
          <w:bCs/>
          <w:u w:val="single"/>
        </w:rPr>
        <w:t>REPRESENTATIONS</w:t>
      </w:r>
    </w:p>
    <w:p w:rsidR="00ED1F99" w:rsidRDefault="00ED1F99">
      <w:pPr>
        <w:pStyle w:val="Default"/>
        <w:rPr>
          <w:rFonts w:ascii="Times New Roman" w:hAnsi="Times New Roman"/>
        </w:rPr>
      </w:pPr>
    </w:p>
    <w:p w:rsidR="00ED1F99" w:rsidRDefault="00BB5AE7">
      <w:pPr>
        <w:pStyle w:val="CM21"/>
        <w:rPr>
          <w:rFonts w:ascii="Times New Roman" w:hAnsi="Times New Roman"/>
        </w:rPr>
      </w:pPr>
      <w:r>
        <w:rPr>
          <w:rFonts w:ascii="Times New Roman" w:hAnsi="Times New Roman"/>
        </w:rPr>
        <w:t xml:space="preserve">Section 3.1     </w:t>
      </w:r>
      <w:r>
        <w:rPr>
          <w:rFonts w:ascii="Times New Roman" w:hAnsi="Times New Roman"/>
          <w:u w:val="single"/>
        </w:rPr>
        <w:t>Representations of Each Party.</w:t>
      </w:r>
      <w:r>
        <w:rPr>
          <w:rFonts w:ascii="Times New Roman" w:hAnsi="Times New Roman"/>
        </w:rPr>
        <w:t xml:space="preserve">     Each Party hereby represents that the following statements are true, correct and complete as of the execution date of this Agreement and as of the date of the Closing: </w:t>
      </w:r>
    </w:p>
    <w:p w:rsidR="00ED1F99" w:rsidRDefault="00ED1F99">
      <w:pPr>
        <w:pStyle w:val="Default"/>
        <w:rPr>
          <w:rFonts w:ascii="Times New Roman" w:hAnsi="Times New Roman"/>
        </w:rPr>
      </w:pPr>
    </w:p>
    <w:p w:rsidR="00ED1F99" w:rsidRDefault="00BB5AE7">
      <w:pPr>
        <w:pStyle w:val="Default"/>
        <w:spacing w:after="206"/>
        <w:ind w:left="576"/>
        <w:rPr>
          <w:rFonts w:ascii="Times New Roman" w:hAnsi="Times New Roman"/>
          <w:color w:val="auto"/>
        </w:rPr>
      </w:pPr>
      <w:r>
        <w:rPr>
          <w:rFonts w:ascii="Times New Roman" w:hAnsi="Times New Roman"/>
          <w:color w:val="auto"/>
        </w:rPr>
        <w:t>(a)    the Party is validly existing and in good standing under the laws of the s</w:t>
      </w:r>
      <w:r>
        <w:rPr>
          <w:rFonts w:ascii="Times New Roman" w:hAnsi="Times New Roman"/>
          <w:color w:val="auto"/>
        </w:rPr>
        <w:t xml:space="preserve">tate in which it is organized and is in good standing, and is duly qualified to conduct business, in all of the jurisdictions in which it operates; </w:t>
      </w:r>
    </w:p>
    <w:p w:rsidR="00ED1F99" w:rsidRDefault="00BB5AE7">
      <w:pPr>
        <w:pStyle w:val="Default"/>
        <w:spacing w:after="206"/>
        <w:ind w:left="576"/>
        <w:rPr>
          <w:rFonts w:ascii="Times New Roman" w:hAnsi="Times New Roman"/>
          <w:color w:val="auto"/>
        </w:rPr>
      </w:pPr>
      <w:r>
        <w:rPr>
          <w:rFonts w:ascii="Times New Roman" w:hAnsi="Times New Roman"/>
          <w:color w:val="auto"/>
        </w:rPr>
        <w:t>(b)    the Party has all requisite power and authority to enter into this Agreement, execute and deliver th</w:t>
      </w:r>
      <w:r>
        <w:rPr>
          <w:rFonts w:ascii="Times New Roman" w:hAnsi="Times New Roman"/>
          <w:color w:val="auto"/>
        </w:rPr>
        <w:t>e Bill of Sale, undertake its obligations hereunder and consummate the transactions contemplated hereby;  this Agreement constitutes, and, as of the Closing, the Bill of Sale will constitute, the valid and legally binding obligations of the Party, are or w</w:t>
      </w:r>
      <w:r>
        <w:rPr>
          <w:rFonts w:ascii="Times New Roman" w:hAnsi="Times New Roman"/>
          <w:color w:val="auto"/>
        </w:rPr>
        <w:t>ill be enforceable in accordance with their respective terms, except as the enforceability thereof may be limited by applicable bankruptcy, insolvency, reorganization or other similar laws affecting creditors’ rights generally and by general equitable prin</w:t>
      </w:r>
      <w:r>
        <w:rPr>
          <w:rFonts w:ascii="Times New Roman" w:hAnsi="Times New Roman"/>
          <w:color w:val="auto"/>
        </w:rPr>
        <w:t xml:space="preserve">ciples (regardless of whether enforceability is sought in a proceeding in equity or law); and </w:t>
      </w:r>
    </w:p>
    <w:p w:rsidR="00ED1F99" w:rsidRDefault="00BB5AE7">
      <w:pPr>
        <w:pStyle w:val="Default"/>
        <w:ind w:left="576"/>
        <w:rPr>
          <w:rFonts w:ascii="Times New Roman" w:hAnsi="Times New Roman"/>
          <w:color w:val="auto"/>
        </w:rPr>
      </w:pPr>
      <w:r>
        <w:rPr>
          <w:rFonts w:ascii="Times New Roman" w:hAnsi="Times New Roman"/>
          <w:color w:val="auto"/>
        </w:rPr>
        <w:t>(c)    neither the execution and delivery of this Agreement by the Party, nor the consummation by the Party of the transactions contemplated hereby, will constit</w:t>
      </w:r>
      <w:r>
        <w:rPr>
          <w:rFonts w:ascii="Times New Roman" w:hAnsi="Times New Roman"/>
          <w:color w:val="auto"/>
        </w:rPr>
        <w:t>ute a violation of, or be in conflict with, or constitute or create a default under: any applicable charter, certificate of incorporation, bylaws, operating agreement and/or similar organizational documents of the Party, each as amended to date; any agreem</w:t>
      </w:r>
      <w:r>
        <w:rPr>
          <w:rFonts w:ascii="Times New Roman" w:hAnsi="Times New Roman"/>
          <w:color w:val="auto"/>
        </w:rPr>
        <w:t xml:space="preserve">ent or commitment to which the Party is a party or by which the Party or any of its properties is </w:t>
      </w:r>
    </w:p>
    <w:p w:rsidR="00ED1F99" w:rsidRDefault="00BB5AE7">
      <w:pPr>
        <w:pStyle w:val="Default"/>
        <w:ind w:left="576"/>
        <w:rPr>
          <w:rFonts w:ascii="Times New Roman" w:hAnsi="Times New Roman"/>
          <w:color w:val="auto"/>
        </w:rPr>
      </w:pPr>
      <w:r>
        <w:rPr>
          <w:rFonts w:ascii="Times New Roman" w:hAnsi="Times New Roman"/>
          <w:color w:val="auto"/>
        </w:rPr>
        <w:t xml:space="preserve">bound or to which the Party or any of such properties is subject; or any statute or any </w:t>
      </w:r>
    </w:p>
    <w:p w:rsidR="00ED1F99" w:rsidRDefault="00BB5AE7">
      <w:pPr>
        <w:pStyle w:val="CM21"/>
        <w:spacing w:after="275"/>
        <w:ind w:left="576"/>
        <w:rPr>
          <w:rFonts w:ascii="Times New Roman" w:hAnsi="Times New Roman"/>
        </w:rPr>
      </w:pPr>
      <w:r>
        <w:rPr>
          <w:rFonts w:ascii="Times New Roman" w:hAnsi="Times New Roman"/>
        </w:rPr>
        <w:t>judgment, decree, order, regulation or rule of any court or governme</w:t>
      </w:r>
      <w:r>
        <w:rPr>
          <w:rFonts w:ascii="Times New Roman" w:hAnsi="Times New Roman"/>
        </w:rPr>
        <w:t xml:space="preserve">ntal authority. </w:t>
      </w:r>
    </w:p>
    <w:p w:rsidR="00ED1F99" w:rsidRDefault="00BB5AE7">
      <w:pPr>
        <w:pStyle w:val="CM21"/>
        <w:spacing w:after="275" w:line="276" w:lineRule="atLeast"/>
        <w:rPr>
          <w:rFonts w:ascii="Times New Roman" w:hAnsi="Times New Roman"/>
        </w:rPr>
      </w:pPr>
      <w:r>
        <w:rPr>
          <w:rFonts w:ascii="Times New Roman" w:hAnsi="Times New Roman"/>
        </w:rPr>
        <w:t xml:space="preserve">Section 3.2     </w:t>
      </w:r>
      <w:r>
        <w:rPr>
          <w:rFonts w:ascii="Times New Roman" w:hAnsi="Times New Roman"/>
          <w:u w:val="single"/>
        </w:rPr>
        <w:t>Required Notices.</w:t>
      </w:r>
      <w:r>
        <w:rPr>
          <w:rFonts w:ascii="Times New Roman" w:hAnsi="Times New Roman"/>
        </w:rPr>
        <w:t xml:space="preserve">     Each Party shall give prompt notice to the other of the occurrence, or failure to occur, of any event which would be likely to cause any representation or of that Party contained in this Agreement to b</w:t>
      </w:r>
      <w:r>
        <w:rPr>
          <w:rFonts w:ascii="Times New Roman" w:hAnsi="Times New Roman"/>
        </w:rPr>
        <w:t xml:space="preserve">e or become untrue or incorrect in any material respect at any time from the date hereof to the Closing. </w:t>
      </w:r>
    </w:p>
    <w:p w:rsidR="00ED1F99" w:rsidRDefault="00BB5AE7">
      <w:pPr>
        <w:pStyle w:val="CM21"/>
        <w:spacing w:after="275" w:line="276" w:lineRule="atLeast"/>
        <w:rPr>
          <w:rFonts w:ascii="Times New Roman" w:hAnsi="Times New Roman"/>
        </w:rPr>
      </w:pPr>
      <w:r>
        <w:rPr>
          <w:rFonts w:ascii="Times New Roman" w:hAnsi="Times New Roman"/>
        </w:rPr>
        <w:t xml:space="preserve">Section 3.3     </w:t>
      </w:r>
      <w:r>
        <w:rPr>
          <w:rFonts w:ascii="Times New Roman" w:hAnsi="Times New Roman"/>
          <w:u w:val="single"/>
        </w:rPr>
        <w:t>Timing and Survival.</w:t>
      </w:r>
      <w:r>
        <w:rPr>
          <w:rFonts w:ascii="Times New Roman" w:hAnsi="Times New Roman"/>
        </w:rPr>
        <w:t xml:space="preserve">     The respective representations made by Seller and Buyer in this Agreement shall be deemed remade as of the Cl</w:t>
      </w:r>
      <w:r>
        <w:rPr>
          <w:rFonts w:ascii="Times New Roman" w:hAnsi="Times New Roman"/>
        </w:rPr>
        <w:t xml:space="preserve">osing with the same force and effect as if in fact made at that time.  All representations made in this Agreement shall survive and shall not merge at Closing.   </w:t>
      </w:r>
    </w:p>
    <w:p w:rsidR="00ED1F99" w:rsidRDefault="00ED1F99">
      <w:pPr>
        <w:pStyle w:val="Default"/>
        <w:rPr>
          <w:rFonts w:ascii="Times New Roman" w:hAnsi="Times New Roman"/>
          <w:color w:val="auto"/>
        </w:rPr>
      </w:pPr>
    </w:p>
    <w:p w:rsidR="00ED1F99" w:rsidRDefault="00BB5AE7">
      <w:pPr>
        <w:pStyle w:val="CM25"/>
        <w:jc w:val="center"/>
        <w:rPr>
          <w:rFonts w:ascii="Times New Roman" w:hAnsi="Times New Roman"/>
          <w:b/>
          <w:bCs/>
        </w:rPr>
      </w:pPr>
      <w:r>
        <w:rPr>
          <w:rFonts w:ascii="Times New Roman" w:hAnsi="Times New Roman"/>
          <w:b/>
          <w:bCs/>
        </w:rPr>
        <w:t>ARTICLE IV</w:t>
      </w:r>
    </w:p>
    <w:p w:rsidR="00ED1F99" w:rsidRDefault="00BB5AE7">
      <w:pPr>
        <w:pStyle w:val="CM25"/>
        <w:jc w:val="center"/>
        <w:rPr>
          <w:rFonts w:ascii="Times New Roman" w:hAnsi="Times New Roman"/>
          <w:b/>
          <w:bCs/>
          <w:u w:val="single"/>
        </w:rPr>
      </w:pPr>
      <w:r>
        <w:rPr>
          <w:rFonts w:ascii="Times New Roman" w:hAnsi="Times New Roman"/>
          <w:b/>
          <w:bCs/>
        </w:rPr>
        <w:t xml:space="preserve"> </w:t>
      </w:r>
      <w:r>
        <w:rPr>
          <w:rFonts w:ascii="Times New Roman" w:hAnsi="Times New Roman"/>
          <w:b/>
          <w:bCs/>
          <w:u w:val="single"/>
        </w:rPr>
        <w:t xml:space="preserve">LIABILITY AND INDEMNIFICATION </w:t>
      </w:r>
    </w:p>
    <w:p w:rsidR="00ED1F99" w:rsidRDefault="00ED1F99">
      <w:pPr>
        <w:pStyle w:val="CM4"/>
        <w:spacing w:line="240" w:lineRule="auto"/>
        <w:ind w:firstLine="720"/>
        <w:rPr>
          <w:rFonts w:ascii="Times New Roman" w:hAnsi="Times New Roman"/>
          <w:color w:val="000000"/>
        </w:rPr>
      </w:pPr>
    </w:p>
    <w:p w:rsidR="00ED1F99" w:rsidRDefault="00BB5AE7">
      <w:pPr>
        <w:pStyle w:val="CM4"/>
        <w:spacing w:line="240" w:lineRule="auto"/>
        <w:rPr>
          <w:rFonts w:ascii="Times New Roman" w:hAnsi="Times New Roman"/>
        </w:rPr>
      </w:pPr>
      <w:r>
        <w:rPr>
          <w:rFonts w:ascii="Times New Roman" w:hAnsi="Times New Roman"/>
        </w:rPr>
        <w:t xml:space="preserve">Section 4.1     </w:t>
      </w:r>
      <w:r>
        <w:rPr>
          <w:rFonts w:ascii="Times New Roman" w:hAnsi="Times New Roman"/>
          <w:u w:val="single"/>
        </w:rPr>
        <w:t>Examination of Assets.</w:t>
      </w:r>
      <w:r>
        <w:rPr>
          <w:rFonts w:ascii="Times New Roman" w:hAnsi="Times New Roman"/>
        </w:rPr>
        <w:t xml:space="preserve">     Buyer</w:t>
      </w:r>
      <w:r>
        <w:rPr>
          <w:rFonts w:ascii="Times New Roman" w:hAnsi="Times New Roman"/>
        </w:rPr>
        <w:t xml:space="preserve"> acknowledges that it has examined the Assets as fully as desired. Upon transfer of title to the Assets at Closing, (i) Buyer waives and disclaims any right to seek recovery from Seller based on the current condition of the Assets, and </w:t>
      </w:r>
    </w:p>
    <w:p w:rsidR="00ED1F99" w:rsidRDefault="00BB5AE7">
      <w:pPr>
        <w:pStyle w:val="CM21"/>
        <w:spacing w:after="275" w:line="276" w:lineRule="atLeast"/>
        <w:rPr>
          <w:rFonts w:ascii="Times New Roman" w:hAnsi="Times New Roman"/>
        </w:rPr>
      </w:pPr>
      <w:r>
        <w:rPr>
          <w:rFonts w:ascii="Times New Roman" w:hAnsi="Times New Roman"/>
        </w:rPr>
        <w:t xml:space="preserve">(ii) Buyer assumes </w:t>
      </w:r>
      <w:r>
        <w:rPr>
          <w:rFonts w:ascii="Times New Roman" w:hAnsi="Times New Roman"/>
        </w:rPr>
        <w:t xml:space="preserve">any and all liability of any kind for claims or damages in connection with the Assets arising from acts, omissions, or events occurring after the Closing Date.  </w:t>
      </w:r>
    </w:p>
    <w:p w:rsidR="00ED1F99" w:rsidRDefault="00BB5AE7">
      <w:pPr>
        <w:pStyle w:val="CM21"/>
        <w:rPr>
          <w:rFonts w:ascii="Times New Roman" w:hAnsi="Times New Roman"/>
          <w:caps/>
        </w:rPr>
      </w:pPr>
      <w:r>
        <w:rPr>
          <w:rFonts w:ascii="Times New Roman" w:hAnsi="Times New Roman"/>
        </w:rPr>
        <w:t xml:space="preserve">Section 4.2     </w:t>
      </w:r>
      <w:r>
        <w:rPr>
          <w:rFonts w:ascii="Times New Roman" w:hAnsi="Times New Roman"/>
          <w:u w:val="single"/>
        </w:rPr>
        <w:t>Assets Sold “As Is, Where Is,” Disclaimer of Warranties.</w:t>
      </w:r>
      <w:r>
        <w:rPr>
          <w:rFonts w:ascii="Times New Roman" w:hAnsi="Times New Roman"/>
        </w:rPr>
        <w:t xml:space="preserve">    </w:t>
      </w:r>
      <w:r>
        <w:rPr>
          <w:rFonts w:ascii="Times New Roman" w:hAnsi="Times New Roman"/>
          <w:caps/>
        </w:rPr>
        <w:t>Buyer acknowledges</w:t>
      </w:r>
      <w:r>
        <w:rPr>
          <w:rFonts w:ascii="Times New Roman" w:hAnsi="Times New Roman"/>
          <w:caps/>
        </w:rPr>
        <w:t xml:space="preserve"> and agrees that the Assets are being sold and transferred “As is, where is” and, accordingly, Seller is not making any covenants, representations, guarantees or warranties, written or oral, statutory, express or implied, concerning such Assets, except tho</w:t>
      </w:r>
      <w:r>
        <w:rPr>
          <w:rFonts w:ascii="Times New Roman" w:hAnsi="Times New Roman"/>
          <w:caps/>
        </w:rPr>
        <w:t>se representations  or warranties contained in Section 4.3 below, including, in particular, and without limitation, any covenants, representations or warranties with respect to title design or the quality of the Assets, any warranty of merchantability, usa</w:t>
      </w:r>
      <w:r>
        <w:rPr>
          <w:rFonts w:ascii="Times New Roman" w:hAnsi="Times New Roman"/>
          <w:caps/>
        </w:rPr>
        <w:t>ge, suitability or fitness for a particular purpose, or any warranties arising from a course of dealing or usage or trade, all of which are hereby expressly excluded and disclaimed, or as to the workmanship thereof or the absence of any defects therein, wh</w:t>
      </w:r>
      <w:r>
        <w:rPr>
          <w:rFonts w:ascii="Times New Roman" w:hAnsi="Times New Roman"/>
          <w:caps/>
        </w:rPr>
        <w:t>ether latent or patent, or as to the condition of the Assets, or any part thereof, or whether the Buyer possesses sufficient real property or personal property to operate the Assets.</w:t>
      </w:r>
    </w:p>
    <w:p w:rsidR="00ED1F99" w:rsidRDefault="00ED1F99">
      <w:pPr>
        <w:pStyle w:val="CM21"/>
        <w:rPr>
          <w:rFonts w:ascii="Times New Roman" w:hAnsi="Times New Roman"/>
          <w:caps/>
        </w:rPr>
      </w:pPr>
    </w:p>
    <w:p w:rsidR="00ED1F99" w:rsidRDefault="00BB5AE7">
      <w:pPr>
        <w:pStyle w:val="CM21"/>
        <w:rPr>
          <w:rFonts w:ascii="Times New Roman" w:hAnsi="Times New Roman"/>
          <w:caps/>
        </w:rPr>
      </w:pPr>
      <w:r>
        <w:rPr>
          <w:rFonts w:ascii="Times New Roman" w:hAnsi="Times New Roman"/>
          <w:caps/>
        </w:rPr>
        <w:t>Without limiting the generality of the foregoing, Seller expressly discl</w:t>
      </w:r>
      <w:r>
        <w:rPr>
          <w:rFonts w:ascii="Times New Roman" w:hAnsi="Times New Roman"/>
          <w:caps/>
        </w:rPr>
        <w:t>aims any covenant, representation, guarantee or warranty of any kind regarding the condition of the Assets or the suitability of the Assets for operation for the transmission or distribution of electricity and no other material or information provided by o</w:t>
      </w:r>
      <w:r>
        <w:rPr>
          <w:rFonts w:ascii="Times New Roman" w:hAnsi="Times New Roman"/>
          <w:caps/>
        </w:rPr>
        <w:t>r communication made by Seller, or any officer, employee, consultant or agent thereof, will cause or create any covenant, representation, guarantee or warranty, express or implied, as to the title, condition, value or quality of the Assets or any part ther</w:t>
      </w:r>
      <w:r>
        <w:rPr>
          <w:rFonts w:ascii="Times New Roman" w:hAnsi="Times New Roman"/>
          <w:caps/>
        </w:rPr>
        <w:t xml:space="preserve">eof.  The provisions hereof shall survive the transfer of the Assets. </w:t>
      </w:r>
    </w:p>
    <w:p w:rsidR="00ED1F99" w:rsidRDefault="00ED1F99">
      <w:pPr>
        <w:pStyle w:val="Default"/>
        <w:rPr>
          <w:rFonts w:ascii="Times New Roman" w:hAnsi="Times New Roman"/>
          <w:caps/>
        </w:rPr>
      </w:pPr>
    </w:p>
    <w:p w:rsidR="00ED1F99" w:rsidRDefault="00BB5AE7">
      <w:pPr>
        <w:pStyle w:val="CM21"/>
        <w:spacing w:after="275" w:line="276" w:lineRule="atLeast"/>
        <w:rPr>
          <w:rFonts w:ascii="Times New Roman" w:hAnsi="Times New Roman"/>
          <w:caps/>
        </w:rPr>
      </w:pPr>
      <w:r>
        <w:rPr>
          <w:rFonts w:ascii="Times New Roman" w:hAnsi="Times New Roman"/>
          <w:caps/>
        </w:rPr>
        <w:t>The provisions hereof have been negotiated by the Parties hereto after due consideration and are intended to be a complete exclusion and negation of any representations, guar</w:t>
      </w:r>
      <w:r>
        <w:rPr>
          <w:rFonts w:ascii="Times New Roman" w:hAnsi="Times New Roman"/>
          <w:caps/>
        </w:rPr>
        <w:t xml:space="preserve">antees and warranties, whether express or implied or statutory, except for the representations  and warranties contained in Section 4.3 below. </w:t>
      </w:r>
    </w:p>
    <w:p w:rsidR="00ED1F99" w:rsidRDefault="00BB5AE7">
      <w:pPr>
        <w:pStyle w:val="CM21"/>
        <w:spacing w:after="275" w:line="276" w:lineRule="atLeast"/>
        <w:rPr>
          <w:rFonts w:ascii="Times New Roman" w:hAnsi="Times New Roman"/>
        </w:rPr>
      </w:pPr>
      <w:r>
        <w:rPr>
          <w:rFonts w:ascii="Times New Roman" w:hAnsi="Times New Roman"/>
        </w:rPr>
        <w:t>Buyer agrees to take the Assets with knowledge that they have been used for a period of time by Seller in its bu</w:t>
      </w:r>
      <w:r>
        <w:rPr>
          <w:rFonts w:ascii="Times New Roman" w:hAnsi="Times New Roman"/>
        </w:rPr>
        <w:t xml:space="preserve">siness.  </w:t>
      </w:r>
    </w:p>
    <w:p w:rsidR="00ED1F99" w:rsidRDefault="00BB5AE7">
      <w:pPr>
        <w:pStyle w:val="CM19"/>
        <w:spacing w:after="275" w:line="276" w:lineRule="atLeast"/>
        <w:rPr>
          <w:rFonts w:ascii="Times New Roman" w:hAnsi="Times New Roman"/>
          <w:sz w:val="23"/>
          <w:szCs w:val="23"/>
        </w:rPr>
      </w:pPr>
      <w:r>
        <w:rPr>
          <w:rFonts w:ascii="Times New Roman" w:hAnsi="Times New Roman"/>
          <w:sz w:val="23"/>
          <w:szCs w:val="23"/>
        </w:rPr>
        <w:t xml:space="preserve">Section 4.3      </w:t>
      </w:r>
      <w:r>
        <w:rPr>
          <w:rFonts w:ascii="Times New Roman" w:hAnsi="Times New Roman"/>
          <w:sz w:val="23"/>
          <w:szCs w:val="23"/>
          <w:u w:val="single"/>
        </w:rPr>
        <w:t>Representations and Warranties of Seller.</w:t>
      </w:r>
      <w:r>
        <w:rPr>
          <w:rFonts w:ascii="Times New Roman" w:hAnsi="Times New Roman"/>
          <w:sz w:val="23"/>
          <w:szCs w:val="23"/>
        </w:rPr>
        <w:t xml:space="preserve">     Seller hereby represents and warrants to Buyer that, except as disclosed on Schedule 4.3 attached to this Agreement, the following statements are true, correct and complete as of the </w:t>
      </w:r>
      <w:r>
        <w:rPr>
          <w:rFonts w:ascii="Times New Roman" w:hAnsi="Times New Roman"/>
          <w:sz w:val="23"/>
          <w:szCs w:val="23"/>
        </w:rPr>
        <w:t xml:space="preserve">execution date of this Agreement and as of the date of the Closing: </w:t>
      </w:r>
    </w:p>
    <w:p w:rsidR="00ED1F99" w:rsidRDefault="00BB5AE7">
      <w:pPr>
        <w:pStyle w:val="Default"/>
        <w:ind w:left="576"/>
        <w:rPr>
          <w:rFonts w:ascii="Times New Roman" w:hAnsi="Times New Roman"/>
          <w:color w:val="auto"/>
          <w:sz w:val="23"/>
          <w:szCs w:val="23"/>
        </w:rPr>
      </w:pPr>
      <w:r>
        <w:rPr>
          <w:rFonts w:ascii="Times New Roman" w:hAnsi="Times New Roman"/>
          <w:color w:val="auto"/>
          <w:sz w:val="23"/>
          <w:szCs w:val="23"/>
        </w:rPr>
        <w:t xml:space="preserve"> (a)    there has not been a Release (as hereinafter defined) or Threat of Release (as hereinafter defined) of any Hazardous Substances (as hereinafter defined) in connection with the Ass</w:t>
      </w:r>
      <w:r>
        <w:rPr>
          <w:rFonts w:ascii="Times New Roman" w:hAnsi="Times New Roman"/>
          <w:color w:val="auto"/>
          <w:sz w:val="23"/>
          <w:szCs w:val="23"/>
        </w:rPr>
        <w:t xml:space="preserve">ets; </w:t>
      </w:r>
    </w:p>
    <w:p w:rsidR="00ED1F99" w:rsidRDefault="00ED1F99">
      <w:pPr>
        <w:pStyle w:val="Default"/>
        <w:ind w:left="576"/>
        <w:rPr>
          <w:rFonts w:ascii="Times New Roman" w:hAnsi="Times New Roman"/>
          <w:color w:val="auto"/>
          <w:sz w:val="23"/>
          <w:szCs w:val="23"/>
        </w:rPr>
      </w:pPr>
    </w:p>
    <w:p w:rsidR="00ED1F99" w:rsidRDefault="00BB5AE7">
      <w:pPr>
        <w:pStyle w:val="CM19"/>
        <w:spacing w:after="275" w:line="276" w:lineRule="atLeast"/>
        <w:ind w:left="576"/>
        <w:rPr>
          <w:rFonts w:ascii="Times New Roman" w:hAnsi="Times New Roman"/>
          <w:sz w:val="23"/>
          <w:szCs w:val="23"/>
        </w:rPr>
      </w:pPr>
      <w:r>
        <w:rPr>
          <w:rFonts w:ascii="Times New Roman" w:hAnsi="Times New Roman"/>
          <w:sz w:val="23"/>
          <w:szCs w:val="23"/>
        </w:rPr>
        <w:t>Seller has not received any notice that it is the subject of any investigation or proceeding pertaining to the presence of or the release or threatened release of any hazardous substance, hazardous waste, petroleum or petroleum product, or the compl</w:t>
      </w:r>
      <w:r>
        <w:rPr>
          <w:rFonts w:ascii="Times New Roman" w:hAnsi="Times New Roman"/>
          <w:sz w:val="23"/>
          <w:szCs w:val="23"/>
        </w:rPr>
        <w:t xml:space="preserve">iance or noncompliance with any Environmental Laws, relating to, or in connection with, the Assets;  </w:t>
      </w:r>
    </w:p>
    <w:p w:rsidR="00ED1F99" w:rsidRDefault="00BB5AE7">
      <w:pPr>
        <w:pStyle w:val="CM19"/>
        <w:spacing w:after="275" w:line="276" w:lineRule="atLeast"/>
        <w:ind w:left="576"/>
        <w:rPr>
          <w:rFonts w:ascii="Times New Roman" w:hAnsi="Times New Roman"/>
          <w:sz w:val="23"/>
          <w:szCs w:val="23"/>
        </w:rPr>
      </w:pPr>
      <w:r>
        <w:rPr>
          <w:rFonts w:ascii="Times New Roman" w:hAnsi="Times New Roman"/>
          <w:sz w:val="23"/>
          <w:szCs w:val="23"/>
        </w:rPr>
        <w:t>Seller is in compliance with all Environmental Laws relating to the ownership and operation of the Assets and Seller has obtained all permits, authorizati</w:t>
      </w:r>
      <w:r>
        <w:rPr>
          <w:rFonts w:ascii="Times New Roman" w:hAnsi="Times New Roman"/>
          <w:sz w:val="23"/>
          <w:szCs w:val="23"/>
        </w:rPr>
        <w:t xml:space="preserve">ons, and licenses and caused all notifications to be made as required by all Environmental Laws in connection with the Assets; </w:t>
      </w:r>
    </w:p>
    <w:p w:rsidR="00ED1F99" w:rsidRDefault="00BB5AE7">
      <w:pPr>
        <w:pStyle w:val="CM19"/>
        <w:spacing w:after="275" w:line="276" w:lineRule="atLeast"/>
        <w:ind w:left="576"/>
        <w:rPr>
          <w:rFonts w:ascii="Times New Roman" w:hAnsi="Times New Roman"/>
          <w:sz w:val="23"/>
          <w:szCs w:val="23"/>
        </w:rPr>
      </w:pPr>
      <w:r>
        <w:rPr>
          <w:rFonts w:ascii="Times New Roman" w:hAnsi="Times New Roman"/>
          <w:sz w:val="23"/>
          <w:szCs w:val="23"/>
        </w:rPr>
        <w:t xml:space="preserve">For purposes of this Agreement, the following words and phrases shall have the following meanings: </w:t>
      </w:r>
    </w:p>
    <w:p w:rsidR="00ED1F99" w:rsidRDefault="00BB5AE7">
      <w:pPr>
        <w:pStyle w:val="CM19"/>
        <w:spacing w:after="275" w:line="276" w:lineRule="atLeast"/>
        <w:ind w:left="1008"/>
        <w:rPr>
          <w:rFonts w:ascii="Times New Roman" w:hAnsi="Times New Roman"/>
          <w:sz w:val="23"/>
          <w:szCs w:val="23"/>
        </w:rPr>
      </w:pPr>
      <w:r>
        <w:rPr>
          <w:rFonts w:ascii="Times New Roman" w:hAnsi="Times New Roman"/>
          <w:sz w:val="23"/>
          <w:szCs w:val="23"/>
        </w:rPr>
        <w:t>"</w:t>
      </w:r>
      <w:r>
        <w:rPr>
          <w:rFonts w:ascii="Times New Roman" w:hAnsi="Times New Roman"/>
          <w:i/>
          <w:iCs/>
          <w:sz w:val="23"/>
          <w:szCs w:val="23"/>
          <w:u w:val="single"/>
        </w:rPr>
        <w:t>Environment</w:t>
      </w:r>
      <w:r>
        <w:rPr>
          <w:rFonts w:ascii="Times New Roman" w:hAnsi="Times New Roman"/>
          <w:sz w:val="23"/>
          <w:szCs w:val="23"/>
        </w:rPr>
        <w:t>" shall mean soi</w:t>
      </w:r>
      <w:r>
        <w:rPr>
          <w:rFonts w:ascii="Times New Roman" w:hAnsi="Times New Roman"/>
          <w:sz w:val="23"/>
          <w:szCs w:val="23"/>
        </w:rPr>
        <w:t xml:space="preserve">l, surface waters, groundwaters, land, stream sediments, surface or subsurface strata and ambient air; </w:t>
      </w:r>
    </w:p>
    <w:p w:rsidR="00ED1F99" w:rsidRDefault="00BB5AE7">
      <w:pPr>
        <w:pStyle w:val="CM19"/>
        <w:spacing w:after="275" w:line="276" w:lineRule="atLeast"/>
        <w:ind w:left="1008"/>
        <w:rPr>
          <w:rFonts w:ascii="Times New Roman" w:hAnsi="Times New Roman"/>
          <w:sz w:val="23"/>
          <w:szCs w:val="23"/>
        </w:rPr>
      </w:pPr>
      <w:r>
        <w:rPr>
          <w:rFonts w:ascii="Times New Roman" w:hAnsi="Times New Roman"/>
          <w:sz w:val="23"/>
          <w:szCs w:val="23"/>
        </w:rPr>
        <w:t>"</w:t>
      </w:r>
      <w:r>
        <w:rPr>
          <w:rFonts w:ascii="Times New Roman" w:hAnsi="Times New Roman"/>
          <w:i/>
          <w:iCs/>
          <w:sz w:val="23"/>
          <w:szCs w:val="23"/>
          <w:u w:val="single"/>
        </w:rPr>
        <w:t>Environmental Law</w:t>
      </w:r>
      <w:r>
        <w:rPr>
          <w:rFonts w:ascii="Times New Roman" w:hAnsi="Times New Roman"/>
          <w:sz w:val="23"/>
          <w:szCs w:val="23"/>
        </w:rPr>
        <w:t xml:space="preserve">" shall mean any environmental or health and safety-related law, regulation, rule, ordinance or by-law at the federal, state or local </w:t>
      </w:r>
      <w:r>
        <w:rPr>
          <w:rFonts w:ascii="Times New Roman" w:hAnsi="Times New Roman"/>
          <w:sz w:val="23"/>
          <w:szCs w:val="23"/>
        </w:rPr>
        <w:t xml:space="preserve">level, whether existing as of the date hereof, previously enforced or subsequently enacted, or any judicial or administrative interpretation thereof; </w:t>
      </w:r>
    </w:p>
    <w:p w:rsidR="00ED1F99" w:rsidRDefault="00BB5AE7">
      <w:pPr>
        <w:pStyle w:val="CM19"/>
        <w:spacing w:after="275" w:line="276" w:lineRule="atLeast"/>
        <w:ind w:left="1008"/>
        <w:rPr>
          <w:rFonts w:ascii="Times New Roman" w:hAnsi="Times New Roman"/>
          <w:sz w:val="23"/>
          <w:szCs w:val="23"/>
        </w:rPr>
      </w:pPr>
      <w:r>
        <w:rPr>
          <w:rFonts w:ascii="Times New Roman" w:hAnsi="Times New Roman"/>
          <w:sz w:val="23"/>
          <w:szCs w:val="23"/>
        </w:rPr>
        <w:t>"</w:t>
      </w:r>
      <w:r>
        <w:rPr>
          <w:rFonts w:ascii="Times New Roman" w:hAnsi="Times New Roman"/>
          <w:i/>
          <w:iCs/>
          <w:sz w:val="23"/>
          <w:szCs w:val="23"/>
          <w:u w:val="single"/>
        </w:rPr>
        <w:t>Hazardous Substances</w:t>
      </w:r>
      <w:r>
        <w:rPr>
          <w:rFonts w:ascii="Times New Roman" w:hAnsi="Times New Roman"/>
          <w:sz w:val="23"/>
          <w:szCs w:val="23"/>
        </w:rPr>
        <w:t>" shall mean any pollutant, contaminant, toxic substance, hazardous material, hazard</w:t>
      </w:r>
      <w:r>
        <w:rPr>
          <w:rFonts w:ascii="Times New Roman" w:hAnsi="Times New Roman"/>
          <w:sz w:val="23"/>
          <w:szCs w:val="23"/>
        </w:rPr>
        <w:t>ous waste or hazardous substance, or any oil, petroleum or petroleum product, as defined in or pursuant to the Federal Clean Water Act, as amended, the Comprehensive Environmental Response, Compensation and Liability Act, as amended, 42 U.S.C. Section 9601</w:t>
      </w:r>
      <w:r>
        <w:rPr>
          <w:rFonts w:ascii="Times New Roman" w:hAnsi="Times New Roman"/>
          <w:sz w:val="23"/>
          <w:szCs w:val="23"/>
        </w:rPr>
        <w:t xml:space="preserve">, </w:t>
      </w:r>
      <w:r>
        <w:rPr>
          <w:rFonts w:ascii="Times New Roman" w:hAnsi="Times New Roman"/>
          <w:i/>
          <w:iCs/>
          <w:sz w:val="23"/>
          <w:szCs w:val="23"/>
        </w:rPr>
        <w:t>et seq</w:t>
      </w:r>
      <w:r>
        <w:rPr>
          <w:rFonts w:ascii="Times New Roman" w:hAnsi="Times New Roman"/>
          <w:sz w:val="23"/>
          <w:szCs w:val="23"/>
        </w:rPr>
        <w:t xml:space="preserve">., the Resource Conservation and Recovery Act, as amended, 42 U.S.C. Section 6901, et seq., or any other Environmental Law; </w:t>
      </w:r>
    </w:p>
    <w:p w:rsidR="00ED1F99" w:rsidRDefault="00BB5AE7">
      <w:pPr>
        <w:pStyle w:val="CM19"/>
        <w:spacing w:after="275" w:line="276" w:lineRule="atLeast"/>
        <w:ind w:left="1008"/>
        <w:rPr>
          <w:rFonts w:ascii="Times New Roman" w:hAnsi="Times New Roman"/>
          <w:sz w:val="23"/>
          <w:szCs w:val="23"/>
        </w:rPr>
      </w:pPr>
      <w:r>
        <w:rPr>
          <w:rFonts w:ascii="Times New Roman" w:hAnsi="Times New Roman"/>
          <w:sz w:val="23"/>
          <w:szCs w:val="23"/>
        </w:rPr>
        <w:t>"</w:t>
      </w:r>
      <w:r>
        <w:rPr>
          <w:rFonts w:ascii="Times New Roman" w:hAnsi="Times New Roman"/>
          <w:i/>
          <w:iCs/>
          <w:sz w:val="23"/>
          <w:szCs w:val="23"/>
          <w:u w:val="single"/>
        </w:rPr>
        <w:t>Release</w:t>
      </w:r>
      <w:r>
        <w:rPr>
          <w:rFonts w:ascii="Times New Roman" w:hAnsi="Times New Roman"/>
          <w:sz w:val="23"/>
          <w:szCs w:val="23"/>
        </w:rPr>
        <w:t>" shall mean any releasing, spilling, leaking, contaminating, pumping, pouring, emitting, emptying, discharging, in</w:t>
      </w:r>
      <w:r>
        <w:rPr>
          <w:rFonts w:ascii="Times New Roman" w:hAnsi="Times New Roman"/>
          <w:sz w:val="23"/>
          <w:szCs w:val="23"/>
        </w:rPr>
        <w:t xml:space="preserve">jecting, escaping, leaching, disposing or dumping of any Hazardous Substances into the Environment; </w:t>
      </w:r>
    </w:p>
    <w:p w:rsidR="00ED1F99" w:rsidRDefault="00BB5AE7">
      <w:pPr>
        <w:pStyle w:val="CM19"/>
        <w:spacing w:after="275" w:line="276" w:lineRule="atLeast"/>
        <w:ind w:left="1008"/>
        <w:rPr>
          <w:rFonts w:ascii="Times New Roman" w:hAnsi="Times New Roman"/>
          <w:sz w:val="23"/>
          <w:szCs w:val="23"/>
        </w:rPr>
      </w:pPr>
      <w:r>
        <w:rPr>
          <w:rFonts w:ascii="Times New Roman" w:hAnsi="Times New Roman"/>
          <w:sz w:val="23"/>
          <w:szCs w:val="23"/>
        </w:rPr>
        <w:t>"</w:t>
      </w:r>
      <w:r>
        <w:rPr>
          <w:rFonts w:ascii="Times New Roman" w:hAnsi="Times New Roman"/>
          <w:i/>
          <w:iCs/>
          <w:sz w:val="23"/>
          <w:szCs w:val="23"/>
          <w:u w:val="single"/>
        </w:rPr>
        <w:t>Threat of Release</w:t>
      </w:r>
      <w:r>
        <w:rPr>
          <w:rFonts w:ascii="Times New Roman" w:hAnsi="Times New Roman"/>
          <w:sz w:val="23"/>
          <w:szCs w:val="23"/>
        </w:rPr>
        <w:t xml:space="preserve">" shall mean a substantial likelihood of a Release that requires action to prevent or mitigate damage to the Environment that may result </w:t>
      </w:r>
      <w:r>
        <w:rPr>
          <w:rFonts w:ascii="Times New Roman" w:hAnsi="Times New Roman"/>
          <w:sz w:val="23"/>
          <w:szCs w:val="23"/>
        </w:rPr>
        <w:t xml:space="preserve">from such Release; </w:t>
      </w:r>
    </w:p>
    <w:p w:rsidR="00ED1F99" w:rsidRDefault="00BB5AE7">
      <w:pPr>
        <w:pStyle w:val="CM19"/>
        <w:spacing w:after="275" w:line="276" w:lineRule="atLeast"/>
        <w:ind w:left="576"/>
        <w:rPr>
          <w:rFonts w:ascii="Times New Roman" w:hAnsi="Times New Roman"/>
          <w:sz w:val="23"/>
          <w:szCs w:val="23"/>
        </w:rPr>
      </w:pPr>
      <w:r>
        <w:rPr>
          <w:rFonts w:ascii="Times New Roman" w:hAnsi="Times New Roman"/>
          <w:sz w:val="23"/>
          <w:szCs w:val="23"/>
        </w:rPr>
        <w:t>(b)    Seller has filed all Tax Returns (as defined below) that it was required to file and all such Tax Returns were correct and complete in all material respects; Seller has paid all Taxes with respect to the Assets that were due on o</w:t>
      </w:r>
      <w:r>
        <w:rPr>
          <w:rFonts w:ascii="Times New Roman" w:hAnsi="Times New Roman"/>
          <w:sz w:val="23"/>
          <w:szCs w:val="23"/>
        </w:rPr>
        <w:t>r before the date of this Agreement;  all Taxes that Seller is or was required by law to withhold or collect with respect to the Assets have been duly withheld or collected and, to the extent required, have been paid to the proper governmental entity;  The</w:t>
      </w:r>
      <w:r>
        <w:rPr>
          <w:rFonts w:ascii="Times New Roman" w:hAnsi="Times New Roman"/>
          <w:sz w:val="23"/>
          <w:szCs w:val="23"/>
        </w:rPr>
        <w:t>re are no encumbrances for Taxes upon the Assets except for the statutory encumbrances for current taxes not yet due;  There are no actions, suits, proceedings, investigations, or claims pending in connection with the Assets in respect of any unpaid Taxes;</w:t>
      </w:r>
      <w:r>
        <w:rPr>
          <w:rFonts w:ascii="Times New Roman" w:hAnsi="Times New Roman"/>
          <w:sz w:val="23"/>
          <w:szCs w:val="23"/>
        </w:rPr>
        <w:t xml:space="preserve"> </w:t>
      </w:r>
    </w:p>
    <w:p w:rsidR="00ED1F99" w:rsidRDefault="00BB5AE7">
      <w:pPr>
        <w:pStyle w:val="CM19"/>
        <w:spacing w:after="275" w:line="276" w:lineRule="atLeast"/>
        <w:ind w:left="576"/>
        <w:rPr>
          <w:rFonts w:ascii="Times New Roman" w:hAnsi="Times New Roman"/>
          <w:sz w:val="23"/>
          <w:szCs w:val="23"/>
        </w:rPr>
      </w:pPr>
      <w:r>
        <w:rPr>
          <w:rFonts w:ascii="Times New Roman" w:hAnsi="Times New Roman"/>
          <w:sz w:val="23"/>
          <w:szCs w:val="23"/>
        </w:rPr>
        <w:t>For purposes of this Agreement, "</w:t>
      </w:r>
      <w:r>
        <w:rPr>
          <w:rFonts w:ascii="Times New Roman" w:hAnsi="Times New Roman"/>
          <w:i/>
          <w:iCs/>
          <w:sz w:val="23"/>
          <w:szCs w:val="23"/>
          <w:u w:val="single"/>
        </w:rPr>
        <w:t>Taxes</w:t>
      </w:r>
      <w:r>
        <w:rPr>
          <w:rFonts w:ascii="Times New Roman" w:hAnsi="Times New Roman"/>
          <w:sz w:val="23"/>
          <w:szCs w:val="23"/>
        </w:rPr>
        <w:t>" means all taxes, charges, fees, levies, or other similar assessments or liabilities with respect to the Assets, including without limitation, gross receipts, ad valorem, premium, value-added, excise, severance, sta</w:t>
      </w:r>
      <w:r>
        <w:rPr>
          <w:rFonts w:ascii="Times New Roman" w:hAnsi="Times New Roman"/>
          <w:sz w:val="23"/>
          <w:szCs w:val="23"/>
        </w:rPr>
        <w:t>mp, occupation, windfall profits, customs, duties, real property, personal property, sales, use, transfer, withholding, employment, unemployment insurance, social security, Medicare, business license, business organization, environmental, payroll, and fran</w:t>
      </w:r>
      <w:r>
        <w:rPr>
          <w:rFonts w:ascii="Times New Roman" w:hAnsi="Times New Roman"/>
          <w:sz w:val="23"/>
          <w:szCs w:val="23"/>
        </w:rPr>
        <w:t>chise taxes imposed by the United States of America or any state, local or foreign government or agency thereof, or other political subdivision of the United States or any such government, and any interest, fines, penalties, assessments or additions to tax</w:t>
      </w:r>
      <w:r>
        <w:rPr>
          <w:rFonts w:ascii="Times New Roman" w:hAnsi="Times New Roman"/>
          <w:sz w:val="23"/>
          <w:szCs w:val="23"/>
        </w:rPr>
        <w:t xml:space="preserve"> resulting from, attributable to or incurred in connection with any tax or any contest or dispute thereof; </w:t>
      </w:r>
    </w:p>
    <w:p w:rsidR="00ED1F99" w:rsidRDefault="00BB5AE7">
      <w:pPr>
        <w:pStyle w:val="CM13"/>
        <w:ind w:left="576"/>
        <w:rPr>
          <w:rFonts w:ascii="Times New Roman" w:hAnsi="Times New Roman"/>
          <w:sz w:val="23"/>
          <w:szCs w:val="23"/>
        </w:rPr>
      </w:pPr>
      <w:r>
        <w:rPr>
          <w:rFonts w:ascii="Times New Roman" w:hAnsi="Times New Roman"/>
          <w:sz w:val="23"/>
          <w:szCs w:val="23"/>
        </w:rPr>
        <w:t>For purposes of this Agreement, "</w:t>
      </w:r>
      <w:r>
        <w:rPr>
          <w:rFonts w:ascii="Times New Roman" w:hAnsi="Times New Roman"/>
          <w:i/>
          <w:iCs/>
          <w:sz w:val="23"/>
          <w:szCs w:val="23"/>
          <w:u w:val="single"/>
        </w:rPr>
        <w:t>Tax Returns</w:t>
      </w:r>
      <w:r>
        <w:rPr>
          <w:rFonts w:ascii="Times New Roman" w:hAnsi="Times New Roman"/>
          <w:sz w:val="23"/>
          <w:szCs w:val="23"/>
        </w:rPr>
        <w:t xml:space="preserve">" is defined to mean all reports, returns, declarations, statements, or other information in connection </w:t>
      </w:r>
      <w:r>
        <w:rPr>
          <w:rFonts w:ascii="Times New Roman" w:hAnsi="Times New Roman"/>
          <w:sz w:val="23"/>
          <w:szCs w:val="23"/>
        </w:rPr>
        <w:t xml:space="preserve">with the Assets required to be supplied to a taxing authority in connection with Taxes; </w:t>
      </w:r>
    </w:p>
    <w:p w:rsidR="00ED1F99" w:rsidRDefault="00ED1F99">
      <w:pPr>
        <w:pStyle w:val="Default"/>
        <w:ind w:left="576"/>
        <w:rPr>
          <w:rFonts w:ascii="Times New Roman" w:hAnsi="Times New Roman"/>
          <w:color w:val="auto"/>
          <w:sz w:val="23"/>
          <w:szCs w:val="23"/>
        </w:rPr>
      </w:pPr>
    </w:p>
    <w:p w:rsidR="00ED1F99" w:rsidRDefault="00BB5AE7">
      <w:pPr>
        <w:pStyle w:val="Default"/>
        <w:spacing w:after="206"/>
        <w:ind w:left="576"/>
        <w:rPr>
          <w:rFonts w:ascii="Times New Roman" w:hAnsi="Times New Roman"/>
          <w:color w:val="auto"/>
          <w:sz w:val="23"/>
          <w:szCs w:val="23"/>
        </w:rPr>
      </w:pPr>
      <w:r>
        <w:rPr>
          <w:rFonts w:ascii="Times New Roman" w:hAnsi="Times New Roman"/>
          <w:color w:val="auto"/>
          <w:sz w:val="23"/>
          <w:szCs w:val="23"/>
        </w:rPr>
        <w:t>(c)    Seller is not under audit, examination, or discussion with any governmental entity relating to Taxes in connection with the Assets nor has Seller been notified</w:t>
      </w:r>
      <w:r>
        <w:rPr>
          <w:rFonts w:ascii="Times New Roman" w:hAnsi="Times New Roman"/>
          <w:color w:val="auto"/>
          <w:sz w:val="23"/>
          <w:szCs w:val="23"/>
        </w:rPr>
        <w:t xml:space="preserve"> of any threatened or contemplated audit, examination, or discussion;  Seller has not waived any statute of limitations with respect to Taxes or agreed to an extension of time with respect to a tax assessment or deficiency;  all Tax deficiencies which have</w:t>
      </w:r>
      <w:r>
        <w:rPr>
          <w:rFonts w:ascii="Times New Roman" w:hAnsi="Times New Roman"/>
          <w:color w:val="auto"/>
          <w:sz w:val="23"/>
          <w:szCs w:val="23"/>
        </w:rPr>
        <w:t xml:space="preserve"> been claimed, proposed, or asserted against Seller have been fully paid or finally settled, and no issue has been raised in any examination which, by application of similar principles, could be expected to result in the proposal or assertion of a Tax defi</w:t>
      </w:r>
      <w:r>
        <w:rPr>
          <w:rFonts w:ascii="Times New Roman" w:hAnsi="Times New Roman"/>
          <w:color w:val="auto"/>
          <w:sz w:val="23"/>
          <w:szCs w:val="23"/>
        </w:rPr>
        <w:t xml:space="preserve">ciency for any other year not so examined;   </w:t>
      </w:r>
    </w:p>
    <w:p w:rsidR="00ED1F99" w:rsidRDefault="00BB5AE7">
      <w:pPr>
        <w:pStyle w:val="Default"/>
        <w:spacing w:after="206"/>
        <w:ind w:left="576"/>
        <w:rPr>
          <w:rFonts w:ascii="Times New Roman" w:hAnsi="Times New Roman"/>
          <w:color w:val="auto"/>
          <w:sz w:val="23"/>
          <w:szCs w:val="23"/>
        </w:rPr>
      </w:pPr>
      <w:r>
        <w:rPr>
          <w:rFonts w:ascii="Times New Roman" w:hAnsi="Times New Roman"/>
          <w:color w:val="auto"/>
          <w:sz w:val="23"/>
          <w:szCs w:val="23"/>
        </w:rPr>
        <w:t xml:space="preserve">(d)    no broker, finder, or other person is entitled to any broker's, finder's or similar fees, commissions, or expenses in connection with the transactions contemplated by this Agreement; </w:t>
      </w:r>
    </w:p>
    <w:p w:rsidR="00ED1F99" w:rsidRDefault="00BB5AE7">
      <w:pPr>
        <w:pStyle w:val="Default"/>
        <w:ind w:left="576"/>
        <w:rPr>
          <w:rFonts w:ascii="Times New Roman" w:hAnsi="Times New Roman"/>
          <w:color w:val="auto"/>
          <w:sz w:val="23"/>
          <w:szCs w:val="23"/>
        </w:rPr>
      </w:pPr>
      <w:r>
        <w:rPr>
          <w:rFonts w:ascii="Times New Roman" w:hAnsi="Times New Roman"/>
          <w:color w:val="auto"/>
          <w:sz w:val="23"/>
          <w:szCs w:val="23"/>
        </w:rPr>
        <w:t>(e)     Seller is n</w:t>
      </w:r>
      <w:r>
        <w:rPr>
          <w:rFonts w:ascii="Times New Roman" w:hAnsi="Times New Roman"/>
          <w:color w:val="auto"/>
          <w:sz w:val="23"/>
          <w:szCs w:val="23"/>
        </w:rPr>
        <w:t>ow in compliance in all material respects with all statutes, laws, ordinances, rules, regulations, orders, and directives of any and all governments, governmental bodies and agencies, and public authorities whatsoever and in compliance with applicable insu</w:t>
      </w:r>
      <w:r>
        <w:rPr>
          <w:rFonts w:ascii="Times New Roman" w:hAnsi="Times New Roman"/>
          <w:color w:val="auto"/>
          <w:sz w:val="23"/>
          <w:szCs w:val="23"/>
        </w:rPr>
        <w:t xml:space="preserve">rance underwriting standards pertaining or relating to the Assets or the operation thereof; </w:t>
      </w:r>
    </w:p>
    <w:p w:rsidR="00ED1F99" w:rsidRDefault="00ED1F99">
      <w:pPr>
        <w:pStyle w:val="Default"/>
        <w:ind w:left="576"/>
        <w:rPr>
          <w:rFonts w:ascii="Times New Roman" w:hAnsi="Times New Roman"/>
          <w:color w:val="auto"/>
          <w:sz w:val="23"/>
          <w:szCs w:val="23"/>
        </w:rPr>
      </w:pPr>
    </w:p>
    <w:p w:rsidR="00ED1F99" w:rsidRDefault="00BB5AE7">
      <w:pPr>
        <w:pStyle w:val="Default"/>
        <w:spacing w:after="206"/>
        <w:ind w:left="576"/>
        <w:rPr>
          <w:rFonts w:ascii="Times New Roman" w:hAnsi="Times New Roman"/>
          <w:color w:val="auto"/>
          <w:sz w:val="23"/>
          <w:szCs w:val="23"/>
        </w:rPr>
      </w:pPr>
      <w:r>
        <w:rPr>
          <w:rFonts w:ascii="Times New Roman" w:hAnsi="Times New Roman"/>
          <w:color w:val="auto"/>
          <w:sz w:val="23"/>
          <w:szCs w:val="23"/>
        </w:rPr>
        <w:t>(f)     Seller possesses all licenses, permits, franchises, and other authorizations, approvals, and consents necessary for the ownership and operation of the Ass</w:t>
      </w:r>
      <w:r>
        <w:rPr>
          <w:rFonts w:ascii="Times New Roman" w:hAnsi="Times New Roman"/>
          <w:color w:val="auto"/>
          <w:sz w:val="23"/>
          <w:szCs w:val="23"/>
        </w:rPr>
        <w:t>ets (altogether "</w:t>
      </w:r>
      <w:r>
        <w:rPr>
          <w:rFonts w:ascii="Times New Roman" w:hAnsi="Times New Roman"/>
          <w:i/>
          <w:iCs/>
          <w:color w:val="auto"/>
          <w:sz w:val="23"/>
          <w:szCs w:val="23"/>
          <w:u w:val="single"/>
        </w:rPr>
        <w:t>Licenses</w:t>
      </w:r>
      <w:r>
        <w:rPr>
          <w:rFonts w:ascii="Times New Roman" w:hAnsi="Times New Roman"/>
          <w:color w:val="auto"/>
          <w:sz w:val="23"/>
          <w:szCs w:val="23"/>
        </w:rPr>
        <w:t>"), all of the Licenses are valid, binding, and in full force and effect, and Seller has complied with all requirements of the Licenses and no party is in default thereunder and no default thereunder is threatened;  and</w:t>
      </w:r>
    </w:p>
    <w:p w:rsidR="00ED1F99" w:rsidRDefault="00BB5AE7">
      <w:pPr>
        <w:pStyle w:val="Default"/>
        <w:ind w:left="576"/>
        <w:rPr>
          <w:rFonts w:ascii="Times New Roman" w:hAnsi="Times New Roman"/>
          <w:color w:val="auto"/>
          <w:sz w:val="23"/>
          <w:szCs w:val="23"/>
        </w:rPr>
      </w:pPr>
      <w:r>
        <w:rPr>
          <w:rFonts w:ascii="Times New Roman" w:hAnsi="Times New Roman"/>
          <w:color w:val="auto"/>
          <w:sz w:val="23"/>
          <w:szCs w:val="23"/>
        </w:rPr>
        <w:t>(g)    no r</w:t>
      </w:r>
      <w:r>
        <w:rPr>
          <w:rFonts w:ascii="Times New Roman" w:hAnsi="Times New Roman"/>
          <w:color w:val="auto"/>
          <w:sz w:val="23"/>
          <w:szCs w:val="23"/>
        </w:rPr>
        <w:t>epresentation or warranty made by Seller in this Agreement or in any attachment, certificate, or other document or writing delivered to, or to be delivered to, Buyer pursuant to this Agreement, or in connection with the transactions contemplated hereby, co</w:t>
      </w:r>
      <w:r>
        <w:rPr>
          <w:rFonts w:ascii="Times New Roman" w:hAnsi="Times New Roman"/>
          <w:color w:val="auto"/>
          <w:sz w:val="23"/>
          <w:szCs w:val="23"/>
        </w:rPr>
        <w:t xml:space="preserve">ntains or will contain any untrue statement of material fact or omits or will omit to state any material fact necessary in order to make the representation or warranty not misleading. </w:t>
      </w:r>
    </w:p>
    <w:p w:rsidR="00ED1F99" w:rsidRDefault="00ED1F99">
      <w:pPr>
        <w:pStyle w:val="Default"/>
        <w:ind w:left="576"/>
        <w:rPr>
          <w:rFonts w:ascii="Times New Roman" w:hAnsi="Times New Roman"/>
        </w:rPr>
      </w:pPr>
    </w:p>
    <w:p w:rsidR="00ED1F99" w:rsidRDefault="00BB5AE7">
      <w:pPr>
        <w:pStyle w:val="CM21"/>
        <w:spacing w:after="275" w:line="276" w:lineRule="atLeast"/>
        <w:rPr>
          <w:rFonts w:ascii="Times New Roman" w:hAnsi="Times New Roman"/>
        </w:rPr>
      </w:pPr>
      <w:r>
        <w:rPr>
          <w:rFonts w:ascii="Times New Roman" w:hAnsi="Times New Roman"/>
        </w:rPr>
        <w:t xml:space="preserve">Section 4.4    </w:t>
      </w:r>
      <w:r>
        <w:rPr>
          <w:rFonts w:ascii="Times New Roman" w:hAnsi="Times New Roman"/>
          <w:u w:val="single"/>
        </w:rPr>
        <w:t>Indemnity</w:t>
      </w:r>
      <w:r>
        <w:rPr>
          <w:rFonts w:ascii="Times New Roman" w:hAnsi="Times New Roman"/>
        </w:rPr>
        <w:t xml:space="preserve">. </w:t>
      </w:r>
    </w:p>
    <w:p w:rsidR="00ED1F99" w:rsidRDefault="00BB5AE7">
      <w:pPr>
        <w:pStyle w:val="Default"/>
        <w:ind w:left="540"/>
        <w:rPr>
          <w:rFonts w:ascii="Times New Roman" w:hAnsi="Times New Roman"/>
        </w:rPr>
      </w:pPr>
      <w:r>
        <w:rPr>
          <w:rFonts w:ascii="Times New Roman" w:hAnsi="Times New Roman"/>
        </w:rPr>
        <w:t>(a)    Buyer hereby releases and discharges</w:t>
      </w:r>
      <w:r>
        <w:rPr>
          <w:rFonts w:ascii="Times New Roman" w:hAnsi="Times New Roman"/>
        </w:rPr>
        <w:t xml:space="preserve"> Seller from all obligations and liabilities with respect to the Assets (including their condition environmental or otherwise) other than (i) any obligation or liability arising from a Release or Threat of Release of Hazardous Substances occurring prior to</w:t>
      </w:r>
      <w:r>
        <w:rPr>
          <w:rFonts w:ascii="Times New Roman" w:hAnsi="Times New Roman"/>
        </w:rPr>
        <w:t xml:space="preserve"> Closing in connection with the Assets and (ii) any noncompliance with Environmental Laws by Seller</w:t>
      </w:r>
      <w:r>
        <w:rPr>
          <w:rFonts w:ascii="Times New Roman" w:hAnsi="Times New Roman"/>
          <w:sz w:val="23"/>
          <w:szCs w:val="23"/>
        </w:rPr>
        <w:t xml:space="preserve"> (or by any person for whom Seller is legally responsible) prior to Closing relating to the ownership or operation of the Assets</w:t>
      </w:r>
      <w:r>
        <w:rPr>
          <w:rFonts w:ascii="Times New Roman" w:hAnsi="Times New Roman"/>
        </w:rPr>
        <w:t>, and agrees to indemnify, de</w:t>
      </w:r>
      <w:r>
        <w:rPr>
          <w:rFonts w:ascii="Times New Roman" w:hAnsi="Times New Roman"/>
        </w:rPr>
        <w:t>fend (with counsel satisfactory to the Seller) and hold harmless Seller, its officers, directors, shareholders, employees, agents, contractors, direct and indirect parent companies, affiliates and subsidiaries, and its or their successors and assigns, to t</w:t>
      </w:r>
      <w:r>
        <w:rPr>
          <w:rFonts w:ascii="Times New Roman" w:hAnsi="Times New Roman"/>
        </w:rPr>
        <w:t>he full extent permitted by applicable law, from and against any and all costs, losses, expenses, damages, claims, liens, fines, penalties, encumbrances, obligations, actions and causes of action, of any kind whatsoever, of every name and nature, in law an</w:t>
      </w:r>
      <w:r>
        <w:rPr>
          <w:rFonts w:ascii="Times New Roman" w:hAnsi="Times New Roman"/>
        </w:rPr>
        <w:t>d equity, whether known or unknown, suspected or unsuspected (“</w:t>
      </w:r>
      <w:r>
        <w:rPr>
          <w:rFonts w:ascii="Times New Roman" w:hAnsi="Times New Roman"/>
          <w:i/>
        </w:rPr>
        <w:t>Damages</w:t>
      </w:r>
      <w:r>
        <w:rPr>
          <w:rFonts w:ascii="Times New Roman" w:hAnsi="Times New Roman"/>
        </w:rPr>
        <w:t>”), including, without limitation, attorneys’ and other professional expenses and fees, third party claims for personal injury or property damage, diminution of property value and  remed</w:t>
      </w:r>
      <w:r>
        <w:rPr>
          <w:rFonts w:ascii="Times New Roman" w:hAnsi="Times New Roman"/>
        </w:rPr>
        <w:t>iation costs or lost income suffered or incurred by or asserted against Seller, which arise from or in connection with, directly or indirectly, the Assets, but excluding Damages to the extent arising from (x) a Release or Threat of Release of Hazardous Sub</w:t>
      </w:r>
      <w:r>
        <w:rPr>
          <w:rFonts w:ascii="Times New Roman" w:hAnsi="Times New Roman"/>
        </w:rPr>
        <w:t>stances occurring prior to Closing in connection with the Assets and (y) any noncompliance with Environmental Laws by Seller</w:t>
      </w:r>
      <w:r>
        <w:rPr>
          <w:rFonts w:ascii="Times New Roman" w:hAnsi="Times New Roman"/>
          <w:sz w:val="23"/>
          <w:szCs w:val="23"/>
        </w:rPr>
        <w:t xml:space="preserve"> (or by any person for whom Seller is legally responsible) prior to Closing relating to the ownership or operation of the Assets.</w:t>
      </w:r>
    </w:p>
    <w:p w:rsidR="00ED1F99" w:rsidRDefault="00ED1F99">
      <w:pPr>
        <w:pStyle w:val="Default"/>
        <w:ind w:left="576"/>
        <w:rPr>
          <w:rFonts w:ascii="Times New Roman" w:hAnsi="Times New Roman"/>
        </w:rPr>
      </w:pPr>
    </w:p>
    <w:p w:rsidR="00ED1F99" w:rsidRDefault="00BB5AE7">
      <w:pPr>
        <w:pStyle w:val="CM4"/>
        <w:numPr>
          <w:ilvl w:val="0"/>
          <w:numId w:val="9"/>
        </w:numPr>
        <w:tabs>
          <w:tab w:val="left" w:pos="1086"/>
        </w:tabs>
        <w:spacing w:line="240" w:lineRule="auto"/>
        <w:ind w:left="576" w:firstLine="0"/>
        <w:rPr>
          <w:rFonts w:ascii="Times New Roman" w:hAnsi="Times New Roman"/>
        </w:rPr>
      </w:pPr>
      <w:r>
        <w:rPr>
          <w:rFonts w:ascii="Times New Roman" w:hAnsi="Times New Roman"/>
        </w:rPr>
        <w:t>S</w:t>
      </w:r>
      <w:r>
        <w:rPr>
          <w:rFonts w:ascii="Times New Roman" w:hAnsi="Times New Roman"/>
        </w:rPr>
        <w:t>eller agrees to indemnify, defend (with counsel satisfactory to the Buyer) and hold harmless Buyer, its officers, directors, employees, agents, contractors and its or their successors and assigns, to the full extent permitted by applicable law, from and ag</w:t>
      </w:r>
      <w:r>
        <w:rPr>
          <w:rFonts w:ascii="Times New Roman" w:hAnsi="Times New Roman"/>
        </w:rPr>
        <w:t xml:space="preserve">ainst any and all costs, losses, expenses, damages, claims, liens, fines, penalties, encumbrances, obligations, actions and causes of action, relating to (i) Hazardous Substances present as of the Closing in, on or as part of the Assets, or the release or </w:t>
      </w:r>
      <w:r>
        <w:rPr>
          <w:rFonts w:ascii="Times New Roman" w:hAnsi="Times New Roman"/>
        </w:rPr>
        <w:t>threat of release of Hazardous Substances from the Assets prior to Closing (ii) noncompliance with any Environmental Laws prior to Closing by Seller, or by any person for whom Seller is legally responsible, and (iii) any Release or Threat of Release occurr</w:t>
      </w:r>
      <w:r>
        <w:rPr>
          <w:rFonts w:ascii="Times New Roman" w:hAnsi="Times New Roman"/>
        </w:rPr>
        <w:t xml:space="preserve">ing prior to Closing, or the processing of, or disposal of, Hazardous Substances prior to Closing in connection with the Assets, in each case by Seller, or by any person for whom Seller is legally responsible, including, without limitation, attorneys’ and </w:t>
      </w:r>
      <w:r>
        <w:rPr>
          <w:rFonts w:ascii="Times New Roman" w:hAnsi="Times New Roman"/>
        </w:rPr>
        <w:t>other professional expenses and fees, third party claims for personal injury or property damage, diminution of property value and remediation costs or lost income suffered or incurred by or asserted against Buyer, which arise from or in connection with, di</w:t>
      </w:r>
      <w:r>
        <w:rPr>
          <w:rFonts w:ascii="Times New Roman" w:hAnsi="Times New Roman"/>
        </w:rPr>
        <w:t>rectly or indirectly, the Assets.</w:t>
      </w:r>
    </w:p>
    <w:p w:rsidR="00ED1F99" w:rsidRDefault="00ED1F99">
      <w:pPr>
        <w:pStyle w:val="Default"/>
        <w:rPr>
          <w:rFonts w:ascii="Times New Roman" w:hAnsi="Times New Roman"/>
        </w:rPr>
      </w:pPr>
    </w:p>
    <w:p w:rsidR="00ED1F99" w:rsidRDefault="00BB5AE7">
      <w:pPr>
        <w:pStyle w:val="CM4"/>
        <w:numPr>
          <w:ilvl w:val="0"/>
          <w:numId w:val="9"/>
        </w:numPr>
        <w:tabs>
          <w:tab w:val="left" w:pos="1086"/>
        </w:tabs>
        <w:spacing w:line="240" w:lineRule="auto"/>
        <w:ind w:left="576" w:firstLine="0"/>
        <w:rPr>
          <w:rFonts w:ascii="Times New Roman" w:hAnsi="Times New Roman"/>
        </w:rPr>
      </w:pPr>
      <w:r>
        <w:rPr>
          <w:rFonts w:ascii="Times New Roman" w:hAnsi="Times New Roman"/>
        </w:rPr>
        <w:t>Buyer agrees to indemnify, defend (with counsel satisfactory to the Seller) and hold harmless Seller, its officers, directors, employees, agents, contractors and its or their successors and assigns, to the full extent per</w:t>
      </w:r>
      <w:r>
        <w:rPr>
          <w:rFonts w:ascii="Times New Roman" w:hAnsi="Times New Roman"/>
        </w:rPr>
        <w:t>mitted by applicable law, from and against any and all costs, losses, expenses, damages, claims, liens, fines, penalties, encumbrances, obligations, actions and causes of action, relating to (i) the introduction or creation of Hazardous Substances in, on o</w:t>
      </w:r>
      <w:r>
        <w:rPr>
          <w:rFonts w:ascii="Times New Roman" w:hAnsi="Times New Roman"/>
        </w:rPr>
        <w:t xml:space="preserve">r as part of the Assets, or the release or threat of release of Hazardous Substances from the Assets, from and after the Closing (ii) noncompliance with any Environmental Laws from and after the Closing by Buyer, or by any person for whom Buyer is legally </w:t>
      </w:r>
      <w:r>
        <w:rPr>
          <w:rFonts w:ascii="Times New Roman" w:hAnsi="Times New Roman"/>
        </w:rPr>
        <w:t>responsible, and (iii) any Release or Threat of Release occurring from and after the Closing, or the processing of, or disposal of, Hazardous Substances in connection with the Assets from and after the Closing, in each case by Buyer, or by any person for w</w:t>
      </w:r>
      <w:r>
        <w:rPr>
          <w:rFonts w:ascii="Times New Roman" w:hAnsi="Times New Roman"/>
        </w:rPr>
        <w:t>hom Buyer is legally responsible, including, without limitation, attorneys’ and other professional expenses and fees, third party claims for personal injury or property damage, diminution of property value and remediation costs or lost income suffered or i</w:t>
      </w:r>
      <w:r>
        <w:rPr>
          <w:rFonts w:ascii="Times New Roman" w:hAnsi="Times New Roman"/>
        </w:rPr>
        <w:t>ncurred by or asserted against Seller, which arise from or in connection with, directly or indirectly, the Assets.</w:t>
      </w:r>
    </w:p>
    <w:p w:rsidR="00ED1F99" w:rsidRDefault="00ED1F99">
      <w:pPr>
        <w:pStyle w:val="Default"/>
        <w:rPr>
          <w:rFonts w:ascii="Times New Roman" w:hAnsi="Times New Roman"/>
        </w:rPr>
      </w:pPr>
    </w:p>
    <w:p w:rsidR="00ED1F99" w:rsidRDefault="00BB5AE7">
      <w:pPr>
        <w:pStyle w:val="CM21"/>
        <w:spacing w:after="275" w:line="276" w:lineRule="atLeast"/>
        <w:rPr>
          <w:rFonts w:ascii="Times New Roman" w:hAnsi="Times New Roman"/>
        </w:rPr>
      </w:pPr>
      <w:r>
        <w:rPr>
          <w:rFonts w:ascii="Times New Roman" w:hAnsi="Times New Roman"/>
        </w:rPr>
        <w:t xml:space="preserve">Section 4.5     </w:t>
      </w:r>
      <w:r>
        <w:rPr>
          <w:rFonts w:ascii="Times New Roman" w:hAnsi="Times New Roman"/>
          <w:u w:val="single"/>
        </w:rPr>
        <w:t>Defense and Costs.</w:t>
      </w:r>
      <w:r>
        <w:rPr>
          <w:rFonts w:ascii="Times New Roman" w:hAnsi="Times New Roman"/>
        </w:rPr>
        <w:t xml:space="preserve">   </w:t>
      </w:r>
    </w:p>
    <w:p w:rsidR="00ED1F99" w:rsidRDefault="00BB5AE7">
      <w:pPr>
        <w:pStyle w:val="CM21"/>
        <w:spacing w:after="275" w:line="276" w:lineRule="atLeast"/>
        <w:ind w:left="576"/>
        <w:rPr>
          <w:rFonts w:ascii="Times New Roman" w:hAnsi="Times New Roman"/>
        </w:rPr>
      </w:pPr>
      <w:r>
        <w:rPr>
          <w:rFonts w:ascii="Times New Roman" w:hAnsi="Times New Roman"/>
        </w:rPr>
        <w:t xml:space="preserve"> The Party having the indemnification obligation under Section 4.4, above, (the “</w:t>
      </w:r>
      <w:r>
        <w:rPr>
          <w:rFonts w:ascii="Times New Roman" w:hAnsi="Times New Roman"/>
          <w:u w:val="single"/>
        </w:rPr>
        <w:t>Indemnifying Party</w:t>
      </w:r>
      <w:r>
        <w:rPr>
          <w:rFonts w:ascii="Times New Roman" w:hAnsi="Times New Roman"/>
        </w:rPr>
        <w:t xml:space="preserve">”) </w:t>
      </w:r>
      <w:r>
        <w:rPr>
          <w:rFonts w:ascii="Times New Roman" w:hAnsi="Times New Roman"/>
        </w:rPr>
        <w:t>shall take prompt action to defend and indemnify the persons or entities entitled to be indemnified pursuant to Section 4.4 (the “</w:t>
      </w:r>
      <w:r>
        <w:rPr>
          <w:rFonts w:ascii="Times New Roman" w:hAnsi="Times New Roman"/>
          <w:i/>
          <w:u w:val="single"/>
        </w:rPr>
        <w:t>Indemnified Parties</w:t>
      </w:r>
      <w:r>
        <w:rPr>
          <w:rFonts w:ascii="Times New Roman" w:hAnsi="Times New Roman"/>
        </w:rPr>
        <w:t xml:space="preserve">”) against claims, actual or threatened, but in no event later than notice by the Indemnified Party to the </w:t>
      </w:r>
      <w:r>
        <w:rPr>
          <w:rFonts w:ascii="Times New Roman" w:hAnsi="Times New Roman"/>
        </w:rPr>
        <w:t>Indemnifying Party or Parties of the service of a notice, summons, complaint, petition or other service of process alleging damage, injury, liability, or expenses that may be subject to indemnification hereunder.  The Indemnifying Party shall defend any su</w:t>
      </w:r>
      <w:r>
        <w:rPr>
          <w:rFonts w:ascii="Times New Roman" w:hAnsi="Times New Roman"/>
        </w:rPr>
        <w:t xml:space="preserve">ch claim or threatened claim, including, as applicable, engagement of legal counsel satisfactory to the Indemnified Party, to respond to, defend, settle, or compromise any claim or threatened claim. In the event that the Indemnifying (i) fails to promptly </w:t>
      </w:r>
      <w:r>
        <w:rPr>
          <w:rFonts w:ascii="Times New Roman" w:hAnsi="Times New Roman"/>
        </w:rPr>
        <w:t>undertake such defense, (ii) fails to pay such defense costs and damages, (iii) uses counsel not reasonably acceptable to the Indemnified Parties or (iv), does not allow the Indemnified Parties to be part of the settlement or compromise discussions, then t</w:t>
      </w:r>
      <w:r>
        <w:rPr>
          <w:rFonts w:ascii="Times New Roman" w:hAnsi="Times New Roman"/>
        </w:rPr>
        <w:t>he Indemnified Party(ies) shall have the right, but not the obligation, to undertake such defense and settlement discussions.  In the event an Indemnified Party undertakes its own defense or pays any associated damages, whether by settlement or pursuant to</w:t>
      </w:r>
      <w:r>
        <w:rPr>
          <w:rFonts w:ascii="Times New Roman" w:hAnsi="Times New Roman"/>
        </w:rPr>
        <w:t xml:space="preserve"> judicial order, judgment or decree, then the Indemnifying Party shall not raise or plead as a defense to a claim by the Indemnified Party for reimbursement for all or any part of the expense so incurred that in doing so the Indemnified Party acted as volu</w:t>
      </w:r>
      <w:r>
        <w:rPr>
          <w:rFonts w:ascii="Times New Roman" w:hAnsi="Times New Roman"/>
        </w:rPr>
        <w:t>nteer or waived its right to defense, indemnification, or insurance coverage reimbursement in accordance with this Agreement.  The Indemnifying Party understands and agrees that it shall be responsible for any and all reasonable costs and expenses incurred</w:t>
      </w:r>
      <w:r>
        <w:rPr>
          <w:rFonts w:ascii="Times New Roman" w:hAnsi="Times New Roman"/>
        </w:rPr>
        <w:t xml:space="preserve"> by Indemnified Parties to enforce this indemnification provision.  Such costs incurred by the Indemnified Parties can include attorney’s fees and expenses for litigation, accounting, consulting or engineering fees and related expenses, judgments, liens an</w:t>
      </w:r>
      <w:r>
        <w:rPr>
          <w:rFonts w:ascii="Times New Roman" w:hAnsi="Times New Roman"/>
        </w:rPr>
        <w:t>d encumbrances arising from such lawsuits, actions or claims whenever made or incurred.  Furthermore, the Indemnifying Party shall, at its sole cost and expense, testify, as required by the Indemnified Parties, at any judicial or administrative proceeding,</w:t>
      </w:r>
      <w:r>
        <w:rPr>
          <w:rFonts w:ascii="Times New Roman" w:hAnsi="Times New Roman"/>
        </w:rPr>
        <w:t xml:space="preserve"> or deposition, and shall be responsible to reimburse the Indemnified Parties for any damages the Indemnified Parties pays as a result of the Indemnifiying Party’s failure to comply with its indemnification obligations under this Article </w:t>
      </w:r>
    </w:p>
    <w:p w:rsidR="00ED1F99" w:rsidRDefault="00BB5AE7">
      <w:pPr>
        <w:pStyle w:val="CM21"/>
        <w:spacing w:after="275" w:line="276" w:lineRule="atLeast"/>
        <w:rPr>
          <w:rFonts w:ascii="Times New Roman" w:hAnsi="Times New Roman"/>
        </w:rPr>
      </w:pPr>
      <w:r>
        <w:rPr>
          <w:rFonts w:ascii="Times New Roman" w:hAnsi="Times New Roman"/>
        </w:rPr>
        <w:t xml:space="preserve">Section 4.6     </w:t>
      </w:r>
      <w:r>
        <w:rPr>
          <w:rFonts w:ascii="Times New Roman" w:hAnsi="Times New Roman"/>
          <w:u w:val="single"/>
        </w:rPr>
        <w:t>L</w:t>
      </w:r>
      <w:r>
        <w:rPr>
          <w:rFonts w:ascii="Times New Roman" w:hAnsi="Times New Roman"/>
          <w:u w:val="single"/>
        </w:rPr>
        <w:t>imitation of Liability; Disclaimer of Certain Damages.</w:t>
      </w:r>
      <w:r>
        <w:rPr>
          <w:rFonts w:ascii="Times New Roman" w:hAnsi="Times New Roman"/>
        </w:rPr>
        <w:t xml:space="preserve">    </w:t>
      </w:r>
    </w:p>
    <w:p w:rsidR="00ED1F99" w:rsidRDefault="00BB5AE7">
      <w:pPr>
        <w:pStyle w:val="CM21"/>
        <w:spacing w:after="275" w:line="276" w:lineRule="atLeast"/>
        <w:rPr>
          <w:rFonts w:ascii="Times New Roman" w:hAnsi="Times New Roman"/>
        </w:rPr>
      </w:pPr>
      <w:r>
        <w:rPr>
          <w:rFonts w:ascii="Times New Roman" w:hAnsi="Times New Roman"/>
        </w:rPr>
        <w:t xml:space="preserve"> In no event, whether as a result of breach of contract, tort (including negligence and strict liability), or otherwise shall Seller be liable for any or all special, indirect, incidental, penal, p</w:t>
      </w:r>
      <w:r>
        <w:rPr>
          <w:rFonts w:ascii="Times New Roman" w:hAnsi="Times New Roman"/>
        </w:rPr>
        <w:t>unitive or consequential damages of any nature in connection with, or arising from, the transactions contemplated by this Agreement, including, without limitation, delays, lost profits, business interruptions, loss of use, lost business opportunities, loss</w:t>
      </w:r>
      <w:r>
        <w:rPr>
          <w:rFonts w:ascii="Times New Roman" w:hAnsi="Times New Roman"/>
        </w:rPr>
        <w:t xml:space="preserve"> of revenue, losses and other damages by reason of facility shutdown, equipment damage, cost of replacement power or substitute or temporary facilities or services, cost of capital, loss of goodwill, and claims of suppliers and customers, whether or not su</w:t>
      </w:r>
      <w:r>
        <w:rPr>
          <w:rFonts w:ascii="Times New Roman" w:hAnsi="Times New Roman"/>
        </w:rPr>
        <w:t xml:space="preserve">ch damages were reasonably foreseeable or Seller was advised or aware that such damages might be incurred.  </w:t>
      </w:r>
    </w:p>
    <w:p w:rsidR="00ED1F99" w:rsidRDefault="00BB5AE7">
      <w:pPr>
        <w:pStyle w:val="CM21"/>
        <w:spacing w:after="275" w:line="276" w:lineRule="atLeast"/>
        <w:ind w:firstLine="720"/>
        <w:rPr>
          <w:rFonts w:ascii="Times New Roman" w:hAnsi="Times New Roman"/>
        </w:rPr>
      </w:pPr>
      <w:r>
        <w:rPr>
          <w:rFonts w:ascii="Times New Roman" w:hAnsi="Times New Roman"/>
        </w:rPr>
        <w:t xml:space="preserve">Without limiting the foregoing, Buyer, from and after the Closing Date, shall assume any and all liability of any kind for any claims relating to: </w:t>
      </w:r>
    </w:p>
    <w:p w:rsidR="00ED1F99" w:rsidRDefault="00BB5AE7">
      <w:pPr>
        <w:pStyle w:val="Default"/>
        <w:ind w:left="576"/>
        <w:rPr>
          <w:rFonts w:ascii="Times New Roman" w:hAnsi="Times New Roman"/>
          <w:color w:val="auto"/>
        </w:rPr>
      </w:pPr>
      <w:r>
        <w:rPr>
          <w:rFonts w:ascii="Times New Roman" w:hAnsi="Times New Roman"/>
          <w:color w:val="auto"/>
        </w:rPr>
        <w:t xml:space="preserve">(i) resale of the Assets by Buyer or any other person or entity; </w:t>
      </w:r>
    </w:p>
    <w:p w:rsidR="00ED1F99" w:rsidRDefault="00BB5AE7">
      <w:pPr>
        <w:pStyle w:val="Default"/>
        <w:ind w:left="576"/>
        <w:rPr>
          <w:rFonts w:ascii="Times New Roman" w:hAnsi="Times New Roman"/>
          <w:color w:val="auto"/>
        </w:rPr>
      </w:pPr>
      <w:r>
        <w:rPr>
          <w:rFonts w:ascii="Times New Roman" w:hAnsi="Times New Roman"/>
          <w:color w:val="auto"/>
        </w:rPr>
        <w:t xml:space="preserve">(ii) use of the Assets by Buyer or any other person or entity; </w:t>
      </w:r>
    </w:p>
    <w:p w:rsidR="00ED1F99" w:rsidRDefault="00BB5AE7">
      <w:pPr>
        <w:pStyle w:val="CM15"/>
        <w:ind w:left="576"/>
        <w:rPr>
          <w:rFonts w:ascii="Times New Roman" w:hAnsi="Times New Roman"/>
        </w:rPr>
      </w:pPr>
      <w:r>
        <w:rPr>
          <w:rFonts w:ascii="Times New Roman" w:hAnsi="Times New Roman"/>
        </w:rPr>
        <w:t xml:space="preserve">(iii) disposal of the Assets by Buyer or any other person or entity; and </w:t>
      </w:r>
    </w:p>
    <w:p w:rsidR="00ED1F99" w:rsidRDefault="00BB5AE7">
      <w:pPr>
        <w:pStyle w:val="Default"/>
        <w:ind w:left="576"/>
        <w:rPr>
          <w:rFonts w:ascii="Times New Roman" w:hAnsi="Times New Roman"/>
          <w:color w:val="auto"/>
        </w:rPr>
      </w:pPr>
      <w:r>
        <w:rPr>
          <w:rFonts w:ascii="Times New Roman" w:hAnsi="Times New Roman"/>
          <w:color w:val="auto"/>
        </w:rPr>
        <w:t xml:space="preserve">(iv) loss of, or damage to, the Assets. </w:t>
      </w:r>
    </w:p>
    <w:p w:rsidR="00ED1F99" w:rsidRDefault="00ED1F99">
      <w:pPr>
        <w:pStyle w:val="Default"/>
        <w:rPr>
          <w:rFonts w:ascii="Times New Roman" w:hAnsi="Times New Roman"/>
          <w:color w:val="auto"/>
        </w:rPr>
      </w:pPr>
    </w:p>
    <w:p w:rsidR="00ED1F99" w:rsidRDefault="00BB5AE7">
      <w:pPr>
        <w:pStyle w:val="CM21"/>
        <w:spacing w:after="275" w:line="276" w:lineRule="atLeast"/>
        <w:rPr>
          <w:rFonts w:ascii="Times New Roman" w:hAnsi="Times New Roman"/>
        </w:rPr>
      </w:pPr>
      <w:r>
        <w:rPr>
          <w:rFonts w:ascii="Times New Roman" w:hAnsi="Times New Roman"/>
        </w:rPr>
        <w:t>Section 4</w:t>
      </w:r>
      <w:r>
        <w:rPr>
          <w:rFonts w:ascii="Times New Roman" w:hAnsi="Times New Roman"/>
        </w:rPr>
        <w:t xml:space="preserve">.6    </w:t>
      </w:r>
      <w:r>
        <w:rPr>
          <w:rFonts w:ascii="Times New Roman" w:hAnsi="Times New Roman"/>
          <w:u w:val="single"/>
        </w:rPr>
        <w:t>Survival.</w:t>
      </w:r>
      <w:r>
        <w:rPr>
          <w:rFonts w:ascii="Times New Roman" w:hAnsi="Times New Roman"/>
        </w:rPr>
        <w:t xml:space="preserve">    The provisions of this Article shall apply notwithstanding any other provisions of this Agreement, and shall survive termination, expiration, cancellation, or completion of this Agreement and Closing. </w:t>
      </w:r>
    </w:p>
    <w:p w:rsidR="00ED1F99" w:rsidRDefault="00ED1F99">
      <w:pPr>
        <w:pStyle w:val="Default"/>
        <w:rPr>
          <w:rFonts w:ascii="Times New Roman" w:hAnsi="Times New Roman"/>
          <w:color w:val="auto"/>
        </w:rPr>
      </w:pPr>
    </w:p>
    <w:p w:rsidR="00ED1F99" w:rsidRDefault="00BB5AE7">
      <w:pPr>
        <w:pStyle w:val="CM23"/>
        <w:jc w:val="center"/>
        <w:rPr>
          <w:rFonts w:ascii="Times New Roman" w:hAnsi="Times New Roman"/>
          <w:b/>
          <w:bCs/>
        </w:rPr>
      </w:pPr>
      <w:r>
        <w:rPr>
          <w:rFonts w:ascii="Times New Roman" w:hAnsi="Times New Roman"/>
          <w:b/>
          <w:bCs/>
        </w:rPr>
        <w:t>ARTICLE V</w:t>
      </w:r>
    </w:p>
    <w:p w:rsidR="00ED1F99" w:rsidRDefault="00BB5AE7">
      <w:pPr>
        <w:pStyle w:val="CM23"/>
        <w:jc w:val="center"/>
        <w:rPr>
          <w:rFonts w:ascii="Times New Roman" w:hAnsi="Times New Roman"/>
          <w:b/>
          <w:bCs/>
          <w:u w:val="single"/>
        </w:rPr>
      </w:pPr>
      <w:r>
        <w:rPr>
          <w:rFonts w:ascii="Times New Roman" w:hAnsi="Times New Roman"/>
          <w:b/>
          <w:bCs/>
          <w:u w:val="single"/>
        </w:rPr>
        <w:t xml:space="preserve">GENERAL PROVISIONS </w:t>
      </w:r>
    </w:p>
    <w:p w:rsidR="00ED1F99" w:rsidRDefault="00ED1F99">
      <w:pPr>
        <w:pStyle w:val="Default"/>
        <w:rPr>
          <w:rFonts w:ascii="Times New Roman" w:hAnsi="Times New Roman"/>
        </w:rPr>
      </w:pPr>
    </w:p>
    <w:p w:rsidR="00ED1F99" w:rsidRDefault="00BB5AE7">
      <w:pPr>
        <w:pStyle w:val="CM21"/>
        <w:rPr>
          <w:rFonts w:ascii="Times New Roman" w:hAnsi="Times New Roman"/>
        </w:rPr>
      </w:pPr>
      <w:r>
        <w:rPr>
          <w:rFonts w:ascii="Times New Roman" w:hAnsi="Times New Roman"/>
        </w:rPr>
        <w:t xml:space="preserve">Section 5.1     </w:t>
      </w:r>
      <w:r>
        <w:rPr>
          <w:rFonts w:ascii="Times New Roman" w:hAnsi="Times New Roman"/>
          <w:u w:val="single"/>
        </w:rPr>
        <w:t>Assignment.</w:t>
      </w:r>
      <w:r>
        <w:rPr>
          <w:rFonts w:ascii="Times New Roman" w:hAnsi="Times New Roman"/>
        </w:rPr>
        <w:t xml:space="preserve">     This Agreement may not be assigned without the express written consent of both Parties hereto. The foregoing notwithstanding, either Party may assign this Agreement to an affiliate without the other Party's consent, provided</w:t>
      </w:r>
      <w:r>
        <w:rPr>
          <w:rFonts w:ascii="Times New Roman" w:hAnsi="Times New Roman"/>
        </w:rPr>
        <w:t>, however, that no such assignment shall serve to release the assignor, pledgor or transferor of any of its obligations under this Agreement without the written consent of the non-assigning Party.  For purposes of this Agreement, the term “affiliate” shall</w:t>
      </w:r>
      <w:r>
        <w:rPr>
          <w:rFonts w:ascii="Times New Roman" w:hAnsi="Times New Roman"/>
        </w:rPr>
        <w:t xml:space="preserve"> mean any entity controlling, controlled by, or under common control with the Party;  “control” of an entity shall mean the ownership of, with right to vote, fifty percent (50%) or more of the outstanding voting securities, equity, membership interests, or</w:t>
      </w:r>
      <w:r>
        <w:rPr>
          <w:rFonts w:ascii="Times New Roman" w:hAnsi="Times New Roman"/>
        </w:rPr>
        <w:t xml:space="preserve"> equivalent, of such entity. </w:t>
      </w:r>
    </w:p>
    <w:p w:rsidR="00ED1F99" w:rsidRDefault="00ED1F99">
      <w:pPr>
        <w:pStyle w:val="Default"/>
        <w:rPr>
          <w:rFonts w:ascii="Times New Roman" w:hAnsi="Times New Roman"/>
        </w:rPr>
      </w:pPr>
    </w:p>
    <w:p w:rsidR="00ED1F99" w:rsidRDefault="00BB5AE7">
      <w:pPr>
        <w:pStyle w:val="CM21"/>
        <w:spacing w:after="275" w:line="276" w:lineRule="atLeast"/>
        <w:rPr>
          <w:rFonts w:ascii="Times New Roman" w:hAnsi="Times New Roman"/>
        </w:rPr>
      </w:pPr>
      <w:r>
        <w:rPr>
          <w:rFonts w:ascii="Times New Roman" w:hAnsi="Times New Roman"/>
        </w:rPr>
        <w:t xml:space="preserve">Section 5.2     </w:t>
      </w:r>
      <w:r>
        <w:rPr>
          <w:rFonts w:ascii="Times New Roman" w:hAnsi="Times New Roman"/>
          <w:u w:val="single"/>
        </w:rPr>
        <w:t>Notices.</w:t>
      </w:r>
      <w:r>
        <w:rPr>
          <w:rFonts w:ascii="Times New Roman" w:hAnsi="Times New Roman"/>
        </w:rPr>
        <w:t xml:space="preserve">     Any notice required or permitted to be given hereunder shall be addressed to the Parties as follows: </w:t>
      </w:r>
    </w:p>
    <w:p w:rsidR="00ED1F99" w:rsidRDefault="00BB5AE7">
      <w:pPr>
        <w:pStyle w:val="CM21"/>
        <w:spacing w:after="275" w:line="276" w:lineRule="atLeast"/>
        <w:ind w:left="1440"/>
        <w:rPr>
          <w:rFonts w:ascii="Times New Roman" w:hAnsi="Times New Roman"/>
        </w:rPr>
      </w:pPr>
      <w:r>
        <w:rPr>
          <w:rFonts w:ascii="Times New Roman" w:hAnsi="Times New Roman"/>
        </w:rPr>
        <w:t xml:space="preserve">  If to Seller: </w:t>
      </w:r>
    </w:p>
    <w:p w:rsidR="00ED1F99" w:rsidRDefault="00BB5AE7">
      <w:pPr>
        <w:pStyle w:val="CM21"/>
        <w:ind w:left="2430"/>
        <w:rPr>
          <w:rFonts w:ascii="Times New Roman" w:hAnsi="Times New Roman"/>
        </w:rPr>
      </w:pPr>
      <w:r>
        <w:rPr>
          <w:rFonts w:ascii="Times New Roman" w:hAnsi="Times New Roman"/>
        </w:rPr>
        <w:t xml:space="preserve">Niagara Mohawk Power Corporation </w:t>
      </w:r>
    </w:p>
    <w:p w:rsidR="00ED1F99" w:rsidRDefault="00BB5AE7">
      <w:pPr>
        <w:pStyle w:val="CM21"/>
        <w:ind w:left="2430"/>
        <w:rPr>
          <w:rFonts w:ascii="Times New Roman" w:hAnsi="Times New Roman"/>
        </w:rPr>
      </w:pPr>
      <w:r>
        <w:rPr>
          <w:rFonts w:ascii="Times New Roman" w:hAnsi="Times New Roman"/>
        </w:rPr>
        <w:t xml:space="preserve">300 Erie Boulevard West </w:t>
      </w:r>
    </w:p>
    <w:p w:rsidR="00ED1F99" w:rsidRDefault="00BB5AE7">
      <w:pPr>
        <w:pStyle w:val="CM21"/>
        <w:ind w:left="2430"/>
        <w:rPr>
          <w:rFonts w:ascii="Times New Roman" w:hAnsi="Times New Roman"/>
        </w:rPr>
      </w:pPr>
      <w:r>
        <w:rPr>
          <w:rFonts w:ascii="Times New Roman" w:hAnsi="Times New Roman"/>
        </w:rPr>
        <w:t xml:space="preserve">Syracuse, New York 13202 </w:t>
      </w:r>
    </w:p>
    <w:p w:rsidR="00ED1F99" w:rsidRDefault="00ED1F99">
      <w:pPr>
        <w:pStyle w:val="Default"/>
        <w:rPr>
          <w:rFonts w:ascii="Times New Roman" w:hAnsi="Times New Roman"/>
        </w:rPr>
      </w:pPr>
    </w:p>
    <w:p w:rsidR="00ED1F99" w:rsidRDefault="00BB5AE7">
      <w:pPr>
        <w:pStyle w:val="CM21"/>
        <w:spacing w:line="276" w:lineRule="atLeast"/>
        <w:ind w:left="3182" w:hanging="1022"/>
        <w:rPr>
          <w:rFonts w:ascii="Times New Roman" w:hAnsi="Times New Roman"/>
        </w:rPr>
      </w:pPr>
      <w:r>
        <w:rPr>
          <w:rFonts w:ascii="Times New Roman" w:hAnsi="Times New Roman"/>
        </w:rPr>
        <w:t xml:space="preserve">   Attention: Sarah Steitz      </w:t>
      </w:r>
    </w:p>
    <w:p w:rsidR="00ED1F99" w:rsidRDefault="00BB5AE7">
      <w:pPr>
        <w:pStyle w:val="CM21"/>
        <w:spacing w:line="276" w:lineRule="atLeast"/>
        <w:ind w:left="3182" w:hanging="1022"/>
        <w:rPr>
          <w:rFonts w:ascii="Times New Roman" w:hAnsi="Times New Roman"/>
        </w:rPr>
      </w:pPr>
      <w:r>
        <w:rPr>
          <w:rFonts w:ascii="Times New Roman" w:hAnsi="Times New Roman"/>
        </w:rPr>
        <w:t xml:space="preserve">   Transmission Commercial Services </w:t>
      </w:r>
    </w:p>
    <w:p w:rsidR="00ED1F99" w:rsidRDefault="00ED1F99">
      <w:pPr>
        <w:pStyle w:val="Default"/>
        <w:rPr>
          <w:rFonts w:ascii="Times New Roman" w:hAnsi="Times New Roman"/>
        </w:rPr>
      </w:pPr>
    </w:p>
    <w:p w:rsidR="00ED1F99" w:rsidRDefault="00BB5AE7">
      <w:pPr>
        <w:pStyle w:val="CM21"/>
        <w:spacing w:after="275" w:line="276" w:lineRule="atLeast"/>
        <w:ind w:left="2160"/>
        <w:rPr>
          <w:rFonts w:ascii="Times New Roman" w:hAnsi="Times New Roman"/>
        </w:rPr>
      </w:pPr>
      <w:r>
        <w:rPr>
          <w:rFonts w:ascii="Times New Roman" w:hAnsi="Times New Roman"/>
        </w:rPr>
        <w:t xml:space="preserve">   Phone: 315.428.5047 </w:t>
      </w:r>
    </w:p>
    <w:p w:rsidR="00ED1F99" w:rsidRDefault="00BB5AE7">
      <w:pPr>
        <w:pStyle w:val="CM21"/>
        <w:spacing w:after="275" w:line="276" w:lineRule="atLeast"/>
        <w:ind w:left="2160"/>
        <w:rPr>
          <w:rFonts w:ascii="Times New Roman" w:hAnsi="Times New Roman"/>
        </w:rPr>
      </w:pPr>
      <w:r>
        <w:rPr>
          <w:rFonts w:ascii="Times New Roman" w:hAnsi="Times New Roman"/>
        </w:rPr>
        <w:t xml:space="preserve">   Email: </w:t>
      </w:r>
      <w:hyperlink r:id="rId13" w:history="1">
        <w:r>
          <w:rPr>
            <w:rStyle w:val="Hyperlink"/>
            <w:rFonts w:ascii="Times New Roman" w:hAnsi="Times New Roman"/>
          </w:rPr>
          <w:t>sarah.steitz@us.ngrid.com</w:t>
        </w:r>
      </w:hyperlink>
    </w:p>
    <w:p w:rsidR="00ED1F99" w:rsidRDefault="00ED1F99">
      <w:pPr>
        <w:pStyle w:val="Default"/>
        <w:rPr>
          <w:rFonts w:ascii="Times New Roman" w:hAnsi="Times New Roman"/>
        </w:rPr>
      </w:pPr>
    </w:p>
    <w:p w:rsidR="00ED1F99" w:rsidRDefault="00ED1F99">
      <w:pPr>
        <w:pStyle w:val="Default"/>
        <w:rPr>
          <w:rFonts w:ascii="Times New Roman" w:hAnsi="Times New Roman"/>
        </w:rPr>
      </w:pPr>
    </w:p>
    <w:p w:rsidR="00ED1F99" w:rsidRDefault="00BB5AE7">
      <w:pPr>
        <w:pStyle w:val="CM21"/>
        <w:spacing w:after="275" w:line="276" w:lineRule="atLeast"/>
        <w:ind w:left="1440"/>
        <w:rPr>
          <w:rFonts w:ascii="Times New Roman" w:hAnsi="Times New Roman"/>
        </w:rPr>
      </w:pPr>
      <w:r>
        <w:rPr>
          <w:rFonts w:ascii="Times New Roman" w:hAnsi="Times New Roman"/>
        </w:rPr>
        <w:t xml:space="preserve">  If to Buyer: </w:t>
      </w:r>
    </w:p>
    <w:p w:rsidR="00ED1F99" w:rsidRDefault="00BB5AE7">
      <w:pPr>
        <w:pStyle w:val="CM21"/>
        <w:ind w:left="2430"/>
        <w:rPr>
          <w:rFonts w:ascii="Times New Roman" w:hAnsi="Times New Roman"/>
        </w:rPr>
      </w:pPr>
      <w:r>
        <w:rPr>
          <w:rFonts w:ascii="Times New Roman" w:hAnsi="Times New Roman"/>
        </w:rPr>
        <w:t xml:space="preserve"> Village of Churchville</w:t>
      </w:r>
    </w:p>
    <w:p w:rsidR="00ED1F99" w:rsidRDefault="00BB5AE7">
      <w:pPr>
        <w:pStyle w:val="CM21"/>
        <w:ind w:left="2430"/>
        <w:rPr>
          <w:rFonts w:ascii="Times New Roman" w:hAnsi="Times New Roman"/>
        </w:rPr>
      </w:pPr>
      <w:r>
        <w:rPr>
          <w:rFonts w:ascii="Times New Roman" w:hAnsi="Times New Roman"/>
        </w:rPr>
        <w:t xml:space="preserve">  23 E </w:t>
      </w:r>
      <w:r>
        <w:rPr>
          <w:rFonts w:ascii="Times New Roman" w:hAnsi="Times New Roman"/>
        </w:rPr>
        <w:t>Buffalo Street PO Box 613</w:t>
      </w:r>
    </w:p>
    <w:p w:rsidR="00ED1F99" w:rsidRDefault="00BB5AE7">
      <w:pPr>
        <w:pStyle w:val="Defaul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      Churchville, NY 14428 </w:t>
      </w:r>
    </w:p>
    <w:p w:rsidR="00ED1F99" w:rsidRDefault="00BB5AE7">
      <w:pPr>
        <w:pStyle w:val="Defaul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rsidR="00ED1F99" w:rsidRDefault="00BB5AE7">
      <w:pPr>
        <w:pStyle w:val="CM21"/>
        <w:spacing w:after="275"/>
        <w:ind w:left="2340"/>
        <w:rPr>
          <w:rFonts w:ascii="Times New Roman" w:hAnsi="Times New Roman"/>
        </w:rPr>
      </w:pPr>
      <w:r>
        <w:rPr>
          <w:rFonts w:ascii="Times New Roman" w:hAnsi="Times New Roman"/>
        </w:rPr>
        <w:t xml:space="preserve">Attention: Paul Robinson, Churchville, Electric Superintendent </w:t>
      </w:r>
    </w:p>
    <w:p w:rsidR="00ED1F99" w:rsidRDefault="00BB5AE7">
      <w:pPr>
        <w:pStyle w:val="CM21"/>
        <w:spacing w:after="275"/>
        <w:ind w:left="1440" w:firstLine="720"/>
        <w:rPr>
          <w:rFonts w:ascii="Times New Roman" w:hAnsi="Times New Roman"/>
        </w:rPr>
      </w:pPr>
      <w:r>
        <w:rPr>
          <w:rFonts w:ascii="Times New Roman" w:hAnsi="Times New Roman"/>
        </w:rPr>
        <w:t xml:space="preserve">       Phone: ______________ </w:t>
      </w:r>
    </w:p>
    <w:p w:rsidR="00ED1F99" w:rsidRDefault="00BB5AE7">
      <w:pPr>
        <w:keepLines/>
        <w:tabs>
          <w:tab w:val="left" w:pos="720"/>
          <w:tab w:val="left" w:pos="1440"/>
          <w:tab w:val="left" w:pos="2160"/>
          <w:tab w:val="left" w:pos="2880"/>
        </w:tabs>
        <w:spacing w:line="240" w:lineRule="auto"/>
        <w:ind w:left="720"/>
        <w:jc w:val="both"/>
        <w:rPr>
          <w:rFonts w:ascii="Times New Roman" w:hAnsi="Times New Roman"/>
          <w:i/>
          <w:sz w:val="24"/>
          <w:szCs w:val="24"/>
        </w:rPr>
      </w:pPr>
      <w:r>
        <w:rPr>
          <w:rFonts w:ascii="Times New Roman" w:hAnsi="Times New Roman"/>
          <w:sz w:val="24"/>
          <w:szCs w:val="24"/>
        </w:rPr>
        <w:t xml:space="preserve">                               Email: _______________________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ED1F99" w:rsidRDefault="00BB5AE7">
      <w:pPr>
        <w:pStyle w:val="CM21"/>
        <w:spacing w:after="275" w:line="276" w:lineRule="atLeast"/>
        <w:ind w:firstLine="717"/>
        <w:rPr>
          <w:rFonts w:ascii="Times New Roman" w:hAnsi="Times New Roman"/>
        </w:rPr>
      </w:pPr>
      <w:r>
        <w:rPr>
          <w:rFonts w:ascii="Times New Roman" w:hAnsi="Times New Roman"/>
        </w:rPr>
        <w:t xml:space="preserve">Any notices, requests, or other </w:t>
      </w:r>
      <w:r>
        <w:rPr>
          <w:rFonts w:ascii="Times New Roman" w:hAnsi="Times New Roman"/>
        </w:rPr>
        <w:t>correspondence and communication given under this Agreement shall be in writing and must be sent (i) by hand delivery, (ii) by registered or certified mail, return receipt requested, (iii) by a reputable national overnight courier service, postage prepaid,</w:t>
      </w:r>
      <w:r>
        <w:rPr>
          <w:rFonts w:ascii="Times New Roman" w:hAnsi="Times New Roman"/>
        </w:rPr>
        <w:t xml:space="preserve"> or (iv) facsimile transmission, addressed to the Party at its addresses or telephone facsimile number set forth above.  For purposes of this Agreement, notices sent by hand delivery, overnight courier or facsimile (if followed by the original as required </w:t>
      </w:r>
      <w:r>
        <w:rPr>
          <w:rFonts w:ascii="Times New Roman" w:hAnsi="Times New Roman"/>
        </w:rPr>
        <w:t>by this Section) shall be deemed given upon receipt and notices sent by mail shall be deemed given three (3) business days following the date of mailing.  Each Party may give notice, as herein provided, specifying a different person, address or facsimile n</w:t>
      </w:r>
      <w:r>
        <w:rPr>
          <w:rFonts w:ascii="Times New Roman" w:hAnsi="Times New Roman"/>
        </w:rPr>
        <w:t xml:space="preserve">umber than that which is listed above.    </w:t>
      </w:r>
    </w:p>
    <w:p w:rsidR="00ED1F99" w:rsidRDefault="00BB5AE7">
      <w:pPr>
        <w:pStyle w:val="CM21"/>
        <w:spacing w:after="275" w:line="276" w:lineRule="atLeast"/>
        <w:rPr>
          <w:rFonts w:ascii="Times New Roman" w:hAnsi="Times New Roman"/>
        </w:rPr>
      </w:pPr>
      <w:r>
        <w:rPr>
          <w:rFonts w:ascii="Times New Roman" w:hAnsi="Times New Roman"/>
        </w:rPr>
        <w:t xml:space="preserve">Section 5.3      </w:t>
      </w:r>
      <w:r>
        <w:rPr>
          <w:rFonts w:ascii="Times New Roman" w:hAnsi="Times New Roman"/>
          <w:u w:val="single"/>
        </w:rPr>
        <w:t>Amendments.</w:t>
      </w:r>
      <w:r>
        <w:rPr>
          <w:rFonts w:ascii="Times New Roman" w:hAnsi="Times New Roman"/>
        </w:rPr>
        <w:t xml:space="preserve">     This Agreement shall not be amended, superseded or modified, in whole or in part, except in a writing signed by both Parties.  </w:t>
      </w:r>
    </w:p>
    <w:p w:rsidR="00ED1F99" w:rsidRDefault="00BB5AE7">
      <w:pPr>
        <w:pStyle w:val="CM21"/>
        <w:spacing w:after="275" w:line="276" w:lineRule="atLeast"/>
        <w:rPr>
          <w:rFonts w:ascii="Times New Roman" w:hAnsi="Times New Roman"/>
        </w:rPr>
      </w:pPr>
      <w:r>
        <w:rPr>
          <w:rFonts w:ascii="Times New Roman" w:hAnsi="Times New Roman"/>
        </w:rPr>
        <w:t xml:space="preserve">Section 5.4      </w:t>
      </w:r>
      <w:r>
        <w:rPr>
          <w:rFonts w:ascii="Times New Roman" w:hAnsi="Times New Roman"/>
          <w:u w:val="single"/>
        </w:rPr>
        <w:t>Approvals; Entire Agreement; Effect</w:t>
      </w:r>
      <w:r>
        <w:rPr>
          <w:rFonts w:ascii="Times New Roman" w:hAnsi="Times New Roman"/>
          <w:u w:val="single"/>
        </w:rPr>
        <w:t>iveness.</w:t>
      </w:r>
      <w:r>
        <w:rPr>
          <w:rFonts w:ascii="Times New Roman" w:hAnsi="Times New Roman"/>
        </w:rPr>
        <w:t xml:space="preserve">     This agreement shall be subject to approval of any federal, state or local regulatory body whose approval is a legal prerequisite to its execution and delivery or performance.  This Agreement and the Bill of Sale shall be deemed to constitute </w:t>
      </w:r>
      <w:r>
        <w:rPr>
          <w:rFonts w:ascii="Times New Roman" w:hAnsi="Times New Roman"/>
        </w:rPr>
        <w:t>the entire agreement among the Parties relating to the subject matter hereof and shall supersede all previous agreements, negotiations, courses of dealings, oral or written offers, understandings, discussions, communications and correspondence with respect</w:t>
      </w:r>
      <w:r>
        <w:rPr>
          <w:rFonts w:ascii="Times New Roman" w:hAnsi="Times New Roman"/>
        </w:rPr>
        <w:t xml:space="preserve"> thereto. </w:t>
      </w:r>
    </w:p>
    <w:p w:rsidR="00ED1F99" w:rsidRDefault="00BB5AE7">
      <w:pPr>
        <w:pStyle w:val="CM21"/>
        <w:spacing w:after="275" w:line="276" w:lineRule="atLeast"/>
        <w:rPr>
          <w:rFonts w:ascii="Times New Roman" w:hAnsi="Times New Roman"/>
        </w:rPr>
      </w:pPr>
      <w:r>
        <w:rPr>
          <w:rFonts w:ascii="Times New Roman" w:hAnsi="Times New Roman"/>
        </w:rPr>
        <w:t xml:space="preserve">Section 5.5     </w:t>
      </w:r>
      <w:r>
        <w:rPr>
          <w:rFonts w:ascii="Times New Roman" w:hAnsi="Times New Roman"/>
          <w:u w:val="single"/>
        </w:rPr>
        <w:t>Counterparts.</w:t>
      </w:r>
      <w:r>
        <w:rPr>
          <w:rFonts w:ascii="Times New Roman" w:hAnsi="Times New Roman"/>
        </w:rPr>
        <w:t xml:space="preserve">     This Agreement and the Bill of Sale may be executed in multiple counterparts, each of which shall be deemed an original when signed, and such counterparts shall constitute one and the same instrument and shall b</w:t>
      </w:r>
      <w:r>
        <w:rPr>
          <w:rFonts w:ascii="Times New Roman" w:hAnsi="Times New Roman"/>
        </w:rPr>
        <w:t xml:space="preserve">e binding and inure to the benefit of the Parties' successors and assigns.  </w:t>
      </w:r>
    </w:p>
    <w:p w:rsidR="00ED1F99" w:rsidRDefault="00BB5AE7">
      <w:pPr>
        <w:pStyle w:val="CM21"/>
        <w:spacing w:after="275" w:line="276" w:lineRule="atLeast"/>
        <w:rPr>
          <w:rFonts w:ascii="Times New Roman" w:hAnsi="Times New Roman"/>
        </w:rPr>
      </w:pPr>
      <w:r>
        <w:rPr>
          <w:rFonts w:ascii="Times New Roman" w:hAnsi="Times New Roman"/>
        </w:rPr>
        <w:t xml:space="preserve">Section 5.6     </w:t>
      </w:r>
      <w:r>
        <w:rPr>
          <w:rFonts w:ascii="Times New Roman" w:hAnsi="Times New Roman"/>
          <w:u w:val="single"/>
        </w:rPr>
        <w:t>Applicable Law; Severability; Survival.</w:t>
      </w:r>
      <w:r>
        <w:rPr>
          <w:rFonts w:ascii="Times New Roman" w:hAnsi="Times New Roman"/>
        </w:rPr>
        <w:t xml:space="preserve">     This Agreement shall be governed by the laws of the State of New York, without regard to the conflict of laws principle</w:t>
      </w:r>
      <w:r>
        <w:rPr>
          <w:rFonts w:ascii="Times New Roman" w:hAnsi="Times New Roman"/>
        </w:rPr>
        <w:t xml:space="preserve">s contained therein.  To the extent that any provision of this Agreement shall be held to be invalid, illegal or unenforceable, it shall be modified so as to give as much effect to the original intent of such provision as is consistent with applicable law </w:t>
      </w:r>
      <w:r>
        <w:rPr>
          <w:rFonts w:ascii="Times New Roman" w:hAnsi="Times New Roman"/>
        </w:rPr>
        <w:t>and without affecting the validity, legality or enforceability of the remaining provisions of the Agreement.  The covenants and agreements of the Parties contained in, or given pursuant to, this Agreement, shall survive the Closing until they have been ful</w:t>
      </w:r>
      <w:r>
        <w:rPr>
          <w:rFonts w:ascii="Times New Roman" w:hAnsi="Times New Roman"/>
        </w:rPr>
        <w:t xml:space="preserve">ly satisfied or otherwise discharged. </w:t>
      </w:r>
    </w:p>
    <w:p w:rsidR="00ED1F99" w:rsidRDefault="00BB5AE7">
      <w:pPr>
        <w:pStyle w:val="CM21"/>
        <w:spacing w:after="275" w:line="276" w:lineRule="atLeast"/>
        <w:rPr>
          <w:rFonts w:ascii="Times New Roman" w:hAnsi="Times New Roman"/>
        </w:rPr>
      </w:pPr>
      <w:r>
        <w:rPr>
          <w:rFonts w:ascii="Times New Roman" w:hAnsi="Times New Roman"/>
        </w:rPr>
        <w:t xml:space="preserve">Section 5.7     </w:t>
      </w:r>
      <w:r>
        <w:rPr>
          <w:rFonts w:ascii="Times New Roman" w:hAnsi="Times New Roman"/>
          <w:u w:val="single"/>
        </w:rPr>
        <w:t>Further Assurances.</w:t>
      </w:r>
      <w:r>
        <w:rPr>
          <w:rFonts w:ascii="Times New Roman" w:hAnsi="Times New Roman"/>
        </w:rPr>
        <w:t xml:space="preserve">     Before, at, and after the Closing, each of the Parties hereto agrees to take such further action and to execute and deliver such further documents and agreements as may be reaso</w:t>
      </w:r>
      <w:r>
        <w:rPr>
          <w:rFonts w:ascii="Times New Roman" w:hAnsi="Times New Roman"/>
        </w:rPr>
        <w:t xml:space="preserve">nably requested by the other in order to fulfill the intents and purposes of this Agreement. </w:t>
      </w:r>
    </w:p>
    <w:p w:rsidR="00ED1F99" w:rsidRDefault="00BB5AE7">
      <w:pPr>
        <w:pStyle w:val="CM21"/>
        <w:spacing w:after="275" w:line="276" w:lineRule="atLeast"/>
        <w:rPr>
          <w:rFonts w:ascii="Times New Roman" w:hAnsi="Times New Roman"/>
        </w:rPr>
      </w:pPr>
      <w:r>
        <w:rPr>
          <w:rFonts w:ascii="Times New Roman" w:hAnsi="Times New Roman"/>
        </w:rPr>
        <w:t xml:space="preserve">Section 5.8     </w:t>
      </w:r>
      <w:r>
        <w:rPr>
          <w:rFonts w:ascii="Times New Roman" w:hAnsi="Times New Roman"/>
          <w:u w:val="single"/>
        </w:rPr>
        <w:t>No Third Party Beneficiaries.</w:t>
      </w:r>
      <w:r>
        <w:rPr>
          <w:rFonts w:ascii="Times New Roman" w:hAnsi="Times New Roman"/>
        </w:rPr>
        <w:t xml:space="preserve">     This Agreement is for the use and benefit of Seller and Buyer only, and not for the use and benefit of the publi</w:t>
      </w:r>
      <w:r>
        <w:rPr>
          <w:rFonts w:ascii="Times New Roman" w:hAnsi="Times New Roman"/>
        </w:rPr>
        <w:t xml:space="preserve">c generally or any other person, party, or entity. Any use of, or reliance upon, this Agreement, or any performance or non-performance hereunder, by any third party shall be at the sole risk of such person.   </w:t>
      </w:r>
    </w:p>
    <w:p w:rsidR="00ED1F99" w:rsidRDefault="00BB5AE7">
      <w:pPr>
        <w:pStyle w:val="CM21"/>
        <w:spacing w:after="275" w:line="276" w:lineRule="atLeast"/>
        <w:rPr>
          <w:rFonts w:ascii="Times New Roman" w:hAnsi="Times New Roman"/>
        </w:rPr>
      </w:pPr>
      <w:r>
        <w:rPr>
          <w:rFonts w:ascii="Times New Roman" w:hAnsi="Times New Roman"/>
        </w:rPr>
        <w:t xml:space="preserve">Section 5.9     </w:t>
      </w:r>
      <w:r>
        <w:rPr>
          <w:rFonts w:ascii="Times New Roman" w:hAnsi="Times New Roman"/>
          <w:u w:val="single"/>
        </w:rPr>
        <w:t>Construction.</w:t>
      </w:r>
      <w:r>
        <w:rPr>
          <w:rFonts w:ascii="Times New Roman" w:hAnsi="Times New Roman"/>
        </w:rPr>
        <w:t xml:space="preserve">     Unless other</w:t>
      </w:r>
      <w:r>
        <w:rPr>
          <w:rFonts w:ascii="Times New Roman" w:hAnsi="Times New Roman"/>
        </w:rPr>
        <w:t xml:space="preserve">wise specified, references in this Agreement to Sections or Articles are to sections and articles of this Agreement. Any reference in this Agreement to any statute or any section thereof will be deemed, unless otherwise expressly stated, to be a reference </w:t>
      </w:r>
      <w:r>
        <w:rPr>
          <w:rFonts w:ascii="Times New Roman" w:hAnsi="Times New Roman"/>
        </w:rPr>
        <w:t>to such statute or section as amended, restated or re-enacted from time to time. The division of this Agreement into Articles and Sections is for convenience only, and shall not affect the interpretation of this Agreement.  Unless the context requires othe</w:t>
      </w:r>
      <w:r>
        <w:rPr>
          <w:rFonts w:ascii="Times New Roman" w:hAnsi="Times New Roman"/>
        </w:rPr>
        <w:t>rwise, words importing the singular include the plural and vice versa and words importing gender include all genders. Where the word “including” or “includes” is used in this Agreement it means “including (or includes) without limitation.  The Section head</w:t>
      </w:r>
      <w:r>
        <w:rPr>
          <w:rFonts w:ascii="Times New Roman" w:hAnsi="Times New Roman"/>
        </w:rPr>
        <w:t xml:space="preserve">ings of this Agreement are for convenience of reference only, do not constitute part of this Agreement, and shall not be deemed to limit or otherwise affect any of the provisions hereof. </w:t>
      </w:r>
    </w:p>
    <w:p w:rsidR="00ED1F99" w:rsidRDefault="00ED1F99">
      <w:pPr>
        <w:pStyle w:val="Default"/>
        <w:rPr>
          <w:rFonts w:ascii="Times New Roman" w:hAnsi="Times New Roman"/>
        </w:rPr>
      </w:pPr>
    </w:p>
    <w:p w:rsidR="00ED1F99" w:rsidRDefault="00ED1F99">
      <w:pPr>
        <w:pStyle w:val="Default"/>
        <w:rPr>
          <w:rFonts w:ascii="Times New Roman" w:hAnsi="Times New Roman"/>
        </w:rPr>
      </w:pPr>
    </w:p>
    <w:p w:rsidR="00ED1F99" w:rsidRDefault="00BB5AE7">
      <w:pPr>
        <w:pStyle w:val="CM3"/>
        <w:jc w:val="center"/>
        <w:rPr>
          <w:rFonts w:ascii="Times New Roman" w:hAnsi="Times New Roman"/>
        </w:rPr>
      </w:pPr>
      <w:r>
        <w:rPr>
          <w:rFonts w:ascii="Times New Roman" w:hAnsi="Times New Roman"/>
        </w:rPr>
        <w:t>[Signatures are on following page.]</w:t>
      </w:r>
    </w:p>
    <w:p w:rsidR="00ED1F99" w:rsidRDefault="00BB5AE7">
      <w:pPr>
        <w:pStyle w:val="Default"/>
        <w:rPr>
          <w:rFonts w:ascii="Times New Roman" w:hAnsi="Times New Roman"/>
        </w:rPr>
      </w:pPr>
      <w:r>
        <w:rPr>
          <w:rFonts w:ascii="Times New Roman" w:hAnsi="Times New Roman"/>
        </w:rPr>
        <w:br w:type="page"/>
        <w:t xml:space="preserve"> IN WITNESS WHEREOF, the Part</w:t>
      </w:r>
      <w:r>
        <w:rPr>
          <w:rFonts w:ascii="Times New Roman" w:hAnsi="Times New Roman"/>
        </w:rPr>
        <w:t xml:space="preserve">ies have caused this Agreement to be signed by their </w:t>
      </w:r>
    </w:p>
    <w:p w:rsidR="00ED1F99" w:rsidRDefault="00BB5AE7">
      <w:pPr>
        <w:pStyle w:val="CM22"/>
        <w:spacing w:after="1115"/>
        <w:rPr>
          <w:rFonts w:ascii="Times New Roman" w:hAnsi="Times New Roman"/>
        </w:rPr>
      </w:pPr>
      <w:r>
        <w:rPr>
          <w:rFonts w:ascii="Times New Roman" w:hAnsi="Times New Roman"/>
        </w:rPr>
        <w:t xml:space="preserve">respective corporate officers as of the day and year first above written. </w:t>
      </w:r>
    </w:p>
    <w:p w:rsidR="00ED1F99" w:rsidRDefault="00BB5AE7">
      <w:pPr>
        <w:pStyle w:val="Default"/>
        <w:ind w:left="240" w:hanging="240"/>
        <w:rPr>
          <w:rFonts w:ascii="Times New Roman" w:hAnsi="Times New Roman"/>
          <w:sz w:val="23"/>
          <w:szCs w:val="23"/>
        </w:rPr>
      </w:pPr>
      <w:r>
        <w:rPr>
          <w:rFonts w:ascii="Times New Roman" w:hAnsi="Times New Roman"/>
          <w:b/>
          <w:bCs/>
          <w:sz w:val="23"/>
          <w:szCs w:val="23"/>
        </w:rPr>
        <w:t>Niagara Mohawk Power Corporation</w:t>
      </w:r>
      <w:r>
        <w:rPr>
          <w:rFonts w:ascii="Times New Roman" w:hAnsi="Times New Roman"/>
          <w:sz w:val="23"/>
          <w:szCs w:val="23"/>
        </w:rPr>
        <w:t xml:space="preserve">, as Seller </w:t>
      </w:r>
    </w:p>
    <w:p w:rsidR="00ED1F99" w:rsidRDefault="00ED1F99">
      <w:pPr>
        <w:pStyle w:val="Default"/>
        <w:ind w:left="240" w:hanging="240"/>
        <w:rPr>
          <w:rFonts w:ascii="Times New Roman" w:hAnsi="Times New Roman"/>
          <w:color w:val="auto"/>
          <w:sz w:val="23"/>
          <w:szCs w:val="23"/>
        </w:rPr>
      </w:pPr>
    </w:p>
    <w:p w:rsidR="00ED1F99" w:rsidRDefault="00ED1F99">
      <w:pPr>
        <w:pStyle w:val="Default"/>
        <w:ind w:left="240" w:hanging="240"/>
        <w:rPr>
          <w:rFonts w:ascii="Times New Roman" w:hAnsi="Times New Roman"/>
          <w:color w:val="auto"/>
          <w:sz w:val="23"/>
          <w:szCs w:val="23"/>
        </w:rPr>
      </w:pPr>
    </w:p>
    <w:p w:rsidR="00ED1F99" w:rsidRDefault="00ED1F99">
      <w:pPr>
        <w:pStyle w:val="Default"/>
        <w:ind w:left="240" w:hanging="240"/>
        <w:rPr>
          <w:rFonts w:ascii="Times New Roman" w:hAnsi="Times New Roman"/>
          <w:color w:val="auto"/>
          <w:sz w:val="23"/>
          <w:szCs w:val="23"/>
        </w:rPr>
      </w:pPr>
    </w:p>
    <w:p w:rsidR="00ED1F99" w:rsidRDefault="00BB5AE7">
      <w:pPr>
        <w:pStyle w:val="Default"/>
        <w:ind w:left="240" w:hanging="240"/>
        <w:rPr>
          <w:rFonts w:ascii="Times New Roman" w:hAnsi="Times New Roman"/>
          <w:color w:val="auto"/>
          <w:sz w:val="23"/>
          <w:szCs w:val="23"/>
        </w:rPr>
      </w:pPr>
      <w:r>
        <w:rPr>
          <w:rFonts w:ascii="Times New Roman" w:hAnsi="Times New Roman"/>
          <w:color w:val="auto"/>
          <w:sz w:val="23"/>
          <w:szCs w:val="23"/>
        </w:rPr>
        <w:t xml:space="preserve">By______________________________________________    </w:t>
      </w:r>
    </w:p>
    <w:p w:rsidR="00ED1F99" w:rsidRDefault="00BB5AE7">
      <w:pPr>
        <w:pStyle w:val="Default"/>
        <w:ind w:left="240" w:hanging="240"/>
        <w:rPr>
          <w:rFonts w:ascii="Times New Roman" w:hAnsi="Times New Roman"/>
          <w:color w:val="auto"/>
          <w:sz w:val="23"/>
          <w:szCs w:val="23"/>
        </w:rPr>
      </w:pPr>
      <w:r>
        <w:rPr>
          <w:rFonts w:ascii="Times New Roman" w:hAnsi="Times New Roman"/>
          <w:color w:val="auto"/>
          <w:sz w:val="23"/>
          <w:szCs w:val="23"/>
        </w:rPr>
        <w:t xml:space="preserve">     Name:     </w:t>
      </w:r>
    </w:p>
    <w:p w:rsidR="00ED1F99" w:rsidRDefault="00BB5AE7">
      <w:pPr>
        <w:pStyle w:val="Default"/>
        <w:ind w:left="240" w:hanging="240"/>
        <w:rPr>
          <w:rFonts w:ascii="Times New Roman" w:hAnsi="Times New Roman"/>
          <w:color w:val="auto"/>
          <w:sz w:val="23"/>
          <w:szCs w:val="23"/>
        </w:rPr>
      </w:pPr>
      <w:r>
        <w:rPr>
          <w:rFonts w:ascii="Times New Roman" w:hAnsi="Times New Roman"/>
          <w:color w:val="auto"/>
          <w:sz w:val="23"/>
          <w:szCs w:val="23"/>
        </w:rPr>
        <w:t xml:space="preserve">     Title: </w:t>
      </w:r>
    </w:p>
    <w:p w:rsidR="00ED1F99" w:rsidRDefault="00ED1F99">
      <w:pPr>
        <w:pStyle w:val="CM18"/>
        <w:spacing w:after="512"/>
        <w:rPr>
          <w:rFonts w:ascii="Times New Roman" w:hAnsi="Times New Roman"/>
          <w:sz w:val="23"/>
          <w:szCs w:val="23"/>
        </w:rPr>
      </w:pPr>
    </w:p>
    <w:p w:rsidR="00ED1F99" w:rsidRDefault="00ED1F99">
      <w:pPr>
        <w:pStyle w:val="Default"/>
        <w:rPr>
          <w:rFonts w:ascii="Times New Roman" w:hAnsi="Times New Roman"/>
          <w:color w:val="auto"/>
        </w:rPr>
      </w:pPr>
    </w:p>
    <w:p w:rsidR="00ED1F99" w:rsidRDefault="00BB5AE7">
      <w:pPr>
        <w:pStyle w:val="CM20"/>
        <w:spacing w:after="788"/>
        <w:rPr>
          <w:rFonts w:ascii="Times New Roman" w:hAnsi="Times New Roman"/>
          <w:sz w:val="23"/>
          <w:szCs w:val="23"/>
        </w:rPr>
      </w:pPr>
      <w:r>
        <w:rPr>
          <w:rFonts w:ascii="Times New Roman" w:hAnsi="Times New Roman"/>
          <w:b/>
          <w:bCs/>
          <w:sz w:val="23"/>
          <w:szCs w:val="23"/>
        </w:rPr>
        <w:t>Village of Churchville</w:t>
      </w:r>
      <w:r>
        <w:rPr>
          <w:rFonts w:ascii="Times New Roman" w:hAnsi="Times New Roman"/>
          <w:sz w:val="23"/>
          <w:szCs w:val="23"/>
        </w:rPr>
        <w:t>, as Buyer</w:t>
      </w:r>
    </w:p>
    <w:p w:rsidR="00ED1F99" w:rsidRDefault="00BB5AE7">
      <w:pPr>
        <w:pStyle w:val="Default"/>
        <w:ind w:left="240" w:hanging="240"/>
        <w:rPr>
          <w:rFonts w:ascii="Times New Roman" w:hAnsi="Times New Roman"/>
          <w:color w:val="auto"/>
          <w:sz w:val="23"/>
          <w:szCs w:val="23"/>
        </w:rPr>
      </w:pPr>
      <w:r>
        <w:rPr>
          <w:rFonts w:ascii="Times New Roman" w:hAnsi="Times New Roman"/>
          <w:color w:val="auto"/>
          <w:sz w:val="23"/>
          <w:szCs w:val="23"/>
        </w:rPr>
        <w:t xml:space="preserve">By______________________________________________    </w:t>
      </w:r>
    </w:p>
    <w:p w:rsidR="00ED1F99" w:rsidRDefault="00BB5AE7">
      <w:pPr>
        <w:pStyle w:val="Default"/>
        <w:ind w:left="240" w:hanging="240"/>
        <w:rPr>
          <w:rFonts w:ascii="Times New Roman" w:hAnsi="Times New Roman"/>
          <w:color w:val="auto"/>
          <w:sz w:val="23"/>
          <w:szCs w:val="23"/>
        </w:rPr>
      </w:pPr>
      <w:r>
        <w:rPr>
          <w:rFonts w:ascii="Times New Roman" w:hAnsi="Times New Roman"/>
          <w:color w:val="auto"/>
          <w:sz w:val="23"/>
          <w:szCs w:val="23"/>
        </w:rPr>
        <w:t xml:space="preserve">     Name:     </w:t>
      </w:r>
    </w:p>
    <w:p w:rsidR="00ED1F99" w:rsidRDefault="00BB5AE7">
      <w:pPr>
        <w:pStyle w:val="Default"/>
        <w:ind w:left="240" w:hanging="240"/>
        <w:rPr>
          <w:rFonts w:ascii="Times New Roman" w:hAnsi="Times New Roman"/>
          <w:color w:val="auto"/>
          <w:sz w:val="23"/>
          <w:szCs w:val="23"/>
        </w:rPr>
      </w:pPr>
      <w:r>
        <w:rPr>
          <w:rFonts w:ascii="Times New Roman" w:hAnsi="Times New Roman"/>
          <w:color w:val="auto"/>
          <w:sz w:val="23"/>
          <w:szCs w:val="23"/>
        </w:rPr>
        <w:t xml:space="preserve">     Title: </w:t>
      </w:r>
    </w:p>
    <w:p w:rsidR="00ED1F99" w:rsidRDefault="00ED1F99">
      <w:pPr>
        <w:pStyle w:val="Default"/>
        <w:rPr>
          <w:rFonts w:ascii="Times New Roman" w:hAnsi="Times New Roman"/>
        </w:rPr>
      </w:pPr>
    </w:p>
    <w:p w:rsidR="00ED1F99" w:rsidRDefault="00ED1F99">
      <w:pPr>
        <w:pStyle w:val="Default"/>
        <w:rPr>
          <w:rFonts w:ascii="Times New Roman" w:hAnsi="Times New Roman"/>
          <w:color w:val="auto"/>
        </w:rPr>
      </w:pPr>
    </w:p>
    <w:p w:rsidR="00ED1F99" w:rsidRDefault="00ED1F99">
      <w:pPr>
        <w:pStyle w:val="Default"/>
        <w:spacing w:line="276" w:lineRule="atLeast"/>
        <w:ind w:left="240" w:hanging="240"/>
        <w:rPr>
          <w:rFonts w:ascii="Times New Roman" w:hAnsi="Times New Roman"/>
          <w:color w:val="auto"/>
        </w:rPr>
      </w:pPr>
    </w:p>
    <w:p w:rsidR="00ED1F99" w:rsidRDefault="00ED1F99">
      <w:pPr>
        <w:pStyle w:val="Default"/>
        <w:spacing w:line="276" w:lineRule="atLeast"/>
        <w:ind w:left="240" w:hanging="240"/>
        <w:rPr>
          <w:rFonts w:ascii="Times New Roman" w:hAnsi="Times New Roman"/>
          <w:color w:val="auto"/>
        </w:rPr>
      </w:pPr>
    </w:p>
    <w:p w:rsidR="00ED1F99" w:rsidRDefault="00ED1F99">
      <w:pPr>
        <w:pStyle w:val="Default"/>
        <w:spacing w:line="276" w:lineRule="atLeast"/>
        <w:ind w:left="240" w:hanging="240"/>
        <w:rPr>
          <w:rFonts w:ascii="Times New Roman" w:hAnsi="Times New Roman"/>
          <w:color w:val="auto"/>
        </w:rPr>
      </w:pPr>
    </w:p>
    <w:p w:rsidR="00ED1F99" w:rsidRDefault="00ED1F99">
      <w:pPr>
        <w:pStyle w:val="Default"/>
        <w:spacing w:line="276" w:lineRule="atLeast"/>
        <w:ind w:left="240" w:hanging="240"/>
        <w:rPr>
          <w:rFonts w:ascii="Times New Roman" w:hAnsi="Times New Roman"/>
          <w:color w:val="auto"/>
        </w:rPr>
      </w:pPr>
    </w:p>
    <w:p w:rsidR="00ED1F99" w:rsidRDefault="00BB5AE7">
      <w:pPr>
        <w:pStyle w:val="CM21"/>
        <w:pageBreakBefore/>
        <w:spacing w:after="275"/>
        <w:jc w:val="center"/>
        <w:rPr>
          <w:rFonts w:ascii="Times New Roman" w:hAnsi="Times New Roman"/>
          <w:b/>
          <w:u w:val="single"/>
        </w:rPr>
      </w:pPr>
      <w:r>
        <w:rPr>
          <w:rFonts w:ascii="Times New Roman" w:hAnsi="Times New Roman"/>
          <w:b/>
          <w:u w:val="single"/>
        </w:rPr>
        <w:t>Schedule 4.3</w:t>
      </w:r>
    </w:p>
    <w:p w:rsidR="00ED1F99" w:rsidRDefault="00BB5AE7">
      <w:pPr>
        <w:spacing w:after="0" w:line="240" w:lineRule="auto"/>
        <w:rPr>
          <w:rFonts w:ascii="Times New Roman" w:hAnsi="Times New Roman"/>
          <w:color w:val="000000"/>
          <w:sz w:val="24"/>
          <w:szCs w:val="24"/>
        </w:rPr>
      </w:pPr>
      <w:r>
        <w:rPr>
          <w:rFonts w:ascii="Times New Roman" w:hAnsi="Times New Roman"/>
          <w:color w:val="000000"/>
          <w:sz w:val="24"/>
          <w:szCs w:val="24"/>
        </w:rPr>
        <w:t>The consolidated Form 1120 Federal income tax return of Seller’s ultimate parent (National Grid plc) is cur</w:t>
      </w:r>
      <w:r>
        <w:rPr>
          <w:rFonts w:ascii="Times New Roman" w:hAnsi="Times New Roman"/>
          <w:color w:val="000000"/>
          <w:sz w:val="24"/>
          <w:szCs w:val="24"/>
        </w:rPr>
        <w:t>rently under Internal Revenue Service examination for the period 4/1/05 through 3/31/07.  Seller is also currently under examination by New York State for the period 4/1/05 - 3/31/08.  Statutes have been extended as they relate to the above referenced audi</w:t>
      </w:r>
      <w:r>
        <w:rPr>
          <w:rFonts w:ascii="Times New Roman" w:hAnsi="Times New Roman"/>
          <w:color w:val="000000"/>
          <w:sz w:val="24"/>
          <w:szCs w:val="24"/>
        </w:rPr>
        <w:t>t periods in each jurisdiction.</w:t>
      </w:r>
    </w:p>
    <w:p w:rsidR="00ED1F99" w:rsidRDefault="00BB5AE7">
      <w:pPr>
        <w:pStyle w:val="CM21"/>
        <w:pageBreakBefore/>
        <w:spacing w:after="275"/>
        <w:jc w:val="center"/>
        <w:rPr>
          <w:rFonts w:ascii="Times New Roman" w:hAnsi="Times New Roman"/>
        </w:rPr>
      </w:pPr>
      <w:r>
        <w:rPr>
          <w:rFonts w:ascii="Times New Roman" w:hAnsi="Times New Roman"/>
          <w:u w:val="single"/>
        </w:rPr>
        <w:t xml:space="preserve">EXHIBIT A </w:t>
      </w:r>
    </w:p>
    <w:p w:rsidR="00ED1F99" w:rsidRDefault="00BB5AE7">
      <w:pPr>
        <w:pStyle w:val="CM21"/>
        <w:spacing w:after="275"/>
        <w:jc w:val="center"/>
        <w:rPr>
          <w:rFonts w:ascii="Times New Roman" w:hAnsi="Times New Roman"/>
        </w:rPr>
      </w:pPr>
      <w:r>
        <w:rPr>
          <w:rFonts w:ascii="Times New Roman" w:hAnsi="Times New Roman"/>
          <w:u w:val="single"/>
        </w:rPr>
        <w:t xml:space="preserve">DESCRIPTION OF ASSETS </w:t>
      </w:r>
    </w:p>
    <w:p w:rsidR="00ED1F99" w:rsidRDefault="00BB5AE7">
      <w:pPr>
        <w:autoSpaceDE w:val="0"/>
        <w:autoSpaceDN w:val="0"/>
        <w:adjustRightInd w:val="0"/>
        <w:spacing w:after="120" w:line="240" w:lineRule="auto"/>
      </w:pPr>
      <w:r>
        <w:t>The existing section of Seller’s 34.5 kV service connection, approximately 1486 circuit feet of 3 phase conductor and 6 existing poles from future pole 595-1 including insulators, guys, anch</w:t>
      </w:r>
      <w:r>
        <w:t xml:space="preserve">ors and associated appurtenances, terminating at and presently serving Buyer’s existing Richmond Street Substation, as depicted on the Enlarged Site Plan below. </w:t>
      </w:r>
    </w:p>
    <w:p w:rsidR="00ED1F99" w:rsidRDefault="00BB5AE7">
      <w:pPr>
        <w:autoSpaceDE w:val="0"/>
        <w:autoSpaceDN w:val="0"/>
        <w:adjustRightInd w:val="0"/>
        <w:spacing w:after="0" w:line="240" w:lineRule="auto"/>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3pt;height:522.25pt">
            <v:imagedata r:id="rId14" o:title="" croptop="746f"/>
          </v:shape>
        </w:pict>
      </w:r>
    </w:p>
    <w:p w:rsidR="00ED1F99" w:rsidRDefault="00ED1F99">
      <w:pPr>
        <w:pStyle w:val="Default"/>
        <w:framePr w:w="12396" w:wrap="auto" w:vAnchor="page" w:hAnchor="page" w:x="1418" w:y="4730"/>
        <w:rPr>
          <w:rFonts w:ascii="Times New Roman" w:hAnsi="Times New Roman"/>
          <w:color w:val="auto"/>
        </w:rPr>
      </w:pPr>
    </w:p>
    <w:p w:rsidR="00ED1F99" w:rsidRDefault="00BB5AE7">
      <w:pPr>
        <w:pStyle w:val="CM21"/>
        <w:pageBreakBefore/>
        <w:spacing w:after="275"/>
        <w:jc w:val="center"/>
        <w:rPr>
          <w:rFonts w:ascii="Times New Roman" w:hAnsi="Times New Roman"/>
        </w:rPr>
      </w:pPr>
      <w:r>
        <w:rPr>
          <w:rFonts w:ascii="Times New Roman" w:hAnsi="Times New Roman"/>
          <w:u w:val="single"/>
        </w:rPr>
        <w:t xml:space="preserve">EXHIBIT B </w:t>
      </w:r>
    </w:p>
    <w:p w:rsidR="00ED1F99" w:rsidRDefault="00BB5AE7">
      <w:pPr>
        <w:pStyle w:val="CM21"/>
        <w:spacing w:after="275"/>
        <w:jc w:val="center"/>
        <w:rPr>
          <w:rFonts w:ascii="Times New Roman" w:hAnsi="Times New Roman"/>
        </w:rPr>
      </w:pPr>
      <w:r>
        <w:rPr>
          <w:rFonts w:ascii="Times New Roman" w:hAnsi="Times New Roman"/>
          <w:u w:val="single"/>
        </w:rPr>
        <w:t xml:space="preserve">BILL OF SALE </w:t>
      </w:r>
    </w:p>
    <w:p w:rsidR="00ED1F99" w:rsidRDefault="00BB5AE7">
      <w:pPr>
        <w:pStyle w:val="CM26"/>
        <w:spacing w:after="345" w:line="346" w:lineRule="atLeast"/>
        <w:ind w:firstLine="720"/>
        <w:rPr>
          <w:rFonts w:ascii="Times New Roman" w:hAnsi="Times New Roman"/>
        </w:rPr>
      </w:pPr>
      <w:r>
        <w:rPr>
          <w:rFonts w:ascii="Times New Roman" w:hAnsi="Times New Roman"/>
        </w:rPr>
        <w:t xml:space="preserve">Reference is made to that certain Asset Purchase and Sale Agreement dated as of  April ___, 2011 between </w:t>
      </w:r>
      <w:r>
        <w:rPr>
          <w:rFonts w:ascii="Times New Roman" w:hAnsi="Times New Roman"/>
          <w:b/>
          <w:bCs/>
        </w:rPr>
        <w:t xml:space="preserve">the </w:t>
      </w:r>
      <w:smartTag w:uri="urn:schemas-microsoft-com:office:smarttags" w:element="place">
        <w:smartTag w:uri="urn:schemas-microsoft-com:office:smarttags" w:element="PlaceType">
          <w:r>
            <w:rPr>
              <w:rFonts w:ascii="Times New Roman" w:hAnsi="Times New Roman"/>
              <w:b/>
              <w:bCs/>
            </w:rPr>
            <w:t>VILLAGE</w:t>
          </w:r>
        </w:smartTag>
        <w:r>
          <w:rPr>
            <w:rFonts w:ascii="Times New Roman" w:hAnsi="Times New Roman"/>
            <w:b/>
            <w:bCs/>
          </w:rPr>
          <w:t xml:space="preserve"> OF </w:t>
        </w:r>
        <w:smartTag w:uri="urn:schemas-microsoft-com:office:smarttags" w:element="PlaceName">
          <w:r>
            <w:rPr>
              <w:rFonts w:ascii="Times New Roman" w:hAnsi="Times New Roman"/>
              <w:b/>
              <w:bCs/>
            </w:rPr>
            <w:t>CHURCHVILLE</w:t>
          </w:r>
        </w:smartTag>
      </w:smartTag>
      <w:r>
        <w:rPr>
          <w:rFonts w:ascii="Times New Roman" w:hAnsi="Times New Roman"/>
          <w:b/>
          <w:bCs/>
        </w:rPr>
        <w:t xml:space="preserve">. </w:t>
      </w:r>
      <w:r>
        <w:rPr>
          <w:rFonts w:ascii="Times New Roman" w:hAnsi="Times New Roman"/>
        </w:rPr>
        <w:t xml:space="preserve">and </w:t>
      </w:r>
      <w:r>
        <w:rPr>
          <w:rFonts w:ascii="Times New Roman" w:hAnsi="Times New Roman"/>
          <w:b/>
          <w:bCs/>
        </w:rPr>
        <w:t>NIAGARA MOHAWK POWER CORPORATION</w:t>
      </w:r>
      <w:r>
        <w:rPr>
          <w:rFonts w:ascii="Times New Roman" w:hAnsi="Times New Roman"/>
        </w:rPr>
        <w:t xml:space="preserve"> (the “</w:t>
      </w:r>
      <w:r>
        <w:rPr>
          <w:rFonts w:ascii="Times New Roman" w:hAnsi="Times New Roman"/>
          <w:i/>
          <w:iCs/>
          <w:u w:val="single"/>
        </w:rPr>
        <w:t>Transaction Agreement</w:t>
      </w:r>
      <w:r>
        <w:rPr>
          <w:rFonts w:ascii="Times New Roman" w:hAnsi="Times New Roman"/>
        </w:rPr>
        <w:t>”). Pursua</w:t>
      </w:r>
      <w:r>
        <w:rPr>
          <w:rFonts w:ascii="Times New Roman" w:hAnsi="Times New Roman"/>
        </w:rPr>
        <w:t xml:space="preserve">nt to the Transaction Agreement, the undersigned, </w:t>
      </w:r>
      <w:r>
        <w:rPr>
          <w:rFonts w:ascii="Times New Roman" w:hAnsi="Times New Roman"/>
          <w:b/>
          <w:bCs/>
        </w:rPr>
        <w:t xml:space="preserve">NIAGARA MOHAWK POWER CORPORATION </w:t>
      </w:r>
      <w:r>
        <w:rPr>
          <w:rFonts w:ascii="Times New Roman" w:hAnsi="Times New Roman"/>
        </w:rPr>
        <w:t>(the “</w:t>
      </w:r>
      <w:r>
        <w:rPr>
          <w:rFonts w:ascii="Times New Roman" w:hAnsi="Times New Roman"/>
          <w:i/>
          <w:iCs/>
          <w:u w:val="single"/>
        </w:rPr>
        <w:t>Seller</w:t>
      </w:r>
      <w:r>
        <w:rPr>
          <w:rFonts w:ascii="Times New Roman" w:hAnsi="Times New Roman"/>
        </w:rPr>
        <w:t>” or “</w:t>
      </w:r>
      <w:r>
        <w:rPr>
          <w:rFonts w:ascii="Times New Roman" w:hAnsi="Times New Roman"/>
          <w:i/>
          <w:iCs/>
          <w:u w:val="single"/>
        </w:rPr>
        <w:t>National Grid</w:t>
      </w:r>
      <w:r>
        <w:rPr>
          <w:rFonts w:ascii="Times New Roman" w:hAnsi="Times New Roman"/>
        </w:rPr>
        <w:t>”), for good and valuable consideration, the receipt and sufficiency of which are hereby acknowledged, hereby grants, bargains, sells, and tra</w:t>
      </w:r>
      <w:r>
        <w:rPr>
          <w:rFonts w:ascii="Times New Roman" w:hAnsi="Times New Roman"/>
        </w:rPr>
        <w:t xml:space="preserve">nsfers,  all of its right, title, and interest in and to the assets described on </w:t>
      </w:r>
      <w:r>
        <w:rPr>
          <w:rFonts w:ascii="Times New Roman" w:hAnsi="Times New Roman"/>
          <w:u w:val="single"/>
        </w:rPr>
        <w:t>Annex A</w:t>
      </w:r>
      <w:r>
        <w:rPr>
          <w:rFonts w:ascii="Times New Roman" w:hAnsi="Times New Roman"/>
        </w:rPr>
        <w:t xml:space="preserve"> attached hereto and incorporated herein by reference and made a part hereof (collectively, “</w:t>
      </w:r>
      <w:r>
        <w:rPr>
          <w:rFonts w:ascii="Times New Roman" w:hAnsi="Times New Roman"/>
          <w:i/>
          <w:iCs/>
          <w:u w:val="single"/>
        </w:rPr>
        <w:t>Assets</w:t>
      </w:r>
      <w:r>
        <w:rPr>
          <w:rFonts w:ascii="Times New Roman" w:hAnsi="Times New Roman"/>
        </w:rPr>
        <w:t xml:space="preserve">”) to the </w:t>
      </w:r>
      <w:r>
        <w:rPr>
          <w:rFonts w:ascii="Times New Roman" w:hAnsi="Times New Roman"/>
          <w:b/>
          <w:bCs/>
        </w:rPr>
        <w:t>VILLAGE OF CHURCHVILLE</w:t>
      </w:r>
      <w:r>
        <w:rPr>
          <w:rFonts w:ascii="Times New Roman" w:hAnsi="Times New Roman"/>
        </w:rPr>
        <w:t>, a New York municipal corporation, w</w:t>
      </w:r>
      <w:r>
        <w:rPr>
          <w:rFonts w:ascii="Times New Roman" w:hAnsi="Times New Roman"/>
        </w:rPr>
        <w:t>ith its principal place of business at 3500 River Road, Tonawanda, New York (the “</w:t>
      </w:r>
      <w:r>
        <w:rPr>
          <w:rFonts w:ascii="Times New Roman" w:hAnsi="Times New Roman"/>
          <w:i/>
          <w:iCs/>
          <w:u w:val="single"/>
        </w:rPr>
        <w:t>Buyer</w:t>
      </w:r>
      <w:r>
        <w:rPr>
          <w:rFonts w:ascii="Times New Roman" w:hAnsi="Times New Roman"/>
        </w:rPr>
        <w:t>” or “</w:t>
      </w:r>
      <w:r>
        <w:rPr>
          <w:rFonts w:ascii="Times New Roman" w:hAnsi="Times New Roman"/>
          <w:i/>
          <w:iCs/>
          <w:u w:val="single"/>
        </w:rPr>
        <w:t>Churchville</w:t>
      </w:r>
      <w:r>
        <w:rPr>
          <w:rFonts w:ascii="Times New Roman" w:hAnsi="Times New Roman"/>
        </w:rPr>
        <w:t xml:space="preserve">”). </w:t>
      </w:r>
    </w:p>
    <w:p w:rsidR="00ED1F99" w:rsidRDefault="00BB5AE7">
      <w:pPr>
        <w:pStyle w:val="CM26"/>
        <w:spacing w:after="345" w:line="346" w:lineRule="atLeast"/>
        <w:ind w:firstLine="720"/>
        <w:rPr>
          <w:rFonts w:ascii="Times New Roman" w:hAnsi="Times New Roman"/>
        </w:rPr>
      </w:pPr>
      <w:r>
        <w:rPr>
          <w:rFonts w:ascii="Times New Roman" w:hAnsi="Times New Roman"/>
        </w:rPr>
        <w:t>It is the intent of the Seller and Buyer that this instrument transfer all of Seller’s right, title, and interest in and to the Assets.  Seller her</w:t>
      </w:r>
      <w:r>
        <w:rPr>
          <w:rFonts w:ascii="Times New Roman" w:hAnsi="Times New Roman"/>
        </w:rPr>
        <w:t xml:space="preserve">eby represents to Buyer that Seller has the right to transfer all of Seller’s right, title, and interest in and to the Assets as contemplated by this Bill of Sale. </w:t>
      </w:r>
    </w:p>
    <w:p w:rsidR="00ED1F99" w:rsidRDefault="00BB5AE7">
      <w:pPr>
        <w:pStyle w:val="CM20"/>
        <w:spacing w:after="412"/>
        <w:ind w:firstLine="720"/>
        <w:rPr>
          <w:rFonts w:ascii="Times New Roman" w:hAnsi="Times New Roman"/>
        </w:rPr>
      </w:pPr>
      <w:r>
        <w:rPr>
          <w:rFonts w:ascii="Times New Roman" w:hAnsi="Times New Roman"/>
        </w:rPr>
        <w:t>Seller hereby covenants and agrees for the benefit of Buyer that Seller will defend, at Sel</w:t>
      </w:r>
      <w:r>
        <w:rPr>
          <w:rFonts w:ascii="Times New Roman" w:hAnsi="Times New Roman"/>
        </w:rPr>
        <w:t xml:space="preserve">ler’s sole cost and expense, the right, title, and interest of Buyer in and to the Assets against the lawful claims and demands of all persons.   </w:t>
      </w:r>
    </w:p>
    <w:p w:rsidR="00ED1F99" w:rsidRDefault="00BB5AE7">
      <w:pPr>
        <w:pStyle w:val="CM21"/>
        <w:spacing w:after="275" w:line="360" w:lineRule="auto"/>
        <w:ind w:firstLine="717"/>
        <w:rPr>
          <w:rFonts w:ascii="Times New Roman" w:hAnsi="Times New Roman"/>
        </w:rPr>
      </w:pPr>
      <w:r>
        <w:rPr>
          <w:rFonts w:ascii="Times New Roman" w:hAnsi="Times New Roman"/>
        </w:rPr>
        <w:t>Buyer acknowledges and agrees that it has examined the Assets as fully as it desired and Buyer waives and dis</w:t>
      </w:r>
      <w:r>
        <w:rPr>
          <w:rFonts w:ascii="Times New Roman" w:hAnsi="Times New Roman"/>
        </w:rPr>
        <w:t>claims any right to seek recovery from Seller based on the current condition of the Assets.  Buyer acknowledges and agrees that the Assets are being sold and transferred “as is, where is” and, accordingly, Seller is not making any covenants, representation</w:t>
      </w:r>
      <w:r>
        <w:rPr>
          <w:rFonts w:ascii="Times New Roman" w:hAnsi="Times New Roman"/>
        </w:rPr>
        <w:t>s, guarantees or warranties, written or oral, statutory, express or implied, concerning such Assets, except those covenants, representations or warranties contained in Section 4.3 of the Transaction Agreement, including, in particular, and without limitati</w:t>
      </w:r>
      <w:r>
        <w:rPr>
          <w:rFonts w:ascii="Times New Roman" w:hAnsi="Times New Roman"/>
        </w:rPr>
        <w:t>on, any covenants, representations or warranties with respect to design or the quality of the Assets, any warranty or merchantability, usage, suitability or fitness for a particular purpose, or any warranties arising from a course of dealing or usage or tr</w:t>
      </w:r>
      <w:r>
        <w:rPr>
          <w:rFonts w:ascii="Times New Roman" w:hAnsi="Times New Roman"/>
        </w:rPr>
        <w:t>ade, all of which are hereby expressly excluded and disclaimed, or as to the workmanship thereof or the absence of any defects therein, whether latent or patent, or as to the condition of the Assets, or any part thereof, or whether the Buyer possesses suff</w:t>
      </w:r>
      <w:r>
        <w:rPr>
          <w:rFonts w:ascii="Times New Roman" w:hAnsi="Times New Roman"/>
        </w:rPr>
        <w:t xml:space="preserve">icient real property or personal property to operate the Assets. </w:t>
      </w:r>
    </w:p>
    <w:p w:rsidR="00ED1F99" w:rsidRDefault="00BB5AE7">
      <w:pPr>
        <w:pStyle w:val="CM21"/>
        <w:spacing w:after="275" w:line="360" w:lineRule="auto"/>
        <w:ind w:firstLine="717"/>
        <w:rPr>
          <w:rFonts w:ascii="Times New Roman" w:hAnsi="Times New Roman"/>
        </w:rPr>
      </w:pPr>
      <w:r>
        <w:rPr>
          <w:rFonts w:ascii="Times New Roman" w:hAnsi="Times New Roman"/>
        </w:rPr>
        <w:t>Seller expressly disclaims any covenant, representation, guarantee or warranty of any kind regarding the condition of the Assets or the suitability of the Assets for operation for the transm</w:t>
      </w:r>
      <w:r>
        <w:rPr>
          <w:rFonts w:ascii="Times New Roman" w:hAnsi="Times New Roman"/>
        </w:rPr>
        <w:t>ission or distribution of electricity and no other material or information provided by or communication made by Seller, or any officer, employee, consultant or agent thereof, will cause or create any covenant, representation, guarantee or warranty, express</w:t>
      </w:r>
      <w:r>
        <w:rPr>
          <w:rFonts w:ascii="Times New Roman" w:hAnsi="Times New Roman"/>
        </w:rPr>
        <w:t xml:space="preserve"> or implied, as to the title, condition, value or quality of the Assets or any part thereof.  The provisions hereof shall survive the transfer of the Assets. </w:t>
      </w:r>
    </w:p>
    <w:p w:rsidR="00ED1F99" w:rsidRDefault="00BB5AE7">
      <w:pPr>
        <w:pStyle w:val="CM21"/>
        <w:spacing w:after="275" w:line="360" w:lineRule="auto"/>
        <w:ind w:firstLine="720"/>
        <w:rPr>
          <w:rFonts w:ascii="Times New Roman" w:hAnsi="Times New Roman"/>
        </w:rPr>
      </w:pPr>
      <w:r>
        <w:rPr>
          <w:rFonts w:ascii="Times New Roman" w:hAnsi="Times New Roman"/>
        </w:rPr>
        <w:t>The provisions hereof have been negotiated by the Buyer and the Seller after due consideration an</w:t>
      </w:r>
      <w:r>
        <w:rPr>
          <w:rFonts w:ascii="Times New Roman" w:hAnsi="Times New Roman"/>
        </w:rPr>
        <w:t xml:space="preserve">d are intended to be a complete exclusion and negation of any representations, guarantees and warranties, whether express or implied or statutory, except for the representations  and warranties contained in Section 4.3 of the Transaction Agreement. </w:t>
      </w:r>
    </w:p>
    <w:p w:rsidR="00ED1F99" w:rsidRDefault="00BB5AE7">
      <w:pPr>
        <w:pStyle w:val="CM26"/>
        <w:spacing w:after="345" w:line="346" w:lineRule="atLeast"/>
        <w:ind w:firstLine="805"/>
        <w:rPr>
          <w:rFonts w:ascii="Times New Roman" w:hAnsi="Times New Roman"/>
        </w:rPr>
      </w:pPr>
      <w:r>
        <w:rPr>
          <w:rFonts w:ascii="Times New Roman" w:hAnsi="Times New Roman"/>
        </w:rPr>
        <w:t xml:space="preserve">Buyer </w:t>
      </w:r>
      <w:r>
        <w:rPr>
          <w:rFonts w:ascii="Times New Roman" w:hAnsi="Times New Roman"/>
        </w:rPr>
        <w:t>shall take title to the Assets upon execution of this document, and Buyer assumes any and all liability of any kind for claims or damages in connection with the Assets arising from acts, omissions, or events occurring after the date hereof.  Buyer agrees t</w:t>
      </w:r>
      <w:r>
        <w:rPr>
          <w:rFonts w:ascii="Times New Roman" w:hAnsi="Times New Roman"/>
        </w:rPr>
        <w:t>o take the Assets with knowledge that they have been used for a period of time by Seller in its business. The provisions of this paragraph shall apply notwithstanding any other provisions of this Bill of Sale or the Transaction Agreement, and shall survive</w:t>
      </w:r>
      <w:r>
        <w:rPr>
          <w:rFonts w:ascii="Times New Roman" w:hAnsi="Times New Roman"/>
        </w:rPr>
        <w:t xml:space="preserve">, termination, cancellation, or completion of this Bill of Sale or the Transaction Agreement. </w:t>
      </w:r>
    </w:p>
    <w:p w:rsidR="00ED1F99" w:rsidRDefault="00BB5AE7">
      <w:pPr>
        <w:pStyle w:val="CM26"/>
        <w:spacing w:after="345" w:line="346" w:lineRule="atLeast"/>
        <w:ind w:firstLine="720"/>
        <w:rPr>
          <w:rFonts w:ascii="Times New Roman" w:hAnsi="Times New Roman"/>
        </w:rPr>
      </w:pPr>
      <w:r>
        <w:rPr>
          <w:rFonts w:ascii="Times New Roman" w:hAnsi="Times New Roman"/>
        </w:rPr>
        <w:t>Nothing in this instrument, express or implied, is intended or shall be construed to confer upon, or give to, any third party any remedy or claim under or by rea</w:t>
      </w:r>
      <w:r>
        <w:rPr>
          <w:rFonts w:ascii="Times New Roman" w:hAnsi="Times New Roman"/>
        </w:rPr>
        <w:t>son of this instrument or any agreements, terms, covenants or conditions hereof, and all the agreements, terms, covenants and conditions contained in this instrument shall be for the sole and exclusive benefit of the Buyer and Seller and their respective s</w:t>
      </w:r>
      <w:r>
        <w:rPr>
          <w:rFonts w:ascii="Times New Roman" w:hAnsi="Times New Roman"/>
        </w:rPr>
        <w:t xml:space="preserve">uccessors and assigns. </w:t>
      </w:r>
    </w:p>
    <w:p w:rsidR="00ED1F99" w:rsidRDefault="00BB5AE7">
      <w:pPr>
        <w:pStyle w:val="CM20"/>
        <w:spacing w:line="360" w:lineRule="auto"/>
        <w:ind w:firstLine="720"/>
        <w:rPr>
          <w:rFonts w:ascii="Times New Roman" w:hAnsi="Times New Roman"/>
        </w:rPr>
      </w:pPr>
      <w:r>
        <w:rPr>
          <w:rFonts w:ascii="Times New Roman" w:hAnsi="Times New Roman"/>
        </w:rPr>
        <w:t xml:space="preserve">This instrument and all of the provisions hereof shall be binding upon and shall inure to the benefit of the parties hereto and their respective successors and assigns.  </w:t>
      </w:r>
    </w:p>
    <w:p w:rsidR="00ED1F99" w:rsidRDefault="00ED1F99">
      <w:pPr>
        <w:pStyle w:val="Default"/>
        <w:spacing w:line="360" w:lineRule="auto"/>
        <w:rPr>
          <w:rFonts w:ascii="Times New Roman" w:hAnsi="Times New Roman"/>
        </w:rPr>
      </w:pPr>
    </w:p>
    <w:p w:rsidR="00ED1F99" w:rsidRDefault="00BB5AE7">
      <w:pPr>
        <w:pStyle w:val="CM26"/>
        <w:spacing w:line="360" w:lineRule="auto"/>
        <w:ind w:firstLine="720"/>
        <w:rPr>
          <w:rFonts w:ascii="Times New Roman" w:hAnsi="Times New Roman"/>
        </w:rPr>
      </w:pPr>
      <w:r>
        <w:rPr>
          <w:rFonts w:ascii="Times New Roman" w:hAnsi="Times New Roman"/>
        </w:rPr>
        <w:t>To the extent that any provision of this instrument shall be</w:t>
      </w:r>
      <w:r>
        <w:rPr>
          <w:rFonts w:ascii="Times New Roman" w:hAnsi="Times New Roman"/>
        </w:rPr>
        <w:t xml:space="preserve"> held to be invalid, illegal or unenforceable, it shall be modified so as to give as much effect to the original intent of such provision as is consistent with applicable law and without affecting the validity, legality or enforceability of the remaining p</w:t>
      </w:r>
      <w:r>
        <w:rPr>
          <w:rFonts w:ascii="Times New Roman" w:hAnsi="Times New Roman"/>
        </w:rPr>
        <w:t xml:space="preserve">rovisions of this instrument.  Each party represents and warrants to the other that the signatory identified beneath its name below has full authority to execute this instrument on its behalf. </w:t>
      </w:r>
    </w:p>
    <w:p w:rsidR="00ED1F99" w:rsidRDefault="00ED1F99">
      <w:pPr>
        <w:pStyle w:val="Default"/>
        <w:spacing w:line="360" w:lineRule="auto"/>
        <w:rPr>
          <w:rFonts w:ascii="Times New Roman" w:hAnsi="Times New Roman"/>
        </w:rPr>
      </w:pPr>
    </w:p>
    <w:p w:rsidR="00ED1F99" w:rsidRDefault="00BB5AE7">
      <w:pPr>
        <w:pStyle w:val="CM26"/>
        <w:spacing w:line="360" w:lineRule="auto"/>
        <w:ind w:firstLine="720"/>
        <w:rPr>
          <w:rFonts w:ascii="Times New Roman" w:hAnsi="Times New Roman"/>
        </w:rPr>
      </w:pPr>
      <w:r>
        <w:rPr>
          <w:rFonts w:ascii="Times New Roman" w:hAnsi="Times New Roman"/>
        </w:rPr>
        <w:t>This instrument shall be governed by and construed in a</w:t>
      </w:r>
      <w:r>
        <w:rPr>
          <w:rFonts w:ascii="Times New Roman" w:hAnsi="Times New Roman"/>
        </w:rPr>
        <w:t>ccordance with the laws of the State of New York (regardless of the laws that might otherwise govern under applicable principles of conflicts of laws). Venue in any action with respect to this instrument shall be in the State of New York; the parties agree</w:t>
      </w:r>
      <w:r>
        <w:rPr>
          <w:rFonts w:ascii="Times New Roman" w:hAnsi="Times New Roman"/>
        </w:rPr>
        <w:t xml:space="preserve"> to submit to the personal jurisdiction of courts in the State of New York with respect to any such actions. </w:t>
      </w:r>
    </w:p>
    <w:p w:rsidR="00ED1F99" w:rsidRDefault="00ED1F99">
      <w:pPr>
        <w:pStyle w:val="Default"/>
        <w:spacing w:line="360" w:lineRule="auto"/>
        <w:rPr>
          <w:rFonts w:ascii="Times New Roman" w:hAnsi="Times New Roman"/>
        </w:rPr>
      </w:pPr>
    </w:p>
    <w:p w:rsidR="00ED1F99" w:rsidRDefault="00BB5AE7">
      <w:pPr>
        <w:pStyle w:val="CM26"/>
        <w:spacing w:line="360" w:lineRule="auto"/>
        <w:ind w:firstLine="720"/>
        <w:rPr>
          <w:rFonts w:ascii="Times New Roman" w:hAnsi="Times New Roman"/>
        </w:rPr>
      </w:pPr>
      <w:r>
        <w:rPr>
          <w:rFonts w:ascii="Times New Roman" w:hAnsi="Times New Roman"/>
        </w:rPr>
        <w:t xml:space="preserve">This instrument may be executed in multiple counterparts, each of which shall be considered an original. </w:t>
      </w:r>
    </w:p>
    <w:p w:rsidR="00ED1F99" w:rsidRDefault="00ED1F99">
      <w:pPr>
        <w:pStyle w:val="CM26"/>
        <w:ind w:firstLine="720"/>
        <w:rPr>
          <w:rFonts w:ascii="Times New Roman" w:hAnsi="Times New Roman"/>
        </w:rPr>
      </w:pPr>
    </w:p>
    <w:p w:rsidR="00ED1F99" w:rsidRDefault="00ED1F99">
      <w:pPr>
        <w:pStyle w:val="CM26"/>
        <w:ind w:firstLine="720"/>
        <w:rPr>
          <w:rFonts w:ascii="Times New Roman" w:hAnsi="Times New Roman"/>
        </w:rPr>
      </w:pPr>
    </w:p>
    <w:p w:rsidR="00ED1F99" w:rsidRDefault="00BB5AE7">
      <w:pPr>
        <w:pStyle w:val="CM26"/>
        <w:ind w:firstLine="720"/>
        <w:jc w:val="center"/>
        <w:rPr>
          <w:rFonts w:ascii="Times New Roman" w:hAnsi="Times New Roman"/>
        </w:rPr>
      </w:pPr>
      <w:r>
        <w:rPr>
          <w:rFonts w:ascii="Times New Roman" w:hAnsi="Times New Roman"/>
        </w:rPr>
        <w:t>[Signatures are on following page.]</w:t>
      </w:r>
    </w:p>
    <w:p w:rsidR="00ED1F99" w:rsidRDefault="00BB5AE7">
      <w:pPr>
        <w:pStyle w:val="CM26"/>
        <w:pageBreakBefore/>
        <w:spacing w:after="345" w:line="346" w:lineRule="atLeast"/>
        <w:ind w:firstLine="720"/>
        <w:rPr>
          <w:rFonts w:ascii="Times New Roman" w:hAnsi="Times New Roman"/>
        </w:rPr>
      </w:pPr>
      <w:r>
        <w:rPr>
          <w:rFonts w:ascii="Times New Roman" w:hAnsi="Times New Roman"/>
        </w:rPr>
        <w:t>I</w:t>
      </w:r>
      <w:r>
        <w:rPr>
          <w:rFonts w:ascii="Times New Roman" w:hAnsi="Times New Roman"/>
        </w:rPr>
        <w:t xml:space="preserve">N WITNESS WHEREOF, the parties hereto have each caused these presents to be signed in their names and behalf by their respective duly authorized representatives as of the dates set forth below. </w:t>
      </w:r>
    </w:p>
    <w:p w:rsidR="00ED1F99" w:rsidRDefault="00BB5AE7">
      <w:pPr>
        <w:pStyle w:val="Default"/>
        <w:ind w:left="240" w:hanging="240"/>
        <w:rPr>
          <w:rFonts w:ascii="Times New Roman" w:hAnsi="Times New Roman"/>
          <w:sz w:val="23"/>
          <w:szCs w:val="23"/>
        </w:rPr>
      </w:pPr>
      <w:r>
        <w:rPr>
          <w:rFonts w:ascii="Times New Roman" w:hAnsi="Times New Roman"/>
          <w:b/>
          <w:bCs/>
          <w:sz w:val="23"/>
          <w:szCs w:val="23"/>
        </w:rPr>
        <w:t>Niagara Mohawk Power Corporation</w:t>
      </w:r>
      <w:r>
        <w:rPr>
          <w:rFonts w:ascii="Times New Roman" w:hAnsi="Times New Roman"/>
          <w:sz w:val="23"/>
          <w:szCs w:val="23"/>
        </w:rPr>
        <w:t xml:space="preserve">, as Seller </w:t>
      </w:r>
    </w:p>
    <w:p w:rsidR="00ED1F99" w:rsidRDefault="00ED1F99">
      <w:pPr>
        <w:pStyle w:val="Default"/>
        <w:ind w:left="240" w:hanging="240"/>
        <w:rPr>
          <w:rFonts w:ascii="Times New Roman" w:hAnsi="Times New Roman"/>
          <w:color w:val="auto"/>
          <w:sz w:val="23"/>
          <w:szCs w:val="23"/>
        </w:rPr>
      </w:pPr>
    </w:p>
    <w:p w:rsidR="00ED1F99" w:rsidRDefault="00ED1F99">
      <w:pPr>
        <w:pStyle w:val="Default"/>
        <w:ind w:left="240" w:hanging="240"/>
        <w:rPr>
          <w:rFonts w:ascii="Times New Roman" w:hAnsi="Times New Roman"/>
          <w:color w:val="auto"/>
          <w:sz w:val="23"/>
          <w:szCs w:val="23"/>
        </w:rPr>
      </w:pPr>
    </w:p>
    <w:p w:rsidR="00ED1F99" w:rsidRDefault="00ED1F99">
      <w:pPr>
        <w:pStyle w:val="Default"/>
        <w:ind w:left="240" w:hanging="240"/>
        <w:rPr>
          <w:rFonts w:ascii="Times New Roman" w:hAnsi="Times New Roman"/>
          <w:color w:val="auto"/>
          <w:sz w:val="23"/>
          <w:szCs w:val="23"/>
        </w:rPr>
      </w:pPr>
    </w:p>
    <w:p w:rsidR="00ED1F99" w:rsidRDefault="00BB5AE7">
      <w:pPr>
        <w:pStyle w:val="Default"/>
        <w:ind w:left="240" w:hanging="240"/>
        <w:rPr>
          <w:rFonts w:ascii="Times New Roman" w:hAnsi="Times New Roman"/>
          <w:color w:val="auto"/>
          <w:sz w:val="23"/>
          <w:szCs w:val="23"/>
        </w:rPr>
      </w:pPr>
      <w:r>
        <w:rPr>
          <w:rFonts w:ascii="Times New Roman" w:hAnsi="Times New Roman"/>
          <w:color w:val="auto"/>
          <w:sz w:val="23"/>
          <w:szCs w:val="23"/>
        </w:rPr>
        <w:t>By___________</w:t>
      </w:r>
      <w:r>
        <w:rPr>
          <w:rFonts w:ascii="Times New Roman" w:hAnsi="Times New Roman"/>
          <w:color w:val="auto"/>
          <w:sz w:val="23"/>
          <w:szCs w:val="23"/>
        </w:rPr>
        <w:t xml:space="preserve">___________________________________    </w:t>
      </w:r>
    </w:p>
    <w:p w:rsidR="00ED1F99" w:rsidRDefault="00BB5AE7">
      <w:pPr>
        <w:pStyle w:val="Default"/>
        <w:ind w:left="240" w:hanging="240"/>
        <w:rPr>
          <w:rFonts w:ascii="Times New Roman" w:hAnsi="Times New Roman"/>
          <w:color w:val="auto"/>
          <w:sz w:val="23"/>
          <w:szCs w:val="23"/>
        </w:rPr>
      </w:pPr>
      <w:r>
        <w:rPr>
          <w:rFonts w:ascii="Times New Roman" w:hAnsi="Times New Roman"/>
          <w:color w:val="auto"/>
          <w:sz w:val="23"/>
          <w:szCs w:val="23"/>
        </w:rPr>
        <w:t xml:space="preserve">     Name:     </w:t>
      </w:r>
    </w:p>
    <w:p w:rsidR="00ED1F99" w:rsidRDefault="00BB5AE7">
      <w:pPr>
        <w:pStyle w:val="Default"/>
        <w:ind w:left="240" w:hanging="240"/>
        <w:rPr>
          <w:rFonts w:ascii="Times New Roman" w:hAnsi="Times New Roman"/>
          <w:color w:val="auto"/>
          <w:sz w:val="23"/>
          <w:szCs w:val="23"/>
        </w:rPr>
      </w:pPr>
      <w:r>
        <w:rPr>
          <w:rFonts w:ascii="Times New Roman" w:hAnsi="Times New Roman"/>
          <w:color w:val="auto"/>
          <w:sz w:val="23"/>
          <w:szCs w:val="23"/>
        </w:rPr>
        <w:t xml:space="preserve">     Title: </w:t>
      </w:r>
    </w:p>
    <w:p w:rsidR="00ED1F99" w:rsidRDefault="00ED1F99">
      <w:pPr>
        <w:pStyle w:val="CM18"/>
        <w:spacing w:after="512"/>
        <w:rPr>
          <w:rFonts w:ascii="Times New Roman" w:hAnsi="Times New Roman"/>
          <w:sz w:val="23"/>
          <w:szCs w:val="23"/>
        </w:rPr>
      </w:pPr>
    </w:p>
    <w:p w:rsidR="00ED1F99" w:rsidRDefault="00ED1F99">
      <w:pPr>
        <w:pStyle w:val="Default"/>
        <w:rPr>
          <w:rFonts w:ascii="Times New Roman" w:hAnsi="Times New Roman"/>
          <w:color w:val="auto"/>
        </w:rPr>
      </w:pPr>
    </w:p>
    <w:p w:rsidR="00ED1F99" w:rsidRDefault="00BB5AE7">
      <w:pPr>
        <w:pStyle w:val="CM20"/>
        <w:spacing w:after="788"/>
        <w:rPr>
          <w:rFonts w:ascii="Times New Roman" w:hAnsi="Times New Roman"/>
          <w:sz w:val="23"/>
          <w:szCs w:val="23"/>
        </w:rPr>
      </w:pPr>
      <w:r>
        <w:rPr>
          <w:rFonts w:ascii="Times New Roman" w:hAnsi="Times New Roman"/>
          <w:b/>
          <w:bCs/>
          <w:sz w:val="23"/>
          <w:szCs w:val="23"/>
        </w:rPr>
        <w:t>Village of Churchville</w:t>
      </w:r>
      <w:r>
        <w:rPr>
          <w:rFonts w:ascii="Times New Roman" w:hAnsi="Times New Roman"/>
          <w:sz w:val="23"/>
          <w:szCs w:val="23"/>
        </w:rPr>
        <w:t>, as Buyer</w:t>
      </w:r>
    </w:p>
    <w:p w:rsidR="00ED1F99" w:rsidRDefault="00BB5AE7">
      <w:pPr>
        <w:pStyle w:val="Default"/>
        <w:ind w:left="240" w:hanging="240"/>
        <w:rPr>
          <w:rFonts w:ascii="Times New Roman" w:hAnsi="Times New Roman"/>
          <w:color w:val="auto"/>
          <w:sz w:val="23"/>
          <w:szCs w:val="23"/>
        </w:rPr>
      </w:pPr>
      <w:r>
        <w:rPr>
          <w:rFonts w:ascii="Times New Roman" w:hAnsi="Times New Roman"/>
          <w:color w:val="auto"/>
          <w:sz w:val="23"/>
          <w:szCs w:val="23"/>
        </w:rPr>
        <w:t xml:space="preserve">By______________________________________________    </w:t>
      </w:r>
    </w:p>
    <w:p w:rsidR="00ED1F99" w:rsidRDefault="00BB5AE7">
      <w:pPr>
        <w:pStyle w:val="Default"/>
        <w:ind w:left="240" w:hanging="240"/>
        <w:rPr>
          <w:rFonts w:ascii="Times New Roman" w:hAnsi="Times New Roman"/>
          <w:color w:val="auto"/>
          <w:sz w:val="23"/>
          <w:szCs w:val="23"/>
        </w:rPr>
      </w:pPr>
      <w:r>
        <w:rPr>
          <w:rFonts w:ascii="Times New Roman" w:hAnsi="Times New Roman"/>
          <w:color w:val="auto"/>
          <w:sz w:val="23"/>
          <w:szCs w:val="23"/>
        </w:rPr>
        <w:t xml:space="preserve">     Name:     </w:t>
      </w:r>
    </w:p>
    <w:p w:rsidR="00ED1F99" w:rsidRDefault="00BB5AE7">
      <w:pPr>
        <w:pStyle w:val="Default"/>
        <w:ind w:left="240" w:hanging="240"/>
        <w:rPr>
          <w:rFonts w:ascii="Times New Roman" w:hAnsi="Times New Roman"/>
          <w:color w:val="auto"/>
          <w:sz w:val="23"/>
          <w:szCs w:val="23"/>
        </w:rPr>
      </w:pPr>
      <w:r>
        <w:rPr>
          <w:rFonts w:ascii="Times New Roman" w:hAnsi="Times New Roman"/>
          <w:color w:val="auto"/>
          <w:sz w:val="23"/>
          <w:szCs w:val="23"/>
        </w:rPr>
        <w:t xml:space="preserve">     Title: </w:t>
      </w:r>
    </w:p>
    <w:p w:rsidR="00ED1F99" w:rsidRDefault="00BB5AE7">
      <w:pPr>
        <w:pStyle w:val="CM23"/>
        <w:spacing w:after="512" w:line="276" w:lineRule="atLeast"/>
        <w:rPr>
          <w:rFonts w:ascii="Times New Roman" w:hAnsi="Times New Roman"/>
        </w:rPr>
      </w:pPr>
      <w:r>
        <w:rPr>
          <w:rFonts w:ascii="Times New Roman" w:hAnsi="Times New Roman"/>
        </w:rPr>
        <w:t xml:space="preserve">  </w:t>
      </w:r>
    </w:p>
    <w:p w:rsidR="00ED1F99" w:rsidRDefault="00ED1F99">
      <w:pPr>
        <w:pStyle w:val="Default"/>
        <w:rPr>
          <w:rFonts w:ascii="Times New Roman" w:hAnsi="Times New Roman"/>
        </w:rPr>
      </w:pPr>
    </w:p>
    <w:p w:rsidR="00ED1F99" w:rsidRDefault="00ED1F99">
      <w:pPr>
        <w:pStyle w:val="Default"/>
        <w:rPr>
          <w:rFonts w:ascii="Times New Roman" w:hAnsi="Times New Roman"/>
        </w:rPr>
      </w:pPr>
    </w:p>
    <w:p w:rsidR="00ED1F99" w:rsidRDefault="00ED1F99">
      <w:pPr>
        <w:pStyle w:val="Default"/>
        <w:rPr>
          <w:rFonts w:ascii="Times New Roman" w:hAnsi="Times New Roman"/>
        </w:rPr>
      </w:pPr>
    </w:p>
    <w:p w:rsidR="00ED1F99" w:rsidRDefault="00ED1F99">
      <w:pPr>
        <w:pStyle w:val="Default"/>
        <w:rPr>
          <w:rFonts w:ascii="Times New Roman" w:hAnsi="Times New Roman"/>
        </w:rPr>
      </w:pPr>
    </w:p>
    <w:p w:rsidR="00ED1F99" w:rsidRDefault="00ED1F99">
      <w:pPr>
        <w:pStyle w:val="Default"/>
        <w:rPr>
          <w:rFonts w:ascii="Times New Roman" w:hAnsi="Times New Roman"/>
        </w:rPr>
      </w:pPr>
    </w:p>
    <w:p w:rsidR="00ED1F99" w:rsidRDefault="00ED1F99">
      <w:pPr>
        <w:pStyle w:val="Default"/>
        <w:rPr>
          <w:rFonts w:ascii="Times New Roman" w:hAnsi="Times New Roman"/>
        </w:rPr>
      </w:pPr>
    </w:p>
    <w:p w:rsidR="00ED1F99" w:rsidRDefault="00ED1F99">
      <w:pPr>
        <w:pStyle w:val="Default"/>
        <w:rPr>
          <w:rFonts w:ascii="Times New Roman" w:hAnsi="Times New Roman"/>
        </w:rPr>
      </w:pPr>
    </w:p>
    <w:p w:rsidR="00ED1F99" w:rsidRDefault="00ED1F99">
      <w:pPr>
        <w:pStyle w:val="Default"/>
        <w:rPr>
          <w:rFonts w:ascii="Times New Roman" w:hAnsi="Times New Roman"/>
        </w:rPr>
      </w:pPr>
    </w:p>
    <w:p w:rsidR="00ED1F99" w:rsidRDefault="00ED1F99">
      <w:pPr>
        <w:pStyle w:val="Default"/>
        <w:rPr>
          <w:rFonts w:ascii="Times New Roman" w:hAnsi="Times New Roman"/>
        </w:rPr>
      </w:pPr>
    </w:p>
    <w:p w:rsidR="00ED1F99" w:rsidRDefault="00ED1F99">
      <w:pPr>
        <w:pStyle w:val="Default"/>
        <w:rPr>
          <w:rFonts w:ascii="Times New Roman" w:hAnsi="Times New Roman"/>
        </w:rPr>
      </w:pPr>
    </w:p>
    <w:p w:rsidR="00ED1F99" w:rsidRDefault="00ED1F99">
      <w:pPr>
        <w:pStyle w:val="Default"/>
        <w:rPr>
          <w:rFonts w:ascii="Times New Roman" w:hAnsi="Times New Roman"/>
        </w:rPr>
      </w:pPr>
    </w:p>
    <w:p w:rsidR="00ED1F99" w:rsidRDefault="00ED1F99">
      <w:pPr>
        <w:pStyle w:val="Default"/>
        <w:rPr>
          <w:rFonts w:ascii="Times New Roman" w:hAnsi="Times New Roman"/>
        </w:rPr>
      </w:pPr>
    </w:p>
    <w:p w:rsidR="00ED1F99" w:rsidRDefault="00ED1F99">
      <w:pPr>
        <w:pStyle w:val="Default"/>
        <w:rPr>
          <w:rFonts w:ascii="Times New Roman" w:hAnsi="Times New Roman"/>
        </w:rPr>
      </w:pPr>
    </w:p>
    <w:p w:rsidR="00ED1F99" w:rsidRDefault="00ED1F99">
      <w:pPr>
        <w:pStyle w:val="Default"/>
        <w:rPr>
          <w:rFonts w:ascii="Times New Roman" w:hAnsi="Times New Roman"/>
        </w:rPr>
      </w:pPr>
    </w:p>
    <w:p w:rsidR="00ED1F99" w:rsidRDefault="00ED1F99">
      <w:pPr>
        <w:pStyle w:val="Default"/>
        <w:rPr>
          <w:rFonts w:ascii="Times New Roman" w:hAnsi="Times New Roman"/>
        </w:rPr>
      </w:pPr>
    </w:p>
    <w:p w:rsidR="00ED1F99" w:rsidRDefault="00ED1F99">
      <w:pPr>
        <w:pStyle w:val="Default"/>
        <w:rPr>
          <w:rFonts w:ascii="Times New Roman" w:hAnsi="Times New Roman"/>
        </w:rPr>
      </w:pPr>
    </w:p>
    <w:p w:rsidR="00ED1F99" w:rsidRDefault="00ED1F99">
      <w:pPr>
        <w:pStyle w:val="Default"/>
        <w:rPr>
          <w:rFonts w:ascii="Times New Roman" w:hAnsi="Times New Roman"/>
        </w:rPr>
      </w:pPr>
    </w:p>
    <w:p w:rsidR="00ED1F99" w:rsidRDefault="00ED1F99">
      <w:pPr>
        <w:pStyle w:val="Default"/>
        <w:rPr>
          <w:rFonts w:ascii="Times New Roman" w:hAnsi="Times New Roman"/>
        </w:rPr>
      </w:pPr>
    </w:p>
    <w:p w:rsidR="00ED1F99" w:rsidRDefault="00ED1F99">
      <w:pPr>
        <w:pStyle w:val="Default"/>
        <w:rPr>
          <w:rFonts w:ascii="Times New Roman" w:hAnsi="Times New Roman"/>
        </w:rPr>
      </w:pPr>
    </w:p>
    <w:p w:rsidR="00ED1F99" w:rsidRDefault="00ED1F99">
      <w:pPr>
        <w:pStyle w:val="Default"/>
        <w:rPr>
          <w:rFonts w:ascii="Times New Roman" w:hAnsi="Times New Roman"/>
        </w:rPr>
      </w:pPr>
    </w:p>
    <w:p w:rsidR="00ED1F99" w:rsidRDefault="00ED1F99">
      <w:pPr>
        <w:pStyle w:val="Default"/>
        <w:rPr>
          <w:rFonts w:ascii="Times New Roman" w:hAnsi="Times New Roman"/>
        </w:rPr>
      </w:pPr>
    </w:p>
    <w:p w:rsidR="00ED1F99" w:rsidRDefault="00BB5AE7">
      <w:pPr>
        <w:autoSpaceDE w:val="0"/>
        <w:autoSpaceDN w:val="0"/>
        <w:adjustRightInd w:val="0"/>
        <w:spacing w:after="0" w:line="240" w:lineRule="auto"/>
        <w:jc w:val="center"/>
      </w:pPr>
      <w:r>
        <w:rPr>
          <w:u w:val="single"/>
        </w:rPr>
        <w:t>Annex A to Bill of Sale</w:t>
      </w:r>
    </w:p>
    <w:p w:rsidR="00ED1F99" w:rsidRDefault="00BB5AE7">
      <w:pPr>
        <w:autoSpaceDE w:val="0"/>
        <w:autoSpaceDN w:val="0"/>
        <w:adjustRightInd w:val="0"/>
        <w:spacing w:after="0" w:line="240" w:lineRule="auto"/>
        <w:jc w:val="center"/>
      </w:pPr>
      <w:r>
        <w:t>Description of Assets.</w:t>
      </w:r>
    </w:p>
    <w:p w:rsidR="00ED1F99" w:rsidRDefault="00ED1F99">
      <w:pPr>
        <w:autoSpaceDE w:val="0"/>
        <w:autoSpaceDN w:val="0"/>
        <w:adjustRightInd w:val="0"/>
        <w:spacing w:after="0" w:line="240" w:lineRule="auto"/>
      </w:pPr>
    </w:p>
    <w:p w:rsidR="00ED1F99" w:rsidRDefault="00BB5AE7">
      <w:pPr>
        <w:pStyle w:val="Default"/>
        <w:spacing w:after="120" w:line="303" w:lineRule="atLeast"/>
        <w:rPr>
          <w:rFonts w:ascii="Times New Roman" w:hAnsi="Times New Roman"/>
        </w:rPr>
      </w:pPr>
      <w:r>
        <w:rPr>
          <w:rFonts w:ascii="Times New Roman" w:hAnsi="Times New Roman"/>
        </w:rPr>
        <w:t>The existing section of Seller’s 34.5 kV service connection, approximately 1486 circuit feet of 3 phase conductor and 6 existing poles from future pole 595-1 including insulators, guys, anchors and associated appurtenances, terminating at and presently s</w:t>
      </w:r>
      <w:r>
        <w:rPr>
          <w:rFonts w:ascii="Times New Roman" w:hAnsi="Times New Roman"/>
        </w:rPr>
        <w:t xml:space="preserve">erving Buyer’s existing Richmond Street Substation, as depicted on the Enlarged Site Plan below. </w:t>
      </w:r>
    </w:p>
    <w:p w:rsidR="00ED1F99" w:rsidRDefault="00BB5AE7">
      <w:pPr>
        <w:pStyle w:val="Default"/>
        <w:spacing w:line="303" w:lineRule="atLeast"/>
        <w:jc w:val="center"/>
        <w:rPr>
          <w:rFonts w:ascii="Times New Roman" w:hAnsi="Times New Roman"/>
        </w:rPr>
      </w:pPr>
      <w:r w:rsidRPr="00ED1F99">
        <w:rPr>
          <w:rFonts w:ascii="Times New Roman" w:hAnsi="Times New Roman"/>
        </w:rPr>
        <w:pict>
          <v:shape id="_x0000_i1026" type="#_x0000_t75" style="width:370.75pt;height:529.8pt">
            <v:imagedata r:id="rId15" o:title="" croptop="717f"/>
          </v:shape>
        </w:pict>
      </w:r>
    </w:p>
    <w:sectPr w:rsidR="00ED1F99" w:rsidSect="00ED1F99">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720"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F99" w:rsidRDefault="00ED1F99" w:rsidP="00ED1F99">
      <w:pPr>
        <w:spacing w:after="0" w:line="240" w:lineRule="auto"/>
      </w:pPr>
      <w:r>
        <w:separator/>
      </w:r>
    </w:p>
  </w:endnote>
  <w:endnote w:type="continuationSeparator" w:id="0">
    <w:p w:rsidR="00ED1F99" w:rsidRDefault="00ED1F99" w:rsidP="00ED1F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F99" w:rsidRDefault="00BB5AE7">
    <w:pPr>
      <w:jc w:val="right"/>
      <w:rPr>
        <w:rFonts w:ascii="Arial" w:eastAsia="Arial" w:hAnsi="Arial" w:cs="Arial"/>
        <w:color w:val="000000"/>
        <w:sz w:val="16"/>
      </w:rPr>
    </w:pPr>
    <w:r>
      <w:rPr>
        <w:rFonts w:ascii="Arial" w:eastAsia="Arial" w:hAnsi="Arial" w:cs="Arial"/>
        <w:color w:val="000000"/>
        <w:sz w:val="16"/>
      </w:rPr>
      <w:t xml:space="preserve">Effective Date: 4/27/2011 - Docket #: ER11-3523-000 - Page </w:t>
    </w:r>
    <w:r w:rsidR="00ED1F99">
      <w:rPr>
        <w:rFonts w:ascii="Arial" w:eastAsia="Arial" w:hAnsi="Arial" w:cs="Arial"/>
        <w:color w:val="000000"/>
        <w:sz w:val="16"/>
      </w:rPr>
      <w:fldChar w:fldCharType="begin"/>
    </w:r>
    <w:r>
      <w:rPr>
        <w:rFonts w:ascii="Arial" w:eastAsia="Arial" w:hAnsi="Arial" w:cs="Arial"/>
        <w:color w:val="000000"/>
        <w:sz w:val="16"/>
      </w:rPr>
      <w:instrText>PAGE</w:instrText>
    </w:r>
    <w:r w:rsidR="00ED1F9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F99" w:rsidRDefault="00BB5AE7">
    <w:pPr>
      <w:jc w:val="right"/>
      <w:rPr>
        <w:rFonts w:ascii="Arial" w:eastAsia="Arial" w:hAnsi="Arial" w:cs="Arial"/>
        <w:color w:val="000000"/>
        <w:sz w:val="16"/>
      </w:rPr>
    </w:pPr>
    <w:r>
      <w:rPr>
        <w:rFonts w:ascii="Arial" w:eastAsia="Arial" w:hAnsi="Arial" w:cs="Arial"/>
        <w:color w:val="000000"/>
        <w:sz w:val="16"/>
      </w:rPr>
      <w:t xml:space="preserve">Effective Date: 4/27/2011 - Docket #: ER11-3523-000 - Page </w:t>
    </w:r>
    <w:r w:rsidR="00ED1F99">
      <w:rPr>
        <w:rFonts w:ascii="Arial" w:eastAsia="Arial" w:hAnsi="Arial" w:cs="Arial"/>
        <w:color w:val="000000"/>
        <w:sz w:val="16"/>
      </w:rPr>
      <w:fldChar w:fldCharType="begin"/>
    </w:r>
    <w:r>
      <w:rPr>
        <w:rFonts w:ascii="Arial" w:eastAsia="Arial" w:hAnsi="Arial" w:cs="Arial"/>
        <w:color w:val="000000"/>
        <w:sz w:val="16"/>
      </w:rPr>
      <w:instrText>PAGE</w:instrText>
    </w:r>
    <w:r w:rsidR="00ED1F9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F99" w:rsidRDefault="00BB5AE7">
    <w:pPr>
      <w:jc w:val="right"/>
      <w:rPr>
        <w:rFonts w:ascii="Arial" w:eastAsia="Arial" w:hAnsi="Arial" w:cs="Arial"/>
        <w:color w:val="000000"/>
        <w:sz w:val="16"/>
      </w:rPr>
    </w:pPr>
    <w:r>
      <w:rPr>
        <w:rFonts w:ascii="Arial" w:eastAsia="Arial" w:hAnsi="Arial" w:cs="Arial"/>
        <w:color w:val="000000"/>
        <w:sz w:val="16"/>
      </w:rPr>
      <w:t xml:space="preserve">Effective Date: 4/27/2011 - Docket #: ER11-3523-000 - Page </w:t>
    </w:r>
    <w:r w:rsidR="00ED1F9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D1F99">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F99" w:rsidRDefault="00BB5AE7">
    <w:pPr>
      <w:jc w:val="right"/>
      <w:rPr>
        <w:rFonts w:ascii="Arial" w:eastAsia="Arial" w:hAnsi="Arial" w:cs="Arial"/>
        <w:color w:val="000000"/>
        <w:sz w:val="16"/>
      </w:rPr>
    </w:pPr>
    <w:r>
      <w:rPr>
        <w:rFonts w:ascii="Arial" w:eastAsia="Arial" w:hAnsi="Arial" w:cs="Arial"/>
        <w:color w:val="000000"/>
        <w:sz w:val="16"/>
      </w:rPr>
      <w:t xml:space="preserve">Effective Date: 4/27/2011 - Docket #: ER11-3523-000 - Page </w:t>
    </w:r>
    <w:r w:rsidR="00ED1F99">
      <w:rPr>
        <w:rFonts w:ascii="Arial" w:eastAsia="Arial" w:hAnsi="Arial" w:cs="Arial"/>
        <w:color w:val="000000"/>
        <w:sz w:val="16"/>
      </w:rPr>
      <w:fldChar w:fldCharType="begin"/>
    </w:r>
    <w:r>
      <w:rPr>
        <w:rFonts w:ascii="Arial" w:eastAsia="Arial" w:hAnsi="Arial" w:cs="Arial"/>
        <w:color w:val="000000"/>
        <w:sz w:val="16"/>
      </w:rPr>
      <w:instrText>PAGE</w:instrText>
    </w:r>
    <w:r w:rsidR="00ED1F99">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F99" w:rsidRDefault="00BB5AE7">
    <w:pPr>
      <w:jc w:val="right"/>
      <w:rPr>
        <w:rFonts w:ascii="Arial" w:eastAsia="Arial" w:hAnsi="Arial" w:cs="Arial"/>
        <w:color w:val="000000"/>
        <w:sz w:val="16"/>
      </w:rPr>
    </w:pPr>
    <w:r>
      <w:rPr>
        <w:rFonts w:ascii="Arial" w:eastAsia="Arial" w:hAnsi="Arial" w:cs="Arial"/>
        <w:color w:val="000000"/>
        <w:sz w:val="16"/>
      </w:rPr>
      <w:t xml:space="preserve">Effective Date: 4/27/2011 - Docket #: ER11-3523-000 - Page </w:t>
    </w:r>
    <w:r w:rsidR="00ED1F99">
      <w:rPr>
        <w:rFonts w:ascii="Arial" w:eastAsia="Arial" w:hAnsi="Arial" w:cs="Arial"/>
        <w:color w:val="000000"/>
        <w:sz w:val="16"/>
      </w:rPr>
      <w:fldChar w:fldCharType="begin"/>
    </w:r>
    <w:r>
      <w:rPr>
        <w:rFonts w:ascii="Arial" w:eastAsia="Arial" w:hAnsi="Arial" w:cs="Arial"/>
        <w:color w:val="000000"/>
        <w:sz w:val="16"/>
      </w:rPr>
      <w:instrText>PAGE</w:instrText>
    </w:r>
    <w:r w:rsidR="00ED1F99">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F99" w:rsidRDefault="00BB5AE7">
    <w:pPr>
      <w:jc w:val="right"/>
      <w:rPr>
        <w:rFonts w:ascii="Arial" w:eastAsia="Arial" w:hAnsi="Arial" w:cs="Arial"/>
        <w:color w:val="000000"/>
        <w:sz w:val="16"/>
      </w:rPr>
    </w:pPr>
    <w:r>
      <w:rPr>
        <w:rFonts w:ascii="Arial" w:eastAsia="Arial" w:hAnsi="Arial" w:cs="Arial"/>
        <w:color w:val="000000"/>
        <w:sz w:val="16"/>
      </w:rPr>
      <w:t xml:space="preserve">Effective Date: 4/27/2011 - Docket #: ER11-3523-000 - Page </w:t>
    </w:r>
    <w:r w:rsidR="00ED1F9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D1F9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F99" w:rsidRDefault="00ED1F99" w:rsidP="00ED1F99">
      <w:pPr>
        <w:spacing w:after="0" w:line="240" w:lineRule="auto"/>
      </w:pPr>
      <w:r>
        <w:separator/>
      </w:r>
    </w:p>
  </w:footnote>
  <w:footnote w:type="continuationSeparator" w:id="0">
    <w:p w:rsidR="00ED1F99" w:rsidRDefault="00ED1F99" w:rsidP="00ED1F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F99" w:rsidRDefault="00BB5AE7">
    <w:pPr>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Attachment 3 - CSA No. 1752 - NiMo and Churchville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F99" w:rsidRDefault="00BB5AE7">
    <w:pPr>
      <w:rPr>
        <w:rFonts w:ascii="Arial" w:eastAsia="Arial" w:hAnsi="Arial" w:cs="Arial"/>
        <w:color w:val="000000"/>
        <w:sz w:val="16"/>
      </w:rPr>
    </w:pPr>
    <w:r>
      <w:rPr>
        <w:rFonts w:ascii="Arial" w:eastAsia="Arial" w:hAnsi="Arial" w:cs="Arial"/>
        <w:color w:val="000000"/>
        <w:sz w:val="16"/>
      </w:rPr>
      <w:t>NYISO Agreements --&gt; Attachment 3 - CSA No. 1752 - NiMo and Churchville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F99" w:rsidRDefault="00BB5AE7">
    <w:pPr>
      <w:rPr>
        <w:rFonts w:ascii="Arial" w:eastAsia="Arial" w:hAnsi="Arial" w:cs="Arial"/>
        <w:color w:val="000000"/>
        <w:sz w:val="16"/>
      </w:rPr>
    </w:pPr>
    <w:r>
      <w:rPr>
        <w:rFonts w:ascii="Arial" w:eastAsia="Arial" w:hAnsi="Arial" w:cs="Arial"/>
        <w:color w:val="000000"/>
        <w:sz w:val="16"/>
      </w:rPr>
      <w:t>NYISO Agreements --&gt; Attachment 3 - CSA No. 1752 - NiMo and Churchville</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F99" w:rsidRDefault="00BB5AE7">
    <w:pPr>
      <w:rPr>
        <w:rFonts w:ascii="Arial" w:eastAsia="Arial" w:hAnsi="Arial" w:cs="Arial"/>
        <w:color w:val="000000"/>
        <w:sz w:val="16"/>
      </w:rPr>
    </w:pPr>
    <w:r>
      <w:rPr>
        <w:rFonts w:ascii="Arial" w:eastAsia="Arial" w:hAnsi="Arial" w:cs="Arial"/>
        <w:color w:val="000000"/>
        <w:sz w:val="16"/>
      </w:rPr>
      <w:t>NYISO Agreements --&gt; Attachment 3 - CSA No. 1752 - NiMo and Churchville</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F99" w:rsidRDefault="00BB5AE7">
    <w:pPr>
      <w:rPr>
        <w:rFonts w:ascii="Arial" w:eastAsia="Arial" w:hAnsi="Arial" w:cs="Arial"/>
        <w:color w:val="000000"/>
        <w:sz w:val="16"/>
      </w:rPr>
    </w:pPr>
    <w:r>
      <w:rPr>
        <w:rFonts w:ascii="Arial" w:eastAsia="Arial" w:hAnsi="Arial" w:cs="Arial"/>
        <w:color w:val="000000"/>
        <w:sz w:val="16"/>
      </w:rPr>
      <w:t>NYISO Agreements --&gt; Attachment 3 - CSA No. 1752 - NiMo and Churchville</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F99" w:rsidRDefault="00BB5AE7">
    <w:pPr>
      <w:rPr>
        <w:rFonts w:ascii="Arial" w:eastAsia="Arial" w:hAnsi="Arial" w:cs="Arial"/>
        <w:color w:val="000000"/>
        <w:sz w:val="16"/>
      </w:rPr>
    </w:pPr>
    <w:r>
      <w:rPr>
        <w:rFonts w:ascii="Arial" w:eastAsia="Arial" w:hAnsi="Arial" w:cs="Arial"/>
        <w:color w:val="000000"/>
        <w:sz w:val="16"/>
      </w:rPr>
      <w:t>NYISO Agreements --&gt; Attachment 3 - CSA No. 1752 - NiMo and Churchville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DB694"/>
    <w:multiLevelType w:val="hybridMultilevel"/>
    <w:tmpl w:val="3DD9086A"/>
    <w:lvl w:ilvl="0" w:tplc="77B2542E">
      <w:start w:val="1"/>
      <w:numFmt w:val="ideographDigital"/>
      <w:lvlText w:val=""/>
      <w:lvlJc w:val="left"/>
      <w:rPr>
        <w:rFonts w:cs="Times New Roman"/>
      </w:rPr>
    </w:lvl>
    <w:lvl w:ilvl="1" w:tplc="CA72ECB6">
      <w:numFmt w:val="decimal"/>
      <w:lvlText w:val=""/>
      <w:lvlJc w:val="left"/>
      <w:rPr>
        <w:rFonts w:cs="Times New Roman"/>
      </w:rPr>
    </w:lvl>
    <w:lvl w:ilvl="2" w:tplc="C89EEE56">
      <w:numFmt w:val="decimal"/>
      <w:lvlText w:val=""/>
      <w:lvlJc w:val="left"/>
      <w:rPr>
        <w:rFonts w:cs="Times New Roman"/>
      </w:rPr>
    </w:lvl>
    <w:lvl w:ilvl="3" w:tplc="D7BA9D6E">
      <w:numFmt w:val="decimal"/>
      <w:lvlText w:val=""/>
      <w:lvlJc w:val="left"/>
      <w:rPr>
        <w:rFonts w:cs="Times New Roman"/>
      </w:rPr>
    </w:lvl>
    <w:lvl w:ilvl="4" w:tplc="29EE1538">
      <w:numFmt w:val="decimal"/>
      <w:lvlText w:val=""/>
      <w:lvlJc w:val="left"/>
      <w:rPr>
        <w:rFonts w:cs="Times New Roman"/>
      </w:rPr>
    </w:lvl>
    <w:lvl w:ilvl="5" w:tplc="4C6E7CAA">
      <w:numFmt w:val="decimal"/>
      <w:lvlText w:val=""/>
      <w:lvlJc w:val="left"/>
      <w:rPr>
        <w:rFonts w:cs="Times New Roman"/>
      </w:rPr>
    </w:lvl>
    <w:lvl w:ilvl="6" w:tplc="08A04DD6">
      <w:numFmt w:val="decimal"/>
      <w:lvlText w:val=""/>
      <w:lvlJc w:val="left"/>
      <w:rPr>
        <w:rFonts w:cs="Times New Roman"/>
      </w:rPr>
    </w:lvl>
    <w:lvl w:ilvl="7" w:tplc="A2CCDC16">
      <w:numFmt w:val="decimal"/>
      <w:lvlText w:val=""/>
      <w:lvlJc w:val="left"/>
      <w:rPr>
        <w:rFonts w:cs="Times New Roman"/>
      </w:rPr>
    </w:lvl>
    <w:lvl w:ilvl="8" w:tplc="BD3A05E2">
      <w:numFmt w:val="decimal"/>
      <w:lvlText w:val=""/>
      <w:lvlJc w:val="left"/>
      <w:rPr>
        <w:rFonts w:cs="Times New Roman"/>
      </w:rPr>
    </w:lvl>
  </w:abstractNum>
  <w:abstractNum w:abstractNumId="1">
    <w:nsid w:val="FFFFFF7C"/>
    <w:multiLevelType w:val="singleLevel"/>
    <w:tmpl w:val="607E34D8"/>
    <w:lvl w:ilvl="0">
      <w:start w:val="1"/>
      <w:numFmt w:val="decimal"/>
      <w:lvlText w:val="%1."/>
      <w:lvlJc w:val="left"/>
      <w:pPr>
        <w:tabs>
          <w:tab w:val="num" w:pos="1800"/>
        </w:tabs>
        <w:ind w:left="1800" w:hanging="360"/>
      </w:pPr>
      <w:rPr>
        <w:rFonts w:cs="Times New Roman"/>
      </w:rPr>
    </w:lvl>
  </w:abstractNum>
  <w:abstractNum w:abstractNumId="2">
    <w:nsid w:val="FFFFFF7D"/>
    <w:multiLevelType w:val="singleLevel"/>
    <w:tmpl w:val="7346E4E6"/>
    <w:lvl w:ilvl="0">
      <w:start w:val="1"/>
      <w:numFmt w:val="decimal"/>
      <w:lvlText w:val="%1."/>
      <w:lvlJc w:val="left"/>
      <w:pPr>
        <w:tabs>
          <w:tab w:val="num" w:pos="1440"/>
        </w:tabs>
        <w:ind w:left="1440" w:hanging="360"/>
      </w:pPr>
      <w:rPr>
        <w:rFonts w:cs="Times New Roman"/>
      </w:rPr>
    </w:lvl>
  </w:abstractNum>
  <w:abstractNum w:abstractNumId="3">
    <w:nsid w:val="FFFFFF7E"/>
    <w:multiLevelType w:val="singleLevel"/>
    <w:tmpl w:val="8AE057F2"/>
    <w:lvl w:ilvl="0">
      <w:start w:val="1"/>
      <w:numFmt w:val="decimal"/>
      <w:lvlText w:val="%1."/>
      <w:lvlJc w:val="left"/>
      <w:pPr>
        <w:tabs>
          <w:tab w:val="num" w:pos="1080"/>
        </w:tabs>
        <w:ind w:left="1080" w:hanging="360"/>
      </w:pPr>
      <w:rPr>
        <w:rFonts w:cs="Times New Roman"/>
      </w:rPr>
    </w:lvl>
  </w:abstractNum>
  <w:abstractNum w:abstractNumId="4">
    <w:nsid w:val="FFFFFF7F"/>
    <w:multiLevelType w:val="singleLevel"/>
    <w:tmpl w:val="60C49E16"/>
    <w:lvl w:ilvl="0">
      <w:start w:val="1"/>
      <w:numFmt w:val="decimal"/>
      <w:lvlText w:val="%1."/>
      <w:lvlJc w:val="left"/>
      <w:pPr>
        <w:tabs>
          <w:tab w:val="num" w:pos="720"/>
        </w:tabs>
        <w:ind w:left="720" w:hanging="360"/>
      </w:pPr>
      <w:rPr>
        <w:rFonts w:cs="Times New Roman"/>
      </w:rPr>
    </w:lvl>
  </w:abstractNum>
  <w:abstractNum w:abstractNumId="5">
    <w:nsid w:val="FFFFFF80"/>
    <w:multiLevelType w:val="singleLevel"/>
    <w:tmpl w:val="9E02624A"/>
    <w:lvl w:ilvl="0">
      <w:start w:val="1"/>
      <w:numFmt w:val="bullet"/>
      <w:lvlText w:val=""/>
      <w:lvlJc w:val="left"/>
      <w:pPr>
        <w:tabs>
          <w:tab w:val="num" w:pos="1800"/>
        </w:tabs>
        <w:ind w:left="1800" w:hanging="360"/>
      </w:pPr>
      <w:rPr>
        <w:rFonts w:ascii="Symbol" w:hAnsi="Symbol"/>
      </w:rPr>
    </w:lvl>
  </w:abstractNum>
  <w:abstractNum w:abstractNumId="6">
    <w:nsid w:val="FFFFFF81"/>
    <w:multiLevelType w:val="singleLevel"/>
    <w:tmpl w:val="BC1056D6"/>
    <w:lvl w:ilvl="0">
      <w:start w:val="1"/>
      <w:numFmt w:val="bullet"/>
      <w:lvlText w:val=""/>
      <w:lvlJc w:val="left"/>
      <w:pPr>
        <w:tabs>
          <w:tab w:val="num" w:pos="1440"/>
        </w:tabs>
        <w:ind w:left="1440" w:hanging="360"/>
      </w:pPr>
      <w:rPr>
        <w:rFonts w:ascii="Symbol" w:hAnsi="Symbol"/>
      </w:rPr>
    </w:lvl>
  </w:abstractNum>
  <w:abstractNum w:abstractNumId="7">
    <w:nsid w:val="FFFFFF82"/>
    <w:multiLevelType w:val="singleLevel"/>
    <w:tmpl w:val="5D248E12"/>
    <w:lvl w:ilvl="0">
      <w:start w:val="1"/>
      <w:numFmt w:val="bullet"/>
      <w:lvlText w:val=""/>
      <w:lvlJc w:val="left"/>
      <w:pPr>
        <w:tabs>
          <w:tab w:val="num" w:pos="1080"/>
        </w:tabs>
        <w:ind w:left="1080" w:hanging="360"/>
      </w:pPr>
      <w:rPr>
        <w:rFonts w:ascii="Symbol" w:hAnsi="Symbol"/>
      </w:rPr>
    </w:lvl>
  </w:abstractNum>
  <w:abstractNum w:abstractNumId="8">
    <w:nsid w:val="FFFFFF83"/>
    <w:multiLevelType w:val="singleLevel"/>
    <w:tmpl w:val="34D2A8A4"/>
    <w:lvl w:ilvl="0">
      <w:start w:val="1"/>
      <w:numFmt w:val="bullet"/>
      <w:lvlText w:val=""/>
      <w:lvlJc w:val="left"/>
      <w:pPr>
        <w:tabs>
          <w:tab w:val="num" w:pos="720"/>
        </w:tabs>
        <w:ind w:left="720" w:hanging="360"/>
      </w:pPr>
      <w:rPr>
        <w:rFonts w:ascii="Symbol" w:hAnsi="Symbol"/>
      </w:rPr>
    </w:lvl>
  </w:abstractNum>
  <w:abstractNum w:abstractNumId="9">
    <w:nsid w:val="FFFFFF88"/>
    <w:multiLevelType w:val="singleLevel"/>
    <w:tmpl w:val="46BC1FC6"/>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2A820AD0"/>
    <w:lvl w:ilvl="0">
      <w:start w:val="1"/>
      <w:numFmt w:val="bullet"/>
      <w:lvlText w:val=""/>
      <w:lvlJc w:val="left"/>
      <w:pPr>
        <w:tabs>
          <w:tab w:val="num" w:pos="360"/>
        </w:tabs>
        <w:ind w:left="360" w:hanging="360"/>
      </w:pPr>
      <w:rPr>
        <w:rFonts w:ascii="Symbol" w:hAnsi="Symbol"/>
      </w:rPr>
    </w:lvl>
  </w:abstractNum>
  <w:abstractNum w:abstractNumId="11">
    <w:nsid w:val="0000000B"/>
    <w:multiLevelType w:val="hybridMultilevel"/>
    <w:tmpl w:val="6B23F8F3"/>
    <w:lvl w:ilvl="0" w:tplc="F87C4B44">
      <w:start w:val="1"/>
      <w:numFmt w:val="ideographDigital"/>
      <w:lvlText w:val=""/>
      <w:lvlJc w:val="left"/>
      <w:rPr>
        <w:rFonts w:cs="Times New Roman"/>
      </w:rPr>
    </w:lvl>
    <w:lvl w:ilvl="1" w:tplc="F37207A8">
      <w:numFmt w:val="decimal"/>
      <w:lvlText w:val=""/>
      <w:lvlJc w:val="left"/>
      <w:rPr>
        <w:rFonts w:cs="Times New Roman"/>
      </w:rPr>
    </w:lvl>
    <w:lvl w:ilvl="2" w:tplc="174620E0">
      <w:numFmt w:val="decimal"/>
      <w:lvlText w:val=""/>
      <w:lvlJc w:val="left"/>
      <w:rPr>
        <w:rFonts w:cs="Times New Roman"/>
      </w:rPr>
    </w:lvl>
    <w:lvl w:ilvl="3" w:tplc="BC8864F6">
      <w:numFmt w:val="decimal"/>
      <w:lvlText w:val=""/>
      <w:lvlJc w:val="left"/>
      <w:rPr>
        <w:rFonts w:cs="Times New Roman"/>
      </w:rPr>
    </w:lvl>
    <w:lvl w:ilvl="4" w:tplc="90DE2F90">
      <w:numFmt w:val="decimal"/>
      <w:lvlText w:val=""/>
      <w:lvlJc w:val="left"/>
      <w:rPr>
        <w:rFonts w:cs="Times New Roman"/>
      </w:rPr>
    </w:lvl>
    <w:lvl w:ilvl="5" w:tplc="1A78ACF6">
      <w:numFmt w:val="decimal"/>
      <w:lvlText w:val=""/>
      <w:lvlJc w:val="left"/>
      <w:rPr>
        <w:rFonts w:cs="Times New Roman"/>
      </w:rPr>
    </w:lvl>
    <w:lvl w:ilvl="6" w:tplc="DC403E14">
      <w:numFmt w:val="decimal"/>
      <w:lvlText w:val=""/>
      <w:lvlJc w:val="left"/>
      <w:rPr>
        <w:rFonts w:cs="Times New Roman"/>
      </w:rPr>
    </w:lvl>
    <w:lvl w:ilvl="7" w:tplc="E52EB466">
      <w:numFmt w:val="decimal"/>
      <w:lvlText w:val=""/>
      <w:lvlJc w:val="left"/>
      <w:rPr>
        <w:rFonts w:cs="Times New Roman"/>
      </w:rPr>
    </w:lvl>
    <w:lvl w:ilvl="8" w:tplc="41C21C20">
      <w:numFmt w:val="decimal"/>
      <w:lvlText w:val=""/>
      <w:lvlJc w:val="left"/>
      <w:rPr>
        <w:rFonts w:cs="Times New Roman"/>
      </w:rPr>
    </w:lvl>
  </w:abstractNum>
  <w:abstractNum w:abstractNumId="12">
    <w:nsid w:val="01954D6C"/>
    <w:multiLevelType w:val="hybridMultilevel"/>
    <w:tmpl w:val="55BA4BBC"/>
    <w:lvl w:ilvl="0" w:tplc="D802664E">
      <w:start w:val="1"/>
      <w:numFmt w:val="lowerLetter"/>
      <w:lvlText w:val="(%1)"/>
      <w:lvlJc w:val="left"/>
      <w:pPr>
        <w:ind w:left="720" w:hanging="360"/>
      </w:pPr>
      <w:rPr>
        <w:rFonts w:cs="Times New Roman"/>
      </w:rPr>
    </w:lvl>
    <w:lvl w:ilvl="1" w:tplc="1FB4857C">
      <w:start w:val="1"/>
      <w:numFmt w:val="lowerLetter"/>
      <w:lvlText w:val="%2."/>
      <w:lvlJc w:val="left"/>
      <w:pPr>
        <w:ind w:left="1440" w:hanging="360"/>
      </w:pPr>
      <w:rPr>
        <w:rFonts w:cs="Times New Roman"/>
      </w:rPr>
    </w:lvl>
    <w:lvl w:ilvl="2" w:tplc="4BFA4D24">
      <w:start w:val="1"/>
      <w:numFmt w:val="lowerRoman"/>
      <w:lvlText w:val="%3."/>
      <w:lvlJc w:val="right"/>
      <w:pPr>
        <w:ind w:left="2160" w:hanging="180"/>
      </w:pPr>
      <w:rPr>
        <w:rFonts w:cs="Times New Roman"/>
      </w:rPr>
    </w:lvl>
    <w:lvl w:ilvl="3" w:tplc="C4B29254">
      <w:start w:val="1"/>
      <w:numFmt w:val="decimal"/>
      <w:lvlText w:val="%4."/>
      <w:lvlJc w:val="left"/>
      <w:pPr>
        <w:ind w:left="2880" w:hanging="360"/>
      </w:pPr>
      <w:rPr>
        <w:rFonts w:cs="Times New Roman"/>
      </w:rPr>
    </w:lvl>
    <w:lvl w:ilvl="4" w:tplc="1BD65730">
      <w:start w:val="1"/>
      <w:numFmt w:val="lowerLetter"/>
      <w:lvlText w:val="%5."/>
      <w:lvlJc w:val="left"/>
      <w:pPr>
        <w:ind w:left="3600" w:hanging="360"/>
      </w:pPr>
      <w:rPr>
        <w:rFonts w:cs="Times New Roman"/>
      </w:rPr>
    </w:lvl>
    <w:lvl w:ilvl="5" w:tplc="56AEEADA">
      <w:start w:val="1"/>
      <w:numFmt w:val="lowerRoman"/>
      <w:lvlText w:val="%6."/>
      <w:lvlJc w:val="right"/>
      <w:pPr>
        <w:ind w:left="4320" w:hanging="180"/>
      </w:pPr>
      <w:rPr>
        <w:rFonts w:cs="Times New Roman"/>
      </w:rPr>
    </w:lvl>
    <w:lvl w:ilvl="6" w:tplc="4F027B86">
      <w:start w:val="1"/>
      <w:numFmt w:val="decimal"/>
      <w:lvlText w:val="%7."/>
      <w:lvlJc w:val="left"/>
      <w:pPr>
        <w:ind w:left="5040" w:hanging="360"/>
      </w:pPr>
      <w:rPr>
        <w:rFonts w:cs="Times New Roman"/>
      </w:rPr>
    </w:lvl>
    <w:lvl w:ilvl="7" w:tplc="1FFA0E90">
      <w:start w:val="1"/>
      <w:numFmt w:val="lowerLetter"/>
      <w:lvlText w:val="%8."/>
      <w:lvlJc w:val="left"/>
      <w:pPr>
        <w:ind w:left="5760" w:hanging="360"/>
      </w:pPr>
      <w:rPr>
        <w:rFonts w:cs="Times New Roman"/>
      </w:rPr>
    </w:lvl>
    <w:lvl w:ilvl="8" w:tplc="FFAACA3C">
      <w:start w:val="1"/>
      <w:numFmt w:val="lowerRoman"/>
      <w:lvlText w:val="%9."/>
      <w:lvlJc w:val="right"/>
      <w:pPr>
        <w:ind w:left="6480" w:hanging="180"/>
      </w:pPr>
      <w:rPr>
        <w:rFonts w:cs="Times New Roman"/>
      </w:rPr>
    </w:lvl>
  </w:abstractNum>
  <w:abstractNum w:abstractNumId="13">
    <w:nsid w:val="05B43006"/>
    <w:multiLevelType w:val="hybridMultilevel"/>
    <w:tmpl w:val="1AE29177"/>
    <w:lvl w:ilvl="0" w:tplc="0C8EFD88">
      <w:start w:val="1"/>
      <w:numFmt w:val="ideographDigital"/>
      <w:lvlText w:val=""/>
      <w:lvlJc w:val="left"/>
      <w:rPr>
        <w:rFonts w:cs="Times New Roman"/>
      </w:rPr>
    </w:lvl>
    <w:lvl w:ilvl="1" w:tplc="E140DC70">
      <w:numFmt w:val="decimal"/>
      <w:lvlText w:val=""/>
      <w:lvlJc w:val="left"/>
      <w:rPr>
        <w:rFonts w:cs="Times New Roman"/>
      </w:rPr>
    </w:lvl>
    <w:lvl w:ilvl="2" w:tplc="2F3463E0">
      <w:numFmt w:val="decimal"/>
      <w:lvlText w:val=""/>
      <w:lvlJc w:val="left"/>
      <w:rPr>
        <w:rFonts w:cs="Times New Roman"/>
      </w:rPr>
    </w:lvl>
    <w:lvl w:ilvl="3" w:tplc="F9EEECF0">
      <w:numFmt w:val="decimal"/>
      <w:lvlText w:val=""/>
      <w:lvlJc w:val="left"/>
      <w:rPr>
        <w:rFonts w:cs="Times New Roman"/>
      </w:rPr>
    </w:lvl>
    <w:lvl w:ilvl="4" w:tplc="36A25390">
      <w:numFmt w:val="decimal"/>
      <w:lvlText w:val=""/>
      <w:lvlJc w:val="left"/>
      <w:rPr>
        <w:rFonts w:cs="Times New Roman"/>
      </w:rPr>
    </w:lvl>
    <w:lvl w:ilvl="5" w:tplc="503C771E">
      <w:numFmt w:val="decimal"/>
      <w:lvlText w:val=""/>
      <w:lvlJc w:val="left"/>
      <w:rPr>
        <w:rFonts w:cs="Times New Roman"/>
      </w:rPr>
    </w:lvl>
    <w:lvl w:ilvl="6" w:tplc="5DBC7992">
      <w:numFmt w:val="decimal"/>
      <w:lvlText w:val=""/>
      <w:lvlJc w:val="left"/>
      <w:rPr>
        <w:rFonts w:cs="Times New Roman"/>
      </w:rPr>
    </w:lvl>
    <w:lvl w:ilvl="7" w:tplc="3DF0778A">
      <w:numFmt w:val="decimal"/>
      <w:lvlText w:val=""/>
      <w:lvlJc w:val="left"/>
      <w:rPr>
        <w:rFonts w:cs="Times New Roman"/>
      </w:rPr>
    </w:lvl>
    <w:lvl w:ilvl="8" w:tplc="7ECCBE50">
      <w:numFmt w:val="decimal"/>
      <w:lvlText w:val=""/>
      <w:lvlJc w:val="left"/>
      <w:rPr>
        <w:rFonts w:cs="Times New Roman"/>
      </w:rPr>
    </w:lvl>
  </w:abstractNum>
  <w:abstractNum w:abstractNumId="14">
    <w:nsid w:val="17E9D37D"/>
    <w:multiLevelType w:val="hybridMultilevel"/>
    <w:tmpl w:val="7546B27B"/>
    <w:lvl w:ilvl="0" w:tplc="AC42F9EE">
      <w:start w:val="1"/>
      <w:numFmt w:val="ideographDigital"/>
      <w:lvlText w:val=""/>
      <w:lvlJc w:val="left"/>
      <w:rPr>
        <w:rFonts w:cs="Times New Roman"/>
      </w:rPr>
    </w:lvl>
    <w:lvl w:ilvl="1" w:tplc="B046E6BC">
      <w:numFmt w:val="decimal"/>
      <w:lvlText w:val=""/>
      <w:lvlJc w:val="left"/>
      <w:rPr>
        <w:rFonts w:cs="Times New Roman"/>
      </w:rPr>
    </w:lvl>
    <w:lvl w:ilvl="2" w:tplc="5F34D906">
      <w:numFmt w:val="decimal"/>
      <w:lvlText w:val=""/>
      <w:lvlJc w:val="left"/>
      <w:rPr>
        <w:rFonts w:cs="Times New Roman"/>
      </w:rPr>
    </w:lvl>
    <w:lvl w:ilvl="3" w:tplc="66F659AA">
      <w:numFmt w:val="decimal"/>
      <w:lvlText w:val=""/>
      <w:lvlJc w:val="left"/>
      <w:rPr>
        <w:rFonts w:cs="Times New Roman"/>
      </w:rPr>
    </w:lvl>
    <w:lvl w:ilvl="4" w:tplc="42C04D04">
      <w:numFmt w:val="decimal"/>
      <w:lvlText w:val=""/>
      <w:lvlJc w:val="left"/>
      <w:rPr>
        <w:rFonts w:cs="Times New Roman"/>
      </w:rPr>
    </w:lvl>
    <w:lvl w:ilvl="5" w:tplc="10D4090C">
      <w:numFmt w:val="decimal"/>
      <w:lvlText w:val=""/>
      <w:lvlJc w:val="left"/>
      <w:rPr>
        <w:rFonts w:cs="Times New Roman"/>
      </w:rPr>
    </w:lvl>
    <w:lvl w:ilvl="6" w:tplc="67127528">
      <w:numFmt w:val="decimal"/>
      <w:lvlText w:val=""/>
      <w:lvlJc w:val="left"/>
      <w:rPr>
        <w:rFonts w:cs="Times New Roman"/>
      </w:rPr>
    </w:lvl>
    <w:lvl w:ilvl="7" w:tplc="E42E5238">
      <w:numFmt w:val="decimal"/>
      <w:lvlText w:val=""/>
      <w:lvlJc w:val="left"/>
      <w:rPr>
        <w:rFonts w:cs="Times New Roman"/>
      </w:rPr>
    </w:lvl>
    <w:lvl w:ilvl="8" w:tplc="9FA276FA">
      <w:numFmt w:val="decimal"/>
      <w:lvlText w:val=""/>
      <w:lvlJc w:val="left"/>
      <w:rPr>
        <w:rFonts w:cs="Times New Roman"/>
      </w:rPr>
    </w:lvl>
  </w:abstractNum>
  <w:abstractNum w:abstractNumId="15">
    <w:nsid w:val="18AB0612"/>
    <w:multiLevelType w:val="hybridMultilevel"/>
    <w:tmpl w:val="4EB9FF87"/>
    <w:lvl w:ilvl="0" w:tplc="26B0810A">
      <w:start w:val="1"/>
      <w:numFmt w:val="ideographDigital"/>
      <w:lvlText w:val=""/>
      <w:lvlJc w:val="left"/>
      <w:rPr>
        <w:rFonts w:cs="Times New Roman"/>
      </w:rPr>
    </w:lvl>
    <w:lvl w:ilvl="1" w:tplc="FDA44760">
      <w:numFmt w:val="decimal"/>
      <w:lvlText w:val=""/>
      <w:lvlJc w:val="left"/>
      <w:rPr>
        <w:rFonts w:cs="Times New Roman"/>
      </w:rPr>
    </w:lvl>
    <w:lvl w:ilvl="2" w:tplc="8A2C50BA">
      <w:numFmt w:val="decimal"/>
      <w:lvlText w:val=""/>
      <w:lvlJc w:val="left"/>
      <w:rPr>
        <w:rFonts w:cs="Times New Roman"/>
      </w:rPr>
    </w:lvl>
    <w:lvl w:ilvl="3" w:tplc="4FB0A770">
      <w:numFmt w:val="decimal"/>
      <w:lvlText w:val=""/>
      <w:lvlJc w:val="left"/>
      <w:rPr>
        <w:rFonts w:cs="Times New Roman"/>
      </w:rPr>
    </w:lvl>
    <w:lvl w:ilvl="4" w:tplc="10504E5A">
      <w:numFmt w:val="decimal"/>
      <w:lvlText w:val=""/>
      <w:lvlJc w:val="left"/>
      <w:rPr>
        <w:rFonts w:cs="Times New Roman"/>
      </w:rPr>
    </w:lvl>
    <w:lvl w:ilvl="5" w:tplc="3D5694F6">
      <w:numFmt w:val="decimal"/>
      <w:lvlText w:val=""/>
      <w:lvlJc w:val="left"/>
      <w:rPr>
        <w:rFonts w:cs="Times New Roman"/>
      </w:rPr>
    </w:lvl>
    <w:lvl w:ilvl="6" w:tplc="3270524A">
      <w:numFmt w:val="decimal"/>
      <w:lvlText w:val=""/>
      <w:lvlJc w:val="left"/>
      <w:rPr>
        <w:rFonts w:cs="Times New Roman"/>
      </w:rPr>
    </w:lvl>
    <w:lvl w:ilvl="7" w:tplc="4BE63E00">
      <w:numFmt w:val="decimal"/>
      <w:lvlText w:val=""/>
      <w:lvlJc w:val="left"/>
      <w:rPr>
        <w:rFonts w:cs="Times New Roman"/>
      </w:rPr>
    </w:lvl>
    <w:lvl w:ilvl="8" w:tplc="FE943DDC">
      <w:numFmt w:val="decimal"/>
      <w:lvlText w:val=""/>
      <w:lvlJc w:val="left"/>
      <w:rPr>
        <w:rFonts w:cs="Times New Roman"/>
      </w:rPr>
    </w:lvl>
  </w:abstractNum>
  <w:abstractNum w:abstractNumId="16">
    <w:nsid w:val="3C0DBBFE"/>
    <w:multiLevelType w:val="hybridMultilevel"/>
    <w:tmpl w:val="261DAEB8"/>
    <w:lvl w:ilvl="0" w:tplc="035C49DA">
      <w:start w:val="1"/>
      <w:numFmt w:val="ideographDigital"/>
      <w:lvlText w:val=""/>
      <w:lvlJc w:val="left"/>
      <w:rPr>
        <w:rFonts w:cs="Times New Roman"/>
      </w:rPr>
    </w:lvl>
    <w:lvl w:ilvl="1" w:tplc="9FDA0FFE">
      <w:numFmt w:val="decimal"/>
      <w:lvlText w:val=""/>
      <w:lvlJc w:val="left"/>
      <w:rPr>
        <w:rFonts w:cs="Times New Roman"/>
      </w:rPr>
    </w:lvl>
    <w:lvl w:ilvl="2" w:tplc="FC4EE668">
      <w:numFmt w:val="decimal"/>
      <w:lvlText w:val=""/>
      <w:lvlJc w:val="left"/>
      <w:rPr>
        <w:rFonts w:cs="Times New Roman"/>
      </w:rPr>
    </w:lvl>
    <w:lvl w:ilvl="3" w:tplc="BBDC5560">
      <w:numFmt w:val="decimal"/>
      <w:lvlText w:val=""/>
      <w:lvlJc w:val="left"/>
      <w:rPr>
        <w:rFonts w:cs="Times New Roman"/>
      </w:rPr>
    </w:lvl>
    <w:lvl w:ilvl="4" w:tplc="D14A8A1C">
      <w:numFmt w:val="decimal"/>
      <w:lvlText w:val=""/>
      <w:lvlJc w:val="left"/>
      <w:rPr>
        <w:rFonts w:cs="Times New Roman"/>
      </w:rPr>
    </w:lvl>
    <w:lvl w:ilvl="5" w:tplc="C0DEA086">
      <w:numFmt w:val="decimal"/>
      <w:lvlText w:val=""/>
      <w:lvlJc w:val="left"/>
      <w:rPr>
        <w:rFonts w:cs="Times New Roman"/>
      </w:rPr>
    </w:lvl>
    <w:lvl w:ilvl="6" w:tplc="D97CF31C">
      <w:numFmt w:val="decimal"/>
      <w:lvlText w:val=""/>
      <w:lvlJc w:val="left"/>
      <w:rPr>
        <w:rFonts w:cs="Times New Roman"/>
      </w:rPr>
    </w:lvl>
    <w:lvl w:ilvl="7" w:tplc="23B8C4F0">
      <w:numFmt w:val="decimal"/>
      <w:lvlText w:val=""/>
      <w:lvlJc w:val="left"/>
      <w:rPr>
        <w:rFonts w:cs="Times New Roman"/>
      </w:rPr>
    </w:lvl>
    <w:lvl w:ilvl="8" w:tplc="A290FB14">
      <w:numFmt w:val="decimal"/>
      <w:lvlText w:val=""/>
      <w:lvlJc w:val="left"/>
      <w:rPr>
        <w:rFonts w:cs="Times New Roman"/>
      </w:rPr>
    </w:lvl>
  </w:abstractNum>
  <w:abstractNum w:abstractNumId="17">
    <w:nsid w:val="40FA65A0"/>
    <w:multiLevelType w:val="hybridMultilevel"/>
    <w:tmpl w:val="BCF47CAA"/>
    <w:lvl w:ilvl="0" w:tplc="D99AAA7E">
      <w:start w:val="1"/>
      <w:numFmt w:val="lowerLetter"/>
      <w:lvlText w:val="(%1)"/>
      <w:lvlJc w:val="left"/>
      <w:pPr>
        <w:ind w:left="360" w:hanging="360"/>
      </w:pPr>
      <w:rPr>
        <w:rFonts w:cs="Times New Roman"/>
      </w:rPr>
    </w:lvl>
    <w:lvl w:ilvl="1" w:tplc="4ABEB080">
      <w:start w:val="1"/>
      <w:numFmt w:val="lowerLetter"/>
      <w:lvlText w:val="%2."/>
      <w:lvlJc w:val="left"/>
      <w:pPr>
        <w:ind w:left="1080" w:hanging="360"/>
      </w:pPr>
      <w:rPr>
        <w:rFonts w:cs="Times New Roman"/>
      </w:rPr>
    </w:lvl>
    <w:lvl w:ilvl="2" w:tplc="9DAEC520">
      <w:start w:val="1"/>
      <w:numFmt w:val="lowerRoman"/>
      <w:lvlText w:val="%3."/>
      <w:lvlJc w:val="right"/>
      <w:pPr>
        <w:ind w:left="1800" w:hanging="180"/>
      </w:pPr>
      <w:rPr>
        <w:rFonts w:cs="Times New Roman"/>
      </w:rPr>
    </w:lvl>
    <w:lvl w:ilvl="3" w:tplc="F7FAB354">
      <w:start w:val="1"/>
      <w:numFmt w:val="decimal"/>
      <w:lvlText w:val="%4."/>
      <w:lvlJc w:val="left"/>
      <w:pPr>
        <w:ind w:left="2520" w:hanging="360"/>
      </w:pPr>
      <w:rPr>
        <w:rFonts w:cs="Times New Roman"/>
      </w:rPr>
    </w:lvl>
    <w:lvl w:ilvl="4" w:tplc="21A86DA4">
      <w:start w:val="1"/>
      <w:numFmt w:val="lowerLetter"/>
      <w:lvlText w:val="%5."/>
      <w:lvlJc w:val="left"/>
      <w:pPr>
        <w:ind w:left="3240" w:hanging="360"/>
      </w:pPr>
      <w:rPr>
        <w:rFonts w:cs="Times New Roman"/>
      </w:rPr>
    </w:lvl>
    <w:lvl w:ilvl="5" w:tplc="A3405416">
      <w:start w:val="1"/>
      <w:numFmt w:val="lowerRoman"/>
      <w:lvlText w:val="%6."/>
      <w:lvlJc w:val="right"/>
      <w:pPr>
        <w:ind w:left="3960" w:hanging="180"/>
      </w:pPr>
      <w:rPr>
        <w:rFonts w:cs="Times New Roman"/>
      </w:rPr>
    </w:lvl>
    <w:lvl w:ilvl="6" w:tplc="3D2AE32E">
      <w:start w:val="1"/>
      <w:numFmt w:val="decimal"/>
      <w:lvlText w:val="%7."/>
      <w:lvlJc w:val="left"/>
      <w:pPr>
        <w:ind w:left="4680" w:hanging="360"/>
      </w:pPr>
      <w:rPr>
        <w:rFonts w:cs="Times New Roman"/>
      </w:rPr>
    </w:lvl>
    <w:lvl w:ilvl="7" w:tplc="1B68E5F4">
      <w:start w:val="1"/>
      <w:numFmt w:val="lowerLetter"/>
      <w:lvlText w:val="%8."/>
      <w:lvlJc w:val="left"/>
      <w:pPr>
        <w:ind w:left="5400" w:hanging="360"/>
      </w:pPr>
      <w:rPr>
        <w:rFonts w:cs="Times New Roman"/>
      </w:rPr>
    </w:lvl>
    <w:lvl w:ilvl="8" w:tplc="6694D418">
      <w:start w:val="1"/>
      <w:numFmt w:val="lowerRoman"/>
      <w:lvlText w:val="%9."/>
      <w:lvlJc w:val="right"/>
      <w:pPr>
        <w:ind w:left="6120" w:hanging="180"/>
      </w:pPr>
      <w:rPr>
        <w:rFonts w:cs="Times New Roman"/>
      </w:rPr>
    </w:lvl>
  </w:abstractNum>
  <w:abstractNum w:abstractNumId="18">
    <w:nsid w:val="59560A86"/>
    <w:multiLevelType w:val="hybridMultilevel"/>
    <w:tmpl w:val="382A027C"/>
    <w:lvl w:ilvl="0" w:tplc="BB8A41A2">
      <w:start w:val="2"/>
      <w:numFmt w:val="lowerLetter"/>
      <w:lvlText w:val="(%1)"/>
      <w:lvlJc w:val="left"/>
      <w:pPr>
        <w:tabs>
          <w:tab w:val="num" w:pos="1086"/>
        </w:tabs>
        <w:ind w:left="1086" w:hanging="510"/>
      </w:pPr>
      <w:rPr>
        <w:rFonts w:cs="Times New Roman"/>
      </w:rPr>
    </w:lvl>
    <w:lvl w:ilvl="1" w:tplc="54688A08">
      <w:start w:val="1"/>
      <w:numFmt w:val="lowerLetter"/>
      <w:lvlText w:val="%2."/>
      <w:lvlJc w:val="left"/>
      <w:pPr>
        <w:tabs>
          <w:tab w:val="num" w:pos="1656"/>
        </w:tabs>
        <w:ind w:left="1656" w:hanging="360"/>
      </w:pPr>
      <w:rPr>
        <w:rFonts w:cs="Times New Roman"/>
      </w:rPr>
    </w:lvl>
    <w:lvl w:ilvl="2" w:tplc="00982E00">
      <w:start w:val="1"/>
      <w:numFmt w:val="lowerRoman"/>
      <w:lvlText w:val="%3."/>
      <w:lvlJc w:val="right"/>
      <w:pPr>
        <w:tabs>
          <w:tab w:val="num" w:pos="2376"/>
        </w:tabs>
        <w:ind w:left="2376" w:hanging="180"/>
      </w:pPr>
      <w:rPr>
        <w:rFonts w:cs="Times New Roman"/>
      </w:rPr>
    </w:lvl>
    <w:lvl w:ilvl="3" w:tplc="0DA6DD50">
      <w:start w:val="1"/>
      <w:numFmt w:val="decimal"/>
      <w:lvlText w:val="%4."/>
      <w:lvlJc w:val="left"/>
      <w:pPr>
        <w:tabs>
          <w:tab w:val="num" w:pos="3096"/>
        </w:tabs>
        <w:ind w:left="3096" w:hanging="360"/>
      </w:pPr>
      <w:rPr>
        <w:rFonts w:cs="Times New Roman"/>
      </w:rPr>
    </w:lvl>
    <w:lvl w:ilvl="4" w:tplc="F39EABC8">
      <w:start w:val="1"/>
      <w:numFmt w:val="lowerLetter"/>
      <w:lvlText w:val="%5."/>
      <w:lvlJc w:val="left"/>
      <w:pPr>
        <w:tabs>
          <w:tab w:val="num" w:pos="3816"/>
        </w:tabs>
        <w:ind w:left="3816" w:hanging="360"/>
      </w:pPr>
      <w:rPr>
        <w:rFonts w:cs="Times New Roman"/>
      </w:rPr>
    </w:lvl>
    <w:lvl w:ilvl="5" w:tplc="88A2463E">
      <w:start w:val="1"/>
      <w:numFmt w:val="lowerRoman"/>
      <w:lvlText w:val="%6."/>
      <w:lvlJc w:val="right"/>
      <w:pPr>
        <w:tabs>
          <w:tab w:val="num" w:pos="4536"/>
        </w:tabs>
        <w:ind w:left="4536" w:hanging="180"/>
      </w:pPr>
      <w:rPr>
        <w:rFonts w:cs="Times New Roman"/>
      </w:rPr>
    </w:lvl>
    <w:lvl w:ilvl="6" w:tplc="1AA0D642">
      <w:start w:val="1"/>
      <w:numFmt w:val="decimal"/>
      <w:lvlText w:val="%7."/>
      <w:lvlJc w:val="left"/>
      <w:pPr>
        <w:tabs>
          <w:tab w:val="num" w:pos="5256"/>
        </w:tabs>
        <w:ind w:left="5256" w:hanging="360"/>
      </w:pPr>
      <w:rPr>
        <w:rFonts w:cs="Times New Roman"/>
      </w:rPr>
    </w:lvl>
    <w:lvl w:ilvl="7" w:tplc="55A2C07E">
      <w:start w:val="1"/>
      <w:numFmt w:val="lowerLetter"/>
      <w:lvlText w:val="%8."/>
      <w:lvlJc w:val="left"/>
      <w:pPr>
        <w:tabs>
          <w:tab w:val="num" w:pos="5976"/>
        </w:tabs>
        <w:ind w:left="5976" w:hanging="360"/>
      </w:pPr>
      <w:rPr>
        <w:rFonts w:cs="Times New Roman"/>
      </w:rPr>
    </w:lvl>
    <w:lvl w:ilvl="8" w:tplc="586CA972">
      <w:start w:val="1"/>
      <w:numFmt w:val="lowerRoman"/>
      <w:lvlText w:val="%9."/>
      <w:lvlJc w:val="right"/>
      <w:pPr>
        <w:tabs>
          <w:tab w:val="num" w:pos="6696"/>
        </w:tabs>
        <w:ind w:left="6696" w:hanging="180"/>
      </w:pPr>
      <w:rPr>
        <w:rFonts w:cs="Times New Roman"/>
      </w:rPr>
    </w:lvl>
  </w:abstractNum>
  <w:abstractNum w:abstractNumId="19">
    <w:nsid w:val="5A134E1D"/>
    <w:multiLevelType w:val="hybridMultilevel"/>
    <w:tmpl w:val="A7F6F234"/>
    <w:lvl w:ilvl="0" w:tplc="E9FE5AE6">
      <w:start w:val="1"/>
      <w:numFmt w:val="lowerLetter"/>
      <w:lvlText w:val="(%1)"/>
      <w:lvlJc w:val="left"/>
      <w:pPr>
        <w:ind w:left="720" w:hanging="360"/>
      </w:pPr>
      <w:rPr>
        <w:rFonts w:cs="Times New Roman"/>
      </w:rPr>
    </w:lvl>
    <w:lvl w:ilvl="1" w:tplc="93DAB04E">
      <w:start w:val="1"/>
      <w:numFmt w:val="lowerLetter"/>
      <w:lvlText w:val="%2."/>
      <w:lvlJc w:val="left"/>
      <w:pPr>
        <w:ind w:left="1440" w:hanging="360"/>
      </w:pPr>
      <w:rPr>
        <w:rFonts w:cs="Times New Roman"/>
      </w:rPr>
    </w:lvl>
    <w:lvl w:ilvl="2" w:tplc="1B5CF5C6">
      <w:start w:val="1"/>
      <w:numFmt w:val="lowerRoman"/>
      <w:lvlText w:val="%3."/>
      <w:lvlJc w:val="right"/>
      <w:pPr>
        <w:ind w:left="2160" w:hanging="180"/>
      </w:pPr>
      <w:rPr>
        <w:rFonts w:cs="Times New Roman"/>
      </w:rPr>
    </w:lvl>
    <w:lvl w:ilvl="3" w:tplc="6938EB12">
      <w:start w:val="1"/>
      <w:numFmt w:val="decimal"/>
      <w:lvlText w:val="%4."/>
      <w:lvlJc w:val="left"/>
      <w:pPr>
        <w:ind w:left="2880" w:hanging="360"/>
      </w:pPr>
      <w:rPr>
        <w:rFonts w:cs="Times New Roman"/>
      </w:rPr>
    </w:lvl>
    <w:lvl w:ilvl="4" w:tplc="B5D07CEC">
      <w:start w:val="1"/>
      <w:numFmt w:val="lowerLetter"/>
      <w:lvlText w:val="%5."/>
      <w:lvlJc w:val="left"/>
      <w:pPr>
        <w:ind w:left="3600" w:hanging="360"/>
      </w:pPr>
      <w:rPr>
        <w:rFonts w:cs="Times New Roman"/>
      </w:rPr>
    </w:lvl>
    <w:lvl w:ilvl="5" w:tplc="FD94C616">
      <w:start w:val="1"/>
      <w:numFmt w:val="lowerRoman"/>
      <w:lvlText w:val="%6."/>
      <w:lvlJc w:val="right"/>
      <w:pPr>
        <w:ind w:left="4320" w:hanging="180"/>
      </w:pPr>
      <w:rPr>
        <w:rFonts w:cs="Times New Roman"/>
      </w:rPr>
    </w:lvl>
    <w:lvl w:ilvl="6" w:tplc="ACF0F23E">
      <w:start w:val="1"/>
      <w:numFmt w:val="decimal"/>
      <w:lvlText w:val="%7."/>
      <w:lvlJc w:val="left"/>
      <w:pPr>
        <w:ind w:left="5040" w:hanging="360"/>
      </w:pPr>
      <w:rPr>
        <w:rFonts w:cs="Times New Roman"/>
      </w:rPr>
    </w:lvl>
    <w:lvl w:ilvl="7" w:tplc="EABE3842">
      <w:start w:val="1"/>
      <w:numFmt w:val="lowerLetter"/>
      <w:lvlText w:val="%8."/>
      <w:lvlJc w:val="left"/>
      <w:pPr>
        <w:ind w:left="5760" w:hanging="360"/>
      </w:pPr>
      <w:rPr>
        <w:rFonts w:cs="Times New Roman"/>
      </w:rPr>
    </w:lvl>
    <w:lvl w:ilvl="8" w:tplc="9698DB42">
      <w:start w:val="1"/>
      <w:numFmt w:val="lowerRoman"/>
      <w:lvlText w:val="%9."/>
      <w:lvlJc w:val="right"/>
      <w:pPr>
        <w:ind w:left="6480" w:hanging="180"/>
      </w:pPr>
      <w:rPr>
        <w:rFonts w:cs="Times New Roman"/>
      </w:rPr>
    </w:lvl>
  </w:abstractNum>
  <w:num w:numId="1">
    <w:abstractNumId w:val="14"/>
  </w:num>
  <w:num w:numId="2">
    <w:abstractNumId w:val="16"/>
  </w:num>
  <w:num w:numId="3">
    <w:abstractNumId w:val="13"/>
  </w:num>
  <w:num w:numId="4">
    <w:abstractNumId w:val="0"/>
  </w:num>
  <w:num w:numId="5">
    <w:abstractNumId w:val="15"/>
  </w:num>
  <w:num w:numId="6">
    <w:abstractNumId w:val="17"/>
  </w:num>
  <w:num w:numId="7">
    <w:abstractNumId w:val="19"/>
  </w:num>
  <w:num w:numId="8">
    <w:abstractNumId w:val="12"/>
  </w:num>
  <w:num w:numId="9">
    <w:abstractNumId w:val="18"/>
  </w:num>
  <w:num w:numId="10">
    <w:abstractNumId w:val="10"/>
  </w:num>
  <w:num w:numId="11">
    <w:abstractNumId w:val="8"/>
  </w:num>
  <w:num w:numId="12">
    <w:abstractNumId w:val="7"/>
  </w:num>
  <w:num w:numId="13">
    <w:abstractNumId w:val="6"/>
  </w:num>
  <w:num w:numId="14">
    <w:abstractNumId w:val="5"/>
  </w:num>
  <w:num w:numId="15">
    <w:abstractNumId w:val="9"/>
  </w:num>
  <w:num w:numId="16">
    <w:abstractNumId w:val="4"/>
  </w:num>
  <w:num w:numId="17">
    <w:abstractNumId w:val="3"/>
  </w:num>
  <w:num w:numId="18">
    <w:abstractNumId w:val="2"/>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1F99"/>
    <w:rsid w:val="00BB5AE7"/>
    <w:rsid w:val="00ED1F99"/>
  </w:rsids>
  <m:mathPr>
    <m:mathFont m:val="Cambria Math"/>
    <m:brkBin m:val="before"/>
    <m:brkBinSub m:val="--"/>
    <m:smallFrac m:val="off"/>
    <m:dispDef/>
    <m:lMargin m:val="0"/>
    <m:rMargin m:val="0"/>
    <m:defJc m:val="centerGroup"/>
    <m:wrapRight/>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F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ED1F99"/>
    <w:pPr>
      <w:widowControl w:val="0"/>
      <w:autoSpaceDE w:val="0"/>
      <w:autoSpaceDN w:val="0"/>
      <w:adjustRightInd w:val="0"/>
      <w:spacing w:after="0" w:line="240" w:lineRule="auto"/>
    </w:pPr>
    <w:rPr>
      <w:color w:val="000000"/>
      <w:sz w:val="24"/>
      <w:szCs w:val="24"/>
    </w:rPr>
  </w:style>
  <w:style w:type="paragraph" w:customStyle="1" w:styleId="CM1">
    <w:name w:val="CM1"/>
    <w:basedOn w:val="Default"/>
    <w:next w:val="Default"/>
    <w:uiPriority w:val="99"/>
    <w:rsid w:val="00ED1F99"/>
    <w:rPr>
      <w:color w:val="auto"/>
    </w:rPr>
  </w:style>
  <w:style w:type="paragraph" w:customStyle="1" w:styleId="CM2">
    <w:name w:val="CM2"/>
    <w:basedOn w:val="Default"/>
    <w:next w:val="Default"/>
    <w:uiPriority w:val="99"/>
    <w:rsid w:val="00ED1F99"/>
    <w:pPr>
      <w:spacing w:line="553" w:lineRule="atLeast"/>
    </w:pPr>
    <w:rPr>
      <w:color w:val="auto"/>
    </w:rPr>
  </w:style>
  <w:style w:type="paragraph" w:customStyle="1" w:styleId="CM3">
    <w:name w:val="CM3"/>
    <w:basedOn w:val="Default"/>
    <w:next w:val="Default"/>
    <w:uiPriority w:val="99"/>
    <w:rsid w:val="00ED1F99"/>
    <w:pPr>
      <w:spacing w:line="276" w:lineRule="atLeast"/>
    </w:pPr>
    <w:rPr>
      <w:color w:val="auto"/>
    </w:rPr>
  </w:style>
  <w:style w:type="paragraph" w:customStyle="1" w:styleId="CM21">
    <w:name w:val="CM21"/>
    <w:basedOn w:val="Default"/>
    <w:next w:val="Default"/>
    <w:uiPriority w:val="99"/>
    <w:rsid w:val="00ED1F99"/>
    <w:rPr>
      <w:color w:val="auto"/>
    </w:rPr>
  </w:style>
  <w:style w:type="paragraph" w:customStyle="1" w:styleId="CM4">
    <w:name w:val="CM4"/>
    <w:basedOn w:val="Default"/>
    <w:next w:val="Default"/>
    <w:uiPriority w:val="99"/>
    <w:rsid w:val="00ED1F99"/>
    <w:pPr>
      <w:spacing w:line="276" w:lineRule="atLeast"/>
    </w:pPr>
    <w:rPr>
      <w:color w:val="auto"/>
    </w:rPr>
  </w:style>
  <w:style w:type="paragraph" w:customStyle="1" w:styleId="CM5">
    <w:name w:val="CM5"/>
    <w:basedOn w:val="Default"/>
    <w:next w:val="Default"/>
    <w:uiPriority w:val="99"/>
    <w:rsid w:val="00ED1F99"/>
    <w:pPr>
      <w:spacing w:line="276" w:lineRule="atLeast"/>
    </w:pPr>
    <w:rPr>
      <w:color w:val="auto"/>
    </w:rPr>
  </w:style>
  <w:style w:type="paragraph" w:customStyle="1" w:styleId="CM6">
    <w:name w:val="CM6"/>
    <w:basedOn w:val="Default"/>
    <w:next w:val="Default"/>
    <w:uiPriority w:val="99"/>
    <w:rsid w:val="00ED1F99"/>
    <w:pPr>
      <w:spacing w:line="276" w:lineRule="atLeast"/>
    </w:pPr>
    <w:rPr>
      <w:color w:val="auto"/>
    </w:rPr>
  </w:style>
  <w:style w:type="paragraph" w:customStyle="1" w:styleId="CM7">
    <w:name w:val="CM7"/>
    <w:basedOn w:val="Default"/>
    <w:next w:val="Default"/>
    <w:uiPriority w:val="99"/>
    <w:rsid w:val="00ED1F99"/>
    <w:pPr>
      <w:spacing w:line="276" w:lineRule="atLeast"/>
    </w:pPr>
    <w:rPr>
      <w:color w:val="auto"/>
    </w:rPr>
  </w:style>
  <w:style w:type="paragraph" w:customStyle="1" w:styleId="CM8">
    <w:name w:val="CM8"/>
    <w:basedOn w:val="Default"/>
    <w:next w:val="Default"/>
    <w:uiPriority w:val="99"/>
    <w:rsid w:val="00ED1F99"/>
    <w:pPr>
      <w:spacing w:line="276" w:lineRule="atLeast"/>
    </w:pPr>
    <w:rPr>
      <w:color w:val="auto"/>
    </w:rPr>
  </w:style>
  <w:style w:type="paragraph" w:customStyle="1" w:styleId="CM25">
    <w:name w:val="CM25"/>
    <w:basedOn w:val="Default"/>
    <w:next w:val="Default"/>
    <w:uiPriority w:val="99"/>
    <w:rsid w:val="00ED1F99"/>
    <w:rPr>
      <w:color w:val="auto"/>
    </w:rPr>
  </w:style>
  <w:style w:type="paragraph" w:customStyle="1" w:styleId="CM11">
    <w:name w:val="CM11"/>
    <w:basedOn w:val="Default"/>
    <w:next w:val="Default"/>
    <w:uiPriority w:val="99"/>
    <w:rsid w:val="00ED1F99"/>
    <w:pPr>
      <w:spacing w:line="276" w:lineRule="atLeast"/>
    </w:pPr>
    <w:rPr>
      <w:color w:val="auto"/>
    </w:rPr>
  </w:style>
  <w:style w:type="paragraph" w:customStyle="1" w:styleId="CM12">
    <w:name w:val="CM12"/>
    <w:basedOn w:val="Default"/>
    <w:next w:val="Default"/>
    <w:uiPriority w:val="99"/>
    <w:rsid w:val="00ED1F99"/>
    <w:pPr>
      <w:spacing w:line="276" w:lineRule="atLeast"/>
    </w:pPr>
    <w:rPr>
      <w:color w:val="auto"/>
    </w:rPr>
  </w:style>
  <w:style w:type="paragraph" w:customStyle="1" w:styleId="CM13">
    <w:name w:val="CM13"/>
    <w:basedOn w:val="Default"/>
    <w:next w:val="Default"/>
    <w:uiPriority w:val="99"/>
    <w:rsid w:val="00ED1F99"/>
    <w:pPr>
      <w:spacing w:line="276" w:lineRule="atLeast"/>
    </w:pPr>
    <w:rPr>
      <w:color w:val="auto"/>
    </w:rPr>
  </w:style>
  <w:style w:type="paragraph" w:customStyle="1" w:styleId="CM15">
    <w:name w:val="CM15"/>
    <w:basedOn w:val="Default"/>
    <w:next w:val="Default"/>
    <w:uiPriority w:val="99"/>
    <w:rsid w:val="00ED1F99"/>
    <w:pPr>
      <w:spacing w:line="276" w:lineRule="atLeast"/>
    </w:pPr>
    <w:rPr>
      <w:color w:val="auto"/>
    </w:rPr>
  </w:style>
  <w:style w:type="paragraph" w:customStyle="1" w:styleId="CM23">
    <w:name w:val="CM23"/>
    <w:basedOn w:val="Default"/>
    <w:next w:val="Default"/>
    <w:uiPriority w:val="99"/>
    <w:rsid w:val="00ED1F99"/>
    <w:rPr>
      <w:color w:val="auto"/>
    </w:rPr>
  </w:style>
  <w:style w:type="paragraph" w:customStyle="1" w:styleId="CM14">
    <w:name w:val="CM14"/>
    <w:basedOn w:val="Default"/>
    <w:next w:val="Default"/>
    <w:uiPriority w:val="99"/>
    <w:rsid w:val="00ED1F99"/>
    <w:pPr>
      <w:spacing w:line="276" w:lineRule="atLeast"/>
    </w:pPr>
    <w:rPr>
      <w:color w:val="auto"/>
    </w:rPr>
  </w:style>
  <w:style w:type="paragraph" w:customStyle="1" w:styleId="CM16">
    <w:name w:val="CM16"/>
    <w:basedOn w:val="Default"/>
    <w:next w:val="Default"/>
    <w:uiPriority w:val="99"/>
    <w:rsid w:val="00ED1F99"/>
    <w:pPr>
      <w:spacing w:line="276" w:lineRule="atLeast"/>
    </w:pPr>
    <w:rPr>
      <w:color w:val="auto"/>
    </w:rPr>
  </w:style>
  <w:style w:type="paragraph" w:customStyle="1" w:styleId="CM22">
    <w:name w:val="CM22"/>
    <w:basedOn w:val="Default"/>
    <w:next w:val="Default"/>
    <w:uiPriority w:val="99"/>
    <w:rsid w:val="00ED1F99"/>
    <w:rPr>
      <w:color w:val="auto"/>
    </w:rPr>
  </w:style>
  <w:style w:type="paragraph" w:customStyle="1" w:styleId="CM17">
    <w:name w:val="CM17"/>
    <w:basedOn w:val="Default"/>
    <w:next w:val="Default"/>
    <w:uiPriority w:val="99"/>
    <w:rsid w:val="00ED1F99"/>
    <w:pPr>
      <w:spacing w:line="276" w:lineRule="atLeast"/>
    </w:pPr>
    <w:rPr>
      <w:color w:val="auto"/>
    </w:rPr>
  </w:style>
  <w:style w:type="paragraph" w:customStyle="1" w:styleId="CM18">
    <w:name w:val="CM18"/>
    <w:basedOn w:val="Default"/>
    <w:next w:val="Default"/>
    <w:uiPriority w:val="99"/>
    <w:rsid w:val="00ED1F99"/>
    <w:pPr>
      <w:spacing w:line="276" w:lineRule="atLeast"/>
    </w:pPr>
    <w:rPr>
      <w:color w:val="auto"/>
    </w:rPr>
  </w:style>
  <w:style w:type="paragraph" w:customStyle="1" w:styleId="CM19">
    <w:name w:val="CM19"/>
    <w:basedOn w:val="Default"/>
    <w:next w:val="Default"/>
    <w:uiPriority w:val="99"/>
    <w:rsid w:val="00ED1F99"/>
    <w:pPr>
      <w:spacing w:line="346" w:lineRule="atLeast"/>
    </w:pPr>
    <w:rPr>
      <w:color w:val="auto"/>
    </w:rPr>
  </w:style>
  <w:style w:type="paragraph" w:customStyle="1" w:styleId="CM26">
    <w:name w:val="CM26"/>
    <w:basedOn w:val="Default"/>
    <w:next w:val="Default"/>
    <w:uiPriority w:val="99"/>
    <w:rsid w:val="00ED1F99"/>
    <w:rPr>
      <w:color w:val="auto"/>
    </w:rPr>
  </w:style>
  <w:style w:type="paragraph" w:customStyle="1" w:styleId="CM20">
    <w:name w:val="CM20"/>
    <w:basedOn w:val="Default"/>
    <w:next w:val="Default"/>
    <w:uiPriority w:val="99"/>
    <w:rsid w:val="00ED1F99"/>
    <w:pPr>
      <w:spacing w:line="346" w:lineRule="atLeast"/>
    </w:pPr>
    <w:rPr>
      <w:color w:val="auto"/>
    </w:rPr>
  </w:style>
  <w:style w:type="paragraph" w:customStyle="1" w:styleId="CM24">
    <w:name w:val="CM24"/>
    <w:basedOn w:val="Default"/>
    <w:next w:val="Default"/>
    <w:uiPriority w:val="99"/>
    <w:rsid w:val="00ED1F99"/>
    <w:rPr>
      <w:color w:val="auto"/>
    </w:rPr>
  </w:style>
  <w:style w:type="paragraph" w:styleId="BalloonText">
    <w:name w:val="Balloon Text"/>
    <w:basedOn w:val="Normal"/>
    <w:link w:val="BalloonTextChar"/>
    <w:uiPriority w:val="99"/>
    <w:semiHidden/>
    <w:rsid w:val="00ED1F99"/>
    <w:pPr>
      <w:spacing w:after="0" w:line="240" w:lineRule="auto"/>
    </w:pPr>
    <w:rPr>
      <w:rFonts w:ascii="Tahoma" w:hAnsi="Tahoma" w:cs="Tahoma"/>
      <w:sz w:val="16"/>
      <w:szCs w:val="16"/>
    </w:rPr>
  </w:style>
  <w:style w:type="character" w:styleId="Hyperlink">
    <w:name w:val="Hyperlink"/>
    <w:basedOn w:val="DefaultParagraphFont"/>
    <w:uiPriority w:val="99"/>
    <w:rsid w:val="00ED1F99"/>
    <w:rPr>
      <w:rFonts w:cs="Times New Roman"/>
      <w:color w:val="0000FF"/>
      <w:u w:val="single"/>
    </w:rPr>
  </w:style>
  <w:style w:type="character" w:customStyle="1" w:styleId="BalloonTextChar">
    <w:name w:val="Balloon Text Char"/>
    <w:basedOn w:val="DefaultParagraphFont"/>
    <w:link w:val="BalloonText"/>
    <w:uiPriority w:val="99"/>
    <w:semiHidden/>
    <w:locked/>
    <w:rsid w:val="00ED1F99"/>
    <w:rPr>
      <w:rFonts w:ascii="Tahoma" w:hAnsi="Tahoma" w:cs="Tahoma"/>
      <w:sz w:val="16"/>
      <w:szCs w:val="16"/>
    </w:rPr>
  </w:style>
  <w:style w:type="paragraph" w:styleId="ListParagraph">
    <w:name w:val="List Paragraph"/>
    <w:basedOn w:val="Normal"/>
    <w:uiPriority w:val="99"/>
    <w:qFormat/>
    <w:rsid w:val="00ED1F99"/>
    <w:pPr>
      <w:ind w:left="720"/>
    </w:pPr>
  </w:style>
  <w:style w:type="paragraph" w:styleId="Footer">
    <w:name w:val="footer"/>
    <w:basedOn w:val="Normal"/>
    <w:link w:val="FooterChar"/>
    <w:uiPriority w:val="99"/>
    <w:rsid w:val="00ED1F99"/>
    <w:pPr>
      <w:tabs>
        <w:tab w:val="center" w:pos="4320"/>
        <w:tab w:val="right" w:pos="8640"/>
      </w:tabs>
    </w:pPr>
  </w:style>
  <w:style w:type="character" w:customStyle="1" w:styleId="FooterChar">
    <w:name w:val="Footer Char"/>
    <w:basedOn w:val="DefaultParagraphFont"/>
    <w:link w:val="Footer"/>
    <w:uiPriority w:val="99"/>
    <w:semiHidden/>
    <w:rsid w:val="00ED1F99"/>
  </w:style>
  <w:style w:type="character" w:styleId="PageNumber">
    <w:name w:val="page number"/>
    <w:basedOn w:val="DefaultParagraphFont"/>
    <w:uiPriority w:val="99"/>
    <w:rsid w:val="00ED1F99"/>
    <w:rPr>
      <w:rFonts w:cs="Times New Roman"/>
    </w:rPr>
  </w:style>
  <w:style w:type="character" w:styleId="FollowedHyperlink">
    <w:name w:val="FollowedHyperlink"/>
    <w:basedOn w:val="DefaultParagraphFont"/>
    <w:uiPriority w:val="99"/>
    <w:rsid w:val="00ED1F99"/>
    <w:rPr>
      <w:rFonts w:cs="Times New Roman"/>
      <w:color w:val="800080"/>
      <w:u w:val="single"/>
    </w:rPr>
  </w:style>
  <w:style w:type="paragraph" w:styleId="Header">
    <w:name w:val="header"/>
    <w:basedOn w:val="Normal"/>
    <w:link w:val="HeaderChar"/>
    <w:uiPriority w:val="99"/>
    <w:rsid w:val="00ED1F99"/>
    <w:pPr>
      <w:tabs>
        <w:tab w:val="center" w:pos="4320"/>
        <w:tab w:val="right" w:pos="8640"/>
      </w:tabs>
    </w:pPr>
  </w:style>
  <w:style w:type="character" w:customStyle="1" w:styleId="HeaderChar">
    <w:name w:val="Header Char"/>
    <w:basedOn w:val="DefaultParagraphFont"/>
    <w:link w:val="Header"/>
    <w:uiPriority w:val="99"/>
    <w:semiHidden/>
    <w:rsid w:val="00ED1F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sarah.steitz@us.ngrid.com" TargetMode="Externa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6193</Words>
  <Characters>35305</Characters>
  <Application>Microsoft Office Word</Application>
  <DocSecurity>4</DocSecurity>
  <Lines>294</Lines>
  <Paragraphs>82</Paragraphs>
  <ScaleCrop>false</ScaleCrop>
  <Company/>
  <LinksUpToDate>false</LinksUpToDate>
  <CharactersWithSpaces>41416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2017-03-23T22:53:00Z</dcterms:created>
  <dcterms:modified xsi:type="dcterms:W3CDTF">2017-03-23T22:53:00Z</dcterms:modified>
</cp:coreProperties>
</file>