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1168 </w:t>
      </w:r>
    </w:p>
    <w:p>
      <w:pPr>
        <w:autoSpaceDE w:val="0"/>
        <w:autoSpaceDN w:val="0"/>
        <w:adjustRightInd w:val="0"/>
        <w:spacing w:before="0" w:line="322" w:lineRule="exact"/>
        <w:ind w:left="58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22" w:lineRule="exact"/>
        <w:ind w:left="58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22" w:lineRule="exact"/>
        <w:ind w:left="58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22" w:lineRule="exact"/>
        <w:ind w:left="58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8" w:line="322" w:lineRule="exact"/>
        <w:ind w:left="58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8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8"/>
          <w:szCs w:val="24"/>
          <w:u w:val="none"/>
          <w:vertAlign w:val="baseline"/>
        </w:rPr>
        <w:t xml:space="preserve">This </w:t>
      </w:r>
    </w:p>
    <w:p>
      <w:pPr>
        <w:tabs>
          <w:tab w:val="left" w:pos="4607"/>
        </w:tabs>
        <w:autoSpaceDE w:val="0"/>
        <w:autoSpaceDN w:val="0"/>
        <w:adjustRightInd w:val="0"/>
        <w:spacing w:before="39" w:line="660" w:lineRule="exact"/>
        <w:ind w:left="4159" w:right="3927"/>
        <w:jc w:val="left"/>
        <w:rPr>
          <w:rFonts w:ascii="Times New Roman Bold" w:hAnsi="Times New Roman Bold"/>
          <w:color w:val="000000"/>
          <w:spacing w:val="-4"/>
          <w:w w:val="100"/>
          <w:position w:val="0"/>
          <w:sz w:val="28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8"/>
          <w:szCs w:val="24"/>
          <w:u w:val="none"/>
          <w:vertAlign w:val="baseline"/>
        </w:rPr>
        <w:t xml:space="preserve">Cost Reimbursement Agreement </w:t>
        <w:br/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8"/>
          <w:szCs w:val="24"/>
          <w:u w:val="none"/>
          <w:vertAlign w:val="baseline"/>
        </w:rPr>
        <w:t xml:space="preserve">has been superseded by a </w:t>
      </w:r>
    </w:p>
    <w:p>
      <w:pPr>
        <w:tabs>
          <w:tab w:val="left" w:pos="3525"/>
        </w:tabs>
        <w:autoSpaceDE w:val="0"/>
        <w:autoSpaceDN w:val="0"/>
        <w:adjustRightInd w:val="0"/>
        <w:spacing w:before="0" w:line="640" w:lineRule="exact"/>
        <w:ind w:left="1550" w:right="1303"/>
        <w:jc w:val="left"/>
        <w:rPr>
          <w:rFonts w:ascii="Times New Roman Bold" w:hAnsi="Times New Roman Bold"/>
          <w:color w:val="000000"/>
          <w:spacing w:val="-4"/>
          <w:w w:val="100"/>
          <w:position w:val="0"/>
          <w:sz w:val="28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8"/>
          <w:szCs w:val="24"/>
          <w:u w:val="none"/>
          <w:vertAlign w:val="baseline"/>
        </w:rPr>
        <w:t xml:space="preserve">Second Amended and Restated Small Generator Interconnection Agreement </w:t>
        <w:br/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8"/>
          <w:szCs w:val="24"/>
          <w:u w:val="none"/>
          <w:vertAlign w:val="baseline"/>
        </w:rPr>
        <w:t xml:space="preserve">and relocated within the Agreements Tariff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4"/>
          <w:w w:val="100"/>
          <w:position w:val="0"/>
          <w:sz w:val="28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3862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862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862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862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862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862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5" w:line="276" w:lineRule="exact"/>
        <w:ind w:left="38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REIMBURSEMENT AGREEMENT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THIS COST REIMBURSEMENT AGREEMENT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(the 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Agreement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”), made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entered into as of this 9th day of January 2012(the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”), by and between the 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Albany Energy LLC ("Customer"), and Niagara Mohawk Power Corporation d/b/a National Grid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(the "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Company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"), a corporation organized and existing under the laws of the State of New York.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Customer and Company may be referred to hereunder, individually, as a 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Party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or, collectively,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 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”. </w:t>
      </w:r>
    </w:p>
    <w:p>
      <w:pPr>
        <w:autoSpaceDE w:val="0"/>
        <w:autoSpaceDN w:val="0"/>
        <w:adjustRightInd w:val="0"/>
        <w:spacing w:before="0" w:line="276" w:lineRule="exact"/>
        <w:ind w:left="53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3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WITNESSETH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, Customer is interested in making certain modifications in regards to its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Albany Landfill Small Generating Facility in Albany, New York (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“Customer Facilities” or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“Sites”)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; and </w:t>
      </w:r>
    </w:p>
    <w:p>
      <w:pPr>
        <w:autoSpaceDE w:val="0"/>
        <w:autoSpaceDN w:val="0"/>
        <w:adjustRightInd w:val="0"/>
        <w:spacing w:before="280" w:line="280" w:lineRule="exact"/>
        <w:ind w:left="1440" w:right="182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Parties have an existing Interconnection Agreement governing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dated December 6, 2007; and </w:t>
      </w:r>
    </w:p>
    <w:p>
      <w:pPr>
        <w:autoSpaceDE w:val="0"/>
        <w:autoSpaceDN w:val="0"/>
        <w:adjustRightInd w:val="0"/>
        <w:spacing w:before="280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the Customer Facilities interconnect to the Interconnection Facility per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Agreement; and </w:t>
      </w:r>
    </w:p>
    <w:p>
      <w:pPr>
        <w:autoSpaceDE w:val="0"/>
        <w:autoSpaceDN w:val="0"/>
        <w:adjustRightInd w:val="0"/>
        <w:spacing w:before="280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, the modifications to Customer Facilities will require modifications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Facilities; and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, Company will provide, at Customer’s sole cost and expense, certain work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connection with the Project (as such term is defined below) as described below; and </w:t>
      </w:r>
    </w:p>
    <w:p>
      <w:pPr>
        <w:autoSpaceDE w:val="0"/>
        <w:autoSpaceDN w:val="0"/>
        <w:adjustRightInd w:val="0"/>
        <w:spacing w:before="280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NOW, THEREFORE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, in consideration of the premises and the mutual covenants set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forth herein, the Parties agree as follows: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Definitions</w:t>
      </w:r>
    </w:p>
    <w:p>
      <w:pPr>
        <w:autoSpaceDE w:val="0"/>
        <w:autoSpaceDN w:val="0"/>
        <w:adjustRightInd w:val="0"/>
        <w:spacing w:before="275" w:line="280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Wherever used in this Agreement with initial capitalization, whether in the singular 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plural, these terms shall have the following meanings: </w:t>
      </w:r>
    </w:p>
    <w:p>
      <w:pPr>
        <w:autoSpaceDE w:val="0"/>
        <w:autoSpaceDN w:val="0"/>
        <w:adjustRightInd w:val="0"/>
        <w:spacing w:before="280" w:line="280" w:lineRule="exact"/>
        <w:ind w:left="216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"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Agreement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"  means  this  Cost  Reimbursement  Agreement  including  all  annexes,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appendices, attachments, schedules and exhibits and any subsequent amendments,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supplements, or modifications thereto, as mutually agreed to and executed by the Parties.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160" w:right="1248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9"/>
          <w:position w:val="0"/>
          <w:sz w:val="24"/>
          <w:szCs w:val="24"/>
          <w:u w:val="single"/>
          <w:vertAlign w:val="baseline"/>
        </w:rPr>
        <w:t>Company Reimbursable Costs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” means the actual costs and expenses incurred by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 and/or its affiliates in connection with performance of the Work (as defined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below) or otherwise incurred by Company in connection with the Project or this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80" w:lineRule="exact"/>
        <w:ind w:left="216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and including, without limitation, any such costs that may have been incurred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by Company prior to the Effective Date.  These Company Reimbursable Costs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include, without limitation, the actual expenses for labor (including, without limitation,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internal labor), services, materials, subcontracts, equipment or other expenses incurred in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execution of the Work or otherwise in connection with the Project, all applicable </w:t>
        <w:br/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overhead, all federal, state and local taxes incurred, all costs of outside experts,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consultants, counsel and contractors, all other third-party fees and costs, and all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obtaining any required consents, releases, approvals, or authorizations. </w:t>
      </w:r>
    </w:p>
    <w:p>
      <w:pPr>
        <w:autoSpaceDE w:val="0"/>
        <w:autoSpaceDN w:val="0"/>
        <w:adjustRightInd w:val="0"/>
        <w:spacing w:before="280" w:line="280" w:lineRule="exact"/>
        <w:ind w:left="2160" w:right="1247" w:firstLine="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Day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a calendar day, provided, that, if an obligation under this Agreement falls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due on a Saturday, Sunday or legal holiday, the obligation shall be due the next business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 worked.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"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Dollars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" and "$" mean United States of America dollars. </w:t>
      </w:r>
    </w:p>
    <w:p>
      <w:pPr>
        <w:autoSpaceDE w:val="0"/>
        <w:autoSpaceDN w:val="0"/>
        <w:adjustRightInd w:val="0"/>
        <w:spacing w:before="261" w:line="280" w:lineRule="exact"/>
        <w:ind w:left="2160" w:right="16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"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Environment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" shall mean soil, surface waters, groundwaters, land, stream sediments,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surface or subsurface strata, and ambient air.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"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" shall mean any environmental or health-and-safety-related law, </w:t>
      </w:r>
    </w:p>
    <w:p>
      <w:pPr>
        <w:autoSpaceDE w:val="0"/>
        <w:autoSpaceDN w:val="0"/>
        <w:adjustRightInd w:val="0"/>
        <w:spacing w:before="1" w:line="280" w:lineRule="exact"/>
        <w:ind w:left="2160" w:right="13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regulation, rule, ordinance, or by-law at the federal, state, or local level, whether existing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of the date hereof, previously enforced or subsequently enacted, or any judicial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administrative interpretation thereof.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Estimated Cost of Work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Schedule A attached hereto.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160" w:right="1247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means any of the practices, methods, and acts engaged in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approved by a significant portion of the electric utility industry during the relevant time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period, or any of the practices, methods, and acts which, in the exercise of reasonable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judgment in light of the facts known at the time the decision was made, could have been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expected to accomplish the desired result at a reasonable cost consistent with good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business practices, reliability, safety, and expedition.  Good Utility Practice is not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intended to be limited to the optimum practice, method, or act, to the exclusion of 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others, but rather to refer to acceptable practices, methods, or acts generally accepted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region in which the Project is located.  Good Utility Practice shall include, but not be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limited to, NERC (defined below) criteria, rules, guidelines, and standards, NPCC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(defined below) criteria, rules, guidelines, and standards, NYSRC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(defined below) </w:t>
      </w:r>
    </w:p>
    <w:p>
      <w:pPr>
        <w:autoSpaceDE w:val="0"/>
        <w:autoSpaceDN w:val="0"/>
        <w:adjustRightInd w:val="0"/>
        <w:spacing w:before="0" w:line="280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criteria, rules, guidelines, and standards, and NYISO (defined below) criteria, rules,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guidelines, and standards, where applicable, and as they may be amended from time to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time, including the rules, guidelines, and criteria of any successor organization to the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foregoing entities.  When applied to Customer, the term Good Utility Practice shall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include standards applicable to a utility generator connecting to the distribution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or system of another utility. </w:t>
      </w:r>
    </w:p>
    <w:p>
      <w:pPr>
        <w:autoSpaceDE w:val="0"/>
        <w:autoSpaceDN w:val="0"/>
        <w:adjustRightInd w:val="0"/>
        <w:spacing w:before="280" w:line="280" w:lineRule="exact"/>
        <w:ind w:left="2160" w:right="150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Hazardous Substances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means any pollutant, contaminant, toxic substance, hazardous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material, hazardous waste, or hazardous substance, or any oil, petroleum, or petroleum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product, as defined in or pursuant to the Federal Clean Water Act, as amended, the </w:t>
      </w:r>
    </w:p>
    <w:p>
      <w:pPr>
        <w:autoSpaceDE w:val="0"/>
        <w:autoSpaceDN w:val="0"/>
        <w:adjustRightInd w:val="0"/>
        <w:spacing w:before="0" w:line="230" w:lineRule="exact"/>
        <w:ind w:left="60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" w:line="230" w:lineRule="exact"/>
        <w:ind w:left="606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Comprehensive Environmental Response, Compensation and Liability Act, as amended, </w:t>
      </w:r>
    </w:p>
    <w:p>
      <w:pPr>
        <w:autoSpaceDE w:val="0"/>
        <w:autoSpaceDN w:val="0"/>
        <w:adjustRightInd w:val="0"/>
        <w:spacing w:before="1" w:line="280" w:lineRule="exact"/>
        <w:ind w:left="2160" w:right="206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42 U.S.C. Section 9601, et seq., the Resource Conservation and Recovery Act,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42 U.S.C. Section 6901, et seq., or any other Environmental Law. </w:t>
      </w:r>
    </w:p>
    <w:p>
      <w:pPr>
        <w:autoSpaceDE w:val="0"/>
        <w:autoSpaceDN w:val="0"/>
        <w:adjustRightInd w:val="0"/>
        <w:spacing w:before="280" w:line="280" w:lineRule="exact"/>
        <w:ind w:left="216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NPCC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shall mean the Northeast Power Coordinating Council (a reliability council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Section 202 of the Federal Power Act) or any successor organization. </w:t>
      </w:r>
    </w:p>
    <w:p>
      <w:pPr>
        <w:autoSpaceDE w:val="0"/>
        <w:autoSpaceDN w:val="0"/>
        <w:adjustRightInd w:val="0"/>
        <w:spacing w:before="280" w:line="280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11"/>
          <w:position w:val="0"/>
          <w:sz w:val="24"/>
          <w:szCs w:val="24"/>
          <w:u w:val="single"/>
          <w:vertAlign w:val="baseline"/>
        </w:rPr>
        <w:t>NERC</w:t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” shall mean the North American Electric Reliability Corporation 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 organization </w:t>
      </w:r>
    </w:p>
    <w:p>
      <w:pPr>
        <w:autoSpaceDE w:val="0"/>
        <w:autoSpaceDN w:val="0"/>
        <w:adjustRightInd w:val="0"/>
        <w:spacing w:before="49" w:line="560" w:lineRule="exact"/>
        <w:ind w:left="2160" w:right="30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“NYISO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NYSRC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Council. </w:t>
      </w:r>
    </w:p>
    <w:p>
      <w:pPr>
        <w:autoSpaceDE w:val="0"/>
        <w:autoSpaceDN w:val="0"/>
        <w:adjustRightInd w:val="0"/>
        <w:spacing w:before="248" w:line="260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"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Project Manager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" means the respective representative of Customer and the Company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appointed pursuant to Section 27.1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"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Project"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means the Work to be performed under this Agreement by the Company.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160" w:right="14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"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Release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" shall mean any releasing, spilling, leaking, contaminating, pumping, pouring,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emitting, emptying, discharging, injecting, escaping, leaching, disposing or dumping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Hazardous Substances into the Environment. </w:t>
      </w:r>
    </w:p>
    <w:p>
      <w:pPr>
        <w:autoSpaceDE w:val="0"/>
        <w:autoSpaceDN w:val="0"/>
        <w:adjustRightInd w:val="0"/>
        <w:spacing w:before="280" w:line="280" w:lineRule="exact"/>
        <w:ind w:left="2160" w:right="147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"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Threat of Release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" shall mean a substantial likelihood of a Release that requires action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prevent or mitigate damage to the Environment that may result from such Release. </w:t>
      </w:r>
    </w:p>
    <w:p>
      <w:pPr>
        <w:autoSpaceDE w:val="0"/>
        <w:autoSpaceDN w:val="0"/>
        <w:adjustRightInd w:val="0"/>
        <w:spacing w:before="280" w:line="280" w:lineRule="exact"/>
        <w:ind w:left="2160" w:right="1248" w:firstLine="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"Subcontractor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" means any organization, firm or individual, regardless of tier, which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retains in connection with the Agreement. </w:t>
      </w:r>
    </w:p>
    <w:p>
      <w:pPr>
        <w:autoSpaceDE w:val="0"/>
        <w:autoSpaceDN w:val="0"/>
        <w:adjustRightInd w:val="0"/>
        <w:spacing w:before="280" w:line="280" w:lineRule="exact"/>
        <w:ind w:left="2160" w:right="1246" w:firstLine="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10"/>
          <w:position w:val="0"/>
          <w:sz w:val="24"/>
          <w:szCs w:val="24"/>
          <w:u w:val="single"/>
          <w:vertAlign w:val="baseline"/>
        </w:rPr>
        <w:t>Supplemental Conditions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” means those terms and conditions, if included in the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Agreement by mutual written agreement of the Parties, which add to or modify the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Agreement and are incorporated by reference as if fully set forth in the Agreement.  In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case of a conflict between the Supplemental Conditions and the Agreement,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Supplemental Conditions shall prevail.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Work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specified in Section 3.1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Term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This Agreement shall become effective as of the Effective Date and shall remain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full force and effect until performance has been completed hereunder and final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payment is made as contemplated by this Agreement. </w:t>
      </w:r>
    </w:p>
    <w:p>
      <w:pPr>
        <w:autoSpaceDE w:val="0"/>
        <w:autoSpaceDN w:val="0"/>
        <w:adjustRightInd w:val="0"/>
        <w:spacing w:before="0" w:line="230" w:lineRule="exact"/>
        <w:ind w:left="60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1" w:line="230" w:lineRule="exact"/>
        <w:ind w:left="606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6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Scope of Work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scope of work is set forth in Schedule A of this Agreement, attached hereto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incorporated herein by reference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Work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3.2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 shall use reasonable efforts to perform the Work in accordance with </w:t>
      </w:r>
    </w:p>
    <w:p>
      <w:pPr>
        <w:autoSpaceDE w:val="0"/>
        <w:autoSpaceDN w:val="0"/>
        <w:adjustRightInd w:val="0"/>
        <w:spacing w:before="3" w:line="278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Good Utility Practice.  Prior to completion of the Work, Customer shall have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notify the Company of the need for correction of defective Work that does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not meet the standards of this Section 3.2.  If the Work is defective within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meaning of the prior sentence, the Company shall promptly complete, correct,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repair or replace such defective Work, as appropriate, at no added cost to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Customer if the previously incurred total Company Reimbursable Costs are equal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to or in excess of the Estimated Cost of Work. However, as long as the total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Company Reimbursable Costs do not exceed the Estimated Cost of Work, then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items of defective Work identified by the Customer prior to completion of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Work that Company reasonably determines need to be re-performed in order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comply with the standards in this Section 3.2 shall be completed or re-performed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subject to reimbursement of all costs associated therewith as part of Company </w:t>
        <w:br/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Reimbursable Costs.  The remedy set forth in this Section is the sole and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exclusive remedy granted to Customer for any failure of Company to meet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standards or requirements set forth in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Changes in the Work</w:t>
      </w:r>
    </w:p>
    <w:p>
      <w:pPr>
        <w:tabs>
          <w:tab w:val="left" w:pos="2880"/>
        </w:tabs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Each Party shall inform the other at the start of Work in writing of the name and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contact information for the respective Project Manager per Section 25.1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Agreement; </w:t>
      </w:r>
    </w:p>
    <w:p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Customer requests a change in the Work, such request shall be submitted to the </w:t>
      </w:r>
    </w:p>
    <w:p>
      <w:pPr>
        <w:autoSpaceDE w:val="0"/>
        <w:autoSpaceDN w:val="0"/>
        <w:adjustRightInd w:val="0"/>
        <w:spacing w:before="1" w:line="280" w:lineRule="exact"/>
        <w:ind w:left="2880" w:right="124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 in writing.  If the Parties agree to a change in the Work, such agreed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change will be set forth in writing, and the Work schedule shall be adjusted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and/or extended as mutually agreed by the Parties.  Any additional costs arising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from  such  change  shall  be  paid  by  the  Customer  as  part  of 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Reimbursable Costs when invoiced by the Company in accordance with Section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7.2 of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4.3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Notwithstanding the above, Company may make any reasonable changes in the </w:t>
      </w:r>
    </w:p>
    <w:p>
      <w:pPr>
        <w:autoSpaceDE w:val="0"/>
        <w:autoSpaceDN w:val="0"/>
        <w:adjustRightInd w:val="0"/>
        <w:spacing w:before="1" w:line="280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Work to ensure the completion of the Project, prevent delays in the schedule,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meet the requirements of governmental authorities, laws, regulations, ordinances,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Good Utility Practice and/or codes.  Company shall provide Customer with notice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of the changes to the Work within fifteen (15) business days of such changes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being implemented.  The Work schedule shall be adjusted accordingly and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additional costs shall be paid by the Customer as part of Company Reimbursable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Costs when invoiced by the Company in accordance with Section 7.2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30" w:lineRule="exact"/>
        <w:ind w:left="60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30" w:lineRule="exact"/>
        <w:ind w:left="606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Performance and Schedule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790"/>
        </w:tabs>
        <w:autoSpaceDE w:val="0"/>
        <w:autoSpaceDN w:val="0"/>
        <w:adjustRightInd w:val="0"/>
        <w:spacing w:before="4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Company shall use commercially-reasonable efforts to attempt to have Work</w:t>
      </w:r>
    </w:p>
    <w:p>
      <w:pPr>
        <w:autoSpaceDE w:val="0"/>
        <w:autoSpaceDN w:val="0"/>
        <w:adjustRightInd w:val="0"/>
        <w:spacing w:before="0" w:line="280" w:lineRule="exact"/>
        <w:ind w:left="279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performed by its direct employees performed during normal working hours.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foregoing notwithstanding, if Work is performed outside of normal working hours,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responsible for paying all actual costs incurred in 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therewith, including, without limitation, applicable overtime costs.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20"/>
        </w:tabs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Customer requests, and the Company agrees, to work outside normal working </w:t>
      </w:r>
    </w:p>
    <w:p>
      <w:pPr>
        <w:autoSpaceDE w:val="0"/>
        <w:autoSpaceDN w:val="0"/>
        <w:adjustRightInd w:val="0"/>
        <w:spacing w:before="1" w:line="280" w:lineRule="exact"/>
        <w:ind w:left="2880" w:right="127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hours due to delays in the Project schedule or for other reasons, Company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recover all resulting costs as part of Company Reimbursable Costs.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1440" w:firstLine="72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The Projected Project Milestone Schedule is set forth in Schedule B, attached</w:t>
      </w:r>
    </w:p>
    <w:p>
      <w:pPr>
        <w:autoSpaceDE w:val="0"/>
        <w:autoSpaceDN w:val="0"/>
        <w:adjustRightInd w:val="0"/>
        <w:spacing w:before="4" w:line="276" w:lineRule="exact"/>
        <w:ind w:left="1440" w:firstLine="144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hereto and incorporated herein by reference.  The Projected Project Milestone</w:t>
      </w:r>
    </w:p>
    <w:p>
      <w:pPr>
        <w:autoSpaceDE w:val="0"/>
        <w:autoSpaceDN w:val="0"/>
        <w:adjustRightInd w:val="0"/>
        <w:spacing w:before="4" w:line="276" w:lineRule="exact"/>
        <w:ind w:left="1440" w:firstLine="144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Schedule is an estimate only and subject to change.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 Bold" w:hAnsi="Times New Roman Bold"/>
          <w:color w:val="000000"/>
          <w:spacing w:val="0"/>
          <w:w w:val="101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6.0</w:t>
        <w:tab/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Estimate Only; Customer Obligation to Pay Company Reimbursable Costs.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0"/>
          <w:w w:val="101"/>
          <w:position w:val="0"/>
          <w:u w:val="singl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" w:line="276" w:lineRule="exact"/>
        <w:ind w:left="1440" w:firstLine="72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The Work Cost Estimate (as defined in Schedule A) is an estimate only.</w:t>
      </w:r>
    </w:p>
    <w:p>
      <w:pPr>
        <w:autoSpaceDE w:val="0"/>
        <w:autoSpaceDN w:val="0"/>
        <w:adjustRightInd w:val="0"/>
        <w:spacing w:before="3" w:line="276" w:lineRule="exact"/>
        <w:ind w:left="1440" w:firstLine="144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Customer shall pay all Company Reimbursable Costs actually incurred by</w:t>
      </w:r>
    </w:p>
    <w:p>
      <w:pPr>
        <w:autoSpaceDE w:val="0"/>
        <w:autoSpaceDN w:val="0"/>
        <w:adjustRightInd w:val="0"/>
        <w:spacing w:before="4" w:line="276" w:lineRule="exact"/>
        <w:ind w:left="1440" w:firstLine="144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Company.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 Bold" w:hAnsi="Times New Roman Bold"/>
          <w:color w:val="000000"/>
          <w:spacing w:val="0"/>
          <w:w w:val="101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7.0</w:t>
        <w:tab/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Payment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0"/>
          <w:w w:val="101"/>
          <w:position w:val="0"/>
          <w:u w:val="singl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" w:line="276" w:lineRule="exact"/>
        <w:ind w:left="1440" w:firstLine="72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Within thirty (30) Days following the Effective Date, the Company shall invoice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 for an initial prepayment of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One Hundred Fifteen Thousand Dollars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($115,000)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("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Initial Prepayment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") and Customer shall pay the Initial Prepayment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to Company within five (5) Days of the invoice due date.   Company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Work under this Agreement prior to receiving the Initial Prepayment.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may periodically invoice Customer for Company Reimbursable Costs </w:t>
      </w:r>
    </w:p>
    <w:p>
      <w:pPr>
        <w:autoSpaceDE w:val="0"/>
        <w:autoSpaceDN w:val="0"/>
        <w:adjustRightInd w:val="0"/>
        <w:spacing w:before="1" w:line="280" w:lineRule="exact"/>
        <w:ind w:left="2880" w:right="124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incurred.  Company is not required to issue periodic invoices to Customer and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may elect, in its sole discretion, to continue performance hereunder after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depletion of the Initial Prepayment or Second Prepayment, as applicable, and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invoice Customer at a later date.  Except as otherwise expressly provided for 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Agreement, all invoices shall be due and payable thirty (30) Days from date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invoice.  If any payment due under this Agreement is not received within five </w:t>
      </w:r>
    </w:p>
    <w:p>
      <w:pPr>
        <w:autoSpaceDE w:val="0"/>
        <w:autoSpaceDN w:val="0"/>
        <w:adjustRightInd w:val="0"/>
        <w:spacing w:before="3" w:line="277" w:lineRule="exact"/>
        <w:ind w:left="2880" w:right="124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(5) days of the applicable invoice due date, the Customer shall pay to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Company interest on the unpaid amount at an annual rate equal to two percent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(2%) above the prime rate of interest from time to time published under “Money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Rates”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The Wall Street Journal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(or if at the time of determination thereof, such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rate is not being published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The Wall Street Journal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, such comparable rate from </w:t>
        <w:br/>
      </w:r>
      <w:r>
        <w:rPr>
          <w:rFonts w:ascii="Times New Roman" w:hAnsi="Times New Roman"/>
          <w:color w:val="000000"/>
          <w:spacing w:val="0"/>
          <w:w w:val="113"/>
          <w:position w:val="0"/>
          <w:sz w:val="24"/>
          <w:szCs w:val="24"/>
          <w:u w:val="none"/>
          <w:vertAlign w:val="baseline"/>
        </w:rPr>
        <w:t xml:space="preserve">a federally insured bank in New York, New York as the Company may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reasonably determine), the rate to be calculated daily from and including the due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date until payment is made in full. In addition to any other rights and remedies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available to Company, if any payment due from Customer under this Agreement </w:t>
      </w:r>
    </w:p>
    <w:p>
      <w:pPr>
        <w:autoSpaceDE w:val="0"/>
        <w:autoSpaceDN w:val="0"/>
        <w:adjustRightInd w:val="0"/>
        <w:spacing w:before="0" w:line="230" w:lineRule="exact"/>
        <w:ind w:left="606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30" w:lineRule="exact"/>
        <w:ind w:left="606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80" w:lineRule="exact"/>
        <w:ind w:left="288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is not received within five (5) Days of the applicable invoice due date, Company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suspend any or all Work pending receipt of all amounts due from Customer.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Company’s invoices to Customer for all sums owed under this Agreement shall </w:t>
      </w:r>
    </w:p>
    <w:p>
      <w:pPr>
        <w:autoSpaceDE w:val="0"/>
        <w:autoSpaceDN w:val="0"/>
        <w:adjustRightInd w:val="0"/>
        <w:spacing w:before="1" w:line="280" w:lineRule="exact"/>
        <w:ind w:left="288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be sent to the individual and address specified below, or to such other individual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address as Customer may designate upon written notice to the Company: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5040"/>
        </w:tabs>
        <w:autoSpaceDE w:val="0"/>
        <w:autoSpaceDN w:val="0"/>
        <w:adjustRightInd w:val="0"/>
        <w:spacing w:before="10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Mr. Lewis Staley</w:t>
      </w:r>
    </w:p>
    <w:p>
      <w:pPr>
        <w:autoSpaceDE w:val="0"/>
        <w:autoSpaceDN w:val="0"/>
        <w:adjustRightInd w:val="0"/>
        <w:spacing w:before="2" w:line="276" w:lineRule="exact"/>
        <w:ind w:left="50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Director; Fortistar </w:t>
      </w:r>
    </w:p>
    <w:p>
      <w:pPr>
        <w:tabs>
          <w:tab w:val="left" w:pos="5039"/>
        </w:tabs>
        <w:autoSpaceDE w:val="0"/>
        <w:autoSpaceDN w:val="0"/>
        <w:adjustRightInd w:val="0"/>
        <w:spacing w:before="6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5087 Junction Road</w:t>
      </w:r>
    </w:p>
    <w:p>
      <w:pPr>
        <w:autoSpaceDE w:val="0"/>
        <w:autoSpaceDN w:val="0"/>
        <w:adjustRightInd w:val="0"/>
        <w:spacing w:before="2" w:line="276" w:lineRule="exact"/>
        <w:ind w:left="50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Lock Port NY 14094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7.4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Payments to the Company shall  be made by wire transfer to: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Wire Payment: JP Morgan Chase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ABA#.021000021 </w:t>
      </w:r>
    </w:p>
    <w:p>
      <w:pPr>
        <w:autoSpaceDE w:val="0"/>
        <w:autoSpaceDN w:val="0"/>
        <w:adjustRightInd w:val="0"/>
        <w:spacing w:before="1" w:line="280" w:lineRule="exact"/>
        <w:ind w:left="3600" w:right="58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Credit: National Grid USA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Account#.77149642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9" w:line="276" w:lineRule="exact"/>
        <w:ind w:left="1440" w:firstLine="0"/>
        <w:rPr>
          <w:rFonts w:ascii="Times New Roman Bold" w:hAnsi="Times New Roman Bold"/>
          <w:color w:val="000000"/>
          <w:spacing w:val="0"/>
          <w:w w:val="106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8.0</w:t>
        <w:tab/>
      </w: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Final Payment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0"/>
          <w:w w:val="106"/>
          <w:position w:val="0"/>
          <w:u w:val="singl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5" w:line="276" w:lineRule="exact"/>
        <w:ind w:left="1440" w:firstLine="720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Following completion of the Work, the Company shall perform an overall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reconciliation of the total of all Company Reimbursable Costs to the invoiced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costs previously paid to Company by Customer under this Agreement (“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 xml:space="preserve">Total </w:t>
        <w:br/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Payments Made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”).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If the total of all Company Reimbursable Costs is greater than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Total Payments Made, the Company shall provide a final invoice to Customer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for the balance due to the Company under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Balance </w:t>
      </w:r>
    </w:p>
    <w:p>
      <w:pPr>
        <w:autoSpaceDE w:val="0"/>
        <w:autoSpaceDN w:val="0"/>
        <w:adjustRightInd w:val="0"/>
        <w:spacing w:before="0" w:line="280" w:lineRule="exact"/>
        <w:ind w:left="288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Amount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”).  If the Total Payments Made is greater than the total of all Company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Reimbursable Costs, Company shall reimburse the difference to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Reimbursement Amount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”).  The Reimbursement Amount or Balance Amount, as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applicable, shall be due and payable upon final reconciliation but no later than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sixty (60) Days after such reconciliation.  Any portion of the Balance Amount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Reimbursement Amount, as applicable, remaining unpaid after that time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interest as calculated pursuant Section 7.2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Customer’s Responsibilities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Customer’s responsibilities are set forth in Schedule C of this Agreement,</w:t>
      </w:r>
    </w:p>
    <w:p>
      <w:pPr>
        <w:autoSpaceDE w:val="0"/>
        <w:autoSpaceDN w:val="0"/>
        <w:adjustRightInd w:val="0"/>
        <w:spacing w:before="4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attached hereto and incorporated herein by reference.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7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Customer shall reasonably cooperate with Company as required to facilitate</w:t>
      </w:r>
    </w:p>
    <w:p>
      <w:pPr>
        <w:autoSpaceDE w:val="0"/>
        <w:autoSpaceDN w:val="0"/>
        <w:adjustRightInd w:val="0"/>
        <w:spacing w:before="4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Company’s performance of the Work.</w:t>
      </w:r>
    </w:p>
    <w:p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shall have no responsibility or liability under this Agreement for any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delay in performance, defective performance or nonperformance to the extent </w:t>
      </w:r>
    </w:p>
    <w:p>
      <w:pPr>
        <w:autoSpaceDE w:val="0"/>
        <w:autoSpaceDN w:val="0"/>
        <w:adjustRightInd w:val="0"/>
        <w:spacing w:before="0" w:line="230" w:lineRule="exact"/>
        <w:ind w:left="60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30" w:lineRule="exact"/>
        <w:ind w:left="606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80" w:lineRule="exact"/>
        <w:ind w:left="2880" w:right="13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delay in performance, defective performance or nonperformance is caused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inability or failure of (a) Customer to cooperate or to perform any tasks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contemplated to be performed or undertaken by the Customer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 C or elsewhere in this Agreement or (b) Customer and Company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reach agreement on any matter requiring their mutual agreement under the terms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4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10.0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Meetings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" w:line="276" w:lineRule="exact"/>
        <w:ind w:left="1440" w:firstLine="705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Each Party’s Project Manager shall attend Project meetings at times and places</w:t>
      </w:r>
    </w:p>
    <w:p>
      <w:pPr>
        <w:autoSpaceDE w:val="0"/>
        <w:autoSpaceDN w:val="0"/>
        <w:adjustRightInd w:val="0"/>
        <w:spacing w:before="3" w:line="276" w:lineRule="exact"/>
        <w:ind w:left="1440" w:firstLine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mutually agreed to by the Parties.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Disclaimers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5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THE COMPANY IS NOT IN THE BUSINESS OF PERFORMING DESIGN OR</w:t>
      </w:r>
    </w:p>
    <w:p>
      <w:pPr>
        <w:autoSpaceDE w:val="0"/>
        <w:autoSpaceDN w:val="0"/>
        <w:adjustRightInd w:val="0"/>
        <w:spacing w:before="0" w:line="280" w:lineRule="exact"/>
        <w:ind w:left="2880" w:right="1249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CONSTRUCTION SERVICES FOR PROFIT AND IS NOT RECEIVING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 OR PROFIT (AS CONTRASTED WITH COST REIMBURSEMENT) FOR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ITS PERFORMANCE OF THE WORK HEREUNDER. THE EXCLUSIVE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REMEDY GRANTED TO CUSTOMER  FOR ANY ALLEGED FAILURE OF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COMPANY   TO   MEET   THE   PERFORMANCE   STANDARDS   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REQUIREMENTS SET FORTH HEREIN IS AS SET FORTH  IN SECTION </w:t>
      </w:r>
    </w:p>
    <w:p>
      <w:pPr>
        <w:autoSpaceDE w:val="0"/>
        <w:autoSpaceDN w:val="0"/>
        <w:adjustRightInd w:val="0"/>
        <w:spacing w:before="0" w:line="278" w:lineRule="exact"/>
        <w:ind w:left="2880" w:right="12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3.2.</w:t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COMPANY MAKES NO WARRANTIES, REPRESENTATIONS, OR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GUARANTEES   IN   CONNECTION   WITH   THE   AGREEMENT, 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OR ANY WORK OR SERVICES PERFORMED IN 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THEREWITH, WHETHER EXPRESS OR IMPLIED, INCLUDING, WITHOUT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LIMITATION,  THE  IMPLIED  WARRANTIES  OF  MERCHANTABILITY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AND FITNESS FOR A PARTICULAR PURPOSE.  THIS DISCLAIMER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SHALL  SURVIVE  ANY  TERMINATION  OR  EXPIRATION  OF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 CUSTOMER ACKNOWLEDGES AND AGREES THAT ANY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WARRANTIES    PROVIDED    BY    ORIGINAL    MANUFACTURERS,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LICENSORS, OR PROVIDERS OF MATERIAL, EQUIPMENT OR OTHER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ITEMS  PROVIDED  OR  USED  IN  CONNECTION  WITH  THE  WORK,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INCLUDING ITEMS INCORPORATED IN THE WORK (“THIRD PARTY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WARRANTIES”), ARE NOT TO BE CONSIDERED WARRANTIES OF THE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COMPANY  AND  THE  COMPANY  MAKES  NO  REPRESENTATIONS,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GUARANTEES,  OR  WARRANTIES  AS  TO  THE  APPLICABILITY 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ENFORCEABILITY OF ANY SUCH THIRD PARTY WARRANTIES.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5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Notwithstanding any other provision of this Agreement, this Article shall survive</w:t>
      </w:r>
    </w:p>
    <w:p>
      <w:pPr>
        <w:autoSpaceDE w:val="0"/>
        <w:autoSpaceDN w:val="0"/>
        <w:adjustRightInd w:val="0"/>
        <w:spacing w:before="4" w:line="276" w:lineRule="exact"/>
        <w:ind w:left="144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termination or expiration of this Agreement.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12.0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Liability and Indemnification</w:t>
      </w:r>
    </w:p>
    <w:p>
      <w:pPr>
        <w:autoSpaceDE w:val="0"/>
        <w:autoSpaceDN w:val="0"/>
        <w:adjustRightInd w:val="0"/>
        <w:spacing w:before="0" w:line="230" w:lineRule="exact"/>
        <w:ind w:left="606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97" w:line="230" w:lineRule="exact"/>
        <w:ind w:left="606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79"/>
          <w:tab w:val="left" w:pos="2880"/>
        </w:tabs>
        <w:autoSpaceDE w:val="0"/>
        <w:autoSpaceDN w:val="0"/>
        <w:adjustRightInd w:val="0"/>
        <w:spacing w:before="68" w:line="280" w:lineRule="exact"/>
        <w:ind w:left="2160" w:right="1247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12.1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the fullest extent permitted by applicable law, Customer shall indemnify and </w:t>
        <w:br/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hold harmless, and at Company’s option, defend Company, its parents and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affiliates and their respective contractors, officers, directors, servants, agents,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representatives, and employees (each, individually, an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Indemnified Party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and,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collectively, the 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Indemnified Parties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”), from and against any and all liabilities,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damages, losses, costs, expenses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(including, without limitation, any and all 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reasonable attorneys' fees and disbursements), causes of action, suits, liens,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claims, damages, penalties, obligations, demands or judgments of any nature,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including, without limitation, for death, personal injury and property damage,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economic damage, and claims brought by third parties for personal injury and/or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property damage (collectively, 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Damages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”), incurred by any Indemnified Party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extent caused by (i) any breach of this Agreement by Customer, its parents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affiliates, third-party contractors, or their respective officers, directors, servants,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agents, representatives, or employees, or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(ii) the negligence, unlawful act or </w:t>
      </w:r>
    </w:p>
    <w:p>
      <w:pPr>
        <w:autoSpaceDE w:val="0"/>
        <w:autoSpaceDN w:val="0"/>
        <w:adjustRightInd w:val="0"/>
        <w:spacing w:before="4" w:line="276" w:lineRule="exact"/>
        <w:ind w:left="2880" w:right="124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omission, or intentional misconduct of Customer, its parents or affiliates, third-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party  contractors,  or  their  respective  officers,  directors,  servants,  agents,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representatives,  and  employees,  arising  out  of  or  in  connection  with  this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Agreement,  the Project, or any Work, except to the extent such Damages are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directly caused by the gross negligence, intentional misconduct or unlawful act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Company or any person or entity for whom Company is legally responsible.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12.2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Customer shall defend, indemnify and save harmless Company, its parents and </w:t>
      </w:r>
    </w:p>
    <w:p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affiliates and their respective contractors, officers, directors, servants, agents,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representatives, and employees, from and against any and all liabilities, losses,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costs, counsel fees, expenses, damages, judgments, decrees and appeals resulting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from any charge or encumbrance in the nature of a laborer’s, mechanic’s or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materialman’s lien asserted by any of Customer’s subcontractors or suppliers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the Work or the Project.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Company’s total cumulative liability to Customer for all claims of any kind, </w:t>
      </w:r>
    </w:p>
    <w:p>
      <w:pPr>
        <w:autoSpaceDE w:val="0"/>
        <w:autoSpaceDN w:val="0"/>
        <w:adjustRightInd w:val="0"/>
        <w:spacing w:before="1" w:line="280" w:lineRule="exact"/>
        <w:ind w:left="288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whether based upon contract, tort (including negligence and strict liability), 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otherwise, for any loss, injury, or damage connected with, or resulting from, this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Agreement or the Work, shall not exceed the aggregate amount of all payments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made to Company by Customer under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1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12.4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Neither Party shall be liable to the other Party for consequential, indirect, special, </w:t>
      </w:r>
    </w:p>
    <w:p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incidental, multiple, or punitive damages (including, without limitation, attorney’s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fees or litigation costs) in connection with or related to this Agreement, including,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without limitation, damage claims based on causes of action for breach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contract, tort (including negligence), or any other theory of recovery, whether 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 (i) such damages were reasonably foreseeable or (ii) the Parties were advised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aware that such damages might be incurred. </w:t>
      </w:r>
    </w:p>
    <w:p>
      <w:pPr>
        <w:autoSpaceDE w:val="0"/>
        <w:autoSpaceDN w:val="0"/>
        <w:adjustRightInd w:val="0"/>
        <w:spacing w:before="0" w:line="230" w:lineRule="exact"/>
        <w:ind w:left="60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2" w:line="230" w:lineRule="exact"/>
        <w:ind w:left="606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2" w:line="276" w:lineRule="exact"/>
        <w:ind w:left="216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Neither Party shall be liable to the other Party for claims of lost profits, delays,</w:t>
      </w:r>
    </w:p>
    <w:p>
      <w:pPr>
        <w:autoSpaceDE w:val="0"/>
        <w:autoSpaceDN w:val="0"/>
        <w:adjustRightInd w:val="0"/>
        <w:spacing w:before="0" w:line="280" w:lineRule="exact"/>
        <w:ind w:left="288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loss of use, business interruption, or claims of customers, whether such claims are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categorized as direct or consequential damages, or whatever the theory of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recovery, and whether or not (i) such damages were reasonably foreseeable or (ii)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were advised or aware that such damages might be incurred.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neither Party shall be </w:t>
      </w:r>
    </w:p>
    <w:p>
      <w:pPr>
        <w:autoSpaceDE w:val="0"/>
        <w:autoSpaceDN w:val="0"/>
        <w:adjustRightInd w:val="0"/>
        <w:spacing w:before="1" w:line="280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responsible for any failure or inability to perform hereunder to the extent such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failure or inability is caused by the acts or omissions of the other Party (including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any contractor of such Party or any person or entity for whom such Party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legally responsible) or any third party.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Notwithstanding any other provision of this Agreement, this Article shall survive</w:t>
      </w:r>
    </w:p>
    <w:p>
      <w:pPr>
        <w:autoSpaceDE w:val="0"/>
        <w:autoSpaceDN w:val="0"/>
        <w:adjustRightInd w:val="0"/>
        <w:spacing w:before="4" w:line="276" w:lineRule="exact"/>
        <w:ind w:left="144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termination or expiration of the Agreement.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Employee Claims; Insurance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The Company elects to self-insure to maintain the insurance coverage amounts set</w:t>
      </w:r>
    </w:p>
    <w:p>
      <w:pPr>
        <w:autoSpaceDE w:val="0"/>
        <w:autoSpaceDN w:val="0"/>
        <w:adjustRightInd w:val="0"/>
        <w:spacing w:before="3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forth in Schedule D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Prior to commencing Work on the Project and during the term of the Agreement, </w:t>
      </w:r>
    </w:p>
    <w:p>
      <w:pPr>
        <w:autoSpaceDE w:val="0"/>
        <w:autoSpaceDN w:val="0"/>
        <w:adjustRightInd w:val="0"/>
        <w:spacing w:before="5" w:line="275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Customer, at its own cost and expense, shall procure and maintain insurance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 form and amounts set forth in Schedule D of this Agreement, or shall, at the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Customer’s sole and absolute discretion, elect to self-insure provided that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provides written notice to the Company prior to commencing any Work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13.3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Prior to commencing the Work, the Customer, provided that that the Customer </w:t>
      </w:r>
    </w:p>
    <w:p>
      <w:pPr>
        <w:autoSpaceDE w:val="0"/>
        <w:autoSpaceDN w:val="0"/>
        <w:adjustRightInd w:val="0"/>
        <w:spacing w:before="1" w:line="280" w:lineRule="exact"/>
        <w:ind w:left="288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does not elect to self insure, shall have its insurer, if any, furnish to the Company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certificates of insurance, on forms approved by the Insurance Commissioner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State of New York, evidencing the insurance coverage required by this Article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14.0.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90"/>
        </w:tabs>
        <w:autoSpaceDE w:val="0"/>
        <w:autoSpaceDN w:val="0"/>
        <w:adjustRightInd w:val="0"/>
        <w:spacing w:before="1" w:line="280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13.4</w:t>
      </w:r>
      <w:r>
        <w:rPr>
          <w:rFonts w:ascii="Arial" w:hAnsi="Arial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  Each Party shall be separately responsible for insuring its own property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0"/>
        </w:tabs>
        <w:autoSpaceDE w:val="0"/>
        <w:autoSpaceDN w:val="0"/>
        <w:adjustRightInd w:val="0"/>
        <w:spacing w:before="27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Assignment and Subcontracting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Each Party may assign this Agreement or any part thereof to any affiliated entity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controlling, controlled by, or under common control with, the assigning Party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provided such assignee shall be bound by the terms and conditions of this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Agreement.  For purposes of this Section, “control” of an entity shall mean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ownership of, with right to vote, fifty percent (50%) or more of the outstanding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voting securities or equity of such entity.   Any assignment of this Agreement in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violation of the foregoing shall be voidable at the option of the non-assigning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Party. </w:t>
      </w:r>
    </w:p>
    <w:p>
      <w:pPr>
        <w:autoSpaceDE w:val="0"/>
        <w:autoSpaceDN w:val="0"/>
        <w:adjustRightInd w:val="0"/>
        <w:spacing w:before="0" w:line="230" w:lineRule="exact"/>
        <w:ind w:left="60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30" w:lineRule="exact"/>
        <w:ind w:left="606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6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15.0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Independent Contractor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Company and Customer shall be independent contractors, and neither Party shall</w:t>
      </w:r>
    </w:p>
    <w:p>
      <w:pPr>
        <w:autoSpaceDE w:val="0"/>
        <w:autoSpaceDN w:val="0"/>
        <w:adjustRightInd w:val="0"/>
        <w:spacing w:before="4" w:line="276" w:lineRule="exact"/>
        <w:ind w:left="1440" w:firstLine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be deemed to be an agent of the other Party.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2220"/>
        </w:tabs>
        <w:autoSpaceDE w:val="0"/>
        <w:autoSpaceDN w:val="0"/>
        <w:adjustRightInd w:val="0"/>
        <w:spacing w:before="11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16.0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Examination, Inspection and Witnessing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5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Subject to Customer’s and its representatives’ compliance with Company’s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security and other access requirements, the Customer and/or its representatives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shall have the right to inspect and examine the Work, from time to time, at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Customer’s sole cost and expense, with reasonable prior notice to Company.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Unless otherwise agreed between the Parties, such inspections, examinations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tests shall be scheduled during normal business hours.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shall inspect all Work and make or cause to be made all tests required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Good Utility Practice at Customer’s sole cost and expense.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16.3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At times and places mutually agreed to by the Parties, Customer and Company, or</w:t>
      </w:r>
    </w:p>
    <w:p>
      <w:pPr>
        <w:autoSpaceDE w:val="0"/>
        <w:autoSpaceDN w:val="0"/>
        <w:adjustRightInd w:val="0"/>
        <w:spacing w:before="3" w:line="276" w:lineRule="exact"/>
        <w:ind w:left="1440" w:firstLine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their respective designated representatives, shall be entitled to witness any test</w:t>
      </w:r>
    </w:p>
    <w:p>
      <w:pPr>
        <w:autoSpaceDE w:val="0"/>
        <w:autoSpaceDN w:val="0"/>
        <w:adjustRightInd w:val="0"/>
        <w:spacing w:before="4" w:line="276" w:lineRule="exact"/>
        <w:ind w:left="1440" w:firstLine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contemplated by this Agreement.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17.0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Safety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5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Each Party shall be responsible for the safety and supervision of its respective</w:t>
      </w:r>
    </w:p>
    <w:p>
      <w:pPr>
        <w:autoSpaceDE w:val="0"/>
        <w:autoSpaceDN w:val="0"/>
        <w:adjustRightInd w:val="0"/>
        <w:spacing w:before="0" w:line="280" w:lineRule="exact"/>
        <w:ind w:left="2880" w:right="12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employees involved with the Work or on the Sites.  In connection with the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Project, both Parties shall, and shall require their respective representatives,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contractors, and employees to, comply with all applicable Federal, state and local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safety requirements, rules, regulations, laws and ordinances, including without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limitation, compliance with the safety regulations adopted under the Occupational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 and Health Act of 1970 (OSHA), as amended from time to time.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 w:firstLine="0"/>
        <w:rPr>
          <w:rFonts w:ascii="Times New Roman Bold" w:hAnsi="Times New Roman Bold"/>
          <w:color w:val="000000"/>
          <w:spacing w:val="0"/>
          <w:w w:val="104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18.0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Approvals, Permits and Easements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0"/>
          <w:w w:val="104"/>
          <w:position w:val="0"/>
          <w:u w:val="singl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" w:line="276" w:lineRule="exact"/>
        <w:ind w:left="1440" w:firstLine="720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The actual cost of obtaining all permits, licenses, permissions, or consents</w:t>
      </w:r>
    </w:p>
    <w:p>
      <w:pPr>
        <w:autoSpaceDE w:val="0"/>
        <w:autoSpaceDN w:val="0"/>
        <w:adjustRightInd w:val="0"/>
        <w:spacing w:before="0" w:line="280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obtained by Company necessary for the Project and the Work shall be paid for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as part of Company Reimbursable Costs.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19.0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Environmental Protection; Hazardous Substances or Conditions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2160" w:right="1247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19.1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The Company shall in no event be liable to Customer, its affiliates or contractors,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their respective officers, directors, employees, agents, servants, or representatives, </w:t>
        <w:br/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or any third party with respect to, or in connection with, the presence of any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Hazardous Substances which may be present at or on any Customer or third party </w:t>
        <w:br/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owned, occupied, used, or operated property or facility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(including, without 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limitation, easements, rights-of-way, or other third-party property) or which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Company,  its  affiliates  or  contractors,  their  respective  officers,  directors,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8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8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8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8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8" w:line="278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employees, agents, servants, or representatives may discover, release, or generate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at or on such properties or facilities through no negligent or unlawful act of the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Company.  Customer agrees to hold harmless, defend, and indemnify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Company, its affiliates and contractors, and their respective directors, officers,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agents, servants, employees and representatives from and against any and all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claims and/or liability in connection with, relating to, or arising out of (i)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presence,  discovery,  release,  threat  of  release  or  generation  of  Hazardous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Substances, or </w:t>
      </w:r>
      <w:r>
        <w:rPr>
          <w:rFonts w:ascii="Times New Roman" w:hAnsi="Times New Roman"/>
          <w:color w:val="000000"/>
          <w:spacing w:val="0"/>
          <w:w w:val="115"/>
          <w:position w:val="0"/>
          <w:sz w:val="24"/>
          <w:szCs w:val="24"/>
          <w:u w:val="none"/>
          <w:vertAlign w:val="baseline"/>
        </w:rPr>
        <w:t xml:space="preserve">(ii) the breach of any Federal, state, or local laws, rules,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regulations, codes, or ordinances relating to the environment, including, without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limitation,  the  Comprehensive  Environmental  Response,  Compensation 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Liability Act, as amended, 42 U.S.C. §§ 9601 et seq., the Resource Conservation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and Recovery Act, as amended, 42 U.S.C. §§ 6901 et seq., except to the extent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such presence, discovery, release, threat of release, generation or breach is or are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directly and solely caused by the negligent or unlawful act of the Company or of </w:t>
        <w:br/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any person or entity for whom the Company is legally responsible. 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obligations under this Section shall not be limited in any way by any limitation on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Customer’s insurance or by any limitation of liability or disclaimer provisions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contained in this Agreement.  The provisions of this Section  shall survive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expiration or earlier termination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19.2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Customer shall promptly inform the Company, in writing, of any Hazardous </w:t>
      </w:r>
    </w:p>
    <w:p>
      <w:pPr>
        <w:autoSpaceDE w:val="0"/>
        <w:autoSpaceDN w:val="0"/>
        <w:adjustRightInd w:val="0"/>
        <w:spacing w:before="1" w:line="280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Substances,  or  unsafe,  dangerous,  or  potentially  dangerous,  conditions  or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structures, whether above-ground or underground, that are present on, under,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over, or in Customer owned, occupied, used, or operated facilities or property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(including, without limitation, easements, rights-of-way, or other third-party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property) to be used or accessed in connection with the Work or the Project.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Prior to commencement of the Work, Customer shall be obligated to use its best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efforts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(including, without limitation, the use of DIGSAFE or other similar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services) to adequately investigate the presence and nature of any such Hazardous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Substances,  or  unsafe,  dangerous,  or  potentially  dangerous,  conditions 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structures, and to promptly, fully, and in writing, communicate the results thereof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to the Company. Customer’s provision to the Company of the information </w:t>
        <w:br/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contemplated in this Section shall in no event give rise to any liability 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obligation on the part of the Company, nor shall Customer’s obligations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Agreement, or under law, be decreased or diminished thereby.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" w:line="276" w:lineRule="exact"/>
        <w:ind w:left="1440" w:firstLine="0"/>
        <w:rPr>
          <w:rFonts w:ascii="Times New Roman Bold" w:hAnsi="Times New Roman Bold"/>
          <w:color w:val="000000"/>
          <w:spacing w:val="0"/>
          <w:w w:val="101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20.0</w:t>
        <w:tab/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Suspension of Work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0"/>
          <w:w w:val="101"/>
          <w:position w:val="0"/>
          <w:u w:val="singl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5" w:line="276" w:lineRule="exact"/>
        <w:ind w:left="1440" w:firstLine="72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20.1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Subject to Section 21.2, below, Customer may interrupt, suspend, or delay the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Project upon written notice to the Company specifying the nature and expected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duration of the interruption, suspension, or delay.  Customer shall be responsible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to pay Company for all costs incurred by Company that arise as a result of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interruption, suspension or delay.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2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2" w:line="276" w:lineRule="exact"/>
        <w:ind w:left="2160" w:firstLine="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20.2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As a precondition to the Company resuming the Work following a suspension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under Section 21.1, the estimated schedule shall be revised as mutually agreed by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Parties to reflect the interruption, suspension, or delay.  Adjustments to the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Company Reimbursable Costs shall reflect any costs or expenses the Company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incurs as a result of the interruption, suspension, or delay.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21.0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Right to Terminate Agreement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5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Notwithstanding any other provision of this Agreement, if either Party (a) fails to</w:t>
      </w:r>
    </w:p>
    <w:p>
      <w:pPr>
        <w:tabs>
          <w:tab w:val="left" w:pos="10015"/>
        </w:tabs>
        <w:autoSpaceDE w:val="0"/>
        <w:autoSpaceDN w:val="0"/>
        <w:adjustRightInd w:val="0"/>
        <w:spacing w:before="1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comply with any of the material terms or conditions of the Agreement;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(b) sells </w:t>
      </w:r>
    </w:p>
    <w:p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1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or transfers all or substantially all of its assets; (c) enters into any voluntary or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involuntary bankruptcy proceeding or receivership; or </w:t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(d) makes a general </w:t>
      </w:r>
    </w:p>
    <w:p>
      <w:pPr>
        <w:autoSpaceDE w:val="0"/>
        <w:autoSpaceDN w:val="0"/>
        <w:adjustRightInd w:val="0"/>
        <w:spacing w:before="2" w:line="278" w:lineRule="exact"/>
        <w:ind w:left="288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for the benefit of its creditors, then the other Party shall have the right,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without prejudice to any other right or remedy and after giving five (5) Days’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written prior notice to the other Party and a reasonable opportunity for cure (not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to exceed thirty (30) days in the case of a failure to pay amounts when due), to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terminate this Agreement, in whole or in part, and thereupon each Party shall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immediately discontinue its performance hereunder to the extent feasible  and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make every reasonable effort to procure cancellation of existing commitments,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orders and contracts upon terms that are reasonably expected to minimize all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associated costs.   However, nothing herein will restrict Company’s ability to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complete aspects of the Work that Company must reasonably complete in order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return its facilities and the Sites to a configuration in compliance with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and all applicable laws, codes, regulations and standards.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4" w:line="276" w:lineRule="exact"/>
        <w:ind w:left="216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21.2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If the event of any early termination or cancellation of the Work as contemplated</w:t>
      </w:r>
    </w:p>
    <w:p>
      <w:pPr>
        <w:autoSpaceDE w:val="0"/>
        <w:autoSpaceDN w:val="0"/>
        <w:adjustRightInd w:val="0"/>
        <w:spacing w:before="4" w:line="276" w:lineRule="exact"/>
        <w:ind w:left="2160" w:firstLine="72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in this Agreement, Customer shall pay Company the Company Reimbursable</w:t>
      </w:r>
    </w:p>
    <w:p>
      <w:pPr>
        <w:autoSpaceDE w:val="0"/>
        <w:autoSpaceDN w:val="0"/>
        <w:adjustRightInd w:val="0"/>
        <w:spacing w:before="4" w:line="276" w:lineRule="exact"/>
        <w:ind w:left="2160" w:firstLine="72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Costs for: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tabs>
          <w:tab w:val="left" w:pos="3858"/>
        </w:tabs>
        <w:autoSpaceDE w:val="0"/>
        <w:autoSpaceDN w:val="0"/>
        <w:adjustRightInd w:val="0"/>
        <w:spacing w:before="7" w:line="276" w:lineRule="exact"/>
        <w:ind w:left="2160" w:firstLine="1092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all Work  completed on or before the effective date of termination or</w:t>
      </w:r>
    </w:p>
    <w:p>
      <w:pPr>
        <w:autoSpaceDE w:val="0"/>
        <w:autoSpaceDN w:val="0"/>
        <w:adjustRightInd w:val="0"/>
        <w:spacing w:before="3" w:line="276" w:lineRule="exact"/>
        <w:ind w:left="2160" w:firstLine="1092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cancellation;</w:t>
      </w:r>
    </w:p>
    <w:p>
      <w:pPr>
        <w:tabs>
          <w:tab w:val="left" w:pos="3858"/>
        </w:tabs>
        <w:autoSpaceDE w:val="0"/>
        <w:autoSpaceDN w:val="0"/>
        <w:adjustRightInd w:val="0"/>
        <w:spacing w:before="267" w:line="280" w:lineRule="exact"/>
        <w:ind w:left="3252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other costs reasonably incurred by Company in connection with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Work prior to Company’s receipt of the termination or cancellation notice for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materials,   equipment,   tools,   construction   equipment   and   machinery,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engineering and other items, materials, assets or services which cannot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reasonably be avoided, mitigated or cancelled; </w:t>
      </w:r>
    </w:p>
    <w:p>
      <w:pPr>
        <w:tabs>
          <w:tab w:val="left" w:pos="3858"/>
        </w:tabs>
        <w:autoSpaceDE w:val="0"/>
        <w:autoSpaceDN w:val="0"/>
        <w:adjustRightInd w:val="0"/>
        <w:spacing w:before="280" w:line="280" w:lineRule="exact"/>
        <w:ind w:left="3252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costs  reasonably  incurred  to  unwind  Work  performed  prior  to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Company’s receipt of the termination or cancellation notice to the extent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reasonably necessary to return Company’s facilities and the Sites to a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configuration in compliance with Good Utility Practice and all applicable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laws,  codes,  regulations  and  standards,  including,  without  limitation,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applicable North American Electric Reliability Council and Northeast Power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Coordinating Council protection; and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3252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252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252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252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858"/>
        </w:tabs>
        <w:autoSpaceDE w:val="0"/>
        <w:autoSpaceDN w:val="0"/>
        <w:adjustRightInd w:val="0"/>
        <w:spacing w:before="92" w:line="276" w:lineRule="exact"/>
        <w:ind w:left="3252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reasonable  demobilization  expenses  incurred  by  Company  which</w:t>
      </w:r>
    </w:p>
    <w:p>
      <w:pPr>
        <w:autoSpaceDE w:val="0"/>
        <w:autoSpaceDN w:val="0"/>
        <w:adjustRightInd w:val="0"/>
        <w:spacing w:before="4" w:line="276" w:lineRule="exact"/>
        <w:ind w:left="3252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cannot be reasonably avoided or mitigated.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33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22.0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Delays; Unforeseen Difficulties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Any delays or failure of performance by Company shall not constitute a default</w:t>
      </w:r>
    </w:p>
    <w:p>
      <w:pPr>
        <w:autoSpaceDE w:val="0"/>
        <w:autoSpaceDN w:val="0"/>
        <w:adjustRightInd w:val="0"/>
        <w:spacing w:before="0" w:line="280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and shall be excused hereunder, if and to the extent such delays or failures of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performance are caused by unforeseen conditions or occurrences beyond the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reasonable control of the Company.  The price and time for performance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shall be adjusted accordingly.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23.0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Force Majeure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5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23.1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Force Majeure Event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 shall include fire, flood, windstorm, adverse weather</w:t>
      </w:r>
    </w:p>
    <w:p>
      <w:pPr>
        <w:autoSpaceDE w:val="0"/>
        <w:autoSpaceDN w:val="0"/>
        <w:adjustRightInd w:val="0"/>
        <w:spacing w:before="0" w:line="279" w:lineRule="exact"/>
        <w:ind w:left="288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conditions, emergencies, explosion, riot, war, sabotage, acts of God, strikes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labor slow-downs, court injunction or order, federal and/or state law or regulation,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delays by governmental authorities in approving license and permit requests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necessary in connection with the Work or Project, or order by any federal or state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regulatory agency, or other similar causes beyond the affected Party’s reasonable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control.  Without limiting the foregoing, a “Force Majeure Event” shall also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include unavailability of personnel, equipment, supplies, or other resources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Resources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 due to diversion of such Resources for other utility-related duties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connection with an emergency or other similar contingency, including, without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limitation, storms or other adverse weather condition.  If a Force Majeure Event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should occur and impair the ability of either or both Parties to perform its, or their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respective, obligations hereunder, then, to the extent affected by such Force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Majeure Event, the performance of this Agreement, with the exception of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payment obligations, shall be suspended for the duration of such Force Majeure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Event.  At the conclusion of a Force Majeure Event, the price and time for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performance under this Agreement shall be adjusted as reasonably necessary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overcome the effect of the delay occasioned by such Force Majeure Event. 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foregoing notwithstanding and with the exception of payment obligations, if, as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direct or indirect result of any Force Majeure Event, the Parties’ continued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performance hereunder becomes irreparably impaired or prevented, the Parties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may mutually agree to terminate this Agreement, in whole or in part, with no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further obligation or liability; provided, however, that, notwithstanding any such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termination, Customer shall pay the Company all of the Company’s Company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Reimbursable Costs incurred up to the effective date of such termination.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Within thirty (30) Days after the termination of any delay occasioned by a Force </w:t>
      </w:r>
    </w:p>
    <w:p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Majeure Event, the affected Party shall give written notice to the other Party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specifying the estimated impact of the delay.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Extensions of Time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54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2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Company may reasonably request an extension to the schedule for changes in the</w:t>
      </w:r>
    </w:p>
    <w:p>
      <w:pPr>
        <w:autoSpaceDE w:val="0"/>
        <w:autoSpaceDN w:val="0"/>
        <w:adjustRightInd w:val="0"/>
        <w:spacing w:before="4" w:line="276" w:lineRule="exact"/>
        <w:ind w:left="1440" w:firstLine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Project, as contemplated by Article 4.0, and for events of Force Majeure, as</w:t>
      </w:r>
    </w:p>
    <w:p>
      <w:pPr>
        <w:autoSpaceDE w:val="0"/>
        <w:autoSpaceDN w:val="0"/>
        <w:adjustRightInd w:val="0"/>
        <w:spacing w:before="3" w:line="276" w:lineRule="exact"/>
        <w:ind w:left="1440" w:firstLine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provided in Article 23.0.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25.0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Proprietary and Confidential Information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</w:p>
    <w:p>
      <w:pPr>
        <w:tabs>
          <w:tab w:val="left" w:pos="2910"/>
        </w:tabs>
        <w:autoSpaceDE w:val="0"/>
        <w:autoSpaceDN w:val="0"/>
        <w:adjustRightInd w:val="0"/>
        <w:spacing w:before="5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Each Party acknowledges that in the course of the performance of this Agreement</w:t>
      </w:r>
    </w:p>
    <w:p>
      <w:pPr>
        <w:autoSpaceDE w:val="0"/>
        <w:autoSpaceDN w:val="0"/>
        <w:adjustRightInd w:val="0"/>
        <w:spacing w:before="0" w:line="280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it may have access to Proprietary Information, as hereinafter defined, of the other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Party.  Proprietary Information shall include (i) all technical and other non-public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or proprietary  information which is furnished or disclosed by the Disclosing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Party (as such term is defined below), or its affiliates (or its or its affiliates, </w:t>
        <w:br/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agents, servants, contractors, or employees) to the Receiving Party or its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Representatives (as such terms are defined below) in connection with the Project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the Work and that is described or identified (at the time of disclosure) as being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non-public, confidential or proprietary, or the non-public or proprietary nature of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which is apparent from the context of the disclosure or the contents or nature of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information disclosed;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(ii) any market sensitive information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(including, </w:t>
      </w:r>
    </w:p>
    <w:p>
      <w:pPr>
        <w:autoSpaceDE w:val="0"/>
        <w:autoSpaceDN w:val="0"/>
        <w:adjustRightInd w:val="0"/>
        <w:spacing w:before="14" w:line="260" w:lineRule="exact"/>
        <w:ind w:left="2880" w:right="1249"/>
        <w:jc w:val="both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without limitation, outages scheduled on generators or transmission lines of any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Party or any third party) and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(iii) memoranda, notes, reports, files, copies, </w:t>
      </w:r>
    </w:p>
    <w:p>
      <w:pPr>
        <w:autoSpaceDE w:val="0"/>
        <w:autoSpaceDN w:val="0"/>
        <w:adjustRightInd w:val="0"/>
        <w:spacing w:before="4" w:line="280" w:lineRule="exact"/>
        <w:ind w:left="2880" w:right="1247"/>
        <w:jc w:val="both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extracts, inventions, discoveries, improvements, or any other thing prepared or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derived by the Receiving Party or its Representatives from the information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described in (i) or (ii) preceding. All Proprietary Information in tangible form of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expression  which  has  been  delivered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(or  thereafter  created  by  copy  or 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 Italic" w:hAnsi="Times New Roman Italic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reproduction pursuant to this Agreement) shall be and remain the property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 which is disclosing such Proprietary Information (the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Disclosing Party”).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tabs>
          <w:tab w:val="left" w:pos="285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General Restrictions. Upon receiving Proprietary Information, the receiving Party </w:t>
      </w:r>
    </w:p>
    <w:p>
      <w:pPr>
        <w:autoSpaceDE w:val="0"/>
        <w:autoSpaceDN w:val="0"/>
        <w:adjustRightInd w:val="0"/>
        <w:spacing w:before="1" w:line="280" w:lineRule="exact"/>
        <w:ind w:left="288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(the 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Receiving Party”)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and its Representative shall keep in strict confidence and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not disclose to any person (with the exception of the Representatives of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Receiving Party, to the extent each such Representative has a need to know in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connection herewith) any of the Disclosing Party’s Proprietary Information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except as otherwise provided by the terms and conditions of this Agreement.  The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Receiving  Party  and  its  Representatives  shall  not  use  such  Proprietary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Information except for the purposes identified herein without the prior written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approval of the Disclosing Party.  The Receiving Party shall be solely liable for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any breach of this Section to the extent caused by its Representatives.  For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purposes of this Section, the term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Representative(s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)” shall mean the affiliates of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the Receiving Party and the officers, directors, employees, contractors,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representatives of such Receiving Party and of its affiliates.  Customer agrees that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 Proprietary Information will be used solely for the Project and will not be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used, either directly or indirectly, for the Customer's financial gain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advantage or in violation of any applicable laws, rules or regulations.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2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50"/>
        </w:tabs>
        <w:autoSpaceDE w:val="0"/>
        <w:autoSpaceDN w:val="0"/>
        <w:adjustRightInd w:val="0"/>
        <w:spacing w:before="96" w:line="276" w:lineRule="exact"/>
        <w:ind w:left="2160" w:firstLine="0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Additional Marking Requirements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.  In the event either Party discloses its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1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Proprietary Information to the other Party unmarked or in oral or visual form,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Disclosing Party shall notify the Receiving Party in writing that such Information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is deemed proprietary within forty-eight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(48) hours of its disclosure.  Such 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Proprietary Information shall be treated in the manner set forth above from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 such written notice is received. </w:t>
      </w:r>
    </w:p>
    <w:p>
      <w:pPr>
        <w:tabs>
          <w:tab w:val="left" w:pos="2790"/>
        </w:tabs>
        <w:autoSpaceDE w:val="0"/>
        <w:autoSpaceDN w:val="0"/>
        <w:adjustRightInd w:val="0"/>
        <w:spacing w:before="276" w:line="276" w:lineRule="exact"/>
        <w:ind w:left="216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25.4 </w:t>
        <w:tab/>
      </w:r>
      <w:r>
        <w:rPr>
          <w:rFonts w:ascii="Times New Roman Bold" w:hAnsi="Times New Roman Bold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Exceptions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. The Receiving Party shall not be precluded from, nor liable for, </w:t>
      </w:r>
    </w:p>
    <w:p>
      <w:pPr>
        <w:autoSpaceDE w:val="0"/>
        <w:autoSpaceDN w:val="0"/>
        <w:adjustRightInd w:val="0"/>
        <w:spacing w:before="4" w:line="276" w:lineRule="exact"/>
        <w:ind w:left="27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disclosure or use of any Proprietary Information if: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6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Proprietary Information is in or enters the public domain, other than</w:t>
      </w:r>
    </w:p>
    <w:p>
      <w:pPr>
        <w:autoSpaceDE w:val="0"/>
        <w:autoSpaceDN w:val="0"/>
        <w:adjustRightInd w:val="0"/>
        <w:spacing w:before="4" w:line="276" w:lineRule="exact"/>
        <w:ind w:left="288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 a breach of this Section; or</w:t>
      </w:r>
    </w:p>
    <w:p>
      <w:pPr>
        <w:tabs>
          <w:tab w:val="left" w:pos="4410"/>
        </w:tabs>
        <w:autoSpaceDE w:val="0"/>
        <w:autoSpaceDN w:val="0"/>
        <w:adjustRightInd w:val="0"/>
        <w:spacing w:before="276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25.4.2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Proprietary Information is known to the Receiving Party or its </w:t>
      </w:r>
    </w:p>
    <w:p>
      <w:pPr>
        <w:autoSpaceDE w:val="0"/>
        <w:autoSpaceDN w:val="0"/>
        <w:adjustRightInd w:val="0"/>
        <w:spacing w:before="1" w:line="280" w:lineRule="exact"/>
        <w:ind w:left="441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Representatives at the time of first disclosure hereunder, or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thereafter  becomes  known  to  the  Receiving  Party  or  its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Representatives prior to or subsequent to such disclosure without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similar restrictions from a source other than the Disclosing Party,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evidenced by written records; or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0"/>
        </w:tabs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25.4.3 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the Proprietary Information is developed by the Receiving Party </w:t>
      </w:r>
    </w:p>
    <w:p>
      <w:pPr>
        <w:autoSpaceDE w:val="0"/>
        <w:autoSpaceDN w:val="0"/>
        <w:adjustRightInd w:val="0"/>
        <w:spacing w:before="1" w:line="280" w:lineRule="exact"/>
        <w:ind w:left="441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its Representatives independently of any disclosure under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as evidenced by written records; or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0"/>
        </w:tabs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25.4.4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Proprietary Information is disclosed more than three (3) years </w:t>
      </w:r>
    </w:p>
    <w:p>
      <w:pPr>
        <w:autoSpaceDE w:val="0"/>
        <w:autoSpaceDN w:val="0"/>
        <w:adjustRightInd w:val="0"/>
        <w:spacing w:before="4" w:line="276" w:lineRule="exact"/>
        <w:ind w:left="4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first receipt of the disclosed Proprietary Information, or three </w:t>
      </w:r>
    </w:p>
    <w:p>
      <w:pPr>
        <w:autoSpaceDE w:val="0"/>
        <w:autoSpaceDN w:val="0"/>
        <w:adjustRightInd w:val="0"/>
        <w:spacing w:before="1" w:line="280" w:lineRule="exact"/>
        <w:ind w:left="441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(3) years after the termination or expiration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whichever occurs later ; or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0"/>
        </w:tabs>
        <w:autoSpaceDE w:val="0"/>
        <w:autoSpaceDN w:val="0"/>
        <w:adjustRightInd w:val="0"/>
        <w:spacing w:before="9" w:line="276" w:lineRule="exact"/>
        <w:ind w:left="3600" w:firstLine="0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25.4.5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the Disclosing Party consents to the disclosure or use of the</w:t>
      </w:r>
    </w:p>
    <w:p>
      <w:pPr>
        <w:autoSpaceDE w:val="0"/>
        <w:autoSpaceDN w:val="0"/>
        <w:adjustRightInd w:val="0"/>
        <w:spacing w:before="3" w:line="276" w:lineRule="exact"/>
        <w:ind w:left="3600" w:firstLine="810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Proprietary Information; or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</w:p>
    <w:p>
      <w:pPr>
        <w:tabs>
          <w:tab w:val="left" w:pos="4410"/>
        </w:tabs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25.4.6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Receiving Party or its Representatives has a reasonable belief </w:t>
      </w:r>
    </w:p>
    <w:p>
      <w:pPr>
        <w:autoSpaceDE w:val="0"/>
        <w:autoSpaceDN w:val="0"/>
        <w:adjustRightInd w:val="0"/>
        <w:spacing w:before="0" w:line="280" w:lineRule="exact"/>
        <w:ind w:left="441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that disclosure of the Proprietary Information is necessary for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public safety reasons and has attempted to provide as much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advance notice of the disclosure to the Disclosing Party as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practicable under the circumstances.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3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790"/>
        </w:tabs>
        <w:autoSpaceDE w:val="0"/>
        <w:autoSpaceDN w:val="0"/>
        <w:adjustRightInd w:val="0"/>
        <w:spacing w:before="68" w:line="280" w:lineRule="exact"/>
        <w:ind w:left="2160" w:right="1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25.5</w:t>
      </w:r>
      <w:r>
        <w:rPr>
          <w:rFonts w:ascii="Arial" w:hAnsi="Arial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 Anything in this Section or the Agreement to the contrary notwithstanding, the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Receiving Party or its Representative(s) may disclose Proprietary Information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to the extent the Receiving Party or its Representative(s) is required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to do so by law, by a court, or by other governmental or regulatory authorities;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provided, however, that, if permitted to do so by applicable law, the Receiving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Party shall give the Disclosing Party written notice of any such required disclosure </w:t>
        <w:br/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prior to such disclosure being made so that the Disclosing Party may seek a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protective order with respect to such Proprietary Information.  Receiving Party </w:t>
        <w:br/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will reasonably cooperate with the Disclosing Party to obtain such protective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order.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 Bold" w:hAnsi="Times New Roman Bold"/>
          <w:color w:val="000000"/>
          <w:spacing w:val="0"/>
          <w:w w:val="105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26.0</w:t>
        <w:tab/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Governing Law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0"/>
          <w:w w:val="105"/>
          <w:position w:val="0"/>
          <w:u w:val="singl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5" w:line="276" w:lineRule="exact"/>
        <w:ind w:left="1440" w:firstLine="720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This Agreement is made and shall be interpreted, construed, governed, and</w:t>
      </w:r>
    </w:p>
    <w:p>
      <w:pPr>
        <w:autoSpaceDE w:val="0"/>
        <w:autoSpaceDN w:val="0"/>
        <w:adjustRightInd w:val="0"/>
        <w:spacing w:before="0" w:line="280" w:lineRule="exact"/>
        <w:ind w:left="288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enforced in accordance with the laws of the State of New York, without reference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such State’s conflict-of-laws doctrine. 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26.1.1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Company and Customer agree to submit to the personal jurisdiction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courts in the State of New York, or the Federal District courts in the State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New York, as permitted by law, with respect to any matter or dispute arising 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0" w:line="276" w:lineRule="exact"/>
        <w:ind w:left="1440" w:firstLine="0"/>
        <w:rPr>
          <w:rFonts w:ascii="Times New Roman Bold" w:hAnsi="Times New Roman Bold"/>
          <w:color w:val="000000"/>
          <w:spacing w:val="0"/>
          <w:w w:val="103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27.0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Miscellaneous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0"/>
          <w:w w:val="103"/>
          <w:position w:val="0"/>
          <w:u w:val="singl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1440" w:firstLine="72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Project Managers.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 Promptly following the Effective Date, each Party shall</w:t>
      </w:r>
    </w:p>
    <w:p>
      <w:pPr>
        <w:autoSpaceDE w:val="0"/>
        <w:autoSpaceDN w:val="0"/>
        <w:adjustRightInd w:val="0"/>
        <w:spacing w:before="0" w:line="280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designate a Project Manager and shall provide the other Party with a written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notice containing the name and contact information of its Project Manager.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Whenever either Party is entitled to approve a matter, the Project Manager for the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Party responsible for the matter shall notify the Project Manager of the other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Party of the nature of such matter.  The Project Managers shall discuss such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matter, and each Project Manager shall confer on such matter on behalf of his/her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Party. The foregoing notwithstanding, in no event shall Project Managers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authorized to amend or modify the provisions of this Agreement.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6" w:line="276" w:lineRule="exact"/>
        <w:ind w:left="2160" w:firstLine="0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Dispute Resolution.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 Any dispute arising under this Agreement shall be the</w:t>
      </w:r>
    </w:p>
    <w:p>
      <w:pPr>
        <w:autoSpaceDE w:val="0"/>
        <w:autoSpaceDN w:val="0"/>
        <w:adjustRightInd w:val="0"/>
        <w:spacing w:before="0" w:line="280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subject of good-faith negotiations between the Parties.  Each Party shall designate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one or more representatives with the authority to negotiate the matter in dispute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for the purpose of participating in such negotiations.  Unless a Party identifies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exigent circumstances reasonably requiring expedited resolution of the dispute by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a court or agency with jurisdiction over the dispute, any dispute that is not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resolved through good-faith negotiations after a negotiation period of not less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than sixty (60) days may be submitted by either Party for resolution to a court 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to an agency with jurisdiction over the dispute.  Notwithstanding the foregoing,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any dispute arising under this Agreement may be submitted to non-binding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arbitration or any other form of alternative dispute resolution upon the agreement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of both Parties to participate in such an alternative dispute resolution process.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During the pendency of any dispute, the Parties will continue to execute their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obligations under the Agreement, except for disputed portions thereof, unless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otherwise mutually agreed in writing. 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27.3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Compliance with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Each Party shall comply, at all times, with, and procure </w:t>
      </w:r>
    </w:p>
    <w:p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the compliance, at all times, by all of its subcontractors with, all applicable </w:t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federal, state, and local laws, rules, codes, regulations, and ordinances in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connection with this Agreement and performance of the Work hereunder. Such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compliance shall include, among other things, compliance with all applicable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wage and hour laws and regulations and all other laws and regulations dealing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or relating to the employment of persons, and the payment of contributions,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premiums, and taxes required by such laws and regulations.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27.4 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Form and Address.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All notices, invoices and other communications from either </w:t>
      </w:r>
    </w:p>
    <w:p>
      <w:pPr>
        <w:autoSpaceDE w:val="0"/>
        <w:autoSpaceDN w:val="0"/>
        <w:adjustRightInd w:val="0"/>
        <w:spacing w:before="1" w:line="280" w:lineRule="exact"/>
        <w:ind w:left="2880" w:right="124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Party to the other hereunder shall be in writing and shall be deemed received (i)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upon actual receipt when personally delivered, (ii) upon acknowledgment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receipt if sent by facsimile, (iii) upon the expiration of the third (3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superscript"/>
        </w:rPr>
        <w:t>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) business Day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after being deposited in the United States mails, postage prepaid, certified 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registered mail, or (iv) upon the expiration of one (1) business Day after being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deposited during the regular business hours for next-day delivery and prepaid for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overnight delivery with a national overnight courier, addressed to the other Party.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Each Party may change its address by giving the other Party notice thereof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conformity with this Section.  Any payments made under this Agreement, if made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by mail, shall be deemed to have been made on the date of receipt thereof.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27.5 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Exercise of Right.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No failure or delay on the part of either Party in exercising </w:t>
      </w:r>
    </w:p>
    <w:p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 right, power, or privilege hereunder, and no course of dealing between the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Parties, shall operate as a waiver thereof; nor shall any single or partial exercise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any right, power, or privilege hereunder preclude any other or further exercise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thereof or the exercise of any other right, power, or privilege.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2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6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27.6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Additional Actions and Documents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Each Party hereby agrees to take or cause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to be taken such further actions, to execute, acknowledge, deliver and file, 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cause to be executed, acknowledged, delivered and filed, such further documents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and instruments, and to use its commercially reasonable efforts to obtain such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consents, as may be necessary or as may be reasonably requested in order to fully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effectuate the purposes, terms, and conditions of this Agreement, whether at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the execution of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/>
        <w:jc w:val="left"/>
        <w:rPr>
          <w:rFonts w:ascii="Times New Roman" w:hAnsi="Times New Roman"/>
          <w:color w:val="000000"/>
          <w:spacing w:val="0"/>
          <w:w w:val="11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27.7 </w:t>
        <w:tab/>
      </w:r>
      <w:r>
        <w:rPr>
          <w:rFonts w:ascii="Times New Roman Bold" w:hAnsi="Times New Roman Bold"/>
          <w:color w:val="000000"/>
          <w:spacing w:val="0"/>
          <w:w w:val="110"/>
          <w:position w:val="0"/>
          <w:sz w:val="24"/>
          <w:szCs w:val="24"/>
          <w:u w:val="single"/>
          <w:vertAlign w:val="baseline"/>
        </w:rPr>
        <w:t>Headings</w:t>
      </w:r>
      <w:r>
        <w:rPr>
          <w:rFonts w:ascii="Times New Roman Bold" w:hAnsi="Times New Roman Bold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  The descriptive headings of the several Articles, sections, and </w:t>
      </w:r>
    </w:p>
    <w:p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paragraphs of this Agreement are inserted for convenience only and do not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constitute a part of this Agreement.  Such headings shall not in any way define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 the meaning, construction, or scope of any of the provisions hereof.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27.8 </w:t>
        <w:tab/>
      </w: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Incorporation of Schedules and Exhibits.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 The schedules, attachments and </w:t>
      </w:r>
    </w:p>
    <w:p>
      <w:pPr>
        <w:autoSpaceDE w:val="0"/>
        <w:autoSpaceDN w:val="0"/>
        <w:adjustRightInd w:val="0"/>
        <w:spacing w:before="1" w:line="280" w:lineRule="exact"/>
        <w:ind w:left="2880" w:right="12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exhibits referenced in and attached to this Agreement shall be deemed an integral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 hereof to the same extent as if written in whole herein.  In the event that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inconsistency exists between the provisions of this Agreement and any schedules,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attachments or exhibits attached hereto, the provisions of this Agreement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supersede the provisions of any such  schedules, attachments or exhibits.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5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27.9 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Counterparts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Agreement may be executed in several counterparts, each of </w:t>
      </w:r>
    </w:p>
    <w:p>
      <w:pPr>
        <w:autoSpaceDE w:val="0"/>
        <w:autoSpaceDN w:val="0"/>
        <w:adjustRightInd w:val="0"/>
        <w:spacing w:before="1" w:line="280" w:lineRule="exact"/>
        <w:ind w:left="2880" w:right="1247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which shall be deemed an original, and all such counterparts together shall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constitute but one and the same instrument.  This Agreement may also be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executed via counterpart facsimiles or in “PDF” format by electronic mail upon </w:t>
      </w:r>
    </w:p>
    <w:p>
      <w:pPr>
        <w:autoSpaceDE w:val="0"/>
        <w:autoSpaceDN w:val="0"/>
        <w:adjustRightInd w:val="0"/>
        <w:spacing w:before="0" w:line="280" w:lineRule="exact"/>
        <w:ind w:left="288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(a) the telecopy or emailing by each Party of a signed signature page thereof to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the other Party, with, in the case of facsimile, return receipt requested and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received and (b) the Parties’ agreement that they will each concurrently post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fully executed original counterpart of this Agreement to the other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80" w:line="280" w:lineRule="exact"/>
        <w:ind w:left="216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27.10</w:t>
      </w:r>
      <w:r>
        <w:rPr>
          <w:rFonts w:ascii="Arial" w:hAnsi="Arial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Prior  Agreements;  Modifications.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   This  Agreement  and  the  schedules,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attachments, and exhibits attached hereto constitute the entire agreement between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Parties with respect to the subject matter hereof, and supersede all previous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understandings, commitments, or representations concerning the subject matter.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Each Party acknowledges that the other Party has not made any representations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 than those that are contained herein.  This Agreement may not be amended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or modified in any way, and none of its provisions may be waived, except by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signed by an authorized officer of the Party against whom the amendment,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modification, or waiver is sought to be enforced.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8" w:line="280" w:lineRule="exact"/>
        <w:ind w:left="216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27.11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Severability</w:t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Nothing contained in this Agreement shall be construed so as to </w:t>
        <w:br/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require the commission of any act contrary to law, and wherever there is any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conflict between any provision of this Agreement and any law, such law shall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prevail; provided, however, that in such event, the provisions of this Agreement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so affected shall be curtailed and limited only to the extent necessary to permit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compliance with the minimum legal requirement, and no other provisions of this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shall be affected thereby and all such other provisions shall continue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full force and effect.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27.12 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Nouns and Pronouns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Whenever the context may require, any pronouns used in </w:t>
      </w:r>
    </w:p>
    <w:p>
      <w:pPr>
        <w:autoSpaceDE w:val="0"/>
        <w:autoSpaceDN w:val="0"/>
        <w:adjustRightInd w:val="0"/>
        <w:spacing w:before="1" w:line="280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this Agreement shall include the corresponding masculine, feminine, or neuter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forms, and the singular forms of nouns and pronouns shall include the plural,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versa.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27.13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No Third Party Beneficiaries.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Nothing in this Agreement is intended to confer </w:t>
      </w:r>
    </w:p>
    <w:p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on any person, other than the Parties, any rights or remedies under or by reason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27.14 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Validity; Required Regulatory Approvals.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Each Party hereby represents that </w:t>
      </w:r>
    </w:p>
    <w:p>
      <w:pPr>
        <w:autoSpaceDE w:val="0"/>
        <w:autoSpaceDN w:val="0"/>
        <w:adjustRightInd w:val="0"/>
        <w:spacing w:before="1" w:line="280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provisions of this Agreement constitute valid and legally binding obligations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Party and are enforceable in accordance with their terms.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of each Party under this Agreement are expressly contingent upon </w:t>
      </w:r>
    </w:p>
    <w:p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(i)  each Party receiving all  approvals,  authorizations, consents,  franchises,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Permits, and licenses from any local, state, or federal regulatory agency or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governmental agency that may be required for such Party in connection with the </w:t>
        <w:br/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performance of such Party’s obligations under or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Required  Regulatory  Approvals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  and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(ii)  each  Required </w:t>
      </w:r>
    </w:p>
    <w:p>
      <w:pPr>
        <w:autoSpaceDE w:val="0"/>
        <w:autoSpaceDN w:val="0"/>
        <w:adjustRightInd w:val="0"/>
        <w:spacing w:before="0" w:line="280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Regulatory Approval being granted without the imposition of any modification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condition of the terms of this Agreement or the subject transactions, unless such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modification(s) or condition(s) are agreed to by both Parties in their respective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sole discretion.  If any application is made in connection with seeking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Required Regulatory Approval and is denied, or is granted in a form, or subject to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conditions, that either Party rejects, in its sole discretion, as unacceptable, this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Agreement shall terminate as of the date that a Party notifies the other Party of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such denial or rejection, in which event the obligations of the Parties under this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 shall cease as of such date and this Agreement shall terminate, subject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to Customer’s obligation to pay Company for all Company Reimbursable Costs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incurred through the effective termination date.  All of the Company’s actual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costs for obtaining Required Regulatory Approvals shall be included within the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meaning of the term Company Reimbursable Costs and shall be paid for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38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27.15 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Notices.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All formal notices, demands, or communications under this Agreement </w:t>
      </w:r>
    </w:p>
    <w:p>
      <w:pPr>
        <w:autoSpaceDE w:val="0"/>
        <w:autoSpaceDN w:val="0"/>
        <w:adjustRightInd w:val="0"/>
        <w:spacing w:before="1" w:line="280" w:lineRule="exact"/>
        <w:ind w:left="2880" w:right="1212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shall be submitted in writing either by hand, registered or certified mail, or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recognized overnight mail carrier to: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10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Customer :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Mr. Lewis Staley</w:t>
      </w:r>
    </w:p>
    <w:p>
      <w:pPr>
        <w:autoSpaceDE w:val="0"/>
        <w:autoSpaceDN w:val="0"/>
        <w:adjustRightInd w:val="0"/>
        <w:spacing w:before="0" w:line="272" w:lineRule="exact"/>
        <w:ind w:left="43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Director;Fortistar </w:t>
      </w:r>
    </w:p>
    <w:p>
      <w:pPr>
        <w:autoSpaceDE w:val="0"/>
        <w:autoSpaceDN w:val="0"/>
        <w:adjustRightInd w:val="0"/>
        <w:spacing w:before="2" w:line="280" w:lineRule="exact"/>
        <w:ind w:left="4320" w:right="56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5807 Junction Road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Lock Port, NY.14094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(716) 439-1006 x112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Company: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Mr. William Malee</w:t>
      </w:r>
    </w:p>
    <w:p>
      <w:pPr>
        <w:autoSpaceDE w:val="0"/>
        <w:autoSpaceDN w:val="0"/>
        <w:adjustRightInd w:val="0"/>
        <w:spacing w:before="1" w:line="268" w:lineRule="exact"/>
        <w:ind w:left="43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Transmission Commercial Services </w:t>
      </w:r>
    </w:p>
    <w:p>
      <w:pPr>
        <w:autoSpaceDE w:val="0"/>
        <w:autoSpaceDN w:val="0"/>
        <w:adjustRightInd w:val="0"/>
        <w:spacing w:before="6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1" w:line="280" w:lineRule="exact"/>
        <w:ind w:left="4319" w:right="5683" w:firstLine="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02451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(781) 907-2422 </w:t>
      </w:r>
    </w:p>
    <w:p>
      <w:pPr>
        <w:autoSpaceDE w:val="0"/>
        <w:autoSpaceDN w:val="0"/>
        <w:adjustRightInd w:val="0"/>
        <w:spacing w:before="0" w:line="276" w:lineRule="exact"/>
        <w:ind w:left="4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4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[Signatures are on following page.]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466pt;height:113pt;margin-top:369pt;margin-left:68pt;mso-position-horizontal-relative:page;mso-position-vertical-relative:page;position:absolute;z-index:-251649024" o:allowincell="f">
            <v:imagedata r:id="rId130" o:title=""/>
          </v:shape>
        </w:pict>
      </w:r>
      <w:bookmarkStart w:id="21" w:name="Pg22"/>
      <w:bookmarkEnd w:id="21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80" w:lineRule="exact"/>
        <w:ind w:left="1440" w:right="12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IN WITNESS WHEREOF,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each Party has executed this Agreement by its duly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authorized representative as of the Effective Date.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MM Albany Energy, LLC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60"/>
        </w:tabs>
        <w:autoSpaceDE w:val="0"/>
        <w:autoSpaceDN w:val="0"/>
        <w:adjustRightInd w:val="0"/>
        <w:spacing w:before="141" w:line="280" w:lineRule="exact"/>
        <w:ind w:left="1440" w:right="47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 _____________________________________________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</w:p>
    <w:p>
      <w:pPr>
        <w:autoSpaceDE w:val="0"/>
        <w:autoSpaceDN w:val="0"/>
        <w:adjustRightInd w:val="0"/>
        <w:spacing w:before="4" w:line="276" w:lineRule="exact"/>
        <w:ind w:left="18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NIAGARA MOHAWK POWER CORPORATION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d/b/a National Grid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2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31"/>
          <w:headerReference w:type="default" r:id="rId132"/>
          <w:footerReference w:type="even" r:id="rId133"/>
          <w:footerReference w:type="default" r:id="rId134"/>
          <w:headerReference w:type="first" r:id="rId135"/>
          <w:footerReference w:type="first" r:id="rId13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471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71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71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71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71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 A: Scope of Work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Company’s scope of Work for the Project includes the following: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16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a)  Engineering, including review of all relevant Customer drawings and specifications,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construction and procurement required for commissioning of the SUF’s SASUF’s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CTO IF’s associated with the interconnection of the Project with no relocation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PCO.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pos="8514"/>
        </w:tabs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 Italic" w:hAnsi="Times New Roman Italic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 the scope of Work, the estimated cost is $ $115,000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(the 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 xml:space="preserve">Estimated Cost of </w:t>
      </w:r>
    </w:p>
    <w:p>
      <w:pPr>
        <w:autoSpaceDE w:val="0"/>
        <w:autoSpaceDN w:val="0"/>
        <w:adjustRightInd w:val="0"/>
        <w:spacing w:before="1" w:line="280" w:lineRule="exact"/>
        <w:ind w:left="2879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Work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”). It should be noted, the estimated cost above is with no relocation of the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PCO.  This  estimate  includes  the  materials,  engineering  and  design  labor,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construction and testing labor, project management, and all associated overheads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applicable taxes to complete the Work. </w:t>
      </w: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1.3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Generator Lead Line: currently consists of approximately 1 mile of overhead </w:t>
      </w:r>
    </w:p>
    <w:p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34.5kv, 336.4Al,19 strandcable, and is owned by the connecting Transmission </w:t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Owner.  Note if ownership of the line changes the line shall be designed,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constructed and maintained in accordance with Good Utility Practice. </w:t>
      </w:r>
    </w:p>
    <w:p>
      <w:pPr>
        <w:tabs>
          <w:tab w:val="left" w:pos="2940"/>
        </w:tabs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1.4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Karner- Patroon Line tap:  No modifications to the existing line tap are required </w:t>
      </w:r>
    </w:p>
    <w:p>
      <w:pPr>
        <w:autoSpaceDE w:val="0"/>
        <w:autoSpaceDN w:val="0"/>
        <w:adjustRightInd w:val="0"/>
        <w:spacing w:before="4" w:line="276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 the interconnection of the Plant 2 for Phase 1. If the interconnection proceeds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with Phase 2 modifications to the line tap configuration may be required. These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modifications  are  expected  to  be  minimal,  and  shall  be  identified  during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Engineering and Design stage for Phase 2 metering and telecommunications. The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metering current transformers are undersized and will require replacement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accommodate the interconnection of additional units in Phase 1. </w:t>
      </w: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addition, the modifications associated with Phase 2 include: (1) removal of the </w:t>
      </w:r>
    </w:p>
    <w:p>
      <w:pPr>
        <w:tabs>
          <w:tab w:val="left" w:pos="8350"/>
        </w:tabs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existing revenue metering and remote terminal unit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(RTU); and engineering </w:t>
      </w:r>
    </w:p>
    <w:p>
      <w:pPr>
        <w:autoSpaceDE w:val="0"/>
        <w:autoSpaceDN w:val="0"/>
        <w:adjustRightInd w:val="0"/>
        <w:spacing w:before="1" w:line="280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procurement and construction of new revenue metering, RTU and  associated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structures at the new PCO. </w:t>
      </w:r>
    </w:p>
    <w:p>
      <w:pPr>
        <w:autoSpaceDE w:val="0"/>
        <w:autoSpaceDN w:val="0"/>
        <w:adjustRightInd w:val="0"/>
        <w:spacing w:before="0" w:line="276" w:lineRule="exact"/>
        <w:ind w:left="3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39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More Specifically, the CTO IF’s shall consist of: </w:t>
      </w:r>
    </w:p>
    <w:p>
      <w:pPr>
        <w:tabs>
          <w:tab w:val="left" w:pos="4320"/>
        </w:tabs>
        <w:autoSpaceDE w:val="0"/>
        <w:autoSpaceDN w:val="0"/>
        <w:adjustRightInd w:val="0"/>
        <w:spacing w:before="21" w:line="280" w:lineRule="exact"/>
        <w:ind w:left="396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  Insulated, illuminated and heated secure utility structure and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associated foundations and poles for housing telecommunications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and metering requirements as well as AC service, </w:t>
        <w:br/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DC service and the battery backup system. Anticipated utility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structure dimensions are approximately 12x8x10 feet.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34.5kv revenue-grade metering instrument transformers for the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billing metering, with associated support structures, foundations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conduit, and wiring. </w:t>
      </w:r>
    </w:p>
    <w:p>
      <w:pPr>
        <w:tabs>
          <w:tab w:val="left" w:pos="4320"/>
        </w:tabs>
        <w:autoSpaceDE w:val="0"/>
        <w:autoSpaceDN w:val="0"/>
        <w:adjustRightInd w:val="0"/>
        <w:spacing w:before="20" w:line="280" w:lineRule="exact"/>
        <w:ind w:left="396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Pole mounted transformers tapped from the 34.5kv line with surge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arrestors and over current protection and utility structure electric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for equipment and utility structure power requirements. </w:t>
      </w:r>
    </w:p>
    <w:p>
      <w:pPr>
        <w:autoSpaceDE w:val="0"/>
        <w:autoSpaceDN w:val="0"/>
        <w:adjustRightInd w:val="0"/>
        <w:spacing w:before="24" w:line="276" w:lineRule="exact"/>
        <w:ind w:left="39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Bi -directional meter; and </w:t>
      </w:r>
    </w:p>
    <w:p>
      <w:pPr>
        <w:autoSpaceDE w:val="0"/>
        <w:autoSpaceDN w:val="0"/>
        <w:adjustRightInd w:val="0"/>
        <w:spacing w:before="24" w:line="276" w:lineRule="exact"/>
        <w:ind w:left="39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RTU and associated telecommunications equipment.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2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37"/>
          <w:headerReference w:type="default" r:id="rId138"/>
          <w:footerReference w:type="even" r:id="rId139"/>
          <w:footerReference w:type="default" r:id="rId140"/>
          <w:headerReference w:type="first" r:id="rId141"/>
          <w:footerReference w:type="first" r:id="rId14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26" type="#_x0000_t75" style="width:612pt;height:11in;margin-top:0;margin-left:0;mso-position-horizontal-relative:page;mso-position-vertical-relative:page;position:absolute;z-index:-251658240" o:allowincell="f">
            <v:imagedata r:id="rId143" o:title=""/>
          </v:shape>
        </w:pict>
      </w:r>
      <w:bookmarkStart w:id="23" w:name="Pg24"/>
      <w:bookmarkEnd w:id="23"/>
    </w:p>
    <w:p>
      <w:pPr>
        <w:autoSpaceDE w:val="0"/>
        <w:autoSpaceDN w:val="0"/>
        <w:adjustRightInd w:val="0"/>
        <w:spacing w:before="0" w:line="280" w:lineRule="exact"/>
        <w:ind w:left="3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3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3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3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88" w:line="280" w:lineRule="exact"/>
        <w:ind w:left="396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Any new ROW requirements for these facilities shall be obtained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Interconnection Customer or the City of Albany.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5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System Upgrade Facility (SUF’s)</w:t>
      </w:r>
    </w:p>
    <w:p>
      <w:pPr>
        <w:tabs>
          <w:tab w:val="left" w:pos="2880"/>
        </w:tabs>
        <w:autoSpaceDE w:val="0"/>
        <w:autoSpaceDN w:val="0"/>
        <w:adjustRightInd w:val="0"/>
        <w:spacing w:before="3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Remote Substations ; The increase of generation added to the National Grid sub-</w:t>
      </w:r>
    </w:p>
    <w:p>
      <w:pPr>
        <w:autoSpaceDE w:val="0"/>
        <w:autoSpaceDN w:val="0"/>
        <w:adjustRightInd w:val="0"/>
        <w:spacing w:before="0" w:line="280" w:lineRule="exact"/>
        <w:ind w:left="2880" w:right="1247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line will require upgrading of the sub-transmission line prtotection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equipment at the remote ends of the 34.5kv Karner -Patroon line # 5 to which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interconnection  will  be  made.  The  change  for  both  the  Karner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-Patroon 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Substation shall include, but not limited to development, implementation and </w:t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testing of new settings for the existing line protection relay packages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coordination. 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59" w:lineRule="exact"/>
        <w:ind w:left="2160"/>
        <w:jc w:val="left"/>
        <w:rPr>
          <w:rFonts w:ascii="Times New Roman" w:hAnsi="Times New Roman"/>
          <w:color w:val="000000"/>
          <w:spacing w:val="0"/>
          <w:w w:val="11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 </w:t>
        <w:tab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It is estimated that the Engineering and procurement of the Project will be </w:t>
      </w:r>
    </w:p>
    <w:p>
      <w:pPr>
        <w:autoSpaceDE w:val="0"/>
        <w:autoSpaceDN w:val="0"/>
        <w:adjustRightInd w:val="0"/>
        <w:spacing w:before="4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completed in 12-14 weeks after Project start date. See the Milestone Schedule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“Schedule B”. </w:t>
      </w:r>
    </w:p>
    <w:p>
      <w:pPr>
        <w:autoSpaceDE w:val="0"/>
        <w:autoSpaceDN w:val="0"/>
        <w:adjustRightInd w:val="0"/>
        <w:spacing w:before="0" w:line="230" w:lineRule="exact"/>
        <w:ind w:left="2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" w:line="230" w:lineRule="exact"/>
        <w:ind w:left="2128"/>
        <w:jc w:val="left"/>
        <w:rPr>
          <w:rFonts w:ascii="Arial Bold" w:hAnsi="Arial Bold"/>
          <w:color w:val="000000"/>
          <w:spacing w:val="-3"/>
          <w:w w:val="100"/>
          <w:position w:val="0"/>
          <w:sz w:val="19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 xml:space="preserve">Albany LFGTE Expansion Facilties Study (No change to PCO) {Phase 1} </w:t>
      </w:r>
    </w:p>
    <w:p>
      <w:pPr>
        <w:tabs>
          <w:tab w:val="left" w:pos="7912"/>
        </w:tabs>
        <w:autoSpaceDE w:val="0"/>
        <w:autoSpaceDN w:val="0"/>
        <w:adjustRightInd w:val="0"/>
        <w:spacing w:before="152" w:line="195" w:lineRule="exact"/>
        <w:ind w:left="1705" w:firstLine="1476"/>
        <w:rPr>
          <w:rFonts w:ascii="Arial Bold" w:hAnsi="Arial Bold"/>
          <w:color w:val="000000"/>
          <w:spacing w:val="-4"/>
          <w:w w:val="100"/>
          <w:position w:val="0"/>
          <w:sz w:val="16"/>
          <w:u w:val="none"/>
          <w:vertAlign w:val="baseline"/>
        </w:rPr>
      </w:pPr>
      <w:r>
        <w:rPr>
          <w:rFonts w:ascii="Arial Bold" w:hAnsi="Arial Bold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Description:</w:t>
        <w:tab/>
      </w:r>
      <w:r>
        <w:rPr>
          <w:rFonts w:ascii="Arial Bold" w:hAnsi="Arial Bold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Estimated Costs:</w:t>
      </w:r>
    </w:p>
    <w:p>
      <w:pPr>
        <w:autoSpaceDE w:val="0"/>
        <w:autoSpaceDN w:val="0"/>
        <w:adjustRightInd w:val="0"/>
        <w:spacing w:before="89" w:line="230" w:lineRule="exact"/>
        <w:ind w:left="1705" w:firstLine="0"/>
        <w:rPr>
          <w:rFonts w:ascii="Arial Bold" w:hAnsi="Arial Bold"/>
          <w:color w:val="0000FF"/>
          <w:spacing w:val="-3"/>
          <w:w w:val="100"/>
          <w:position w:val="0"/>
          <w:sz w:val="19"/>
          <w:u w:val="none"/>
          <w:vertAlign w:val="baseline"/>
        </w:rPr>
      </w:pPr>
      <w:r>
        <w:rPr>
          <w:rFonts w:ascii="Arial Bold" w:hAnsi="Arial Bold"/>
          <w:color w:val="0000FF"/>
          <w:spacing w:val="-3"/>
          <w:w w:val="100"/>
          <w:position w:val="0"/>
          <w:sz w:val="19"/>
          <w:szCs w:val="24"/>
          <w:u w:val="none"/>
          <w:vertAlign w:val="baseline"/>
        </w:rPr>
        <w:t>Interconnection Customer Interconnection Facilities (ICIFs):</w:t>
      </w:r>
    </w:p>
    <w:p>
      <w:pPr>
        <w:autoSpaceDE w:val="0"/>
        <w:autoSpaceDN w:val="0"/>
        <w:adjustRightInd w:val="0"/>
        <w:spacing w:before="180" w:line="195" w:lineRule="exact"/>
        <w:ind w:left="1705" w:firstLine="442"/>
        <w:rPr>
          <w:rFonts w:ascii="Arial" w:hAnsi="Arial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Engineering review and acceptance of ICIFs, including, but not limited to:</w:t>
      </w:r>
    </w:p>
    <w:p>
      <w:pPr>
        <w:autoSpaceDE w:val="0"/>
        <w:autoSpaceDN w:val="0"/>
        <w:adjustRightInd w:val="0"/>
        <w:spacing w:before="21" w:line="195" w:lineRule="exact"/>
        <w:ind w:left="1705" w:firstLine="442"/>
        <w:rPr>
          <w:rFonts w:ascii="Arial" w:hAnsi="Arial"/>
          <w:color w:val="000000"/>
          <w:spacing w:val="-4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ICIF drawings and equipment specs, ground grid system, system</w:t>
      </w:r>
    </w:p>
    <w:p>
      <w:pPr>
        <w:tabs>
          <w:tab w:val="left" w:pos="8336"/>
        </w:tabs>
        <w:autoSpaceDE w:val="0"/>
        <w:autoSpaceDN w:val="0"/>
        <w:adjustRightInd w:val="0"/>
        <w:spacing w:before="21" w:line="195" w:lineRule="exact"/>
        <w:ind w:left="1705" w:firstLine="442"/>
        <w:rPr>
          <w:rFonts w:ascii="Arial Bold" w:hAnsi="Arial Bold"/>
          <w:color w:val="000000"/>
          <w:spacing w:val="-4"/>
          <w:w w:val="100"/>
          <w:position w:val="-2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protection and coordination study, andrelay settings.</w:t>
        <w:tab/>
      </w:r>
      <w:r>
        <w:rPr>
          <w:rFonts w:ascii="Arial Bold" w:hAnsi="Arial Bold"/>
          <w:color w:val="000000"/>
          <w:spacing w:val="-4"/>
          <w:w w:val="100"/>
          <w:position w:val="-2"/>
          <w:sz w:val="16"/>
          <w:szCs w:val="24"/>
          <w:u w:val="none"/>
          <w:vertAlign w:val="baseline"/>
        </w:rPr>
        <w:t>$69,000</w:t>
      </w:r>
    </w:p>
    <w:p>
      <w:pPr>
        <w:autoSpaceDE w:val="0"/>
        <w:autoSpaceDN w:val="0"/>
        <w:adjustRightInd w:val="0"/>
        <w:spacing w:before="0" w:line="195" w:lineRule="exact"/>
        <w:ind w:left="1705"/>
        <w:rPr>
          <w:rFonts w:ascii="Arial Bold" w:hAnsi="Arial Bold"/>
          <w:color w:val="000000"/>
          <w:spacing w:val="-4"/>
          <w:w w:val="100"/>
          <w:position w:val="-2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195" w:lineRule="exact"/>
        <w:ind w:left="1705" w:firstLine="0"/>
        <w:rPr>
          <w:rFonts w:ascii="Arial Bold" w:hAnsi="Arial Bold"/>
          <w:color w:val="0000FF"/>
          <w:spacing w:val="-4"/>
          <w:w w:val="100"/>
          <w:position w:val="0"/>
          <w:sz w:val="16"/>
          <w:u w:val="none"/>
          <w:vertAlign w:val="baseline"/>
        </w:rPr>
      </w:pPr>
      <w:r>
        <w:rPr>
          <w:rFonts w:ascii="Arial Bold" w:hAnsi="Arial Bold"/>
          <w:color w:val="0000FF"/>
          <w:spacing w:val="-4"/>
          <w:w w:val="100"/>
          <w:position w:val="0"/>
          <w:sz w:val="16"/>
          <w:szCs w:val="24"/>
          <w:u w:val="none"/>
          <w:vertAlign w:val="baseline"/>
        </w:rPr>
        <w:t>SUFs:</w:t>
      </w:r>
    </w:p>
    <w:p>
      <w:pPr>
        <w:autoSpaceDE w:val="0"/>
        <w:autoSpaceDN w:val="0"/>
        <w:adjustRightInd w:val="0"/>
        <w:spacing w:before="18" w:line="195" w:lineRule="exact"/>
        <w:ind w:left="1705" w:firstLine="442"/>
        <w:rPr>
          <w:rFonts w:ascii="Arial" w:hAnsi="Arial"/>
          <w:color w:val="000000"/>
          <w:spacing w:val="-4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Engineering, design, construction, testing and energization.</w:t>
      </w:r>
    </w:p>
    <w:p>
      <w:pPr>
        <w:autoSpaceDE w:val="0"/>
        <w:autoSpaceDN w:val="0"/>
        <w:adjustRightInd w:val="0"/>
        <w:spacing w:before="0" w:line="195" w:lineRule="exact"/>
        <w:ind w:left="1705"/>
        <w:rPr>
          <w:rFonts w:ascii="Arial" w:hAnsi="Arial"/>
          <w:color w:val="000000"/>
          <w:spacing w:val="-4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2" w:line="195" w:lineRule="exact"/>
        <w:ind w:left="1705" w:firstLine="196"/>
        <w:rPr>
          <w:rFonts w:ascii="Arial" w:hAnsi="Arial"/>
          <w:color w:val="000000"/>
          <w:spacing w:val="-6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6"/>
          <w:w w:val="100"/>
          <w:position w:val="0"/>
          <w:sz w:val="16"/>
          <w:szCs w:val="24"/>
          <w:u w:val="none"/>
          <w:vertAlign w:val="baseline"/>
        </w:rPr>
        <w:t>Remote Stations:</w:t>
      </w:r>
    </w:p>
    <w:p>
      <w:pPr>
        <w:tabs>
          <w:tab w:val="left" w:pos="3594"/>
        </w:tabs>
        <w:autoSpaceDE w:val="0"/>
        <w:autoSpaceDN w:val="0"/>
        <w:adjustRightInd w:val="0"/>
        <w:spacing w:before="22" w:line="195" w:lineRule="exact"/>
        <w:ind w:left="1705" w:firstLine="944"/>
        <w:rPr>
          <w:rFonts w:ascii="Arial Bold" w:hAnsi="Arial Bold"/>
          <w:color w:val="0000FF"/>
          <w:spacing w:val="-3"/>
          <w:w w:val="100"/>
          <w:position w:val="-2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5"/>
          <w:w w:val="100"/>
          <w:position w:val="0"/>
          <w:sz w:val="16"/>
          <w:szCs w:val="24"/>
          <w:u w:val="none"/>
          <w:vertAlign w:val="baseline"/>
        </w:rPr>
        <w:t>Station #1</w:t>
        <w:tab/>
      </w:r>
      <w:r>
        <w:rPr>
          <w:rFonts w:ascii="Arial Bold" w:hAnsi="Arial Bold"/>
          <w:color w:val="0000FF"/>
          <w:spacing w:val="-3"/>
          <w:w w:val="100"/>
          <w:position w:val="-2"/>
          <w:sz w:val="16"/>
          <w:szCs w:val="24"/>
          <w:u w:val="none"/>
          <w:vertAlign w:val="baseline"/>
        </w:rPr>
        <w:t>Karner</w:t>
      </w:r>
    </w:p>
    <w:p>
      <w:pPr>
        <w:tabs>
          <w:tab w:val="left" w:pos="8376"/>
        </w:tabs>
        <w:autoSpaceDE w:val="0"/>
        <w:autoSpaceDN w:val="0"/>
        <w:adjustRightInd w:val="0"/>
        <w:spacing w:before="21" w:line="195" w:lineRule="exact"/>
        <w:ind w:left="1705" w:firstLine="1888"/>
        <w:rPr>
          <w:rFonts w:ascii="Arial Bold" w:hAnsi="Arial Bold"/>
          <w:color w:val="000000"/>
          <w:spacing w:val="-4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5"/>
          <w:w w:val="100"/>
          <w:position w:val="0"/>
          <w:sz w:val="16"/>
          <w:szCs w:val="24"/>
          <w:u w:val="none"/>
          <w:vertAlign w:val="baseline"/>
        </w:rPr>
        <w:t>Relay settings modifications.</w:t>
        <w:tab/>
      </w:r>
      <w:r>
        <w:rPr>
          <w:rFonts w:ascii="Arial Bold" w:hAnsi="Arial Bold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$4,000</w:t>
      </w:r>
    </w:p>
    <w:p>
      <w:pPr>
        <w:autoSpaceDE w:val="0"/>
        <w:autoSpaceDN w:val="0"/>
        <w:adjustRightInd w:val="0"/>
        <w:spacing w:before="0" w:line="195" w:lineRule="exact"/>
        <w:ind w:left="1705"/>
        <w:rPr>
          <w:rFonts w:ascii="Arial Bold" w:hAnsi="Arial Bold"/>
          <w:color w:val="000000"/>
          <w:spacing w:val="-4"/>
          <w:w w:val="100"/>
          <w:position w:val="0"/>
          <w:sz w:val="16"/>
          <w:u w:val="none"/>
          <w:vertAlign w:val="baseline"/>
        </w:rPr>
      </w:pPr>
    </w:p>
    <w:p>
      <w:pPr>
        <w:tabs>
          <w:tab w:val="left" w:pos="3594"/>
        </w:tabs>
        <w:autoSpaceDE w:val="0"/>
        <w:autoSpaceDN w:val="0"/>
        <w:adjustRightInd w:val="0"/>
        <w:spacing w:before="43" w:line="195" w:lineRule="exact"/>
        <w:ind w:left="1705" w:firstLine="944"/>
        <w:rPr>
          <w:rFonts w:ascii="Arial Bold" w:hAnsi="Arial Bold"/>
          <w:color w:val="0000FF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5"/>
          <w:w w:val="100"/>
          <w:position w:val="0"/>
          <w:sz w:val="16"/>
          <w:szCs w:val="24"/>
          <w:u w:val="none"/>
          <w:vertAlign w:val="baseline"/>
        </w:rPr>
        <w:t>Station #2</w:t>
        <w:tab/>
      </w:r>
      <w:r>
        <w:rPr>
          <w:rFonts w:ascii="Arial Bold" w:hAnsi="Arial Bold"/>
          <w:color w:val="0000FF"/>
          <w:spacing w:val="-3"/>
          <w:w w:val="100"/>
          <w:position w:val="0"/>
          <w:sz w:val="16"/>
          <w:szCs w:val="24"/>
          <w:u w:val="none"/>
          <w:vertAlign w:val="baseline"/>
        </w:rPr>
        <w:t>Patroon</w:t>
      </w:r>
    </w:p>
    <w:p>
      <w:pPr>
        <w:tabs>
          <w:tab w:val="left" w:pos="8376"/>
        </w:tabs>
        <w:autoSpaceDE w:val="0"/>
        <w:autoSpaceDN w:val="0"/>
        <w:adjustRightInd w:val="0"/>
        <w:spacing w:before="21" w:line="195" w:lineRule="exact"/>
        <w:ind w:left="1705" w:firstLine="1888"/>
        <w:rPr>
          <w:rFonts w:ascii="Arial Bold" w:hAnsi="Arial Bold"/>
          <w:color w:val="000000"/>
          <w:spacing w:val="-4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5"/>
          <w:w w:val="100"/>
          <w:position w:val="0"/>
          <w:sz w:val="16"/>
          <w:szCs w:val="24"/>
          <w:u w:val="none"/>
          <w:vertAlign w:val="baseline"/>
        </w:rPr>
        <w:t>Relay settings modifications</w:t>
        <w:tab/>
      </w:r>
      <w:r>
        <w:rPr>
          <w:rFonts w:ascii="Arial Bold" w:hAnsi="Arial Bold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$4,000</w:t>
      </w:r>
    </w:p>
    <w:p>
      <w:pPr>
        <w:autoSpaceDE w:val="0"/>
        <w:autoSpaceDN w:val="0"/>
        <w:adjustRightInd w:val="0"/>
        <w:spacing w:before="0" w:line="207" w:lineRule="exact"/>
        <w:ind w:left="1705"/>
        <w:rPr>
          <w:rFonts w:ascii="Arial Bold" w:hAnsi="Arial Bold"/>
          <w:color w:val="000000"/>
          <w:spacing w:val="-4"/>
          <w:w w:val="100"/>
          <w:position w:val="0"/>
          <w:sz w:val="16"/>
          <w:u w:val="none"/>
          <w:vertAlign w:val="baseline"/>
        </w:rPr>
      </w:pPr>
    </w:p>
    <w:p>
      <w:pPr>
        <w:tabs>
          <w:tab w:val="left" w:pos="8336"/>
        </w:tabs>
        <w:autoSpaceDE w:val="0"/>
        <w:autoSpaceDN w:val="0"/>
        <w:adjustRightInd w:val="0"/>
        <w:spacing w:before="26" w:line="207" w:lineRule="exact"/>
        <w:ind w:left="1705" w:firstLine="4644"/>
        <w:rPr>
          <w:rFonts w:ascii="Arial Bold Italic" w:hAnsi="Arial Bold Italic"/>
          <w:color w:val="000000"/>
          <w:spacing w:val="-2"/>
          <w:w w:val="100"/>
          <w:position w:val="0"/>
          <w:sz w:val="17"/>
          <w:u w:val="none"/>
          <w:vertAlign w:val="baseline"/>
        </w:rPr>
      </w:pPr>
      <w:r>
        <w:rPr>
          <w:rFonts w:ascii="Arial Bold Italic" w:hAnsi="Arial Bold Italic"/>
          <w:color w:val="000000"/>
          <w:spacing w:val="-2"/>
          <w:w w:val="100"/>
          <w:position w:val="0"/>
          <w:sz w:val="17"/>
          <w:szCs w:val="24"/>
          <w:u w:val="none"/>
          <w:vertAlign w:val="baseline"/>
        </w:rPr>
        <w:t>SUF Subtotal</w:t>
        <w:tab/>
      </w:r>
      <w:r>
        <w:rPr>
          <w:rFonts w:ascii="Arial Bold Italic" w:hAnsi="Arial Bold Italic"/>
          <w:color w:val="000000"/>
          <w:spacing w:val="-2"/>
          <w:w w:val="100"/>
          <w:position w:val="0"/>
          <w:sz w:val="17"/>
          <w:szCs w:val="24"/>
          <w:u w:val="none"/>
          <w:vertAlign w:val="baseline"/>
        </w:rPr>
        <w:t>$8,000</w:t>
      </w:r>
    </w:p>
    <w:p>
      <w:pPr>
        <w:autoSpaceDE w:val="0"/>
        <w:autoSpaceDN w:val="0"/>
        <w:adjustRightInd w:val="0"/>
        <w:spacing w:before="23" w:line="195" w:lineRule="exact"/>
        <w:ind w:left="1765"/>
        <w:jc w:val="left"/>
        <w:rPr>
          <w:rFonts w:ascii="Arial Bold" w:hAnsi="Arial Bold"/>
          <w:color w:val="0000FF"/>
          <w:spacing w:val="-5"/>
          <w:w w:val="100"/>
          <w:position w:val="0"/>
          <w:sz w:val="16"/>
          <w:u w:val="none"/>
          <w:vertAlign w:val="baseline"/>
        </w:rPr>
      </w:pPr>
      <w:r>
        <w:rPr>
          <w:rFonts w:ascii="Arial Bold" w:hAnsi="Arial Bold"/>
          <w:color w:val="0000FF"/>
          <w:spacing w:val="-5"/>
          <w:w w:val="100"/>
          <w:position w:val="0"/>
          <w:sz w:val="16"/>
          <w:szCs w:val="24"/>
          <w:u w:val="none"/>
          <w:vertAlign w:val="baseline"/>
        </w:rPr>
        <w:t xml:space="preserve">CTO AFs: </w:t>
      </w:r>
    </w:p>
    <w:p>
      <w:pPr>
        <w:autoSpaceDE w:val="0"/>
        <w:autoSpaceDN w:val="0"/>
        <w:adjustRightInd w:val="0"/>
        <w:spacing w:before="0" w:line="195" w:lineRule="exact"/>
        <w:ind w:left="8336"/>
        <w:jc w:val="left"/>
        <w:rPr>
          <w:rFonts w:ascii="Arial Bold" w:hAnsi="Arial Bold"/>
          <w:color w:val="0000FF"/>
          <w:spacing w:val="-5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5" w:lineRule="exact"/>
        <w:ind w:left="8336"/>
        <w:jc w:val="left"/>
        <w:rPr>
          <w:rFonts w:ascii="Arial Bold" w:hAnsi="Arial Bold"/>
          <w:color w:val="0000FF"/>
          <w:spacing w:val="-5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5" w:lineRule="exact"/>
        <w:ind w:left="8336"/>
        <w:jc w:val="left"/>
        <w:rPr>
          <w:rFonts w:ascii="Arial Bold" w:hAnsi="Arial Bold"/>
          <w:color w:val="0000FF"/>
          <w:spacing w:val="-5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195" w:lineRule="exact"/>
        <w:ind w:left="8336"/>
        <w:jc w:val="left"/>
        <w:rPr>
          <w:rFonts w:ascii="Arial Bold" w:hAnsi="Arial Bold"/>
          <w:color w:val="000000"/>
          <w:spacing w:val="-4"/>
          <w:w w:val="100"/>
          <w:position w:val="0"/>
          <w:sz w:val="16"/>
          <w:u w:val="none"/>
          <w:vertAlign w:val="baseline"/>
        </w:rPr>
      </w:pPr>
      <w:r>
        <w:rPr>
          <w:rFonts w:ascii="Arial Bold" w:hAnsi="Arial Bold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 xml:space="preserve">$38,000 </w:t>
      </w:r>
    </w:p>
    <w:p>
      <w:pPr>
        <w:autoSpaceDE w:val="0"/>
        <w:autoSpaceDN w:val="0"/>
        <w:adjustRightInd w:val="0"/>
        <w:spacing w:before="0" w:line="230" w:lineRule="exact"/>
        <w:ind w:left="6831"/>
        <w:rPr>
          <w:rFonts w:ascii="Arial Bold" w:hAnsi="Arial Bold"/>
          <w:color w:val="000000"/>
          <w:spacing w:val="-4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831"/>
        <w:rPr>
          <w:rFonts w:ascii="Arial Bold" w:hAnsi="Arial Bold"/>
          <w:color w:val="000000"/>
          <w:spacing w:val="-4"/>
          <w:w w:val="100"/>
          <w:position w:val="0"/>
          <w:sz w:val="16"/>
          <w:u w:val="none"/>
          <w:vertAlign w:val="baseline"/>
        </w:rPr>
      </w:pPr>
    </w:p>
    <w:p>
      <w:pPr>
        <w:tabs>
          <w:tab w:val="left" w:pos="8218"/>
        </w:tabs>
        <w:autoSpaceDE w:val="0"/>
        <w:autoSpaceDN w:val="0"/>
        <w:adjustRightInd w:val="0"/>
        <w:spacing w:before="18" w:line="230" w:lineRule="exact"/>
        <w:ind w:left="6831" w:firstLine="0"/>
        <w:rPr>
          <w:rFonts w:ascii="Arial Bold" w:hAnsi="Arial Bold"/>
          <w:color w:val="000000"/>
          <w:spacing w:val="-2"/>
          <w:w w:val="100"/>
          <w:position w:val="0"/>
          <w:sz w:val="19"/>
          <w:u w:val="none"/>
          <w:vertAlign w:val="baseline"/>
        </w:rPr>
      </w:pPr>
      <w:r>
        <w:rPr>
          <w:rFonts w:ascii="Arial Bold" w:hAnsi="Arial Bold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TOTAL</w:t>
        <w:tab/>
      </w:r>
      <w:r>
        <w:rPr>
          <w:rFonts w:ascii="Arial Bold" w:hAnsi="Arial Bold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$115,000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Arial Bold" w:hAnsi="Arial Bold"/>
          <w:color w:val="000000"/>
          <w:spacing w:val="-2"/>
          <w:w w:val="100"/>
          <w:position w:val="0"/>
          <w:sz w:val="19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Arial Bold" w:hAnsi="Arial Bold"/>
          <w:color w:val="000000"/>
          <w:spacing w:val="-2"/>
          <w:w w:val="100"/>
          <w:position w:val="0"/>
          <w:sz w:val="19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Arial Bold" w:hAnsi="Arial Bold"/>
          <w:color w:val="000000"/>
          <w:spacing w:val="-2"/>
          <w:w w:val="100"/>
          <w:position w:val="0"/>
          <w:sz w:val="19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Arial Bold" w:hAnsi="Arial Bold"/>
          <w:color w:val="000000"/>
          <w:spacing w:val="-2"/>
          <w:w w:val="100"/>
          <w:position w:val="0"/>
          <w:sz w:val="19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Arial Bold" w:hAnsi="Arial Bold"/>
          <w:color w:val="000000"/>
          <w:spacing w:val="-2"/>
          <w:w w:val="100"/>
          <w:position w:val="0"/>
          <w:sz w:val="19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Arial Bold" w:hAnsi="Arial Bold"/>
          <w:color w:val="000000"/>
          <w:spacing w:val="-2"/>
          <w:w w:val="100"/>
          <w:position w:val="0"/>
          <w:sz w:val="19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Arial Bold" w:hAnsi="Arial Bold"/>
          <w:color w:val="000000"/>
          <w:spacing w:val="-2"/>
          <w:w w:val="100"/>
          <w:position w:val="0"/>
          <w:sz w:val="19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9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44"/>
          <w:headerReference w:type="default" r:id="rId145"/>
          <w:footerReference w:type="even" r:id="rId146"/>
          <w:footerReference w:type="default" r:id="rId147"/>
          <w:headerReference w:type="first" r:id="rId148"/>
          <w:footerReference w:type="first" r:id="rId1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0" w:lineRule="exact"/>
        <w:ind w:left="1440" w:right="1248"/>
        <w:jc w:val="both"/>
        <w:rPr>
          <w:rFonts w:ascii="Arial" w:hAnsi="Arial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*COMPANY’s specifications for electrical requirements referenced for this Agreement </w:t>
      </w:r>
      <w:r>
        <w:rPr>
          <w:rFonts w:ascii="Arial" w:hAnsi="Arial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include: ESB-750; ESB-752; ESB-755 and ESB-756, Appendix A as such may be 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amended, modified and superseded from time to time. See: </w:t>
      </w:r>
    </w:p>
    <w:p>
      <w:pPr>
        <w:autoSpaceDE w:val="0"/>
        <w:autoSpaceDN w:val="0"/>
        <w:adjustRightInd w:val="0"/>
        <w:spacing w:before="276" w:line="288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hyperlink r:id="rId150" w:history="1">
        <w:r>
          <w:rPr>
            <w:rFonts w:ascii="Arial" w:hAnsi="Arial"/>
            <w:color w:val="0000FF"/>
            <w:spacing w:val="-2"/>
            <w:w w:val="100"/>
            <w:position w:val="0"/>
            <w:sz w:val="24"/>
            <w:szCs w:val="24"/>
            <w:u w:val="single"/>
            <w:vertAlign w:val="baseline"/>
          </w:rPr>
          <w:t>https://www.nationalgridus.com/niagaramohawk/construction/3_elec_specs.asp</w:t>
        </w:r>
      </w:hyperlink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51"/>
          <w:headerReference w:type="default" r:id="rId152"/>
          <w:footerReference w:type="even" r:id="rId153"/>
          <w:footerReference w:type="default" r:id="rId154"/>
          <w:headerReference w:type="first" r:id="rId155"/>
          <w:footerReference w:type="first" r:id="rId1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53" w:lineRule="exact"/>
        <w:ind w:left="4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5" w:line="253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Schedule B: Project Milestone Schedule </w:t>
      </w:r>
    </w:p>
    <w:p>
      <w:pPr>
        <w:autoSpaceDE w:val="0"/>
        <w:autoSpaceDN w:val="0"/>
        <w:adjustRightInd w:val="0"/>
        <w:spacing w:before="0" w:line="253" w:lineRule="exact"/>
        <w:ind w:left="49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4" w:line="253" w:lineRule="exact"/>
        <w:ind w:left="49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single"/>
          <w:vertAlign w:val="baseline"/>
        </w:rPr>
        <w:t>MILESTONE SCHEDULE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single"/>
          <w:vertAlign w:val="baseline"/>
        </w:rPr>
        <w:sectPr>
          <w:headerReference w:type="even" r:id="rId157"/>
          <w:headerReference w:type="default" r:id="rId158"/>
          <w:footerReference w:type="even" r:id="rId159"/>
          <w:footerReference w:type="default" r:id="rId160"/>
          <w:headerReference w:type="first" r:id="rId161"/>
          <w:footerReference w:type="first" r:id="rId1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391" w:lineRule="exact"/>
        <w:ind w:left="232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single"/>
          <w:vertAlign w:val="baseline"/>
        </w:rPr>
      </w:pPr>
    </w:p>
    <w:p>
      <w:pPr>
        <w:tabs>
          <w:tab w:val="left" w:pos="2445"/>
        </w:tabs>
        <w:autoSpaceDE w:val="0"/>
        <w:autoSpaceDN w:val="0"/>
        <w:adjustRightInd w:val="0"/>
        <w:spacing w:before="134" w:line="391" w:lineRule="exact"/>
        <w:ind w:left="2329" w:right="793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Task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1.</w:t>
      </w:r>
    </w:p>
    <w:p>
      <w:pPr>
        <w:autoSpaceDE w:val="0"/>
        <w:autoSpaceDN w:val="0"/>
        <w:adjustRightInd w:val="0"/>
        <w:spacing w:before="0" w:line="253" w:lineRule="exact"/>
        <w:ind w:left="2445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53" w:lineRule="exact"/>
        <w:ind w:left="2445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2.</w:t>
      </w:r>
    </w:p>
    <w:p>
      <w:pPr>
        <w:autoSpaceDE w:val="0"/>
        <w:autoSpaceDN w:val="0"/>
        <w:adjustRightInd w:val="0"/>
        <w:spacing w:before="0" w:line="253" w:lineRule="exact"/>
        <w:ind w:left="2445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445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53" w:lineRule="exact"/>
        <w:ind w:left="2445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3.</w:t>
      </w:r>
    </w:p>
    <w:p>
      <w:pPr>
        <w:autoSpaceDE w:val="0"/>
        <w:autoSpaceDN w:val="0"/>
        <w:adjustRightInd w:val="0"/>
        <w:spacing w:before="0" w:line="253" w:lineRule="exact"/>
        <w:ind w:left="2445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53" w:lineRule="exact"/>
        <w:ind w:left="2445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4.</w:t>
      </w:r>
    </w:p>
    <w:p>
      <w:pPr>
        <w:autoSpaceDE w:val="0"/>
        <w:autoSpaceDN w:val="0"/>
        <w:adjustRightInd w:val="0"/>
        <w:spacing w:before="0" w:line="253" w:lineRule="exact"/>
        <w:ind w:left="454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53" w:lineRule="exact"/>
        <w:ind w:left="454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53" w:lineRule="exact"/>
        <w:ind w:left="78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11" w:line="253" w:lineRule="exact"/>
        <w:ind w:left="2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0" w:line="257" w:lineRule="exact"/>
        <w:ind w:left="20" w:right="484" w:firstLine="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Executed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Written Authorization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proceed; Engineering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and Procurement</w:t>
      </w:r>
    </w:p>
    <w:p>
      <w:pPr>
        <w:autoSpaceDE w:val="0"/>
        <w:autoSpaceDN w:val="0"/>
        <w:adjustRightInd w:val="0"/>
        <w:spacing w:before="5" w:line="257" w:lineRule="exact"/>
        <w:ind w:left="20" w:right="52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Security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Engineering, design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procurement started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Engineering  and</w:t>
      </w:r>
    </w:p>
    <w:p>
      <w:pPr>
        <w:autoSpaceDE w:val="0"/>
        <w:autoSpaceDN w:val="0"/>
        <w:adjustRightInd w:val="0"/>
        <w:spacing w:before="1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procurement completed</w:t>
      </w:r>
    </w:p>
    <w:p>
      <w:pPr>
        <w:autoSpaceDE w:val="0"/>
        <w:autoSpaceDN w:val="0"/>
        <w:adjustRightInd w:val="0"/>
        <w:spacing w:before="0" w:line="253" w:lineRule="exact"/>
        <w:ind w:left="692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53" w:lineRule="exact"/>
        <w:ind w:left="692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332"/>
        </w:tabs>
        <w:autoSpaceDE w:val="0"/>
        <w:autoSpaceDN w:val="0"/>
        <w:adjustRightInd w:val="0"/>
        <w:spacing w:before="133" w:line="253" w:lineRule="exact"/>
        <w:ind w:left="27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Responsible Party</w:t>
      </w:r>
    </w:p>
    <w:p>
      <w:pPr>
        <w:tabs>
          <w:tab w:val="left" w:pos="2181"/>
        </w:tabs>
        <w:autoSpaceDE w:val="0"/>
        <w:autoSpaceDN w:val="0"/>
        <w:adjustRightInd w:val="0"/>
        <w:spacing w:before="138" w:line="253" w:lineRule="exact"/>
        <w:ind w:left="76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January 2012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Customer/Company</w:t>
      </w:r>
    </w:p>
    <w:p>
      <w:pPr>
        <w:autoSpaceDE w:val="0"/>
        <w:autoSpaceDN w:val="0"/>
        <w:adjustRightInd w:val="0"/>
        <w:spacing w:before="0" w:line="253" w:lineRule="exact"/>
        <w:ind w:left="667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637"/>
        </w:tabs>
        <w:autoSpaceDE w:val="0"/>
        <w:autoSpaceDN w:val="0"/>
        <w:adjustRightInd w:val="0"/>
        <w:spacing w:before="140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February 2012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Company</w:t>
      </w:r>
    </w:p>
    <w:p>
      <w:pPr>
        <w:autoSpaceDE w:val="0"/>
        <w:autoSpaceDN w:val="0"/>
        <w:adjustRightInd w:val="0"/>
        <w:spacing w:before="0" w:line="253" w:lineRule="exact"/>
        <w:ind w:left="667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667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646"/>
        </w:tabs>
        <w:autoSpaceDE w:val="0"/>
        <w:autoSpaceDN w:val="0"/>
        <w:adjustRightInd w:val="0"/>
        <w:spacing w:before="13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February 2012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Company</w:t>
      </w:r>
    </w:p>
    <w:p>
      <w:pPr>
        <w:autoSpaceDE w:val="0"/>
        <w:autoSpaceDN w:val="0"/>
        <w:adjustRightInd w:val="0"/>
        <w:spacing w:before="0" w:line="253" w:lineRule="exact"/>
        <w:ind w:left="675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646"/>
        </w:tabs>
        <w:autoSpaceDE w:val="0"/>
        <w:autoSpaceDN w:val="0"/>
        <w:adjustRightInd w:val="0"/>
        <w:spacing w:before="140" w:line="253" w:lineRule="exact"/>
        <w:ind w:left="10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March  2012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Company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163"/>
          <w:headerReference w:type="default" r:id="rId164"/>
          <w:footerReference w:type="even" r:id="rId165"/>
          <w:footerReference w:type="default" r:id="rId166"/>
          <w:headerReference w:type="first" r:id="rId167"/>
          <w:footerReference w:type="first" r:id="rId168"/>
          <w:type w:val="continuous"/>
          <w:pgSz w:w="12240" w:h="15840"/>
          <w:pgMar w:top="0" w:right="0" w:bottom="0" w:left="0" w:header="720" w:footer="720"/>
          <w:cols w:num="3" w:space="720" w:equalWidth="0">
            <w:col w:w="3619" w:space="160"/>
            <w:col w:w="2741" w:space="160"/>
            <w:col w:w="5430" w:space="160"/>
          </w:cols>
        </w:sectPr>
      </w:pPr>
    </w:p>
    <w:p>
      <w:pPr>
        <w:autoSpaceDE w:val="0"/>
        <w:autoSpaceDN w:val="0"/>
        <w:adjustRightInd w:val="0"/>
        <w:spacing w:before="0" w:line="260" w:lineRule="exact"/>
        <w:ind w:left="135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35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60" w:lineRule="exact"/>
        <w:ind w:left="1350" w:right="1398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dates above represent the Parties preliminary schedule, which is subject to adjustment, alteration,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extension in accordance with the terms of this Agreement.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5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25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27" style="width:0.5pt;height:0.5pt;margin-top:178.05pt;margin-left:66.35pt;mso-position-horizontal-relative:page;mso-position-vertical-relative:page;position:absolute;z-index:-2516572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28" style="width:479.3pt;height:1pt;margin-top:178.05pt;margin-left:66.35pt;mso-position-horizontal-relative:page;mso-position-vertical-relative:page;position:absolute;z-index:-251656192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29" style="width:0.5pt;height:0.5pt;margin-top:178.05pt;margin-left:545.15pt;mso-position-horizontal-relative:page;mso-position-vertical-relative:page;position:absolute;z-index:-2516551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30" style="width:1pt;height:25.45pt;margin-top:178.55pt;margin-left:66.35pt;mso-position-horizontal-relative:page;mso-position-vertical-relative:page;position:absolute;z-index:-251654144" coordsize="20,509" o:allowincell="f" path="m,509hhl20,509hhl20,hhl,hhl,5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31" style="width:1pt;height:25.45pt;margin-top:178.55pt;margin-left:186.05pt;mso-position-horizontal-relative:page;mso-position-vertical-relative:page;position:absolute;z-index:-251653120" coordsize="20,509" o:allowincell="f" path="m,509hhl20,509hhl20,hhl,hhl,5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32" style="width:1pt;height:25.45pt;margin-top:178.55pt;margin-left:305.75pt;mso-position-horizontal-relative:page;mso-position-vertical-relative:page;position:absolute;z-index:-251652096" coordsize="20,509" o:allowincell="f" path="m,509hhl20,509hhl20,hhl,hhl,5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33" style="width:1pt;height:25.45pt;margin-top:178.55pt;margin-left:425.45pt;mso-position-horizontal-relative:page;mso-position-vertical-relative:page;position:absolute;z-index:-251651072" coordsize="20,509" o:allowincell="f" path="m,509hhl20,509hhl20,hhl,hhl,5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34" style="width:1pt;height:25.45pt;margin-top:178.55pt;margin-left:545.15pt;mso-position-horizontal-relative:page;mso-position-vertical-relative:page;position:absolute;z-index:-251650048" coordsize="20,509" o:allowincell="f" path="m,509hhl20,509hhl20,hhl,hhl,5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35" style="width:479.3pt;height:1pt;margin-top:203.95pt;margin-left:66.35pt;mso-position-horizontal-relative:page;mso-position-vertical-relative:page;position:absolute;z-index:-251648000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36" style="width:1pt;height:38.2pt;margin-top:204.45pt;margin-left:66.35pt;mso-position-horizontal-relative:page;mso-position-vertical-relative:page;position:absolute;z-index:-251646976" coordsize="20,764" o:allowincell="f" path="m,764hhl20,764hhl20,hhl,hhl,76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37" style="width:1pt;height:38.2pt;margin-top:204.45pt;margin-left:186.05pt;mso-position-horizontal-relative:page;mso-position-vertical-relative:page;position:absolute;z-index:-251645952" coordsize="20,764" o:allowincell="f" path="m,764hhl20,764hhl20,hhl,hhl,76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38" style="width:1pt;height:38.2pt;margin-top:204.45pt;margin-left:305.75pt;mso-position-horizontal-relative:page;mso-position-vertical-relative:page;position:absolute;z-index:-251644928" coordsize="20,764" o:allowincell="f" path="m,764hhl20,764hhl20,hhl,hhl,76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39" style="width:1pt;height:38.2pt;margin-top:204.45pt;margin-left:425.45pt;mso-position-horizontal-relative:page;mso-position-vertical-relative:page;position:absolute;z-index:-251643904" coordsize="20,764" o:allowincell="f" path="m,764hhl20,764hhl20,hhl,hhl,76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40" style="width:1pt;height:38.2pt;margin-top:204.45pt;margin-left:545.15pt;mso-position-horizontal-relative:page;mso-position-vertical-relative:page;position:absolute;z-index:-251642880" coordsize="20,764" o:allowincell="f" path="m,764hhl20,764hhl20,hhl,hhl,76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41" style="width:479.3pt;height:1pt;margin-top:242.6pt;margin-left:66.35pt;mso-position-horizontal-relative:page;mso-position-vertical-relative:page;position:absolute;z-index:-251641856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42" style="width:1pt;height:38.2pt;margin-top:243.1pt;margin-left:66.35pt;mso-position-horizontal-relative:page;mso-position-vertical-relative:page;position:absolute;z-index:-251640832" coordsize="20,764" o:allowincell="f" path="m,764hhl20,764hhl20,hhl,hhl,76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43" style="width:1pt;height:38.2pt;margin-top:243.1pt;margin-left:186.05pt;mso-position-horizontal-relative:page;mso-position-vertical-relative:page;position:absolute;z-index:-251639808" coordsize="20,764" o:allowincell="f" path="m,764hhl20,764hhl20,hhl,hhl,76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44" style="width:1pt;height:38.2pt;margin-top:243.1pt;margin-left:305.75pt;mso-position-horizontal-relative:page;mso-position-vertical-relative:page;position:absolute;z-index:-251638784" coordsize="20,764" o:allowincell="f" path="m,764hhl20,764hhl20,hhl,hhl,76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45" style="width:1pt;height:38.2pt;margin-top:243.1pt;margin-left:425.45pt;mso-position-horizontal-relative:page;mso-position-vertical-relative:page;position:absolute;z-index:-251637760" coordsize="20,764" o:allowincell="f" path="m,764hhl20,764hhl20,hhl,hhl,76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46" style="width:1pt;height:38.2pt;margin-top:243.1pt;margin-left:545.15pt;mso-position-horizontal-relative:page;mso-position-vertical-relative:page;position:absolute;z-index:-251636736" coordsize="20,764" o:allowincell="f" path="m,764hhl20,764hhl20,hhl,hhl,76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47" style="width:479.3pt;height:1pt;margin-top:281.25pt;margin-left:66.35pt;mso-position-horizontal-relative:page;mso-position-vertical-relative:page;position:absolute;z-index:-251635712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48" style="width:1pt;height:25.45pt;margin-top:281.75pt;margin-left:66.35pt;mso-position-horizontal-relative:page;mso-position-vertical-relative:page;position:absolute;z-index:-251634688" coordsize="20,509" o:allowincell="f" path="m,509hhl20,509hhl20,hhl,hhl,5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49" style="width:1pt;height:25.45pt;margin-top:281.75pt;margin-left:186.05pt;mso-position-horizontal-relative:page;mso-position-vertical-relative:page;position:absolute;z-index:-251633664" coordsize="20,509" o:allowincell="f" path="m,509hhl20,509hhl20,hhl,hhl,5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50" style="width:1pt;height:25.45pt;margin-top:281.75pt;margin-left:305.75pt;mso-position-horizontal-relative:page;mso-position-vertical-relative:page;position:absolute;z-index:-251632640" coordsize="20,509" o:allowincell="f" path="m,509hhl20,509hhl20,hhl,hhl,5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51" style="width:1pt;height:25.45pt;margin-top:281.75pt;margin-left:425.45pt;mso-position-horizontal-relative:page;mso-position-vertical-relative:page;position:absolute;z-index:-251631616" coordsize="20,509" o:allowincell="f" path="m,509hhl20,509hhl20,hhl,hhl,5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52" style="width:1pt;height:25.45pt;margin-top:281.75pt;margin-left:545.15pt;mso-position-horizontal-relative:page;mso-position-vertical-relative:page;position:absolute;z-index:-251630592" coordsize="20,509" o:allowincell="f" path="m,509hhl20,509hhl20,hhl,hhl,5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53" style="width:479.3pt;height:1pt;margin-top:307.15pt;margin-left:66.35pt;mso-position-horizontal-relative:page;mso-position-vertical-relative:page;position:absolute;z-index:-251629568" coordsize="9586,20" o:allowincell="f" path="m,20hhl9586,20hhl95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54" style="width:1pt;height:13.25pt;margin-top:307.65pt;margin-left:66.35pt;mso-position-horizontal-relative:page;mso-position-vertical-relative:page;position:absolute;z-index:-251628544" coordsize="20,265" o:allowincell="f" path="m,265hhl20,265hhl20,hhl,hhl,2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55" style="width:119.7pt;height:1pt;margin-top:320.35pt;margin-left:66.35pt;mso-position-horizontal-relative:page;mso-position-vertical-relative:page;position:absolute;z-index:-251627520" coordsize="2394,20" o:allowincell="f" path="m,20hhl2394,20hhl23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56" style="width:1pt;height:13.25pt;margin-top:307.65pt;margin-left:186.05pt;mso-position-horizontal-relative:page;mso-position-vertical-relative:page;position:absolute;z-index:-251626496" coordsize="20,265" o:allowincell="f" path="m,265hhl20,265hhl20,hhl,hhl,2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57" style="width:119.25pt;height:1pt;margin-top:320.35pt;margin-left:186.5pt;mso-position-horizontal-relative:page;mso-position-vertical-relative:page;position:absolute;z-index:-251625472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58" style="width:1pt;height:13.25pt;margin-top:307.65pt;margin-left:305.75pt;mso-position-horizontal-relative:page;mso-position-vertical-relative:page;position:absolute;z-index:-251624448" coordsize="20,265" o:allowincell="f" path="m,265hhl20,265hhl20,hhl,hhl,2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59" style="width:119.25pt;height:1pt;margin-top:320.35pt;margin-left:306.2pt;mso-position-horizontal-relative:page;mso-position-vertical-relative:page;position:absolute;z-index:-251623424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60" style="width:1pt;height:13.25pt;margin-top:307.65pt;margin-left:425.45pt;mso-position-horizontal-relative:page;mso-position-vertical-relative:page;position:absolute;z-index:-251622400" coordsize="20,265" o:allowincell="f" path="m,265hhl20,265hhl20,hhl,hhl,2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61" style="width:119.25pt;height:1pt;margin-top:320.35pt;margin-left:425.9pt;mso-position-horizontal-relative:page;mso-position-vertical-relative:page;position:absolute;z-index:-251621376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62" style="width:1pt;height:13.25pt;margin-top:307.65pt;margin-left:545.15pt;mso-position-horizontal-relative:page;mso-position-vertical-relative:page;position:absolute;z-index:-251620352" coordsize="20,265" o:allowincell="f" path="m,265hhl20,265hhl20,hhl,hhl,2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63" style="width:0.5pt;height:0.55pt;margin-top:320.35pt;margin-left:545.15pt;mso-position-horizontal-relative:page;mso-position-vertical-relative:page;position:absolute;z-index:-251619328" coordsize="10,11" o:allowincell="f" path="m,11hhl10,11hhl10,1hhl,1hhl,11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69"/>
          <w:headerReference w:type="default" r:id="rId170"/>
          <w:footerReference w:type="even" r:id="rId171"/>
          <w:footerReference w:type="default" r:id="rId172"/>
          <w:headerReference w:type="first" r:id="rId173"/>
          <w:footerReference w:type="first" r:id="rId174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53" w:lineRule="exact"/>
        <w:ind w:left="42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2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2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2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2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2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53" w:lineRule="exact"/>
        <w:ind w:left="42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Schedule C: Customer’s Responsibilities </w:t>
      </w:r>
    </w:p>
    <w:p>
      <w:pPr>
        <w:autoSpaceDE w:val="0"/>
        <w:autoSpaceDN w:val="0"/>
        <w:adjustRightInd w:val="0"/>
        <w:spacing w:before="0" w:line="253" w:lineRule="exact"/>
        <w:ind w:left="143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3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53" w:lineRule="exact"/>
        <w:ind w:left="143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Customer shall provide: </w:t>
      </w:r>
    </w:p>
    <w:p>
      <w:pPr>
        <w:autoSpaceDE w:val="0"/>
        <w:autoSpaceDN w:val="0"/>
        <w:adjustRightInd w:val="0"/>
        <w:spacing w:before="0" w:line="253" w:lineRule="exact"/>
        <w:ind w:left="143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799"/>
        </w:tabs>
        <w:autoSpaceDE w:val="0"/>
        <w:autoSpaceDN w:val="0"/>
        <w:adjustRightInd w:val="0"/>
        <w:spacing w:before="14" w:line="253" w:lineRule="exact"/>
        <w:ind w:left="1439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2"/>
          <w:position w:val="0"/>
          <w:sz w:val="22"/>
          <w:szCs w:val="24"/>
          <w:u w:val="none"/>
          <w:vertAlign w:val="baseline"/>
        </w:rPr>
        <w:t>1.</w:t>
      </w:r>
      <w:r>
        <w:rPr>
          <w:rFonts w:ascii="Arial" w:hAnsi="Arial"/>
          <w:color w:val="000000"/>
          <w:spacing w:val="0"/>
          <w:w w:val="112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12"/>
          <w:position w:val="0"/>
          <w:sz w:val="22"/>
          <w:szCs w:val="24"/>
          <w:u w:val="none"/>
          <w:vertAlign w:val="baseline"/>
        </w:rPr>
        <w:t xml:space="preserve"> If and to the extent applicable or under the control of the Customer, complete and accurate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 xml:space="preserve">information regarding requirements for Services, including, without limitation, constraints, space, </w:t>
        <w:br/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2"/>
          <w:szCs w:val="24"/>
          <w:u w:val="none"/>
          <w:vertAlign w:val="baseline"/>
        </w:rPr>
        <w:t xml:space="preserve">requirements, underground or hidden facilities and structures, and all applicable drawings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specifications; and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799"/>
        </w:tabs>
        <w:autoSpaceDE w:val="0"/>
        <w:autoSpaceDN w:val="0"/>
        <w:adjustRightInd w:val="0"/>
        <w:spacing w:before="2" w:line="260" w:lineRule="exact"/>
        <w:ind w:left="1440" w:right="1265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2.</w:t>
      </w:r>
      <w:r>
        <w:rPr>
          <w:rFonts w:ascii="Arial" w:hAnsi="Arial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 Company access to the Site where services are to be performed and adequate parking for Company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vehicles; and. </w:t>
      </w:r>
    </w:p>
    <w:p>
      <w:pPr>
        <w:tabs>
          <w:tab w:val="left" w:pos="1799"/>
        </w:tabs>
        <w:autoSpaceDE w:val="0"/>
        <w:autoSpaceDN w:val="0"/>
        <w:adjustRightInd w:val="0"/>
        <w:spacing w:before="240" w:line="260" w:lineRule="exact"/>
        <w:ind w:left="1440" w:right="1265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3.</w:t>
      </w:r>
      <w:r>
        <w:rPr>
          <w:rFonts w:ascii="Arial" w:hAnsi="Arial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 Other responsibilities and access deemed necessary by COMPANY to facilitate performance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Services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5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75"/>
          <w:headerReference w:type="default" r:id="rId176"/>
          <w:footerReference w:type="even" r:id="rId177"/>
          <w:footerReference w:type="default" r:id="rId178"/>
          <w:headerReference w:type="first" r:id="rId179"/>
          <w:footerReference w:type="first" r:id="rId1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53" w:lineRule="exact"/>
        <w:ind w:left="56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6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6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6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53" w:lineRule="exact"/>
        <w:ind w:left="561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Schedule D </w:t>
      </w:r>
    </w:p>
    <w:p>
      <w:pPr>
        <w:autoSpaceDE w:val="0"/>
        <w:autoSpaceDN w:val="0"/>
        <w:adjustRightInd w:val="0"/>
        <w:spacing w:before="247" w:line="253" w:lineRule="exact"/>
        <w:ind w:left="460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{INSURANCE REQUIREMENTS} </w:t>
      </w:r>
    </w:p>
    <w:p>
      <w:pPr>
        <w:autoSpaceDE w:val="0"/>
        <w:autoSpaceDN w:val="0"/>
        <w:adjustRightInd w:val="0"/>
        <w:spacing w:before="0" w:line="253" w:lineRule="exact"/>
        <w:ind w:left="252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52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" w:line="253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single"/>
          <w:vertAlign w:val="baseline"/>
        </w:rPr>
        <w:t>Workers Compensation and Employers Liability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as required by the State of </w:t>
      </w:r>
    </w:p>
    <w:p>
      <w:pPr>
        <w:autoSpaceDE w:val="0"/>
        <w:autoSpaceDN w:val="0"/>
        <w:adjustRightInd w:val="0"/>
        <w:spacing w:before="2" w:line="260" w:lineRule="exact"/>
        <w:ind w:left="2880" w:right="1292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New York.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If required, coverage shall include the U.S. Longshoremen's, Harbor Workers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Compensation Act &amp; the Jones Act. </w:t>
      </w:r>
    </w:p>
    <w:p>
      <w:pPr>
        <w:tabs>
          <w:tab w:val="left" w:pos="2879"/>
        </w:tabs>
        <w:autoSpaceDE w:val="0"/>
        <w:autoSpaceDN w:val="0"/>
        <w:adjustRightInd w:val="0"/>
        <w:spacing w:before="260" w:line="260" w:lineRule="exact"/>
        <w:ind w:left="2519" w:right="146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Public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single"/>
          <w:vertAlign w:val="baseline"/>
        </w:rPr>
        <w:t xml:space="preserve"> Liability (Including Contractual Liability)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, covering all activities and operations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to be performed by it under this Agreement, with following minimum limits: </w:t>
      </w:r>
    </w:p>
    <w:p>
      <w:pPr>
        <w:autoSpaceDE w:val="0"/>
        <w:autoSpaceDN w:val="0"/>
        <w:adjustRightInd w:val="0"/>
        <w:spacing w:before="246" w:line="253" w:lineRule="exact"/>
        <w:ind w:left="287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(A)  Bodily Injury - $1,000,000/$1,000,000 </w:t>
      </w:r>
    </w:p>
    <w:p>
      <w:pPr>
        <w:autoSpaceDE w:val="0"/>
        <w:autoSpaceDN w:val="0"/>
        <w:adjustRightInd w:val="0"/>
        <w:spacing w:before="18" w:line="240" w:lineRule="exact"/>
        <w:ind w:left="3311" w:right="4977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Property Damage - $1,000,000/$1,000,000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OR </w:t>
      </w:r>
    </w:p>
    <w:p>
      <w:pPr>
        <w:tabs>
          <w:tab w:val="left" w:pos="3311"/>
        </w:tabs>
        <w:autoSpaceDE w:val="0"/>
        <w:autoSpaceDN w:val="0"/>
        <w:adjustRightInd w:val="0"/>
        <w:spacing w:before="4" w:line="260" w:lineRule="exact"/>
        <w:ind w:left="2879" w:right="550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(B)  Combined Single Limit - $1,000,000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OR </w:t>
      </w:r>
    </w:p>
    <w:p>
      <w:pPr>
        <w:tabs>
          <w:tab w:val="left" w:pos="3311"/>
        </w:tabs>
        <w:autoSpaceDE w:val="0"/>
        <w:autoSpaceDN w:val="0"/>
        <w:adjustRightInd w:val="0"/>
        <w:spacing w:before="17" w:line="240" w:lineRule="exact"/>
        <w:ind w:left="2879" w:right="3004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(C)  Bodily Injury and Property Damage per Occurrence - $1,000,000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General Aggregate &amp; Product Aggregate - $2,000,000 each </w:t>
      </w:r>
    </w:p>
    <w:p>
      <w:pPr>
        <w:autoSpaceDE w:val="0"/>
        <w:autoSpaceDN w:val="0"/>
        <w:adjustRightInd w:val="0"/>
        <w:spacing w:before="0" w:line="253" w:lineRule="exact"/>
        <w:ind w:left="257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53" w:lineRule="exact"/>
        <w:ind w:left="257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single"/>
          <w:vertAlign w:val="baseline"/>
        </w:rPr>
        <w:t>Umbrella or Excess Liability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, coverage with a minimum limit of $ 4,000,000. </w:t>
      </w:r>
    </w:p>
    <w:p>
      <w:pPr>
        <w:tabs>
          <w:tab w:val="left" w:pos="1799"/>
        </w:tabs>
        <w:autoSpaceDE w:val="0"/>
        <w:autoSpaceDN w:val="0"/>
        <w:adjustRightInd w:val="0"/>
        <w:spacing w:before="247" w:line="253" w:lineRule="exact"/>
        <w:ind w:left="1440"/>
        <w:jc w:val="left"/>
        <w:rPr>
          <w:rFonts w:ascii="Times New Roman" w:hAnsi="Times New Roman"/>
          <w:color w:val="000000"/>
          <w:spacing w:val="0"/>
          <w:w w:val="107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2"/>
          <w:szCs w:val="24"/>
          <w:u w:val="none"/>
          <w:vertAlign w:val="baseline"/>
        </w:rPr>
        <w:t xml:space="preserve">Upon request, either Party shall promptly provide the requesting Party with either evidence of </w:t>
      </w:r>
    </w:p>
    <w:p>
      <w:pPr>
        <w:autoSpaceDE w:val="0"/>
        <w:autoSpaceDN w:val="0"/>
        <w:adjustRightInd w:val="0"/>
        <w:spacing w:before="18" w:line="240" w:lineRule="exact"/>
        <w:ind w:left="1799" w:right="1265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2"/>
          <w:szCs w:val="24"/>
          <w:u w:val="none"/>
          <w:vertAlign w:val="baseline"/>
        </w:rPr>
        <w:t xml:space="preserve">insurance or certificates of insurance evidencing the insurance coverage above. 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provide such certificates or evidence of insurance to Company  at the following address: </w:t>
      </w:r>
    </w:p>
    <w:p>
      <w:pPr>
        <w:autoSpaceDE w:val="0"/>
        <w:autoSpaceDN w:val="0"/>
        <w:adjustRightInd w:val="0"/>
        <w:spacing w:before="0" w:line="253" w:lineRule="exact"/>
        <w:ind w:left="3312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4031"/>
        </w:tabs>
        <w:autoSpaceDE w:val="0"/>
        <w:autoSpaceDN w:val="0"/>
        <w:adjustRightInd w:val="0"/>
        <w:spacing w:before="24" w:line="253" w:lineRule="exact"/>
        <w:ind w:left="3312" w:firstLine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To: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National Grid c/o NIAGARA MOHAWK POWER CORPORATION</w:t>
      </w:r>
    </w:p>
    <w:p>
      <w:pPr>
        <w:autoSpaceDE w:val="0"/>
        <w:autoSpaceDN w:val="0"/>
        <w:adjustRightInd w:val="0"/>
        <w:spacing w:before="2" w:line="253" w:lineRule="exact"/>
        <w:ind w:left="3312" w:firstLine="72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Attention: Risk Management, A-4</w:t>
      </w:r>
    </w:p>
    <w:p>
      <w:pPr>
        <w:autoSpaceDE w:val="0"/>
        <w:autoSpaceDN w:val="0"/>
        <w:adjustRightInd w:val="0"/>
        <w:spacing w:before="0" w:line="260" w:lineRule="exact"/>
        <w:ind w:left="4032" w:right="5801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300 Erie Boulevard West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Syracuse, NY  13202 </w:t>
      </w:r>
    </w:p>
    <w:p>
      <w:pPr>
        <w:autoSpaceDE w:val="0"/>
        <w:autoSpaceDN w:val="0"/>
        <w:adjustRightInd w:val="0"/>
        <w:spacing w:before="220" w:line="260" w:lineRule="exact"/>
        <w:ind w:left="1800" w:right="1265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2"/>
          <w:szCs w:val="24"/>
          <w:u w:val="none"/>
          <w:vertAlign w:val="baseline"/>
        </w:rPr>
        <w:t xml:space="preserve">Company shall provide such certificates or evidence of insurance to Customer at the following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address: </w:t>
      </w:r>
    </w:p>
    <w:p>
      <w:pPr>
        <w:autoSpaceDE w:val="0"/>
        <w:autoSpaceDN w:val="0"/>
        <w:adjustRightInd w:val="0"/>
        <w:spacing w:before="0" w:line="253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4319"/>
        </w:tabs>
        <w:autoSpaceDE w:val="0"/>
        <w:autoSpaceDN w:val="0"/>
        <w:adjustRightInd w:val="0"/>
        <w:spacing w:before="15" w:line="253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To: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Lew Staley- Fortistar</w:t>
      </w:r>
    </w:p>
    <w:p>
      <w:pPr>
        <w:autoSpaceDE w:val="0"/>
        <w:autoSpaceDN w:val="0"/>
        <w:adjustRightInd w:val="0"/>
        <w:spacing w:before="1" w:line="234" w:lineRule="exact"/>
        <w:ind w:left="43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5807 Junction Rd </w:t>
      </w:r>
    </w:p>
    <w:p>
      <w:pPr>
        <w:autoSpaceDE w:val="0"/>
        <w:autoSpaceDN w:val="0"/>
        <w:adjustRightInd w:val="0"/>
        <w:spacing w:before="5" w:line="260" w:lineRule="exact"/>
        <w:ind w:left="4320" w:right="5903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Lockport, NY 14094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Attn: Plant Director </w:t>
      </w:r>
    </w:p>
    <w:p>
      <w:pPr>
        <w:autoSpaceDE w:val="0"/>
        <w:autoSpaceDN w:val="0"/>
        <w:adjustRightInd w:val="0"/>
        <w:spacing w:before="0" w:line="260" w:lineRule="exact"/>
        <w:ind w:left="1408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799"/>
        </w:tabs>
        <w:autoSpaceDE w:val="0"/>
        <w:autoSpaceDN w:val="0"/>
        <w:adjustRightInd w:val="0"/>
        <w:spacing w:before="240" w:line="260" w:lineRule="exact"/>
        <w:ind w:left="1408" w:right="1265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2.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Should any of the above described policies be cancelled before the expiration date thereof, notice will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be delivered in accordance with the policy provisions. </w:t>
      </w:r>
    </w:p>
    <w:p>
      <w:pPr>
        <w:tabs>
          <w:tab w:val="left" w:pos="1799"/>
        </w:tabs>
        <w:autoSpaceDE w:val="0"/>
        <w:autoSpaceDN w:val="0"/>
        <w:adjustRightInd w:val="0"/>
        <w:spacing w:before="245" w:line="255" w:lineRule="exact"/>
        <w:ind w:left="1408" w:right="1265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3.</w:t>
      </w:r>
      <w:r>
        <w:rPr>
          <w:rFonts w:ascii="Arial" w:hAnsi="Arial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  If a Party fails to secure or maintain any insurance coverage, or any insurance coverage is canceled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before the completion of all services provided under this Agreement, and such Party fails immediately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to procure such insurance as specified herein, then the non-defaulting Party has the right but not the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 xml:space="preserve">obligation to procure such insurance and, at its option, either bill the cost thereof to the defaulting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Party or deduct the cost thereof from any sum due the defaulting Party under this Agreement.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6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81"/>
          <w:headerReference w:type="default" r:id="rId182"/>
          <w:footerReference w:type="even" r:id="rId183"/>
          <w:footerReference w:type="default" r:id="rId184"/>
          <w:headerReference w:type="first" r:id="rId185"/>
          <w:footerReference w:type="first" r:id="rId1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50" w:lineRule="exact"/>
        <w:ind w:left="14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0" w:lineRule="exact"/>
        <w:ind w:left="14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0" w:lineRule="exact"/>
        <w:ind w:left="14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0" w:lineRule="exact"/>
        <w:ind w:left="14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1799"/>
        </w:tabs>
        <w:autoSpaceDE w:val="0"/>
        <w:autoSpaceDN w:val="0"/>
        <w:adjustRightInd w:val="0"/>
        <w:spacing w:before="193" w:line="250" w:lineRule="exact"/>
        <w:ind w:left="1408" w:right="1265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4.</w:t>
      </w:r>
      <w:r>
        <w:rPr>
          <w:rFonts w:ascii="Arial" w:hAnsi="Arial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To the extent requested, both Parties shall furnish to each other with copies of any accidents report(s)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sent to the a party’s insurance carriers covering accidents or incidents occurring in connection with or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as a result of the performance of the Work for the Project under this Agreement. </w:t>
      </w:r>
    </w:p>
    <w:p>
      <w:pPr>
        <w:autoSpaceDE w:val="0"/>
        <w:autoSpaceDN w:val="0"/>
        <w:adjustRightInd w:val="0"/>
        <w:spacing w:before="0" w:line="240" w:lineRule="exact"/>
        <w:ind w:left="1408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799"/>
        </w:tabs>
        <w:autoSpaceDE w:val="0"/>
        <w:autoSpaceDN w:val="0"/>
        <w:adjustRightInd w:val="0"/>
        <w:spacing w:before="39" w:line="240" w:lineRule="exact"/>
        <w:ind w:left="1408" w:right="1266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5.</w:t>
      </w:r>
      <w:r>
        <w:rPr>
          <w:rFonts w:ascii="Arial" w:hAnsi="Arial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  Each Party shall comply with any governmental and/or site specific insurance requirements even if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not stated herein. </w:t>
      </w:r>
    </w:p>
    <w:p>
      <w:pPr>
        <w:autoSpaceDE w:val="0"/>
        <w:autoSpaceDN w:val="0"/>
        <w:adjustRightInd w:val="0"/>
        <w:spacing w:before="0" w:line="250" w:lineRule="exact"/>
        <w:ind w:left="140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799"/>
        </w:tabs>
        <w:autoSpaceDE w:val="0"/>
        <w:autoSpaceDN w:val="0"/>
        <w:adjustRightInd w:val="0"/>
        <w:spacing w:before="22" w:line="250" w:lineRule="exact"/>
        <w:ind w:left="1408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6.</w:t>
      </w:r>
      <w:r>
        <w:rPr>
          <w:rFonts w:ascii="Arial" w:hAnsi="Arial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 xml:space="preserve">  By the date that such coverage is required, each Party represents to the other that it will have full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policy limits available and shall notify each other in writing when coverage's required herein have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been reduced as a result of claim payments, expenses, or both. </w:t>
      </w:r>
    </w:p>
    <w:p>
      <w:pPr>
        <w:autoSpaceDE w:val="0"/>
        <w:autoSpaceDN w:val="0"/>
        <w:adjustRightInd w:val="0"/>
        <w:spacing w:before="0" w:line="250" w:lineRule="exact"/>
        <w:ind w:left="140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799"/>
        </w:tabs>
        <w:autoSpaceDE w:val="0"/>
        <w:autoSpaceDN w:val="0"/>
        <w:adjustRightInd w:val="0"/>
        <w:spacing w:before="20" w:line="250" w:lineRule="exact"/>
        <w:ind w:left="1408" w:right="1264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2"/>
          <w:szCs w:val="24"/>
          <w:u w:val="none"/>
          <w:vertAlign w:val="baseline"/>
        </w:rPr>
        <w:t>7.</w:t>
      </w:r>
      <w:r>
        <w:rPr>
          <w:rFonts w:ascii="Arial" w:hAnsi="Arial"/>
          <w:color w:val="000000"/>
          <w:spacing w:val="0"/>
          <w:w w:val="108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8"/>
          <w:position w:val="0"/>
          <w:sz w:val="22"/>
          <w:szCs w:val="24"/>
          <w:u w:val="none"/>
          <w:vertAlign w:val="baseline"/>
        </w:rPr>
        <w:t xml:space="preserve">  Customer shall name the Company as an additional insured for all coverage's except Workers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Compensation and Employers Liability Insurance in order to provide the Company with protection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from liability arising out of activities of Customer relating to the Project and associated Work.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sectPr>
      <w:headerReference w:type="even" r:id="rId187"/>
      <w:headerReference w:type="default" r:id="rId188"/>
      <w:footerReference w:type="even" r:id="rId189"/>
      <w:footerReference w:type="default" r:id="rId190"/>
      <w:headerReference w:type="first" r:id="rId191"/>
      <w:footerReference w:type="first" r:id="rId192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  <w:font w:name="Times New Roman Italic">
    <w:charset w:val="00"/>
    <w:family w:val="auto"/>
    <w:pitch w:val="default"/>
  </w:font>
  <w:font w:name="Courier New">
    <w:charset w:val="00"/>
    <w:family w:val="auto"/>
    <w:pitch w:val="default"/>
  </w:font>
  <w:font w:name="Times New Roman Bold Italic">
    <w:charset w:val="00"/>
    <w:family w:val="auto"/>
    <w:pitch w:val="default"/>
  </w:font>
  <w:font w:name="Arial Bold Italic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ER12-885-000 -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Albany Landfill Cost Reimbursement Agreement 1168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image" Target="media/image1.jpeg" /><Relationship Id="rId131" Type="http://schemas.openxmlformats.org/officeDocument/2006/relationships/header" Target="header64.xml" /><Relationship Id="rId132" Type="http://schemas.openxmlformats.org/officeDocument/2006/relationships/header" Target="header65.xml" /><Relationship Id="rId133" Type="http://schemas.openxmlformats.org/officeDocument/2006/relationships/footer" Target="footer64.xml" /><Relationship Id="rId134" Type="http://schemas.openxmlformats.org/officeDocument/2006/relationships/footer" Target="footer65.xml" /><Relationship Id="rId135" Type="http://schemas.openxmlformats.org/officeDocument/2006/relationships/header" Target="header66.xml" /><Relationship Id="rId136" Type="http://schemas.openxmlformats.org/officeDocument/2006/relationships/footer" Target="footer66.xml" /><Relationship Id="rId137" Type="http://schemas.openxmlformats.org/officeDocument/2006/relationships/header" Target="header67.xml" /><Relationship Id="rId138" Type="http://schemas.openxmlformats.org/officeDocument/2006/relationships/header" Target="header68.xml" /><Relationship Id="rId139" Type="http://schemas.openxmlformats.org/officeDocument/2006/relationships/footer" Target="footer67.xml" /><Relationship Id="rId14" Type="http://schemas.openxmlformats.org/officeDocument/2006/relationships/header" Target="header6.xml" /><Relationship Id="rId140" Type="http://schemas.openxmlformats.org/officeDocument/2006/relationships/footer" Target="footer68.xml" /><Relationship Id="rId141" Type="http://schemas.openxmlformats.org/officeDocument/2006/relationships/header" Target="header69.xml" /><Relationship Id="rId142" Type="http://schemas.openxmlformats.org/officeDocument/2006/relationships/footer" Target="footer69.xml" /><Relationship Id="rId143" Type="http://schemas.openxmlformats.org/officeDocument/2006/relationships/image" Target="media/image2.jpeg" /><Relationship Id="rId144" Type="http://schemas.openxmlformats.org/officeDocument/2006/relationships/header" Target="header70.xml" /><Relationship Id="rId145" Type="http://schemas.openxmlformats.org/officeDocument/2006/relationships/header" Target="header71.xml" /><Relationship Id="rId146" Type="http://schemas.openxmlformats.org/officeDocument/2006/relationships/footer" Target="footer70.xml" /><Relationship Id="rId147" Type="http://schemas.openxmlformats.org/officeDocument/2006/relationships/footer" Target="footer71.xml" /><Relationship Id="rId148" Type="http://schemas.openxmlformats.org/officeDocument/2006/relationships/header" Target="header72.xml" /><Relationship Id="rId149" Type="http://schemas.openxmlformats.org/officeDocument/2006/relationships/footer" Target="footer72.xml" /><Relationship Id="rId15" Type="http://schemas.openxmlformats.org/officeDocument/2006/relationships/footer" Target="footer6.xml" /><Relationship Id="rId150" Type="http://schemas.openxmlformats.org/officeDocument/2006/relationships/hyperlink" Target="https://www.nationalgridus.com/niagaramohawk/construction/3_elec_specs.asp/" TargetMode="External" /><Relationship Id="rId151" Type="http://schemas.openxmlformats.org/officeDocument/2006/relationships/header" Target="header73.xml" /><Relationship Id="rId152" Type="http://schemas.openxmlformats.org/officeDocument/2006/relationships/header" Target="header74.xml" /><Relationship Id="rId153" Type="http://schemas.openxmlformats.org/officeDocument/2006/relationships/footer" Target="footer73.xml" /><Relationship Id="rId154" Type="http://schemas.openxmlformats.org/officeDocument/2006/relationships/footer" Target="footer74.xml" /><Relationship Id="rId155" Type="http://schemas.openxmlformats.org/officeDocument/2006/relationships/header" Target="header75.xml" /><Relationship Id="rId156" Type="http://schemas.openxmlformats.org/officeDocument/2006/relationships/footer" Target="footer75.xml" /><Relationship Id="rId157" Type="http://schemas.openxmlformats.org/officeDocument/2006/relationships/header" Target="header76.xml" /><Relationship Id="rId158" Type="http://schemas.openxmlformats.org/officeDocument/2006/relationships/header" Target="header77.xml" /><Relationship Id="rId159" Type="http://schemas.openxmlformats.org/officeDocument/2006/relationships/footer" Target="footer76.xml" /><Relationship Id="rId16" Type="http://schemas.openxmlformats.org/officeDocument/2006/relationships/header" Target="header7.xml" /><Relationship Id="rId160" Type="http://schemas.openxmlformats.org/officeDocument/2006/relationships/footer" Target="footer77.xml" /><Relationship Id="rId161" Type="http://schemas.openxmlformats.org/officeDocument/2006/relationships/header" Target="header78.xml" /><Relationship Id="rId162" Type="http://schemas.openxmlformats.org/officeDocument/2006/relationships/footer" Target="footer78.xml" /><Relationship Id="rId163" Type="http://schemas.openxmlformats.org/officeDocument/2006/relationships/header" Target="header79.xml" /><Relationship Id="rId164" Type="http://schemas.openxmlformats.org/officeDocument/2006/relationships/header" Target="header80.xml" /><Relationship Id="rId165" Type="http://schemas.openxmlformats.org/officeDocument/2006/relationships/footer" Target="footer79.xml" /><Relationship Id="rId166" Type="http://schemas.openxmlformats.org/officeDocument/2006/relationships/footer" Target="footer80.xml" /><Relationship Id="rId167" Type="http://schemas.openxmlformats.org/officeDocument/2006/relationships/header" Target="header81.xml" /><Relationship Id="rId168" Type="http://schemas.openxmlformats.org/officeDocument/2006/relationships/footer" Target="footer81.xml" /><Relationship Id="rId169" Type="http://schemas.openxmlformats.org/officeDocument/2006/relationships/header" Target="header82.xml" /><Relationship Id="rId17" Type="http://schemas.openxmlformats.org/officeDocument/2006/relationships/header" Target="header8.xml" /><Relationship Id="rId170" Type="http://schemas.openxmlformats.org/officeDocument/2006/relationships/header" Target="header83.xml" /><Relationship Id="rId171" Type="http://schemas.openxmlformats.org/officeDocument/2006/relationships/footer" Target="footer82.xml" /><Relationship Id="rId172" Type="http://schemas.openxmlformats.org/officeDocument/2006/relationships/footer" Target="footer83.xml" /><Relationship Id="rId173" Type="http://schemas.openxmlformats.org/officeDocument/2006/relationships/header" Target="header84.xml" /><Relationship Id="rId174" Type="http://schemas.openxmlformats.org/officeDocument/2006/relationships/footer" Target="footer84.xml" /><Relationship Id="rId175" Type="http://schemas.openxmlformats.org/officeDocument/2006/relationships/header" Target="header85.xml" /><Relationship Id="rId176" Type="http://schemas.openxmlformats.org/officeDocument/2006/relationships/header" Target="header86.xml" /><Relationship Id="rId177" Type="http://schemas.openxmlformats.org/officeDocument/2006/relationships/footer" Target="footer85.xml" /><Relationship Id="rId178" Type="http://schemas.openxmlformats.org/officeDocument/2006/relationships/footer" Target="footer86.xml" /><Relationship Id="rId179" Type="http://schemas.openxmlformats.org/officeDocument/2006/relationships/header" Target="header87.xml" /><Relationship Id="rId18" Type="http://schemas.openxmlformats.org/officeDocument/2006/relationships/footer" Target="footer7.xml" /><Relationship Id="rId180" Type="http://schemas.openxmlformats.org/officeDocument/2006/relationships/footer" Target="footer87.xml" /><Relationship Id="rId181" Type="http://schemas.openxmlformats.org/officeDocument/2006/relationships/header" Target="header88.xml" /><Relationship Id="rId182" Type="http://schemas.openxmlformats.org/officeDocument/2006/relationships/header" Target="header89.xml" /><Relationship Id="rId183" Type="http://schemas.openxmlformats.org/officeDocument/2006/relationships/footer" Target="footer88.xml" /><Relationship Id="rId184" Type="http://schemas.openxmlformats.org/officeDocument/2006/relationships/footer" Target="footer89.xml" /><Relationship Id="rId185" Type="http://schemas.openxmlformats.org/officeDocument/2006/relationships/header" Target="header90.xml" /><Relationship Id="rId186" Type="http://schemas.openxmlformats.org/officeDocument/2006/relationships/footer" Target="footer90.xml" /><Relationship Id="rId187" Type="http://schemas.openxmlformats.org/officeDocument/2006/relationships/header" Target="header91.xml" /><Relationship Id="rId188" Type="http://schemas.openxmlformats.org/officeDocument/2006/relationships/header" Target="header92.xml" /><Relationship Id="rId189" Type="http://schemas.openxmlformats.org/officeDocument/2006/relationships/footer" Target="footer91.xml" /><Relationship Id="rId19" Type="http://schemas.openxmlformats.org/officeDocument/2006/relationships/footer" Target="footer8.xml" /><Relationship Id="rId190" Type="http://schemas.openxmlformats.org/officeDocument/2006/relationships/footer" Target="footer92.xml" /><Relationship Id="rId191" Type="http://schemas.openxmlformats.org/officeDocument/2006/relationships/header" Target="header93.xml" /><Relationship Id="rId192" Type="http://schemas.openxmlformats.org/officeDocument/2006/relationships/footer" Target="footer93.xml" /><Relationship Id="rId193" Type="http://schemas.openxmlformats.org/officeDocument/2006/relationships/theme" Target="theme/theme1.xml" /><Relationship Id="rId194" Type="http://schemas.openxmlformats.org/officeDocument/2006/relationships/styles" Target="styles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header" Target="header10.xml" /><Relationship Id="rId23" Type="http://schemas.openxmlformats.org/officeDocument/2006/relationships/header" Target="header11.xml" /><Relationship Id="rId24" Type="http://schemas.openxmlformats.org/officeDocument/2006/relationships/footer" Target="footer10.xml" /><Relationship Id="rId25" Type="http://schemas.openxmlformats.org/officeDocument/2006/relationships/footer" Target="footer11.xml" /><Relationship Id="rId26" Type="http://schemas.openxmlformats.org/officeDocument/2006/relationships/header" Target="header12.xml" /><Relationship Id="rId27" Type="http://schemas.openxmlformats.org/officeDocument/2006/relationships/footer" Target="footer12.xml" /><Relationship Id="rId28" Type="http://schemas.openxmlformats.org/officeDocument/2006/relationships/header" Target="header13.xml" /><Relationship Id="rId29" Type="http://schemas.openxmlformats.org/officeDocument/2006/relationships/header" Target="header14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1" Type="http://schemas.openxmlformats.org/officeDocument/2006/relationships/footer" Target="footer14.xml" /><Relationship Id="rId32" Type="http://schemas.openxmlformats.org/officeDocument/2006/relationships/header" Target="header15.xml" /><Relationship Id="rId33" Type="http://schemas.openxmlformats.org/officeDocument/2006/relationships/footer" Target="footer15.xml" /><Relationship Id="rId34" Type="http://schemas.openxmlformats.org/officeDocument/2006/relationships/header" Target="header16.xml" /><Relationship Id="rId35" Type="http://schemas.openxmlformats.org/officeDocument/2006/relationships/header" Target="header17.xml" /><Relationship Id="rId36" Type="http://schemas.openxmlformats.org/officeDocument/2006/relationships/footer" Target="footer16.xml" /><Relationship Id="rId37" Type="http://schemas.openxmlformats.org/officeDocument/2006/relationships/footer" Target="footer17.xml" /><Relationship Id="rId38" Type="http://schemas.openxmlformats.org/officeDocument/2006/relationships/header" Target="header18.xml" /><Relationship Id="rId39" Type="http://schemas.openxmlformats.org/officeDocument/2006/relationships/footer" Target="footer1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1" Type="http://schemas.openxmlformats.org/officeDocument/2006/relationships/header" Target="header20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