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2D" w:rsidRDefault="0066188F">
      <w:pPr>
        <w:pStyle w:val="Style1"/>
        <w:kinsoku w:val="0"/>
        <w:autoSpaceDE/>
        <w:autoSpaceDN/>
        <w:adjustRightInd/>
        <w:jc w:val="center"/>
        <w:rPr>
          <w:b/>
          <w:bCs/>
          <w:color w:val="251D23"/>
          <w:spacing w:val="14"/>
          <w:sz w:val="22"/>
          <w:szCs w:val="22"/>
        </w:rPr>
      </w:pPr>
      <w:bookmarkStart w:id="0" w:name="_GoBack"/>
      <w:bookmarkEnd w:id="0"/>
      <w:r>
        <w:rPr>
          <w:b/>
          <w:bCs/>
          <w:color w:val="251D23"/>
          <w:spacing w:val="14"/>
          <w:sz w:val="22"/>
          <w:szCs w:val="22"/>
        </w:rPr>
        <w:t>Appendix A</w:t>
      </w:r>
    </w:p>
    <w:p w:rsidR="009F022D" w:rsidRDefault="009F022D">
      <w:pPr>
        <w:pStyle w:val="Style1"/>
        <w:kinsoku w:val="0"/>
        <w:autoSpaceDE/>
        <w:autoSpaceDN/>
        <w:adjustRightInd/>
        <w:jc w:val="center"/>
        <w:rPr>
          <w:b/>
          <w:bCs/>
          <w:color w:val="251D23"/>
          <w:spacing w:val="14"/>
          <w:sz w:val="22"/>
          <w:szCs w:val="22"/>
        </w:rPr>
      </w:pPr>
    </w:p>
    <w:p w:rsidR="009F022D" w:rsidRDefault="009F022D">
      <w:pPr>
        <w:pStyle w:val="Style1"/>
        <w:kinsoku w:val="0"/>
        <w:autoSpaceDE/>
        <w:autoSpaceDN/>
        <w:adjustRightInd/>
        <w:ind w:left="3816"/>
        <w:rPr>
          <w:b/>
          <w:bCs/>
          <w:color w:val="251D23"/>
          <w:spacing w:val="14"/>
          <w:sz w:val="22"/>
          <w:szCs w:val="22"/>
        </w:rPr>
      </w:pPr>
    </w:p>
    <w:p w:rsidR="009F022D" w:rsidRDefault="0066188F">
      <w:pPr>
        <w:pStyle w:val="Style1"/>
        <w:kinsoku w:val="0"/>
        <w:autoSpaceDE/>
        <w:autoSpaceDN/>
        <w:adjustRightInd/>
        <w:jc w:val="center"/>
        <w:rPr>
          <w:b/>
          <w:bCs/>
          <w:color w:val="251D23"/>
          <w:sz w:val="22"/>
          <w:szCs w:val="22"/>
        </w:rPr>
      </w:pPr>
      <w:r>
        <w:rPr>
          <w:b/>
          <w:bCs/>
          <w:color w:val="251D23"/>
          <w:sz w:val="22"/>
          <w:szCs w:val="22"/>
        </w:rPr>
        <w:t>Attachment facilities and System Upgrade Facilities</w:t>
      </w:r>
    </w:p>
    <w:p w:rsidR="009F022D" w:rsidRDefault="009F022D">
      <w:pPr>
        <w:pStyle w:val="Style1"/>
        <w:kinsoku w:val="0"/>
        <w:autoSpaceDE/>
        <w:autoSpaceDN/>
        <w:adjustRightInd/>
        <w:jc w:val="center"/>
        <w:rPr>
          <w:b/>
          <w:bCs/>
          <w:color w:val="251D23"/>
          <w:sz w:val="22"/>
          <w:szCs w:val="22"/>
        </w:rPr>
      </w:pPr>
    </w:p>
    <w:p w:rsidR="009F022D" w:rsidRDefault="0066188F">
      <w:pPr>
        <w:pStyle w:val="Style1"/>
        <w:tabs>
          <w:tab w:val="right" w:pos="2726"/>
        </w:tabs>
        <w:kinsoku w:val="0"/>
        <w:autoSpaceDE/>
        <w:autoSpaceDN/>
        <w:adjustRightInd/>
        <w:spacing w:before="216" w:line="204" w:lineRule="auto"/>
        <w:rPr>
          <w:b/>
          <w:bCs/>
          <w:color w:val="251D23"/>
          <w:sz w:val="22"/>
          <w:szCs w:val="22"/>
        </w:rPr>
      </w:pPr>
      <w:r>
        <w:rPr>
          <w:b/>
          <w:bCs/>
          <w:color w:val="251D23"/>
          <w:spacing w:val="-58"/>
          <w:sz w:val="22"/>
          <w:szCs w:val="22"/>
        </w:rPr>
        <w:t>1.</w:t>
      </w:r>
      <w:r>
        <w:rPr>
          <w:b/>
          <w:bCs/>
          <w:color w:val="251D23"/>
          <w:spacing w:val="-58"/>
          <w:sz w:val="22"/>
          <w:szCs w:val="22"/>
        </w:rPr>
        <w:tab/>
      </w:r>
      <w:r>
        <w:rPr>
          <w:b/>
          <w:bCs/>
          <w:color w:val="251D23"/>
          <w:sz w:val="22"/>
          <w:szCs w:val="22"/>
        </w:rPr>
        <w:t>Attachment Facilities:</w:t>
      </w:r>
    </w:p>
    <w:p w:rsidR="009F022D" w:rsidRDefault="0066188F">
      <w:pPr>
        <w:pStyle w:val="Style78"/>
        <w:numPr>
          <w:ilvl w:val="0"/>
          <w:numId w:val="1"/>
        </w:numPr>
        <w:tabs>
          <w:tab w:val="clear" w:pos="720"/>
          <w:tab w:val="num" w:pos="1440"/>
        </w:tabs>
        <w:kinsoku w:val="0"/>
        <w:autoSpaceDE/>
        <w:autoSpaceDN/>
        <w:spacing w:before="540"/>
        <w:rPr>
          <w:rStyle w:val="CharacterStyle59"/>
          <w:b/>
          <w:bCs/>
          <w:spacing w:val="15"/>
        </w:rPr>
      </w:pPr>
      <w:r>
        <w:rPr>
          <w:rStyle w:val="CharacterStyle59"/>
          <w:b/>
          <w:bCs/>
          <w:spacing w:val="15"/>
        </w:rPr>
        <w:t>[insert Developer's Attachment Facilities]:</w:t>
      </w:r>
    </w:p>
    <w:p w:rsidR="009F022D" w:rsidRDefault="0066188F">
      <w:pPr>
        <w:pStyle w:val="Style1"/>
        <w:numPr>
          <w:ilvl w:val="0"/>
          <w:numId w:val="1"/>
        </w:numPr>
        <w:tabs>
          <w:tab w:val="clear" w:pos="720"/>
          <w:tab w:val="num" w:pos="1440"/>
        </w:tabs>
        <w:kinsoku w:val="0"/>
        <w:autoSpaceDE/>
        <w:autoSpaceDN/>
        <w:adjustRightInd/>
        <w:spacing w:before="756"/>
        <w:rPr>
          <w:b/>
          <w:bCs/>
          <w:color w:val="251D23"/>
          <w:spacing w:val="-3"/>
          <w:sz w:val="22"/>
          <w:szCs w:val="22"/>
        </w:rPr>
      </w:pPr>
      <w:r>
        <w:rPr>
          <w:b/>
          <w:bCs/>
          <w:color w:val="251D23"/>
          <w:spacing w:val="-3"/>
          <w:sz w:val="22"/>
          <w:szCs w:val="22"/>
        </w:rPr>
        <w:t>[insert Transmission Owner's Attachment Facilities]:</w:t>
      </w:r>
    </w:p>
    <w:p w:rsidR="009F022D" w:rsidRDefault="0066188F">
      <w:pPr>
        <w:pStyle w:val="Style1"/>
        <w:tabs>
          <w:tab w:val="right" w:pos="3144"/>
        </w:tabs>
        <w:kinsoku w:val="0"/>
        <w:autoSpaceDE/>
        <w:autoSpaceDN/>
        <w:adjustRightInd/>
        <w:spacing w:before="756"/>
        <w:rPr>
          <w:b/>
          <w:bCs/>
          <w:color w:val="251D23"/>
          <w:sz w:val="22"/>
          <w:szCs w:val="22"/>
        </w:rPr>
      </w:pPr>
      <w:r>
        <w:rPr>
          <w:b/>
          <w:bCs/>
          <w:color w:val="251D23"/>
          <w:sz w:val="22"/>
          <w:szCs w:val="22"/>
        </w:rPr>
        <w:t>2.</w:t>
      </w:r>
      <w:r>
        <w:rPr>
          <w:b/>
          <w:bCs/>
          <w:color w:val="251D23"/>
          <w:sz w:val="22"/>
          <w:szCs w:val="22"/>
        </w:rPr>
        <w:tab/>
        <w:t>System Upgrade Facilities:</w:t>
      </w:r>
    </w:p>
    <w:p w:rsidR="009F022D" w:rsidRDefault="0066188F">
      <w:pPr>
        <w:pStyle w:val="Style78"/>
        <w:numPr>
          <w:ilvl w:val="0"/>
          <w:numId w:val="2"/>
        </w:numPr>
        <w:tabs>
          <w:tab w:val="clear" w:pos="720"/>
          <w:tab w:val="num" w:pos="1440"/>
        </w:tabs>
        <w:kinsoku w:val="0"/>
        <w:autoSpaceDE/>
        <w:autoSpaceDN/>
        <w:rPr>
          <w:rStyle w:val="CharacterStyle59"/>
          <w:b/>
          <w:bCs/>
          <w:spacing w:val="7"/>
        </w:rPr>
      </w:pPr>
      <w:r>
        <w:rPr>
          <w:rStyle w:val="CharacterStyle59"/>
          <w:b/>
          <w:bCs/>
          <w:spacing w:val="7"/>
        </w:rPr>
        <w:t xml:space="preserve">[insert Stand Alone System Upgrade </w:t>
      </w:r>
      <w:r>
        <w:rPr>
          <w:rStyle w:val="CharacterStyle59"/>
          <w:b/>
          <w:bCs/>
          <w:spacing w:val="7"/>
        </w:rPr>
        <w:t>Facilities]:</w:t>
      </w:r>
    </w:p>
    <w:p w:rsidR="009F022D" w:rsidRDefault="0066188F">
      <w:pPr>
        <w:pStyle w:val="Style78"/>
        <w:numPr>
          <w:ilvl w:val="0"/>
          <w:numId w:val="2"/>
        </w:numPr>
        <w:tabs>
          <w:tab w:val="clear" w:pos="720"/>
          <w:tab w:val="num" w:pos="1440"/>
        </w:tabs>
        <w:kinsoku w:val="0"/>
        <w:autoSpaceDE/>
        <w:autoSpaceDN/>
        <w:spacing w:before="468"/>
        <w:rPr>
          <w:rStyle w:val="CharacterStyle59"/>
          <w:b/>
          <w:bCs/>
          <w:spacing w:val="16"/>
        </w:rPr>
      </w:pPr>
      <w:r>
        <w:rPr>
          <w:rStyle w:val="CharacterStyle59"/>
          <w:b/>
          <w:bCs/>
          <w:spacing w:val="16"/>
        </w:rPr>
        <w:t>[insert Other System Upgrade Facilities]:</w:t>
      </w:r>
    </w:p>
    <w:p w:rsidR="009F022D" w:rsidRDefault="009F022D">
      <w:pPr>
        <w:widowControl/>
        <w:kinsoku/>
        <w:autoSpaceDE w:val="0"/>
        <w:autoSpaceDN w:val="0"/>
        <w:adjustRightInd w:val="0"/>
        <w:sectPr w:rsidR="009F02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66" w:right="1584" w:bottom="7992" w:left="1584" w:header="720" w:footer="720" w:gutter="0"/>
          <w:cols w:space="720"/>
          <w:noEndnote/>
        </w:sectPr>
      </w:pPr>
    </w:p>
    <w:p w:rsidR="009F022D" w:rsidRDefault="0066188F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margin-left:97.5pt;margin-top:96.9pt;width:596.85pt;height:486.8pt;z-index:251658240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9F022D" w:rsidRDefault="0066188F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97pt;height:486.75pt" fillcolor="window">
                        <v:imagedata r:id="rId14" o:title="_Pic101"/>
                      </v:shape>
                    </w:pic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margin-left:412.15pt;margin-top:403.9pt;width:120.7pt;height:14.4pt;z-index:251659264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9F022D" w:rsidRDefault="0066188F">
                  <w:pPr>
                    <w:pStyle w:val="Style1"/>
                    <w:kinsoku w:val="0"/>
                    <w:autoSpaceDE/>
                    <w:autoSpaceDN/>
                    <w:adjustRightInd/>
                    <w:spacing w:line="256" w:lineRule="exact"/>
                    <w:rPr>
                      <w:rFonts w:ascii="Bookman Old Style" w:hAnsi="Bookman Old Style" w:cs="Bookman Old Style"/>
                      <w:spacing w:val="16"/>
                      <w:sz w:val="21"/>
                      <w:szCs w:val="21"/>
                    </w:rPr>
                  </w:pPr>
                  <w:r>
                    <w:rPr>
                      <w:rFonts w:ascii="Bookman Old Style" w:hAnsi="Bookman Old Style" w:cs="Bookman Old Style"/>
                      <w:spacing w:val="16"/>
                      <w:w w:val="55"/>
                      <w:sz w:val="21"/>
                      <w:szCs w:val="21"/>
                      <w:vertAlign w:val="superscript"/>
                    </w:rPr>
                    <w:t>1</w:t>
                  </w:r>
                  <w:r>
                    <w:rPr>
                      <w:rFonts w:ascii="Arial" w:hAnsi="Arial" w:cs="Arial"/>
                      <w:spacing w:val="16"/>
                      <w:sz w:val="21"/>
                      <w:szCs w:val="21"/>
                      <w:vertAlign w:val="subscript"/>
                    </w:rPr>
                    <w:t>..</w:t>
                  </w:r>
                  <w:r>
                    <w:rPr>
                      <w:rFonts w:ascii="Verdana" w:hAnsi="Verdana" w:cs="Verdana"/>
                      <w:spacing w:val="-4"/>
                      <w:sz w:val="16"/>
                      <w:szCs w:val="16"/>
                    </w:rPr>
                    <w:t>:114TE</w:t>
                  </w:r>
                  <w:r>
                    <w:rPr>
                      <w:rFonts w:ascii="Arial" w:hAnsi="Arial" w:cs="Arial"/>
                      <w:spacing w:val="16"/>
                      <w:sz w:val="16"/>
                      <w:szCs w:val="16"/>
                    </w:rPr>
                    <w:t>R</w:t>
                  </w:r>
                  <w:r>
                    <w:rPr>
                      <w:rFonts w:ascii="Verdana" w:hAnsi="Verdana" w:cs="Verdana"/>
                      <w:spacing w:val="-4"/>
                      <w:sz w:val="16"/>
                      <w:szCs w:val="16"/>
                    </w:rPr>
                    <w:t>C0</w:t>
                  </w:r>
                  <w:r>
                    <w:rPr>
                      <w:rFonts w:ascii="Arial" w:hAnsi="Arial" w:cs="Arial"/>
                      <w:spacing w:val="16"/>
                      <w:sz w:val="16"/>
                      <w:szCs w:val="16"/>
                    </w:rPr>
                    <w:t xml:space="preserve">61 </w:t>
                  </w:r>
                  <w:r>
                    <w:rPr>
                      <w:rFonts w:ascii="Bookman Old Style" w:hAnsi="Bookman Old Style" w:cs="Bookman Old Style"/>
                      <w:spacing w:val="16"/>
                      <w:sz w:val="21"/>
                      <w:szCs w:val="21"/>
                    </w:rPr>
                    <w:t xml:space="preserve">Ec TioN 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8" type="#_x0000_t202" style="position:absolute;margin-left:430.6pt;margin-top:418.3pt;width:33.6pt;height:11.25pt;z-index:251660288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9F022D" w:rsidRDefault="0066188F">
                  <w:pPr>
                    <w:pStyle w:val="Style1"/>
                    <w:kinsoku w:val="0"/>
                    <w:autoSpaceDE/>
                    <w:autoSpaceDN/>
                    <w:adjustRightInd/>
                    <w:spacing w:line="256" w:lineRule="exact"/>
                    <w:rPr>
                      <w:rFonts w:ascii="Arial" w:hAnsi="Arial" w:cs="Arial"/>
                      <w:spacing w:val="-3"/>
                      <w:sz w:val="6"/>
                      <w:szCs w:val="6"/>
                    </w:rPr>
                  </w:pPr>
                  <w:smartTag w:uri="urn:schemas-microsoft-com:office:smarttags" w:element="place">
                    <w:r>
                      <w:rPr>
                        <w:rFonts w:ascii="Bookman Old Style" w:hAnsi="Bookman Old Style" w:cs="Bookman Old Style"/>
                        <w:spacing w:val="-3"/>
                        <w:sz w:val="18"/>
                        <w:szCs w:val="18"/>
                      </w:rPr>
                      <w:t>Po</w:t>
                    </w:r>
                  </w:smartTag>
                  <w:r>
                    <w:rPr>
                      <w:rFonts w:ascii="Bookman Old Style" w:hAnsi="Bookman Old Style" w:cs="Bookman Old Style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K.11</w:t>
                  </w: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  <w:vertAlign w:val="superscript"/>
                    </w:rPr>
                    <w:t>-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9" type="#_x0000_t202" style="position:absolute;margin-left:127pt;margin-top:367.9pt;width:152.15pt;height:9.6pt;z-index:251661312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9F022D" w:rsidRDefault="0066188F">
                  <w:pPr>
                    <w:pStyle w:val="Style1"/>
                    <w:kinsoku w:val="0"/>
                    <w:autoSpaceDE/>
                    <w:autoSpaceDN/>
                    <w:adjustRightInd/>
                    <w:spacing w:line="206" w:lineRule="auto"/>
                    <w:rPr>
                      <w:rFonts w:ascii="Bookman Old Style" w:hAnsi="Bookman Old Style" w:cs="Bookman Old Style"/>
                      <w:b/>
                      <w:bCs/>
                      <w:spacing w:val="-8"/>
                      <w:sz w:val="19"/>
                      <w:szCs w:val="19"/>
                      <w:lang w:val="da-DK"/>
                    </w:rPr>
                  </w:pPr>
                  <w:r>
                    <w:rPr>
                      <w:rFonts w:ascii="Bookman Old Style" w:hAnsi="Bookman Old Style" w:cs="Bookman Old Style"/>
                      <w:b/>
                      <w:bCs/>
                      <w:spacing w:val="-8"/>
                      <w:sz w:val="19"/>
                      <w:szCs w:val="19"/>
                      <w:lang w:val="da-DK"/>
                    </w:rPr>
                    <w:t>LYON DA LC El.) ER6`f STATION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0" type="#_x0000_t202" style="position:absolute;margin-left:189.15pt;margin-top:459.55pt;width:86.9pt;height:27.85pt;z-index:251662336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9F022D" w:rsidRDefault="0066188F">
                  <w:pPr>
                    <w:pStyle w:val="Style1"/>
                    <w:kinsoku w:val="0"/>
                    <w:autoSpaceDE/>
                    <w:autoSpaceDN/>
                    <w:adjustRightInd/>
                    <w:spacing w:line="193" w:lineRule="exact"/>
                    <w:rPr>
                      <w:rFonts w:ascii="Bookman Old Style" w:hAnsi="Bookman Old Style" w:cs="Bookman Old Style"/>
                      <w:b/>
                      <w:bCs/>
                      <w:spacing w:val="8"/>
                      <w:sz w:val="19"/>
                      <w:szCs w:val="19"/>
                    </w:rPr>
                  </w:pPr>
                  <w:r>
                    <w:rPr>
                      <w:rFonts w:ascii="Bookman Old Style" w:hAnsi="Bookman Old Style" w:cs="Bookman Old Style"/>
                      <w:b/>
                      <w:bCs/>
                      <w:i/>
                      <w:iCs/>
                      <w:spacing w:val="8"/>
                      <w:sz w:val="18"/>
                      <w:szCs w:val="18"/>
                    </w:rPr>
                    <w:t xml:space="preserve">EX </w:t>
                  </w:r>
                  <w:r>
                    <w:rPr>
                      <w:rFonts w:ascii="Bookman Old Style" w:hAnsi="Bookman Old Style" w:cs="Bookman Old Style"/>
                      <w:b/>
                      <w:bCs/>
                      <w:spacing w:val="8"/>
                      <w:sz w:val="19"/>
                      <w:szCs w:val="19"/>
                    </w:rPr>
                    <w:t>t</w:t>
                  </w:r>
                </w:p>
                <w:p w:rsidR="009F022D" w:rsidRDefault="0066188F">
                  <w:pPr>
                    <w:pStyle w:val="Style1"/>
                    <w:kinsoku w:val="0"/>
                    <w:autoSpaceDE/>
                    <w:autoSpaceDN/>
                    <w:adjustRightInd/>
                    <w:spacing w:line="182" w:lineRule="exact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Bookman Old Style"/>
                      <w:spacing w:val="-8"/>
                      <w:sz w:val="18"/>
                      <w:szCs w:val="18"/>
                    </w:rPr>
                    <w:t xml:space="preserve">BURROWS </w:t>
                  </w:r>
                  <w:r>
                    <w:rPr>
                      <w:rFonts w:ascii="Garamond" w:hAnsi="Garamond" w:cs="Garamond"/>
                      <w:b/>
                      <w:bCs/>
                      <w:spacing w:val="-8"/>
                      <w:sz w:val="20"/>
                      <w:szCs w:val="20"/>
                    </w:rPr>
                    <w:t xml:space="preserve">Pek PER </w:t>
                  </w:r>
                  <w:r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t>CORP. STATI of4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1" type="#_x0000_t202" style="position:absolute;margin-left:492.55pt;margin-top:482.1pt;width:177.6pt;height:43pt;z-index:251663360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9F022D" w:rsidRDefault="0066188F">
                  <w:pPr>
                    <w:pStyle w:val="Style1"/>
                    <w:kinsoku w:val="0"/>
                    <w:autoSpaceDE/>
                    <w:autoSpaceDN/>
                    <w:adjustRightInd/>
                    <w:spacing w:before="72" w:after="108"/>
                    <w:jc w:val="center"/>
                    <w:rPr>
                      <w:rFonts w:ascii="Bookman Old Style" w:hAnsi="Bookman Old Style" w:cs="Bookman Old Style"/>
                      <w:b/>
                      <w:bCs/>
                      <w:spacing w:val="-12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 w:cs="Bookman Old Style"/>
                      <w:b/>
                      <w:bCs/>
                      <w:spacing w:val="-4"/>
                      <w:sz w:val="28"/>
                      <w:szCs w:val="28"/>
                    </w:rPr>
                    <w:t>Lyonsdale Energy</w:t>
                  </w:r>
                  <w:r>
                    <w:rPr>
                      <w:rFonts w:ascii="Bookman Old Style" w:hAnsi="Bookman Old Style" w:cs="Bookman Old Style"/>
                      <w:b/>
                      <w:bCs/>
                      <w:spacing w:val="-4"/>
                      <w:sz w:val="28"/>
                      <w:szCs w:val="28"/>
                    </w:rPr>
                    <w:br/>
                  </w:r>
                  <w:r>
                    <w:rPr>
                      <w:rFonts w:ascii="Bookman Old Style" w:hAnsi="Bookman Old Style" w:cs="Bookman Old Style"/>
                      <w:b/>
                      <w:bCs/>
                      <w:spacing w:val="-12"/>
                      <w:sz w:val="28"/>
                      <w:szCs w:val="28"/>
                    </w:rPr>
                    <w:t>interconnection Diagram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2" type="#_x0000_t202" style="position:absolute;margin-left:485.35pt;margin-top:174.7pt;width:126.45pt;height:10.05pt;z-index:251664384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9F022D" w:rsidRDefault="0066188F">
                  <w:pPr>
                    <w:pStyle w:val="Style1"/>
                    <w:tabs>
                      <w:tab w:val="right" w:pos="1444"/>
                    </w:tabs>
                    <w:kinsoku w:val="0"/>
                    <w:autoSpaceDE/>
                    <w:autoSpaceDN/>
                    <w:adjustRightInd/>
                    <w:spacing w:line="232" w:lineRule="exact"/>
                    <w:rPr>
                      <w:rFonts w:ascii="Bookman Old Style" w:hAnsi="Bookman Old Style" w:cs="Bookman Old Style"/>
                      <w:spacing w:val="-14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cs="Bookman Old Style"/>
                      <w:spacing w:val="-14"/>
                      <w:sz w:val="22"/>
                      <w:szCs w:val="22"/>
                    </w:rPr>
                    <w:t xml:space="preserve">BORRoWs PAPER coR15. 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3" type="#_x0000_t202" style="position:absolute;margin-left:485.35pt;margin-top:184.75pt;width:72.45pt;height:13.2pt;z-index:251665408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9F022D" w:rsidRDefault="0066188F">
                  <w:pPr>
                    <w:pStyle w:val="Style1"/>
                    <w:tabs>
                      <w:tab w:val="right" w:pos="1444"/>
                    </w:tabs>
                    <w:kinsoku w:val="0"/>
                    <w:autoSpaceDE/>
                    <w:autoSpaceDN/>
                    <w:adjustRightInd/>
                    <w:spacing w:line="232" w:lineRule="exact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Bookman Old Style" w:hAnsi="Bookman Old Style" w:cs="Bookman Old Style"/>
                          <w:b/>
                          <w:bCs/>
                          <w:spacing w:val="-34"/>
                          <w:sz w:val="19"/>
                          <w:szCs w:val="19"/>
                        </w:rPr>
                        <w:t>EtsAT</w:t>
                      </w:r>
                    </w:smartTag>
                    <w:r>
                      <w:rPr>
                        <w:rFonts w:ascii="Bookman Old Style" w:hAnsi="Bookman Old Style" w:cs="Bookman Old Style"/>
                        <w:b/>
                        <w:bCs/>
                        <w:spacing w:val="-34"/>
                        <w:sz w:val="19"/>
                        <w:szCs w:val="19"/>
                      </w:rPr>
                      <w:t xml:space="preserve"> </w:t>
                    </w:r>
                    <w:smartTag w:uri="urn:schemas-microsoft-com:office:smarttags" w:element="State">
                      <w:r>
                        <w:rPr>
                          <w:rFonts w:ascii="Bookman Old Style" w:hAnsi="Bookman Old Style" w:cs="Bookman Old Style"/>
                          <w:spacing w:val="-24"/>
                          <w:sz w:val="22"/>
                          <w:szCs w:val="22"/>
                        </w:rPr>
                        <w:t>Ky</w:t>
                      </w:r>
                    </w:smartTag>
                  </w:smartTag>
                  <w:r>
                    <w:rPr>
                      <w:rFonts w:ascii="Bookman Old Style" w:hAnsi="Bookman Old Style" w:cs="Bookman Old Style"/>
                      <w:spacing w:val="-24"/>
                      <w:sz w:val="22"/>
                      <w:szCs w:val="22"/>
                    </w:rPr>
                    <w:tab/>
                  </w:r>
                  <w:r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t>(V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4" type="#_x0000_t202" style="position:absolute;margin-left:234.55pt;margin-top:239.7pt;width:41.25pt;height:17.3pt;z-index:251666432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9F022D" w:rsidRDefault="0066188F">
                  <w:pPr>
                    <w:pStyle w:val="Style1"/>
                    <w:kinsoku w:val="0"/>
                    <w:autoSpaceDE/>
                    <w:autoSpaceDN/>
                    <w:adjustRightInd/>
                    <w:spacing w:line="176" w:lineRule="exact"/>
                    <w:rPr>
                      <w:rFonts w:ascii="Bookman Old Style" w:hAnsi="Bookman Old Style" w:cs="Bookman Old Style"/>
                      <w:b/>
                      <w:bCs/>
                      <w:spacing w:val="-12"/>
                      <w:sz w:val="19"/>
                      <w:szCs w:val="19"/>
                    </w:rPr>
                  </w:pPr>
                  <w:r>
                    <w:rPr>
                      <w:rFonts w:ascii="Verdana" w:hAnsi="Verdana" w:cs="Verdana"/>
                      <w:i/>
                      <w:iCs/>
                      <w:spacing w:val="3"/>
                      <w:sz w:val="17"/>
                      <w:szCs w:val="17"/>
                    </w:rPr>
                    <w:t>STA</w:t>
                  </w:r>
                  <w:r>
                    <w:rPr>
                      <w:rFonts w:ascii="Arial" w:hAnsi="Arial" w:cs="Arial"/>
                      <w:i/>
                      <w:iCs/>
                      <w:spacing w:val="3"/>
                      <w:sz w:val="17"/>
                      <w:szCs w:val="17"/>
                      <w:vertAlign w:val="superscript"/>
                    </w:rPr>
                    <w:t>-</w:t>
                  </w:r>
                  <w:r>
                    <w:rPr>
                      <w:rFonts w:ascii="Verdana" w:hAnsi="Verdana" w:cs="Verdana"/>
                      <w:i/>
                      <w:iCs/>
                      <w:spacing w:val="3"/>
                      <w:sz w:val="17"/>
                      <w:szCs w:val="17"/>
                    </w:rPr>
                    <w:t xml:space="preserve">nolo </w:t>
                  </w:r>
                  <w:r>
                    <w:rPr>
                      <w:rFonts w:ascii="Verdana" w:hAnsi="Verdana" w:cs="Verdana"/>
                      <w:i/>
                      <w:iCs/>
                      <w:spacing w:val="-12"/>
                      <w:sz w:val="17"/>
                      <w:szCs w:val="17"/>
                    </w:rPr>
                    <w:t xml:space="preserve">ELI </w:t>
                  </w:r>
                  <w:r>
                    <w:rPr>
                      <w:rFonts w:ascii="Bookman Old Style" w:hAnsi="Bookman Old Style" w:cs="Bookman Old Style"/>
                      <w:b/>
                      <w:bCs/>
                      <w:spacing w:val="-12"/>
                      <w:sz w:val="19"/>
                      <w:szCs w:val="19"/>
                    </w:rPr>
                    <w:t xml:space="preserve">TRY 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5" type="#_x0000_t202" style="position:absolute;margin-left:234.55pt;margin-top:257pt;width:30pt;height:9.1pt;z-index:251667456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9F022D" w:rsidRDefault="0066188F">
                  <w:pPr>
                    <w:pStyle w:val="Style1"/>
                    <w:kinsoku w:val="0"/>
                    <w:autoSpaceDE/>
                    <w:autoSpaceDN/>
                    <w:adjustRightInd/>
                    <w:spacing w:line="176" w:lineRule="exact"/>
                    <w:rPr>
                      <w:rFonts w:ascii="Garamond" w:hAnsi="Garamond" w:cs="Garamond"/>
                      <w:b/>
                      <w:bCs/>
                      <w:i/>
                      <w:iCs/>
                      <w:spacing w:val="-15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 w:cs="Bookman Old Style"/>
                      <w:b/>
                      <w:bCs/>
                      <w:spacing w:val="-15"/>
                      <w:sz w:val="19"/>
                      <w:szCs w:val="19"/>
                    </w:rPr>
                    <w:t xml:space="preserve">DR </w:t>
                  </w:r>
                  <w:r>
                    <w:rPr>
                      <w:rFonts w:ascii="Garamond" w:hAnsi="Garamond" w:cs="Garamond"/>
                      <w:b/>
                      <w:bCs/>
                      <w:i/>
                      <w:iCs/>
                      <w:spacing w:val="-15"/>
                      <w:sz w:val="16"/>
                      <w:szCs w:val="16"/>
                    </w:rPr>
                    <w:t>'VG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6" type="#_x0000_t202" style="position:absolute;margin-left:124.6pt;margin-top:289.15pt;width:60.95pt;height:9.6pt;z-index:251668480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9F022D" w:rsidRDefault="0066188F">
                  <w:pPr>
                    <w:pStyle w:val="Style1"/>
                    <w:kinsoku w:val="0"/>
                    <w:autoSpaceDE/>
                    <w:autoSpaceDN/>
                    <w:adjustRightInd/>
                    <w:spacing w:line="168" w:lineRule="exact"/>
                    <w:rPr>
                      <w:rFonts w:ascii="Bookman Old Style" w:hAnsi="Bookman Old Style" w:cs="Bookman Old Style"/>
                      <w:b/>
                      <w:bCs/>
                      <w:spacing w:val="-15"/>
                      <w:sz w:val="19"/>
                      <w:szCs w:val="19"/>
                    </w:rPr>
                  </w:pPr>
                  <w:r>
                    <w:rPr>
                      <w:rFonts w:ascii="Bookman Old Style" w:hAnsi="Bookman Old Style" w:cs="Bookman Old Style"/>
                      <w:spacing w:val="-5"/>
                      <w:sz w:val="22"/>
                      <w:szCs w:val="22"/>
                    </w:rPr>
                    <w:t xml:space="preserve">rActt_ </w:t>
                  </w:r>
                  <w:r>
                    <w:rPr>
                      <w:rFonts w:ascii="Bookman Old Style" w:hAnsi="Bookman Old Style" w:cs="Bookman Old Style"/>
                      <w:b/>
                      <w:bCs/>
                      <w:spacing w:val="-15"/>
                      <w:sz w:val="19"/>
                      <w:szCs w:val="19"/>
                    </w:rPr>
                    <w:t>trIES,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7" type="#_x0000_t202" style="position:absolute;margin-left:364.35pt;margin-top:290.35pt;width:93.15pt;height:8.9pt;z-index:251669504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9F022D" w:rsidRDefault="0066188F">
                  <w:pPr>
                    <w:pStyle w:val="Style1"/>
                    <w:kinsoku w:val="0"/>
                    <w:autoSpaceDE/>
                    <w:autoSpaceDN/>
                    <w:adjustRightInd/>
                    <w:spacing w:line="192" w:lineRule="auto"/>
                    <w:rPr>
                      <w:rFonts w:ascii="Bookman Old Style" w:hAnsi="Bookman Old Style" w:cs="Bookman Old Style"/>
                      <w:b/>
                      <w:bCs/>
                      <w:spacing w:val="-32"/>
                      <w:sz w:val="19"/>
                      <w:szCs w:val="19"/>
                      <w:lang w:val="da-DK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pacing w:val="-32"/>
                      <w:sz w:val="20"/>
                      <w:szCs w:val="20"/>
                      <w:lang w:val="da-DK"/>
                    </w:rPr>
                    <w:t xml:space="preserve">I </w:t>
                  </w:r>
                  <w:r>
                    <w:rPr>
                      <w:rFonts w:ascii="Bookman Old Style" w:hAnsi="Bookman Old Style" w:cs="Bookman Old Style"/>
                      <w:b/>
                      <w:bCs/>
                      <w:spacing w:val="-32"/>
                      <w:sz w:val="19"/>
                      <w:szCs w:val="19"/>
                      <w:lang w:val="da-DK"/>
                    </w:rPr>
                    <w:t xml:space="preserve">N1E r(Cot.1),1 </w:t>
                  </w:r>
                  <w:r>
                    <w:rPr>
                      <w:rFonts w:ascii="Garamond" w:hAnsi="Garamond" w:cs="Garamond"/>
                      <w:b/>
                      <w:bCs/>
                      <w:spacing w:val="-32"/>
                      <w:sz w:val="20"/>
                      <w:szCs w:val="20"/>
                      <w:lang w:val="da-DK"/>
                    </w:rPr>
                    <w:t xml:space="preserve">CC </w:t>
                  </w:r>
                  <w:r>
                    <w:rPr>
                      <w:rFonts w:ascii="Bookman Old Style" w:hAnsi="Bookman Old Style" w:cs="Bookman Old Style"/>
                      <w:b/>
                      <w:bCs/>
                      <w:spacing w:val="-32"/>
                      <w:sz w:val="19"/>
                      <w:szCs w:val="19"/>
                      <w:lang w:val="da-DK"/>
                    </w:rPr>
                    <w:t>TI 01</w:t>
                  </w:r>
                  <w:r>
                    <w:rPr>
                      <w:rFonts w:ascii="Arial" w:hAnsi="Arial" w:cs="Arial"/>
                      <w:b/>
                      <w:bCs/>
                      <w:spacing w:val="-32"/>
                      <w:sz w:val="19"/>
                      <w:szCs w:val="19"/>
                      <w:vertAlign w:val="superscript"/>
                      <w:lang w:val="da-DK"/>
                    </w:rPr>
                    <w:t>,</w:t>
                  </w:r>
                  <w:r>
                    <w:rPr>
                      <w:rFonts w:ascii="Bookman Old Style" w:hAnsi="Bookman Old Style" w:cs="Bookman Old Style"/>
                      <w:b/>
                      <w:bCs/>
                      <w:spacing w:val="-32"/>
                      <w:sz w:val="19"/>
                      <w:szCs w:val="19"/>
                      <w:lang w:val="da-DK"/>
                    </w:rPr>
                    <w:t xml:space="preserve">4 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8" type="#_x0000_t202" style="position:absolute;margin-left:260.2pt;margin-top:299.25pt;width:197.3pt;height:.25pt;z-index:251670528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9F022D" w:rsidRDefault="009F022D"/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9" type="#_x0000_t202" style="position:absolute;margin-left:379pt;margin-top:299.5pt;width:46.35pt;height:9.8pt;z-index:251671552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9F022D" w:rsidRDefault="0066188F">
                  <w:pPr>
                    <w:pStyle w:val="Style1"/>
                    <w:kinsoku w:val="0"/>
                    <w:autoSpaceDE/>
                    <w:autoSpaceDN/>
                    <w:adjustRightInd/>
                    <w:spacing w:line="192" w:lineRule="auto"/>
                    <w:rPr>
                      <w:rFonts w:ascii="Bookman Old Style" w:hAnsi="Bookman Old Style" w:cs="Bookman Old Style"/>
                      <w:b/>
                      <w:bCs/>
                      <w:spacing w:val="-13"/>
                      <w:sz w:val="19"/>
                      <w:szCs w:val="19"/>
                    </w:rPr>
                  </w:pPr>
                  <w:r>
                    <w:rPr>
                      <w:rFonts w:ascii="Bookman Old Style" w:hAnsi="Bookman Old Style" w:cs="Bookman Old Style"/>
                      <w:b/>
                      <w:bCs/>
                      <w:spacing w:val="-13"/>
                      <w:sz w:val="19"/>
                      <w:szCs w:val="19"/>
                    </w:rPr>
                    <w:t>PR crLITY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40" type="#_x0000_t202" style="position:absolute;margin-left:277pt;margin-top:270.7pt;width:55.95pt;height:9.35pt;z-index:251672576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9F022D" w:rsidRDefault="0066188F">
                  <w:pPr>
                    <w:pStyle w:val="Style1"/>
                    <w:kinsoku w:val="0"/>
                    <w:autoSpaceDE/>
                    <w:autoSpaceDN/>
                    <w:adjustRightInd/>
                    <w:spacing w:line="201" w:lineRule="exact"/>
                    <w:rPr>
                      <w:rFonts w:ascii="Bookman Old Style" w:hAnsi="Bookman Old Style" w:cs="Bookman Old Style"/>
                      <w:spacing w:val="-23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 w:cs="Bookman Old Style"/>
                      <w:spacing w:val="-13"/>
                      <w:sz w:val="22"/>
                      <w:szCs w:val="22"/>
                    </w:rPr>
                    <w:t>RECEIVI</w:t>
                  </w:r>
                  <w:r>
                    <w:rPr>
                      <w:rFonts w:ascii="Bookman Old Style" w:hAnsi="Bookman Old Style" w:cs="Bookman Old Style"/>
                      <w:spacing w:val="-23"/>
                      <w:sz w:val="18"/>
                      <w:szCs w:val="18"/>
                    </w:rPr>
                    <w:t xml:space="preserve">NG 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41" type="#_x0000_t202" style="position:absolute;margin-left:277pt;margin-top:280.05pt;width:34.55pt;height:10.8pt;z-index:251673600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9F022D" w:rsidRDefault="0066188F">
                  <w:pPr>
                    <w:pStyle w:val="Style1"/>
                    <w:kinsoku w:val="0"/>
                    <w:autoSpaceDE/>
                    <w:autoSpaceDN/>
                    <w:adjustRightInd/>
                    <w:spacing w:line="201" w:lineRule="exact"/>
                    <w:rPr>
                      <w:rFonts w:ascii="Bookman Old Style" w:hAnsi="Bookman Old Style" w:cs="Bookman Old Style"/>
                      <w:spacing w:val="3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cs="Bookman Old Style"/>
                      <w:spacing w:val="3"/>
                      <w:sz w:val="22"/>
                      <w:szCs w:val="22"/>
                    </w:rPr>
                    <w:t>porwr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line id="_x0000_s1042" style="position:absolute;z-index:251674624;mso-wrap-distance-left:0;mso-wrap-distance-right:0;mso-position-horizontal-relative:page;mso-position-vertical-relative:page" from="492.55pt,482.1pt" to="670.15pt,482.1pt" o:allowincell="f" strokecolor="#443f46" strokeweight=".7pt">
            <w10:wrap type="square" anchorx="page" anchory="page"/>
          </v:line>
        </w:pict>
      </w:r>
      <w:r>
        <w:rPr>
          <w:noProof/>
        </w:rPr>
        <w:pict>
          <v:line id="_x0000_s1043" style="position:absolute;z-index:251675648;mso-wrap-distance-left:0;mso-wrap-distance-right:0;mso-position-horizontal-relative:page;mso-position-vertical-relative:page" from="492.55pt,482.1pt" to="492.55pt,525.1pt" o:allowincell="f" strokecolor="#4d4b4a" strokeweight="1.2pt">
            <w10:wrap type="square" anchorx="page" anchory="page"/>
          </v:line>
        </w:pict>
      </w:r>
      <w:r>
        <w:rPr>
          <w:noProof/>
        </w:rPr>
        <w:pict>
          <v:line id="_x0000_s1044" style="position:absolute;z-index:251676672;mso-wrap-distance-left:0;mso-wrap-distance-right:0;mso-position-horizontal-relative:page;mso-position-vertical-relative:page" from="670.15pt,482.1pt" to="670.15pt,525.1pt" o:allowincell="f" strokecolor="#504d4d" strokeweight=".95pt">
            <w10:wrap type="square" anchorx="page" anchory="page"/>
          </v:line>
        </w:pict>
      </w:r>
    </w:p>
    <w:p w:rsidR="009F022D" w:rsidRDefault="009F022D">
      <w:pPr>
        <w:widowControl/>
        <w:kinsoku/>
        <w:autoSpaceDE w:val="0"/>
        <w:autoSpaceDN w:val="0"/>
        <w:adjustRightInd w:val="0"/>
        <w:sectPr w:rsidR="009F022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5840" w:h="12240" w:orient="landscape"/>
          <w:pgMar w:top="720" w:right="1886" w:bottom="720" w:left="1944" w:header="720" w:footer="720" w:gutter="0"/>
          <w:cols w:space="720"/>
          <w:noEndnote/>
        </w:sectPr>
      </w:pPr>
    </w:p>
    <w:p w:rsidR="009F022D" w:rsidRDefault="0066188F">
      <w:pPr>
        <w:pStyle w:val="Style1"/>
        <w:kinsoku w:val="0"/>
        <w:autoSpaceDE/>
        <w:autoSpaceDN/>
        <w:adjustRightInd/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sz w:val="33"/>
          <w:szCs w:val="33"/>
        </w:rPr>
        <w:lastRenderedPageBreak/>
        <w:t>Lyonsdale Biomass, LLC Energy Facility</w:t>
      </w:r>
    </w:p>
    <w:p w:rsidR="009F022D" w:rsidRDefault="0066188F">
      <w:pPr>
        <w:pStyle w:val="Style1"/>
        <w:kinsoku w:val="0"/>
        <w:autoSpaceDE/>
        <w:autoSpaceDN/>
        <w:adjustRightInd/>
        <w:jc w:val="center"/>
        <w:rPr>
          <w:rFonts w:ascii="Arial" w:hAnsi="Arial" w:cs="Arial"/>
          <w:spacing w:val="4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23.5MVA Parallel Generation</w:t>
      </w:r>
    </w:p>
    <w:p w:rsidR="009F022D" w:rsidRDefault="0066188F">
      <w:pPr>
        <w:pStyle w:val="Style1"/>
        <w:kinsoku w:val="0"/>
        <w:autoSpaceDE/>
        <w:autoSpaceDN/>
        <w:adjustRightInd/>
        <w:jc w:val="center"/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sz w:val="33"/>
          <w:szCs w:val="33"/>
        </w:rPr>
        <w:t>Interconnection System</w:t>
      </w:r>
    </w:p>
    <w:p w:rsidR="009F022D" w:rsidRDefault="0066188F">
      <w:pPr>
        <w:pStyle w:val="Style1"/>
        <w:kinsoku w:val="0"/>
        <w:autoSpaceDE/>
        <w:autoSpaceDN/>
        <w:adjustRightInd/>
        <w:spacing w:after="108" w:line="216" w:lineRule="auto"/>
        <w:jc w:val="center"/>
        <w:rPr>
          <w:rFonts w:ascii="Arial" w:hAnsi="Arial" w:cs="Arial"/>
          <w:spacing w:val="2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with National Grid</w:t>
      </w:r>
    </w:p>
    <w:p w:rsidR="009F022D" w:rsidRDefault="009F022D">
      <w:pPr>
        <w:widowControl/>
        <w:kinsoku/>
        <w:autoSpaceDE w:val="0"/>
        <w:autoSpaceDN w:val="0"/>
        <w:adjustRightInd w:val="0"/>
        <w:sectPr w:rsidR="009F022D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2240" w:h="15840"/>
          <w:pgMar w:top="1400" w:right="2938" w:bottom="462" w:left="2902" w:header="720" w:footer="720" w:gutter="0"/>
          <w:cols w:space="720"/>
          <w:noEndnote/>
        </w:sectPr>
      </w:pPr>
    </w:p>
    <w:p w:rsidR="009F022D" w:rsidRDefault="0066188F">
      <w:pPr>
        <w:pStyle w:val="Style1"/>
        <w:kinsoku w:val="0"/>
        <w:autoSpaceDE/>
        <w:autoSpaceDN/>
        <w:adjustRightInd/>
        <w:jc w:val="center"/>
        <w:rPr>
          <w:rFonts w:ascii="Tahoma" w:hAnsi="Tahoma" w:cs="Tahoma"/>
          <w:spacing w:val="7"/>
          <w:sz w:val="17"/>
          <w:szCs w:val="17"/>
        </w:rPr>
      </w:pPr>
      <w:r>
        <w:rPr>
          <w:noProof/>
        </w:rPr>
        <w:pict>
          <v:line id="_x0000_s1045" style="position:absolute;left:0;text-align:left;z-index:251677696;mso-wrap-distance-left:0;mso-wrap-distance-right:0;mso-position-horizontal-relative:page;mso-position-vertical-relative:page" from="89.85pt,190.55pt" to="89.85pt,209.1pt" o:allowincell="f" strokeweight=".95pt">
            <w10:wrap type="square" anchorx="page" anchory="page"/>
          </v:line>
        </w:pict>
      </w:r>
      <w:r>
        <w:rPr>
          <w:noProof/>
        </w:rPr>
        <w:pict>
          <v:line id="_x0000_s1046" style="position:absolute;left:0;text-align:left;z-index:251678720;mso-wrap-distance-left:0;mso-wrap-distance-right:0;mso-position-horizontal-relative:page;mso-position-vertical-relative:page" from="110.75pt,190.8pt" to="110.75pt,210.55pt" o:allowincell="f" strokecolor="#453d46" strokeweight=".95pt">
            <w10:wrap type="square" anchorx="page" anchory="page"/>
          </v:line>
        </w:pict>
      </w:r>
      <w:r>
        <w:rPr>
          <w:rFonts w:ascii="Tahoma" w:hAnsi="Tahoma" w:cs="Tahoma"/>
          <w:spacing w:val="5"/>
          <w:sz w:val="17"/>
          <w:szCs w:val="17"/>
        </w:rPr>
        <w:t>NatGrid</w:t>
      </w:r>
      <w:r>
        <w:rPr>
          <w:rFonts w:ascii="Tahoma" w:hAnsi="Tahoma" w:cs="Tahoma"/>
          <w:spacing w:val="5"/>
          <w:sz w:val="17"/>
          <w:szCs w:val="17"/>
        </w:rPr>
        <w:br/>
      </w:r>
      <w:r>
        <w:rPr>
          <w:rFonts w:ascii="Tahoma" w:hAnsi="Tahoma" w:cs="Tahoma"/>
          <w:spacing w:val="7"/>
          <w:sz w:val="17"/>
          <w:szCs w:val="17"/>
        </w:rPr>
        <w:t>Taylorville Station</w:t>
      </w:r>
    </w:p>
    <w:p w:rsidR="009F022D" w:rsidRDefault="0066188F">
      <w:pPr>
        <w:pStyle w:val="Style1"/>
        <w:kinsoku w:val="0"/>
        <w:autoSpaceDE/>
        <w:autoSpaceDN/>
        <w:adjustRightInd/>
        <w:spacing w:before="36" w:line="276" w:lineRule="auto"/>
        <w:jc w:val="center"/>
        <w:rPr>
          <w:rFonts w:ascii="Verdana" w:hAnsi="Verdana" w:cs="Verdana"/>
          <w:spacing w:val="-2"/>
          <w:sz w:val="13"/>
          <w:szCs w:val="13"/>
        </w:rPr>
      </w:pPr>
      <w:r>
        <w:rPr>
          <w:noProof/>
        </w:rPr>
        <w:pict>
          <v:line id="_x0000_s1047" style="position:absolute;left:0;text-align:left;z-index:251679744;mso-wrap-distance-left:0;mso-wrap-distance-right:0;mso-position-horizontal-relative:page;mso-position-vertical-relative:page" from="78.1pt,180.95pt" to="123.05pt,180.95pt" o:allowincell="f" strokecolor="#494745" strokeweight="1.7pt">
            <w10:wrap type="square" anchorx="page" anchory="page"/>
          </v:line>
        </w:pict>
      </w:r>
      <w:r>
        <w:rPr>
          <w:noProof/>
        </w:rPr>
        <w:pict>
          <v:line id="_x0000_s1048" style="position:absolute;left:0;text-align:left;z-index:251680768;mso-wrap-distance-left:0;mso-wrap-distance-right:0;mso-position-horizontal-relative:page;mso-position-vertical-relative:page" from="89.65pt,191.5pt" to="111.5pt,191.5pt" o:allowincell="f" strokecolor="#464543" strokeweight=".95pt">
            <w10:wrap type="square" anchorx="page" anchory="page"/>
          </v:line>
        </w:pict>
      </w:r>
      <w:r>
        <w:rPr>
          <w:rFonts w:ascii="Verdana" w:hAnsi="Verdana" w:cs="Verdana"/>
          <w:spacing w:val="-6"/>
          <w:sz w:val="13"/>
          <w:szCs w:val="13"/>
        </w:rPr>
        <w:t>115kV</w:t>
      </w:r>
      <w:r>
        <w:rPr>
          <w:rFonts w:ascii="Verdana" w:hAnsi="Verdana" w:cs="Verdana"/>
          <w:spacing w:val="-6"/>
          <w:sz w:val="13"/>
          <w:szCs w:val="13"/>
        </w:rPr>
        <w:br/>
      </w:r>
      <w:r>
        <w:rPr>
          <w:rFonts w:ascii="Verdana" w:hAnsi="Verdana" w:cs="Verdana"/>
          <w:spacing w:val="-2"/>
          <w:sz w:val="13"/>
          <w:szCs w:val="13"/>
        </w:rPr>
        <w:t>Bus</w:t>
      </w:r>
    </w:p>
    <w:p w:rsidR="009F022D" w:rsidRDefault="0066188F">
      <w:pPr>
        <w:pStyle w:val="Style1"/>
        <w:kinsoku w:val="0"/>
        <w:autoSpaceDE/>
        <w:autoSpaceDN/>
        <w:adjustRightInd/>
        <w:spacing w:before="504"/>
        <w:jc w:val="center"/>
        <w:rPr>
          <w:rFonts w:ascii="Tahoma" w:hAnsi="Tahoma" w:cs="Tahoma"/>
          <w:spacing w:val="8"/>
          <w:sz w:val="17"/>
          <w:szCs w:val="17"/>
        </w:rPr>
      </w:pPr>
      <w:r>
        <w:rPr>
          <w:rFonts w:ascii="Verdana" w:hAnsi="Verdana" w:cs="Verdana"/>
          <w:spacing w:val="-6"/>
          <w:sz w:val="16"/>
          <w:szCs w:val="16"/>
        </w:rPr>
        <w:br w:type="column"/>
      </w:r>
      <w:r>
        <w:rPr>
          <w:rFonts w:ascii="Tahoma" w:hAnsi="Tahoma" w:cs="Tahoma"/>
          <w:sz w:val="17"/>
          <w:szCs w:val="17"/>
        </w:rPr>
        <w:t>NatGrid</w:t>
      </w:r>
      <w:r>
        <w:rPr>
          <w:rFonts w:ascii="Tahoma" w:hAnsi="Tahoma" w:cs="Tahoma"/>
          <w:sz w:val="17"/>
          <w:szCs w:val="17"/>
        </w:rPr>
        <w:br/>
      </w:r>
      <w:smartTag w:uri="urn:schemas-microsoft-com:office:smarttags" w:element="place">
        <w:smartTag w:uri="urn:schemas-microsoft-com:office:smarttags" w:element="State">
          <w:r>
            <w:rPr>
              <w:rFonts w:ascii="Tahoma" w:hAnsi="Tahoma" w:cs="Tahoma"/>
              <w:spacing w:val="8"/>
              <w:sz w:val="17"/>
              <w:szCs w:val="17"/>
            </w:rPr>
            <w:t>Bremen</w:t>
          </w:r>
        </w:smartTag>
      </w:smartTag>
      <w:r>
        <w:rPr>
          <w:rFonts w:ascii="Tahoma" w:hAnsi="Tahoma" w:cs="Tahoma"/>
          <w:spacing w:val="8"/>
          <w:sz w:val="17"/>
          <w:szCs w:val="17"/>
        </w:rPr>
        <w:t xml:space="preserve"> Station</w:t>
      </w:r>
    </w:p>
    <w:p w:rsidR="009F022D" w:rsidRDefault="0066188F">
      <w:pPr>
        <w:pStyle w:val="Style1"/>
        <w:kinsoku w:val="0"/>
        <w:autoSpaceDE/>
        <w:autoSpaceDN/>
        <w:adjustRightInd/>
        <w:spacing w:before="576"/>
        <w:jc w:val="center"/>
        <w:rPr>
          <w:rFonts w:ascii="Tahoma" w:hAnsi="Tahoma" w:cs="Tahoma"/>
          <w:spacing w:val="11"/>
          <w:sz w:val="17"/>
          <w:szCs w:val="17"/>
        </w:rPr>
      </w:pPr>
      <w:r>
        <w:rPr>
          <w:noProof/>
        </w:rPr>
        <w:pict>
          <v:line id="_x0000_s1049" style="position:absolute;left:0;text-align:left;z-index:251681792;mso-wrap-distance-left:0;mso-wrap-distance-right:0" from="9.6pt,51.6pt" to="39.9pt,51.6pt" o:allowincell="f" strokecolor="#4b4947" strokeweight="1.9pt">
            <w10:wrap type="square"/>
          </v:line>
        </w:pict>
      </w:r>
      <w:r>
        <w:rPr>
          <w:sz w:val="16"/>
          <w:szCs w:val="16"/>
        </w:rPr>
        <w:br w:type="column"/>
      </w: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  <w:spacing w:val="10"/>
              <w:sz w:val="17"/>
              <w:szCs w:val="17"/>
            </w:rPr>
            <w:t>Northbrook</w:t>
          </w:r>
        </w:smartTag>
        <w:r>
          <w:rPr>
            <w:rFonts w:ascii="Tahoma" w:hAnsi="Tahoma" w:cs="Tahoma"/>
            <w:spacing w:val="10"/>
            <w:sz w:val="17"/>
            <w:szCs w:val="17"/>
          </w:rPr>
          <w:br/>
        </w:r>
        <w:smartTag w:uri="urn:schemas-microsoft-com:office:smarttags" w:element="PlaceName">
          <w:r>
            <w:rPr>
              <w:rFonts w:ascii="Tahoma" w:hAnsi="Tahoma" w:cs="Tahoma"/>
              <w:spacing w:val="11"/>
              <w:sz w:val="17"/>
              <w:szCs w:val="17"/>
            </w:rPr>
            <w:t>Lyons</w:t>
          </w:r>
        </w:smartTag>
        <w:r>
          <w:rPr>
            <w:rFonts w:ascii="Tahoma" w:hAnsi="Tahoma" w:cs="Tahoma"/>
            <w:spacing w:val="11"/>
            <w:sz w:val="17"/>
            <w:szCs w:val="17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  <w:spacing w:val="11"/>
              <w:sz w:val="17"/>
              <w:szCs w:val="17"/>
            </w:rPr>
            <w:t>Falls</w:t>
          </w:r>
        </w:smartTag>
      </w:smartTag>
    </w:p>
    <w:p w:rsidR="009F022D" w:rsidRDefault="0066188F">
      <w:pPr>
        <w:pStyle w:val="Style1"/>
        <w:tabs>
          <w:tab w:val="right" w:pos="2630"/>
        </w:tabs>
        <w:kinsoku w:val="0"/>
        <w:autoSpaceDE/>
        <w:autoSpaceDN/>
        <w:adjustRightInd/>
        <w:spacing w:before="576"/>
        <w:ind w:left="216"/>
        <w:rPr>
          <w:rFonts w:ascii="Tahoma" w:hAnsi="Tahoma" w:cs="Tahoma"/>
          <w:spacing w:val="14"/>
          <w:sz w:val="17"/>
          <w:szCs w:val="17"/>
        </w:rPr>
      </w:pPr>
      <w:r>
        <w:rPr>
          <w:rFonts w:ascii="Tahoma" w:hAnsi="Tahoma" w:cs="Tahoma"/>
          <w:spacing w:val="10"/>
          <w:sz w:val="16"/>
          <w:szCs w:val="16"/>
        </w:rPr>
        <w:br w:type="column"/>
      </w:r>
      <w:r>
        <w:rPr>
          <w:rFonts w:ascii="Tahoma" w:hAnsi="Tahoma" w:cs="Tahoma"/>
          <w:sz w:val="17"/>
          <w:szCs w:val="17"/>
        </w:rPr>
        <w:t>Moose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pacing w:val="14"/>
          <w:sz w:val="17"/>
          <w:szCs w:val="17"/>
        </w:rPr>
        <w:t>Lyonsdale Hydro</w:t>
      </w:r>
    </w:p>
    <w:p w:rsidR="009F022D" w:rsidRDefault="0066188F">
      <w:pPr>
        <w:pStyle w:val="Style1"/>
        <w:kinsoku w:val="0"/>
        <w:autoSpaceDE/>
        <w:autoSpaceDN/>
        <w:adjustRightInd/>
        <w:spacing w:after="36"/>
        <w:jc w:val="center"/>
        <w:rPr>
          <w:rFonts w:ascii="Tahoma" w:hAnsi="Tahoma" w:cs="Tahoma"/>
          <w:spacing w:val="17"/>
          <w:sz w:val="17"/>
          <w:szCs w:val="17"/>
        </w:rPr>
      </w:pPr>
      <w:r>
        <w:rPr>
          <w:noProof/>
        </w:rPr>
        <w:pict>
          <v:line id="_x0000_s1050" style="position:absolute;left:0;text-align:left;z-index:251682816;mso-wrap-distance-left:0;mso-wrap-distance-right:0" from="79.7pt,10.6pt" to="110.2pt,10.6pt" o:allowincell="f" strokecolor="#4a4948" strokeweight="1.9pt">
            <w10:wrap type="square"/>
          </v:line>
        </w:pict>
      </w:r>
      <w:r>
        <w:rPr>
          <w:noProof/>
        </w:rPr>
        <w:pict>
          <v:line id="_x0000_s1051" style="position:absolute;left:0;text-align:left;z-index:251683840;mso-wrap-distance-left:0;mso-wrap-distance-right:0" from="10.1pt,10.8pt" to="40.15pt,10.8pt" o:allowincell="f" strokecolor="#4c4a48" strokeweight="2.15pt">
            <w10:wrap type="square"/>
          </v:line>
        </w:pict>
      </w:r>
      <w:r>
        <w:rPr>
          <w:rFonts w:ascii="Tahoma" w:hAnsi="Tahoma" w:cs="Tahoma"/>
          <w:spacing w:val="17"/>
          <w:sz w:val="17"/>
          <w:szCs w:val="17"/>
        </w:rPr>
        <w:t>River Hydro Burrows Paper</w:t>
      </w:r>
    </w:p>
    <w:p w:rsidR="009F022D" w:rsidRDefault="009F022D">
      <w:pPr>
        <w:widowControl/>
        <w:kinsoku/>
        <w:autoSpaceDE w:val="0"/>
        <w:autoSpaceDN w:val="0"/>
        <w:adjustRightInd w:val="0"/>
        <w:sectPr w:rsidR="009F022D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2240" w:h="15840"/>
          <w:pgMar w:top="1400" w:right="2722" w:bottom="462" w:left="1212" w:header="720" w:footer="720" w:gutter="0"/>
          <w:cols w:num="4" w:space="720" w:equalWidth="0">
            <w:col w:w="1560" w:space="369"/>
            <w:col w:w="1340" w:space="998"/>
            <w:col w:w="994" w:space="350"/>
            <w:col w:w="2635"/>
          </w:cols>
          <w:noEndnote/>
        </w:sectPr>
      </w:pPr>
    </w:p>
    <w:p w:rsidR="009F022D" w:rsidRDefault="0066188F">
      <w:pPr>
        <w:pStyle w:val="Style1"/>
        <w:kinsoku w:val="0"/>
        <w:autoSpaceDE/>
        <w:autoSpaceDN/>
        <w:adjustRightInd/>
        <w:spacing w:line="204" w:lineRule="auto"/>
        <w:ind w:left="504"/>
        <w:rPr>
          <w:rFonts w:ascii="Verdana" w:hAnsi="Verdana" w:cs="Verdana"/>
          <w:sz w:val="13"/>
          <w:szCs w:val="13"/>
        </w:rPr>
      </w:pPr>
      <w:r>
        <w:rPr>
          <w:noProof/>
        </w:rPr>
        <w:pict>
          <v:shape id="_x0000_s1052" type="#_x0000_t202" style="position:absolute;left:0;text-align:left;margin-left:-88.6pt;margin-top:.95pt;width:62.8pt;height:6.75pt;z-index:251684864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9F022D" w:rsidRDefault="0066188F">
                  <w:pPr>
                    <w:pStyle w:val="Style1"/>
                    <w:kinsoku w:val="0"/>
                    <w:autoSpaceDE/>
                    <w:autoSpaceDN/>
                    <w:adjustRightInd/>
                    <w:spacing w:line="204" w:lineRule="auto"/>
                    <w:jc w:val="right"/>
                    <w:rPr>
                      <w:rFonts w:ascii="Verdana" w:hAnsi="Verdana" w:cs="Verdana"/>
                      <w:sz w:val="13"/>
                      <w:szCs w:val="13"/>
                    </w:rPr>
                  </w:pPr>
                  <w:r>
                    <w:rPr>
                      <w:rFonts w:ascii="Verdana" w:hAnsi="Verdana" w:cs="Verdana"/>
                      <w:sz w:val="13"/>
                      <w:szCs w:val="13"/>
                    </w:rPr>
                    <w:t>R60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_x0000_s1053" style="position:absolute;left:0;text-align:left;z-index:251685888;mso-wrap-distance-left:0;mso-wrap-distance-right:0" from="138.15pt,11.75pt" to="179.45pt,11.75pt" o:allowincell="f" strokecolor="#494746" strokeweight=".95pt">
            <w10:wrap type="square"/>
          </v:line>
        </w:pict>
      </w:r>
      <w:r>
        <w:rPr>
          <w:noProof/>
        </w:rPr>
        <w:pict>
          <v:line id="_x0000_s1054" style="position:absolute;left:0;text-align:left;z-index:251686912;mso-wrap-distance-left:0;mso-wrap-distance-right:0" from="-57.95pt,12pt" to="-57.95pt,34.6pt" o:allowincell="f" strokecolor="#453d47" strokeweight=".7pt">
            <w10:wrap type="square"/>
          </v:line>
        </w:pict>
      </w:r>
      <w:r>
        <w:rPr>
          <w:noProof/>
        </w:rPr>
        <w:pict>
          <v:line id="_x0000_s1055" style="position:absolute;left:0;text-align:left;z-index:251687936;mso-wrap-distance-left:0;mso-wrap-distance-right:0" from="314.05pt,10.8pt" to="314.05pt,143.3pt" o:allowincell="f" strokecolor="#453d45" strokeweight=".7pt">
            <w10:wrap type="square"/>
          </v:line>
        </w:pict>
      </w:r>
      <w:r>
        <w:rPr>
          <w:rFonts w:ascii="Verdana" w:hAnsi="Verdana" w:cs="Verdana"/>
          <w:sz w:val="13"/>
          <w:szCs w:val="13"/>
        </w:rPr>
        <w:t>8104</w:t>
      </w:r>
    </w:p>
    <w:p w:rsidR="009F022D" w:rsidRDefault="0066188F">
      <w:pPr>
        <w:pStyle w:val="Style1"/>
        <w:kinsoku w:val="0"/>
        <w:autoSpaceDE/>
        <w:autoSpaceDN/>
        <w:adjustRightInd/>
        <w:ind w:left="360"/>
        <w:rPr>
          <w:rFonts w:ascii="Arial" w:hAnsi="Arial" w:cs="Arial"/>
          <w:sz w:val="18"/>
          <w:szCs w:val="18"/>
        </w:rPr>
      </w:pPr>
      <w:r>
        <w:rPr>
          <w:noProof/>
        </w:rPr>
        <w:pict>
          <v:line id="_x0000_s1056" style="position:absolute;left:0;text-align:left;z-index:251688960;mso-wrap-distance-left:0;mso-wrap-distance-right:0" from="-68.5pt,5.3pt" to="-46.35pt,5.3pt" o:allowincell="f" strokecolor="#474645" strokeweight=".95pt">
            <w10:wrap type="square"/>
          </v:line>
        </w:pict>
      </w:r>
      <w:r>
        <w:rPr>
          <w:rFonts w:ascii="Arial" w:hAnsi="Arial" w:cs="Arial"/>
          <w:sz w:val="6"/>
          <w:szCs w:val="6"/>
          <w:vertAlign w:val="superscript"/>
        </w:rPr>
        <w:t>-</w:t>
      </w:r>
      <w:r>
        <w:rPr>
          <w:rFonts w:ascii="Arial" w:hAnsi="Arial" w:cs="Arial"/>
          <w:sz w:val="18"/>
          <w:szCs w:val="18"/>
        </w:rPr>
        <w:t>sk</w:t>
      </w:r>
    </w:p>
    <w:p w:rsidR="009F022D" w:rsidRDefault="0066188F">
      <w:pPr>
        <w:pStyle w:val="Style1"/>
        <w:tabs>
          <w:tab w:val="right" w:pos="425"/>
          <w:tab w:val="right" w:pos="1155"/>
        </w:tabs>
        <w:kinsoku w:val="0"/>
        <w:autoSpaceDE/>
        <w:autoSpaceDN/>
        <w:adjustRightInd/>
        <w:rPr>
          <w:rFonts w:ascii="Verdana" w:hAnsi="Verdana" w:cs="Verdana"/>
          <w:spacing w:val="-4"/>
          <w:sz w:val="13"/>
          <w:szCs w:val="13"/>
        </w:rPr>
      </w:pPr>
      <w:r>
        <w:rPr>
          <w:rFonts w:ascii="Arial" w:hAnsi="Arial" w:cs="Arial"/>
          <w:sz w:val="18"/>
          <w:szCs w:val="18"/>
        </w:rPr>
        <w:tab/>
        <w:t>64 /-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pacing w:val="-4"/>
          <w:sz w:val="14"/>
          <w:szCs w:val="14"/>
        </w:rPr>
        <w:t xml:space="preserve">or-- </w:t>
      </w:r>
      <w:r>
        <w:rPr>
          <w:rFonts w:ascii="Verdana" w:hAnsi="Verdana" w:cs="Verdana"/>
          <w:spacing w:val="-4"/>
          <w:sz w:val="13"/>
          <w:szCs w:val="13"/>
        </w:rPr>
        <w:t>63</w:t>
      </w:r>
    </w:p>
    <w:p w:rsidR="009F022D" w:rsidRDefault="0066188F">
      <w:pPr>
        <w:pStyle w:val="Style1"/>
        <w:tabs>
          <w:tab w:val="right" w:pos="425"/>
          <w:tab w:val="left" w:pos="737"/>
          <w:tab w:val="right" w:leader="underscore" w:pos="886"/>
        </w:tabs>
        <w:kinsoku w:val="0"/>
        <w:autoSpaceDE/>
        <w:autoSpaceDN/>
        <w:adjustRightInd/>
        <w:spacing w:line="155" w:lineRule="exact"/>
        <w:ind w:left="216"/>
        <w:rPr>
          <w:rFonts w:ascii="Verdana" w:hAnsi="Verdana" w:cs="Verdana"/>
          <w:spacing w:val="4"/>
          <w:sz w:val="13"/>
          <w:szCs w:val="13"/>
        </w:rPr>
      </w:pPr>
      <w:r>
        <w:rPr>
          <w:noProof/>
        </w:rPr>
        <w:pict>
          <v:line id="_x0000_s1057" style="position:absolute;left:0;text-align:left;z-index:251689984;mso-wrap-distance-left:0;mso-wrap-distance-right:0" from="42.85pt,7.65pt" to="126.75pt,7.65pt" o:allowincell="f" strokecolor="#4c4948" strokeweight=".95pt">
            <w10:wrap type="square"/>
          </v:line>
        </w:pict>
      </w:r>
      <w:r>
        <w:rPr>
          <w:noProof/>
        </w:rPr>
        <w:pict>
          <v:line id="_x0000_s1058" style="position:absolute;left:0;text-align:left;z-index:251691008;mso-wrap-distance-left:0;mso-wrap-distance-right:0;mso-position-horizontal-relative:page;mso-position-vertical-relative:page" from="342.6pt,208.55pt" to="473.2pt,208.55pt" o:allowincell="f" strokecolor="#4a4947" strokeweight=".95pt">
            <w10:wrap type="square" anchorx="page" anchory="page"/>
          </v:line>
        </w:pict>
      </w:r>
      <w:r>
        <w:rPr>
          <w:noProof/>
        </w:rPr>
        <w:pict>
          <v:line id="_x0000_s1059" style="position:absolute;left:0;text-align:left;z-index:251692032;mso-wrap-distance-left:0;mso-wrap-distance-right:0" from="-58.4pt,6.45pt" to="13.85pt,6.45pt" o:allowincell="f" strokecolor="#4b4848" strokeweight="1.2pt">
            <w10:wrap type="square"/>
          </v:line>
        </w:pict>
      </w:r>
      <w:r>
        <w:rPr>
          <w:noProof/>
        </w:rPr>
        <w:pict>
          <v:line id="_x0000_s1060" style="position:absolute;left:0;text-align:left;z-index:251693056;mso-wrap-distance-left:0;mso-wrap-distance-right:0;mso-position-horizontal-relative:page;mso-position-vertical-relative:page" from="354.35pt,230.65pt" to="354.35pt,268.6pt" o:allowincell="f" strokecolor="#453f45" strokeweight=".95pt">
            <w10:wrap type="square" anchorx="page" anchory="page"/>
          </v:line>
        </w:pict>
      </w:r>
      <w:r>
        <w:rPr>
          <w:rFonts w:ascii="Arial" w:hAnsi="Arial" w:cs="Arial"/>
          <w:w w:val="205"/>
          <w:sz w:val="20"/>
          <w:szCs w:val="20"/>
          <w:u w:val="single"/>
        </w:rPr>
        <w:tab/>
      </w:r>
      <w:r>
        <w:rPr>
          <w:rFonts w:ascii="Arial" w:hAnsi="Arial" w:cs="Arial"/>
          <w:spacing w:val="-58"/>
          <w:w w:val="205"/>
          <w:sz w:val="20"/>
          <w:szCs w:val="20"/>
          <w:u w:val="single"/>
        </w:rPr>
        <w:t>'I</w:t>
      </w:r>
      <w:r>
        <w:rPr>
          <w:rFonts w:ascii="Tahoma" w:hAnsi="Tahoma" w:cs="Tahoma"/>
          <w:spacing w:val="-58"/>
          <w:sz w:val="17"/>
          <w:szCs w:val="17"/>
        </w:rPr>
        <w:tab/>
      </w:r>
      <w:r>
        <w:rPr>
          <w:rFonts w:ascii="Tahoma" w:hAnsi="Tahoma" w:cs="Tahoma"/>
          <w:spacing w:val="-36"/>
          <w:sz w:val="17"/>
          <w:szCs w:val="17"/>
        </w:rPr>
        <w:t>"1</w:t>
      </w:r>
      <w:r>
        <w:rPr>
          <w:rFonts w:ascii="Tahoma" w:hAnsi="Tahoma" w:cs="Tahoma"/>
          <w:spacing w:val="-36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 xml:space="preserve"> </w:t>
      </w:r>
      <w:r>
        <w:rPr>
          <w:rFonts w:ascii="Verdana" w:hAnsi="Verdana" w:cs="Verdana"/>
          <w:spacing w:val="-2"/>
          <w:sz w:val="13"/>
          <w:szCs w:val="13"/>
        </w:rPr>
        <w:t>X6-3</w:t>
      </w:r>
      <w:r>
        <w:rPr>
          <w:rFonts w:ascii="Verdana" w:hAnsi="Verdana" w:cs="Verdana"/>
          <w:spacing w:val="-2"/>
          <w:sz w:val="13"/>
          <w:szCs w:val="13"/>
        </w:rPr>
        <w:tab/>
      </w:r>
      <w:r>
        <w:rPr>
          <w:rFonts w:ascii="Verdana" w:hAnsi="Verdana" w:cs="Verdana"/>
          <w:spacing w:val="4"/>
          <w:sz w:val="13"/>
          <w:szCs w:val="13"/>
        </w:rPr>
        <w:t xml:space="preserve">115kV </w:t>
      </w: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 w:cs="Verdana"/>
              <w:spacing w:val="4"/>
              <w:sz w:val="13"/>
              <w:szCs w:val="13"/>
            </w:rPr>
            <w:t>Lyons</w:t>
          </w:r>
        </w:smartTag>
        <w:r>
          <w:rPr>
            <w:rFonts w:ascii="Verdana" w:hAnsi="Verdana" w:cs="Verdana"/>
            <w:spacing w:val="4"/>
            <w:sz w:val="13"/>
            <w:szCs w:val="13"/>
          </w:rPr>
          <w:t xml:space="preserve"> </w:t>
        </w:r>
        <w:smartTag w:uri="urn:schemas-microsoft-com:office:smarttags" w:element="PlaceType">
          <w:r>
            <w:rPr>
              <w:rFonts w:ascii="Verdana" w:hAnsi="Verdana" w:cs="Verdana"/>
              <w:spacing w:val="4"/>
              <w:sz w:val="13"/>
              <w:szCs w:val="13"/>
            </w:rPr>
            <w:t>Falls</w:t>
          </w:r>
        </w:smartTag>
      </w:smartTag>
      <w:r>
        <w:rPr>
          <w:rFonts w:ascii="Verdana" w:hAnsi="Verdana" w:cs="Verdana"/>
          <w:spacing w:val="4"/>
          <w:sz w:val="13"/>
          <w:szCs w:val="13"/>
        </w:rPr>
        <w:t xml:space="preserve"> Tap</w:t>
      </w:r>
    </w:p>
    <w:p w:rsidR="009F022D" w:rsidRDefault="0066188F">
      <w:pPr>
        <w:pStyle w:val="Style1"/>
        <w:kinsoku w:val="0"/>
        <w:autoSpaceDE/>
        <w:autoSpaceDN/>
        <w:adjustRightInd/>
        <w:spacing w:before="36" w:line="114" w:lineRule="exact"/>
        <w:rPr>
          <w:rFonts w:ascii="Verdana" w:hAnsi="Verdana" w:cs="Verdana"/>
          <w:sz w:val="13"/>
          <w:szCs w:val="13"/>
        </w:rPr>
      </w:pPr>
      <w:r>
        <w:rPr>
          <w:noProof/>
        </w:rPr>
        <w:pict>
          <v:line id="_x0000_s1061" style="position:absolute;z-index:251694080;mso-wrap-distance-left:0;mso-wrap-distance-right:0" from="0,7.3pt" to="41.05pt,7.3pt" o:allowincell="f" strokecolor="#4b4846" strokeweight=".95pt">
            <w10:wrap type="square"/>
          </v:line>
        </w:pict>
      </w:r>
      <w:r>
        <w:rPr>
          <w:rFonts w:ascii="Arial" w:hAnsi="Arial" w:cs="Arial"/>
          <w:w w:val="155"/>
          <w:sz w:val="15"/>
          <w:szCs w:val="15"/>
          <w:u w:val="single"/>
        </w:rPr>
        <w:t>r</w:t>
      </w:r>
    </w:p>
    <w:p w:rsidR="009F022D" w:rsidRDefault="009F022D">
      <w:pPr>
        <w:widowControl/>
        <w:kinsoku/>
        <w:autoSpaceDE w:val="0"/>
        <w:autoSpaceDN w:val="0"/>
        <w:adjustRightInd w:val="0"/>
        <w:sectPr w:rsidR="009F022D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type w:val="continuous"/>
          <w:pgSz w:w="12240" w:h="15840"/>
          <w:pgMar w:top="1400" w:right="3365" w:bottom="462" w:left="3153" w:header="720" w:footer="720" w:gutter="0"/>
          <w:cols w:num="2" w:space="720" w:equalWidth="0">
            <w:col w:w="2534" w:space="594"/>
            <w:col w:w="2534"/>
          </w:cols>
          <w:noEndnote/>
        </w:sectPr>
      </w:pPr>
    </w:p>
    <w:p w:rsidR="009F022D" w:rsidRDefault="009F022D">
      <w:pPr>
        <w:spacing w:before="8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8"/>
        <w:gridCol w:w="3646"/>
      </w:tblGrid>
      <w:tr w:rsidR="009F022D">
        <w:trPr>
          <w:trHeight w:hRule="exact" w:val="148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022D" w:rsidRDefault="0066188F">
            <w:pPr>
              <w:pStyle w:val="Style1"/>
              <w:kinsoku w:val="0"/>
              <w:autoSpaceDE/>
              <w:autoSpaceDN/>
              <w:adjustRightInd/>
              <w:ind w:right="362"/>
              <w:jc w:val="right"/>
              <w:rPr>
                <w:rFonts w:ascii="Verdana" w:hAnsi="Verdana" w:cs="Verdana"/>
                <w:spacing w:val="3"/>
                <w:sz w:val="13"/>
                <w:szCs w:val="13"/>
              </w:rPr>
            </w:pPr>
            <w:r>
              <w:rPr>
                <w:rFonts w:ascii="Verdana" w:hAnsi="Verdana" w:cs="Verdana"/>
                <w:spacing w:val="3"/>
                <w:sz w:val="13"/>
                <w:szCs w:val="13"/>
              </w:rPr>
              <w:t>115kV Taylorville-Boonville #6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022D" w:rsidRDefault="0066188F">
            <w:pPr>
              <w:pStyle w:val="Style1"/>
              <w:tabs>
                <w:tab w:val="right" w:pos="1222"/>
              </w:tabs>
              <w:kinsoku w:val="0"/>
              <w:autoSpaceDE/>
              <w:autoSpaceDN/>
              <w:adjustRightInd/>
              <w:ind w:right="2424"/>
              <w:jc w:val="right"/>
              <w:rPr>
                <w:rFonts w:ascii="Verdana" w:hAnsi="Verdana" w:cs="Verdana"/>
                <w:sz w:val="13"/>
                <w:szCs w:val="13"/>
              </w:rPr>
            </w:pPr>
            <w:r>
              <w:rPr>
                <w:rFonts w:ascii="Verdana" w:hAnsi="Verdana" w:cs="Verdana"/>
                <w:spacing w:val="-12"/>
                <w:sz w:val="13"/>
                <w:szCs w:val="13"/>
              </w:rPr>
              <w:t>X6-1</w:t>
            </w:r>
            <w:r>
              <w:rPr>
                <w:rFonts w:ascii="Verdana" w:hAnsi="Verdana" w:cs="Verdana"/>
                <w:spacing w:val="-12"/>
                <w:sz w:val="13"/>
                <w:szCs w:val="13"/>
              </w:rPr>
              <w:tab/>
            </w:r>
            <w:r>
              <w:rPr>
                <w:rFonts w:ascii="Verdana" w:hAnsi="Verdana" w:cs="Verdana"/>
                <w:sz w:val="13"/>
                <w:szCs w:val="13"/>
              </w:rPr>
              <w:t>X6.2</w:t>
            </w:r>
          </w:p>
        </w:tc>
      </w:tr>
    </w:tbl>
    <w:p w:rsidR="009F022D" w:rsidRDefault="009F022D">
      <w:pPr>
        <w:spacing w:after="412" w:line="20" w:lineRule="exact"/>
      </w:pPr>
    </w:p>
    <w:p w:rsidR="009F022D" w:rsidRDefault="009F022D">
      <w:pPr>
        <w:widowControl/>
        <w:kinsoku/>
        <w:autoSpaceDE w:val="0"/>
        <w:autoSpaceDN w:val="0"/>
        <w:adjustRightInd w:val="0"/>
        <w:sectPr w:rsidR="009F022D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type w:val="continuous"/>
          <w:pgSz w:w="12240" w:h="15840"/>
          <w:pgMar w:top="1400" w:right="3365" w:bottom="462" w:left="1381" w:header="720" w:footer="720" w:gutter="0"/>
          <w:cols w:space="720"/>
          <w:noEndnote/>
        </w:sectPr>
      </w:pPr>
    </w:p>
    <w:p w:rsidR="009F022D" w:rsidRDefault="0066188F">
      <w:pPr>
        <w:pStyle w:val="Style1"/>
        <w:kinsoku w:val="0"/>
        <w:autoSpaceDE/>
        <w:autoSpaceDN/>
        <w:adjustRightInd/>
        <w:spacing w:before="108" w:after="108" w:line="211" w:lineRule="auto"/>
        <w:ind w:left="216"/>
        <w:rPr>
          <w:rFonts w:ascii="Verdana" w:hAnsi="Verdana" w:cs="Verdana"/>
          <w:sz w:val="13"/>
          <w:szCs w:val="13"/>
        </w:rPr>
      </w:pPr>
      <w:r>
        <w:rPr>
          <w:noProof/>
        </w:rPr>
        <w:pict>
          <v:line id="_x0000_s1062" style="position:absolute;left:0;text-align:left;z-index:251695104;mso-wrap-distance-left:0;mso-wrap-distance-right:0" from="29.25pt,.55pt" to="51.65pt,.55pt" o:allowincell="f" strokecolor="#464443" strokeweight=".95pt">
            <w10:wrap type="square"/>
          </v:line>
        </w:pict>
      </w:r>
      <w:r>
        <w:rPr>
          <w:noProof/>
        </w:rPr>
        <w:pict>
          <v:line id="_x0000_s1063" style="position:absolute;left:0;text-align:left;z-index:251696128;mso-wrap-distance-left:0;mso-wrap-distance-right:0" from="29.5pt,.3pt" to="29.5pt,20.3pt" o:allowincell="f" strokecolor="#453f45" strokeweight=".7pt">
            <w10:wrap type="square"/>
          </v:line>
        </w:pict>
      </w:r>
      <w:r>
        <w:rPr>
          <w:noProof/>
        </w:rPr>
        <w:pict>
          <v:line id="_x0000_s1064" style="position:absolute;left:0;text-align:left;z-index:251697152;mso-wrap-distance-left:0;mso-wrap-distance-right:0" from="50.85pt,.3pt" to="50.85pt,20.3pt" o:allowincell="f" strokecolor="#463e46" strokeweight="1.2pt">
            <w10:wrap type="square"/>
          </v:line>
        </w:pict>
      </w:r>
      <w:r>
        <w:rPr>
          <w:rFonts w:ascii="Verdana" w:hAnsi="Verdana" w:cs="Verdana"/>
          <w:sz w:val="13"/>
          <w:szCs w:val="13"/>
        </w:rPr>
        <w:t>R60</w:t>
      </w:r>
    </w:p>
    <w:p w:rsidR="009F022D" w:rsidRDefault="0066188F">
      <w:pPr>
        <w:pStyle w:val="Style1"/>
        <w:kinsoku w:val="0"/>
        <w:autoSpaceDE/>
        <w:autoSpaceDN/>
        <w:adjustRightInd/>
        <w:spacing w:before="252" w:line="156" w:lineRule="exact"/>
        <w:jc w:val="center"/>
        <w:rPr>
          <w:rFonts w:ascii="Verdana" w:hAnsi="Verdana" w:cs="Verdana"/>
          <w:sz w:val="13"/>
          <w:szCs w:val="13"/>
        </w:rPr>
      </w:pPr>
      <w:r>
        <w:rPr>
          <w:noProof/>
        </w:rPr>
        <w:pict>
          <v:line id="_x0000_s1065" style="position:absolute;left:0;text-align:left;z-index:251698176;mso-wrap-distance-left:0;mso-wrap-distance-right:0" from="29.25pt,.65pt" to="51.65pt,.65pt" o:allowincell="f" strokecolor="#454342" strokeweight="1.2pt">
            <w10:wrap type="square"/>
          </v:line>
        </w:pict>
      </w:r>
      <w:r>
        <w:rPr>
          <w:rFonts w:ascii="Verdana" w:hAnsi="Verdana" w:cs="Verdana"/>
          <w:sz w:val="13"/>
          <w:szCs w:val="13"/>
        </w:rPr>
        <w:t>115kV</w:t>
      </w:r>
      <w:r>
        <w:rPr>
          <w:rFonts w:ascii="Verdana" w:hAnsi="Verdana" w:cs="Verdana"/>
          <w:sz w:val="13"/>
          <w:szCs w:val="13"/>
        </w:rPr>
        <w:br/>
        <w:t>Bus</w:t>
      </w:r>
    </w:p>
    <w:p w:rsidR="009F022D" w:rsidRDefault="0066188F">
      <w:pPr>
        <w:pStyle w:val="Style1"/>
        <w:kinsoku w:val="0"/>
        <w:autoSpaceDE/>
        <w:autoSpaceDN/>
        <w:adjustRightInd/>
        <w:spacing w:before="108" w:line="184" w:lineRule="exact"/>
        <w:jc w:val="center"/>
        <w:rPr>
          <w:rFonts w:ascii="Tahoma" w:hAnsi="Tahoma" w:cs="Tahoma"/>
          <w:spacing w:val="12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NatGrid</w:t>
      </w:r>
      <w:r>
        <w:rPr>
          <w:rFonts w:ascii="Tahoma" w:hAnsi="Tahoma" w:cs="Tahoma"/>
          <w:sz w:val="17"/>
          <w:szCs w:val="17"/>
        </w:rPr>
        <w:br/>
      </w:r>
      <w:r>
        <w:rPr>
          <w:rFonts w:ascii="Tahoma" w:hAnsi="Tahoma" w:cs="Tahoma"/>
          <w:spacing w:val="12"/>
          <w:sz w:val="17"/>
          <w:szCs w:val="17"/>
        </w:rPr>
        <w:t>Boonville Station</w:t>
      </w:r>
    </w:p>
    <w:p w:rsidR="009F022D" w:rsidRDefault="0066188F">
      <w:pPr>
        <w:pStyle w:val="Style1"/>
        <w:kinsoku w:val="0"/>
        <w:autoSpaceDE/>
        <w:autoSpaceDN/>
        <w:adjustRightInd/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6"/>
          <w:szCs w:val="16"/>
        </w:rPr>
        <w:br w:type="column"/>
      </w:r>
      <w:r>
        <w:rPr>
          <w:rFonts w:ascii="Tahoma" w:hAnsi="Tahoma" w:cs="Tahoma"/>
          <w:spacing w:val="12"/>
          <w:sz w:val="17"/>
          <w:szCs w:val="17"/>
        </w:rPr>
        <w:t>Point of</w:t>
      </w:r>
      <w:r>
        <w:rPr>
          <w:rFonts w:ascii="Tahoma" w:hAnsi="Tahoma" w:cs="Tahoma"/>
          <w:spacing w:val="12"/>
          <w:sz w:val="17"/>
          <w:szCs w:val="17"/>
        </w:rPr>
        <w:br/>
      </w:r>
      <w:r>
        <w:rPr>
          <w:rFonts w:ascii="Tahoma" w:hAnsi="Tahoma" w:cs="Tahoma"/>
          <w:spacing w:val="7"/>
          <w:sz w:val="17"/>
          <w:szCs w:val="17"/>
        </w:rPr>
        <w:t>Interconnection</w:t>
      </w:r>
      <w:r>
        <w:rPr>
          <w:rFonts w:ascii="Tahoma" w:hAnsi="Tahoma" w:cs="Tahoma"/>
          <w:spacing w:val="7"/>
          <w:sz w:val="17"/>
          <w:szCs w:val="17"/>
        </w:rPr>
        <w:br/>
      </w:r>
      <w:r>
        <w:rPr>
          <w:rFonts w:ascii="Tahoma" w:hAnsi="Tahoma" w:cs="Tahoma"/>
          <w:sz w:val="17"/>
          <w:szCs w:val="17"/>
        </w:rPr>
        <w:t>(POI)</w:t>
      </w:r>
    </w:p>
    <w:p w:rsidR="009F022D" w:rsidRDefault="0066188F">
      <w:pPr>
        <w:pStyle w:val="Style1"/>
        <w:kinsoku w:val="0"/>
        <w:autoSpaceDE/>
        <w:autoSpaceDN/>
        <w:adjustRightInd/>
        <w:spacing w:before="576"/>
        <w:jc w:val="center"/>
        <w:rPr>
          <w:rFonts w:ascii="Tahoma" w:hAnsi="Tahoma" w:cs="Tahoma"/>
          <w:spacing w:val="4"/>
          <w:sz w:val="17"/>
          <w:szCs w:val="17"/>
        </w:rPr>
      </w:pPr>
      <w:r>
        <w:rPr>
          <w:rFonts w:ascii="Tahoma" w:hAnsi="Tahoma" w:cs="Tahoma"/>
          <w:spacing w:val="12"/>
          <w:sz w:val="16"/>
          <w:szCs w:val="16"/>
        </w:rPr>
        <w:br w:type="column"/>
      </w:r>
      <w:r>
        <w:rPr>
          <w:rFonts w:ascii="Tahoma" w:hAnsi="Tahoma" w:cs="Tahoma"/>
          <w:spacing w:val="14"/>
          <w:sz w:val="17"/>
          <w:szCs w:val="17"/>
        </w:rPr>
        <w:t>Transmission</w:t>
      </w:r>
      <w:r>
        <w:rPr>
          <w:rFonts w:ascii="Tahoma" w:hAnsi="Tahoma" w:cs="Tahoma"/>
          <w:spacing w:val="14"/>
          <w:sz w:val="17"/>
          <w:szCs w:val="17"/>
        </w:rPr>
        <w:br/>
      </w:r>
      <w:r>
        <w:rPr>
          <w:rFonts w:ascii="Tahoma" w:hAnsi="Tahoma" w:cs="Tahoma"/>
          <w:spacing w:val="4"/>
          <w:sz w:val="17"/>
          <w:szCs w:val="17"/>
        </w:rPr>
        <w:t>Owner (T.O.)</w:t>
      </w:r>
    </w:p>
    <w:p w:rsidR="009F022D" w:rsidRDefault="0066188F">
      <w:pPr>
        <w:pStyle w:val="Style1"/>
        <w:kinsoku w:val="0"/>
        <w:autoSpaceDE/>
        <w:autoSpaceDN/>
        <w:adjustRightInd/>
        <w:spacing w:after="108"/>
        <w:jc w:val="center"/>
        <w:rPr>
          <w:rFonts w:ascii="Tahoma" w:hAnsi="Tahoma" w:cs="Tahoma"/>
          <w:spacing w:val="8"/>
          <w:sz w:val="17"/>
          <w:szCs w:val="17"/>
        </w:rPr>
      </w:pPr>
      <w:r>
        <w:rPr>
          <w:noProof/>
        </w:rPr>
        <w:pict>
          <v:shape id="_x0000_s1066" type="#_x0000_t202" style="position:absolute;left:0;text-align:left;margin-left:-414pt;margin-top:19.65pt;width:412.3pt;height:25.2pt;z-index:251699200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9F022D" w:rsidRDefault="0066188F">
                  <w:pPr>
                    <w:ind w:left="4824" w:right="19"/>
                  </w:pPr>
                  <w:r>
                    <w:pict>
                      <v:shape id="_x0000_i1028" type="#_x0000_t75" style="width:168.75pt;height:25.5pt" fillcolor="window">
                        <v:imagedata r:id="rId45" o:title="_Pic142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_x0000_s1068" style="position:absolute;left:0;text-align:left;z-index:251700224;mso-wrap-distance-left:0;mso-wrap-distance-right:0" from="0,25.45pt" to="65.55pt,25.45pt" o:allowincell="f" strokecolor="#4b4948" strokeweight=".7pt">
            <w10:wrap type="square"/>
          </v:line>
        </w:pict>
      </w:r>
      <w:r>
        <w:rPr>
          <w:rFonts w:ascii="Tahoma" w:hAnsi="Tahoma" w:cs="Tahoma"/>
          <w:spacing w:val="10"/>
          <w:sz w:val="17"/>
          <w:szCs w:val="17"/>
        </w:rPr>
        <w:t>Attachment</w:t>
      </w:r>
      <w:r>
        <w:rPr>
          <w:rFonts w:ascii="Tahoma" w:hAnsi="Tahoma" w:cs="Tahoma"/>
          <w:spacing w:val="10"/>
          <w:sz w:val="17"/>
          <w:szCs w:val="17"/>
        </w:rPr>
        <w:br/>
      </w:r>
      <w:r>
        <w:rPr>
          <w:rFonts w:ascii="Tahoma" w:hAnsi="Tahoma" w:cs="Tahoma"/>
          <w:spacing w:val="8"/>
          <w:sz w:val="17"/>
          <w:szCs w:val="17"/>
        </w:rPr>
        <w:t>Facility (TOAF)</w:t>
      </w:r>
    </w:p>
    <w:p w:rsidR="009F022D" w:rsidRDefault="009F022D">
      <w:pPr>
        <w:widowControl/>
        <w:kinsoku/>
        <w:autoSpaceDE w:val="0"/>
        <w:autoSpaceDN w:val="0"/>
        <w:adjustRightInd w:val="0"/>
        <w:sectPr w:rsidR="009F022D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type w:val="continuous"/>
          <w:pgSz w:w="12240" w:h="15840"/>
          <w:pgMar w:top="1400" w:right="1378" w:bottom="462" w:left="6281" w:header="720" w:footer="720" w:gutter="0"/>
          <w:cols w:num="3" w:space="720" w:equalWidth="0">
            <w:col w:w="1560" w:space="124"/>
            <w:col w:w="1354" w:space="173"/>
            <w:col w:w="1310"/>
          </w:cols>
          <w:noEndnote/>
        </w:sectPr>
      </w:pPr>
    </w:p>
    <w:p w:rsidR="009F022D" w:rsidRDefault="0066188F">
      <w:pPr>
        <w:spacing w:before="110" w:line="288" w:lineRule="exact"/>
      </w:pPr>
      <w:r>
        <w:rPr>
          <w:noProof/>
        </w:rPr>
        <w:pict>
          <v:line id="_x0000_s1069" style="position:absolute;z-index:251701248;mso-wrap-distance-left:0;mso-wrap-distance-right:0" from="246.25pt,19pt" to="246.25pt,57pt" o:allowincell="f" strokecolor="#484446" strokeweight="1.2pt">
            <w10:wrap type="square"/>
          </v:line>
        </w:pict>
      </w:r>
    </w:p>
    <w:p w:rsidR="009F022D" w:rsidRDefault="009F022D">
      <w:pPr>
        <w:spacing w:before="110" w:line="288" w:lineRule="exact"/>
        <w:sectPr w:rsidR="009F022D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type w:val="continuous"/>
          <w:pgSz w:w="12240" w:h="15840"/>
          <w:pgMar w:top="1400" w:right="1080" w:bottom="462" w:left="1140" w:header="720" w:footer="720" w:gutter="0"/>
          <w:cols w:space="720"/>
          <w:noEndnote/>
        </w:sectPr>
      </w:pPr>
    </w:p>
    <w:p w:rsidR="009F022D" w:rsidRDefault="0066188F">
      <w:pPr>
        <w:pStyle w:val="Style1"/>
        <w:kinsoku w:val="0"/>
        <w:autoSpaceDE/>
        <w:autoSpaceDN/>
        <w:adjustRightInd/>
        <w:spacing w:before="504" w:line="542" w:lineRule="auto"/>
        <w:jc w:val="center"/>
        <w:rPr>
          <w:rFonts w:ascii="Verdana" w:hAnsi="Verdana" w:cs="Verdana"/>
          <w:sz w:val="13"/>
          <w:szCs w:val="13"/>
        </w:rPr>
      </w:pPr>
      <w:r>
        <w:rPr>
          <w:noProof/>
        </w:rPr>
        <w:pict>
          <v:shape id="_x0000_s1070" type="#_x0000_t202" style="position:absolute;left:0;text-align:left;margin-left:157.65pt;margin-top:365.5pt;width:292.45pt;height:253.9pt;z-index:-251614208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9F022D" w:rsidRDefault="009F022D"/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71" type="#_x0000_t75" style="position:absolute;left:0;text-align:left;margin-left:253.8pt;margin-top:403.45pt;width:99.6pt;height:136.8pt;z-index:251703296;mso-wrap-distance-left:0;mso-wrap-distance-right:0;mso-position-horizontal-relative:page;mso-position-vertical-relative:page" wrapcoords="0 0 0 4507 5302 4507 5302 14850 1821 14850 1821 19057 2960 19057 2960 21600 21600 21600 21600 0 0 0" o:allowincell="f">
            <v:imagedata r:id="rId58" o:title=""/>
            <w10:wrap type="through" anchorx="page" anchory="page"/>
          </v:shape>
        </w:pict>
      </w:r>
      <w:r>
        <w:rPr>
          <w:noProof/>
        </w:rPr>
        <w:pict>
          <v:shape id="_x0000_s1072" type="#_x0000_t202" style="position:absolute;left:0;text-align:left;margin-left:386.75pt;margin-top:421.7pt;width:46.55pt;height:47.15pt;z-index:251704320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9F022D" w:rsidRDefault="0066188F">
                  <w:pPr>
                    <w:pStyle w:val="Style1"/>
                    <w:kinsoku w:val="0"/>
                    <w:autoSpaceDE/>
                    <w:autoSpaceDN/>
                    <w:adjustRightInd/>
                    <w:spacing w:line="211" w:lineRule="auto"/>
                    <w:rPr>
                      <w:rFonts w:ascii="Verdana" w:hAnsi="Verdana" w:cs="Verdana"/>
                      <w:spacing w:val="-5"/>
                      <w:sz w:val="13"/>
                      <w:szCs w:val="13"/>
                    </w:rPr>
                  </w:pPr>
                  <w:r>
                    <w:rPr>
                      <w:rFonts w:ascii="Verdana" w:hAnsi="Verdana" w:cs="Verdana"/>
                      <w:spacing w:val="-5"/>
                      <w:sz w:val="13"/>
                      <w:szCs w:val="13"/>
                    </w:rPr>
                    <w:t>115kV Station</w:t>
                  </w:r>
                </w:p>
                <w:p w:rsidR="009F022D" w:rsidRDefault="0066188F">
                  <w:pPr>
                    <w:pStyle w:val="Style1"/>
                    <w:kinsoku w:val="0"/>
                    <w:autoSpaceDE/>
                    <w:autoSpaceDN/>
                    <w:adjustRightInd/>
                    <w:spacing w:before="288" w:after="72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T.O.</w:t>
                  </w:r>
                  <w:r>
                    <w:rPr>
                      <w:rFonts w:ascii="Tahoma" w:hAnsi="Tahoma" w:cs="Tahoma"/>
                      <w:sz w:val="17"/>
                      <w:szCs w:val="17"/>
                    </w:rPr>
                    <w:br/>
                    <w:t>Metering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73" type="#_x0000_t202" style="position:absolute;left:0;text-align:left;margin-left:157.65pt;margin-top:365.5pt;width:292.45pt;height:28pt;z-index:251705344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9F022D" w:rsidRDefault="0066188F">
                  <w:pPr>
                    <w:pStyle w:val="Style1"/>
                    <w:kinsoku w:val="0"/>
                    <w:autoSpaceDE/>
                    <w:autoSpaceDN/>
                    <w:adjustRightInd/>
                    <w:spacing w:after="288" w:line="264" w:lineRule="auto"/>
                    <w:ind w:right="576"/>
                    <w:jc w:val="right"/>
                    <w:rPr>
                      <w:rFonts w:ascii="Verdana" w:hAnsi="Verdana" w:cs="Verdana"/>
                      <w:sz w:val="13"/>
                      <w:szCs w:val="13"/>
                    </w:rPr>
                  </w:pPr>
                  <w:r>
                    <w:rPr>
                      <w:rFonts w:ascii="Verdana" w:hAnsi="Verdana" w:cs="Verdana"/>
                      <w:sz w:val="13"/>
                      <w:szCs w:val="13"/>
                    </w:rPr>
                    <w:t>115kV Tap</w:t>
                  </w:r>
                  <w:r>
                    <w:rPr>
                      <w:rFonts w:ascii="Verdana" w:hAnsi="Verdana" w:cs="Verdana"/>
                      <w:sz w:val="13"/>
                      <w:szCs w:val="13"/>
                    </w:rPr>
                    <w:t xml:space="preserve"> (by T.0.)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74" type="#_x0000_t202" style="position:absolute;left:0;text-align:left;margin-left:394.45pt;margin-top:393.5pt;width:55.65pt;height:28.2pt;z-index:251706368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9F022D" w:rsidRDefault="0066188F">
                  <w:pPr>
                    <w:pStyle w:val="Style1"/>
                    <w:kinsoku w:val="0"/>
                    <w:autoSpaceDE/>
                    <w:autoSpaceDN/>
                    <w:adjustRightInd/>
                    <w:spacing w:before="180" w:after="216" w:line="63" w:lineRule="exact"/>
                    <w:rPr>
                      <w:rFonts w:ascii="Verdana" w:hAnsi="Verdana" w:cs="Verdana"/>
                      <w:b/>
                      <w:bCs/>
                      <w:spacing w:val="-2"/>
                      <w:sz w:val="7"/>
                      <w:szCs w:val="7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pacing w:val="-2"/>
                      <w:sz w:val="7"/>
                      <w:szCs w:val="7"/>
                    </w:rPr>
                    <w:t xml:space="preserve">• </w:t>
                  </w:r>
                  <w:r>
                    <w:rPr>
                      <w:rFonts w:ascii="Wingdings" w:hAnsi="Wingdings" w:cs="Arial"/>
                      <w:b/>
                      <w:bCs/>
                      <w:spacing w:val="8"/>
                      <w:w w:val="300"/>
                      <w:sz w:val="8"/>
                      <w:szCs w:val="20"/>
                    </w:rPr>
                    <w:sym w:font="Wingdings" w:char="F06E"/>
                  </w:r>
                  <w:r>
                    <w:rPr>
                      <w:rFonts w:ascii="Verdana" w:hAnsi="Verdana" w:cs="Verdana"/>
                      <w:b/>
                      <w:bCs/>
                      <w:spacing w:val="-2"/>
                      <w:sz w:val="7"/>
                      <w:szCs w:val="7"/>
                    </w:rPr>
                    <w:t>11•••1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75" type="#_x0000_t202" style="position:absolute;left:0;text-align:left;margin-left:157.65pt;margin-top:567.85pt;width:252pt;height:9.4pt;z-index:251707392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9F022D" w:rsidRDefault="0066188F">
                  <w:pPr>
                    <w:pStyle w:val="Style1"/>
                    <w:kinsoku w:val="0"/>
                    <w:autoSpaceDE/>
                    <w:autoSpaceDN/>
                    <w:adjustRightInd/>
                    <w:spacing w:before="24"/>
                    <w:ind w:right="720"/>
                    <w:jc w:val="right"/>
                    <w:rPr>
                      <w:rFonts w:ascii="Verdana" w:hAnsi="Verdana" w:cs="Verdana"/>
                      <w:spacing w:val="-4"/>
                      <w:sz w:val="13"/>
                      <w:szCs w:val="13"/>
                    </w:rPr>
                  </w:pPr>
                  <w:r>
                    <w:rPr>
                      <w:rFonts w:ascii="Verdana" w:hAnsi="Verdana" w:cs="Verdana"/>
                      <w:spacing w:val="-4"/>
                      <w:sz w:val="13"/>
                      <w:szCs w:val="13"/>
                    </w:rPr>
                    <w:t>13.8kV, 1200A Bus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76" type="#_x0000_t202" style="position:absolute;left:0;text-align:left;margin-left:347.15pt;margin-top:577.25pt;width:62.5pt;height:33.05pt;z-index:251708416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9F022D" w:rsidRDefault="0066188F">
                  <w:pPr>
                    <w:pStyle w:val="Style1"/>
                    <w:kinsoku w:val="0"/>
                    <w:autoSpaceDE/>
                    <w:autoSpaceDN/>
                    <w:adjustRightInd/>
                    <w:spacing w:before="468"/>
                    <w:rPr>
                      <w:rFonts w:ascii="Verdana" w:hAnsi="Verdana" w:cs="Verdana"/>
                      <w:sz w:val="13"/>
                      <w:szCs w:val="13"/>
                    </w:rPr>
                  </w:pPr>
                  <w:r>
                    <w:rPr>
                      <w:rFonts w:ascii="Verdana" w:hAnsi="Verdana" w:cs="Verdana"/>
                      <w:sz w:val="13"/>
                      <w:szCs w:val="13"/>
                    </w:rPr>
                    <w:t>Station Auxi iary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77" type="#_x0000_t202" style="position:absolute;left:0;text-align:left;margin-left:157.65pt;margin-top:610.3pt;width:252pt;height:8.2pt;z-index:251709440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9F022D" w:rsidRDefault="0066188F">
                  <w:pPr>
                    <w:pStyle w:val="Style1"/>
                    <w:tabs>
                      <w:tab w:val="right" w:pos="4558"/>
                    </w:tabs>
                    <w:kinsoku w:val="0"/>
                    <w:autoSpaceDE/>
                    <w:autoSpaceDN/>
                    <w:adjustRightInd/>
                    <w:spacing w:after="36"/>
                    <w:ind w:left="2232"/>
                    <w:rPr>
                      <w:rFonts w:ascii="Verdana" w:hAnsi="Verdana" w:cs="Verdana"/>
                      <w:sz w:val="13"/>
                      <w:szCs w:val="13"/>
                    </w:rPr>
                  </w:pPr>
                  <w:r>
                    <w:rPr>
                      <w:rFonts w:ascii="Verdana" w:hAnsi="Verdana" w:cs="Verdana"/>
                      <w:spacing w:val="-6"/>
                      <w:sz w:val="13"/>
                      <w:szCs w:val="13"/>
                    </w:rPr>
                    <w:t>52/G</w:t>
                  </w:r>
                  <w:r>
                    <w:rPr>
                      <w:rFonts w:ascii="Verdana" w:hAnsi="Verdana" w:cs="Verdana"/>
                      <w:spacing w:val="-6"/>
                      <w:sz w:val="13"/>
                      <w:szCs w:val="13"/>
                    </w:rPr>
                    <w:tab/>
                  </w:r>
                  <w:r>
                    <w:rPr>
                      <w:rFonts w:ascii="Verdana" w:hAnsi="Verdana" w:cs="Verdana"/>
                      <w:sz w:val="13"/>
                      <w:szCs w:val="13"/>
                    </w:rPr>
                    <w:t>Loads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78" type="#_x0000_t202" style="position:absolute;left:0;text-align:left;margin-left:157.65pt;margin-top:6in;width:120.6pt;height:65.5pt;z-index:251710464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9F022D" w:rsidRDefault="0066188F">
                  <w:pPr>
                    <w:pStyle w:val="Style1"/>
                    <w:kinsoku w:val="0"/>
                    <w:autoSpaceDE/>
                    <w:autoSpaceDN/>
                    <w:adjustRightInd/>
                    <w:spacing w:before="5" w:after="612"/>
                    <w:jc w:val="center"/>
                    <w:rPr>
                      <w:rFonts w:ascii="Tahoma" w:hAnsi="Tahoma" w:cs="Tahoma"/>
                      <w:spacing w:val="5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pacing w:val="2"/>
                      <w:sz w:val="16"/>
                      <w:szCs w:val="16"/>
                    </w:rPr>
                    <w:t>Point of</w:t>
                  </w:r>
                  <w:r>
                    <w:rPr>
                      <w:rFonts w:ascii="Tahoma" w:hAnsi="Tahoma" w:cs="Tahoma"/>
                      <w:spacing w:val="2"/>
                      <w:sz w:val="16"/>
                      <w:szCs w:val="16"/>
                    </w:rPr>
                    <w:br/>
                  </w:r>
                  <w:r>
                    <w:rPr>
                      <w:rFonts w:ascii="Tahoma" w:hAnsi="Tahoma" w:cs="Tahoma"/>
                      <w:spacing w:val="5"/>
                      <w:sz w:val="16"/>
                      <w:szCs w:val="16"/>
                    </w:rPr>
                    <w:t>Ownership</w:t>
                  </w:r>
                  <w:r>
                    <w:rPr>
                      <w:rFonts w:ascii="Tahoma" w:hAnsi="Tahoma" w:cs="Tahoma"/>
                      <w:spacing w:val="5"/>
                      <w:sz w:val="16"/>
                      <w:szCs w:val="16"/>
                    </w:rPr>
                    <w:br/>
                    <w:t>Change</w:t>
                  </w:r>
                </w:p>
                <w:p w:rsidR="009F022D" w:rsidRDefault="0066188F">
                  <w:pPr>
                    <w:pStyle w:val="Style1"/>
                    <w:kinsoku w:val="0"/>
                    <w:autoSpaceDE/>
                    <w:autoSpaceDN/>
                    <w:adjustRightInd/>
                    <w:spacing w:line="213" w:lineRule="auto"/>
                    <w:jc w:val="right"/>
                    <w:rPr>
                      <w:rFonts w:ascii="Verdana" w:hAnsi="Verdana" w:cs="Verdana"/>
                      <w:spacing w:val="-6"/>
                      <w:sz w:val="13"/>
                      <w:szCs w:val="13"/>
                    </w:rPr>
                  </w:pPr>
                  <w:r>
                    <w:rPr>
                      <w:rFonts w:ascii="Verdana" w:hAnsi="Verdana" w:cs="Verdana"/>
                      <w:spacing w:val="-6"/>
                      <w:sz w:val="13"/>
                      <w:szCs w:val="13"/>
                    </w:rPr>
                    <w:t>R60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79" type="#_x0000_t202" style="position:absolute;left:0;text-align:left;margin-left:157.65pt;margin-top:524.15pt;width:109.8pt;height:43.7pt;z-index:251711488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9F022D" w:rsidRDefault="0066188F">
                  <w:pPr>
                    <w:pStyle w:val="Style1"/>
                    <w:kinsoku w:val="0"/>
                    <w:autoSpaceDE/>
                    <w:autoSpaceDN/>
                    <w:adjustRightInd/>
                    <w:spacing w:before="5" w:line="211" w:lineRule="auto"/>
                    <w:ind w:right="144"/>
                    <w:jc w:val="right"/>
                    <w:rPr>
                      <w:rFonts w:ascii="Verdana" w:hAnsi="Verdana" w:cs="Verdana"/>
                      <w:spacing w:val="-5"/>
                      <w:sz w:val="13"/>
                      <w:szCs w:val="13"/>
                    </w:rPr>
                  </w:pPr>
                  <w:r>
                    <w:rPr>
                      <w:rFonts w:ascii="Verdana" w:hAnsi="Verdana" w:cs="Verdana"/>
                      <w:spacing w:val="-5"/>
                      <w:sz w:val="13"/>
                      <w:szCs w:val="13"/>
                    </w:rPr>
                    <w:t>T.B. No.1</w:t>
                  </w:r>
                </w:p>
                <w:p w:rsidR="009F022D" w:rsidRDefault="0066188F">
                  <w:pPr>
                    <w:pStyle w:val="Style1"/>
                    <w:kinsoku w:val="0"/>
                    <w:autoSpaceDE/>
                    <w:autoSpaceDN/>
                    <w:adjustRightInd/>
                    <w:spacing w:after="180" w:line="273" w:lineRule="auto"/>
                    <w:ind w:left="1224"/>
                    <w:jc w:val="both"/>
                    <w:rPr>
                      <w:rFonts w:ascii="Verdana" w:hAnsi="Verdana" w:cs="Verdana"/>
                      <w:spacing w:val="29"/>
                      <w:sz w:val="13"/>
                      <w:szCs w:val="13"/>
                    </w:rPr>
                  </w:pPr>
                  <w:r>
                    <w:rPr>
                      <w:rFonts w:ascii="Verdana" w:hAnsi="Verdana" w:cs="Verdana"/>
                      <w:spacing w:val="-2"/>
                      <w:sz w:val="13"/>
                      <w:szCs w:val="13"/>
                    </w:rPr>
                    <w:t xml:space="preserve">I 115-13.8kV </w:t>
                  </w:r>
                  <w:r>
                    <w:rPr>
                      <w:rFonts w:ascii="Verdana" w:hAnsi="Verdana" w:cs="Verdana"/>
                      <w:spacing w:val="-1"/>
                      <w:sz w:val="13"/>
                      <w:szCs w:val="13"/>
                    </w:rPr>
                    <w:t xml:space="preserve">20/26.67MVA </w:t>
                  </w:r>
                  <w:r>
                    <w:rPr>
                      <w:rFonts w:ascii="Verdana" w:hAnsi="Verdana" w:cs="Verdana"/>
                      <w:spacing w:val="29"/>
                      <w:sz w:val="13"/>
                      <w:szCs w:val="13"/>
                    </w:rPr>
                    <w:t>, OA/FA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line id="_x0000_s1080" style="position:absolute;left:0;text-align:left;z-index:251712512;mso-wrap-distance-left:0;mso-wrap-distance-right:0;mso-position-horizontal-relative:page;mso-position-vertical-relative:page" from="301.3pt,563.3pt" to="301.3pt,606.55pt" o:allowincell="f" strokecolor="#444041" strokeweight="1.45pt">
            <w10:wrap type="square" anchorx="page" anchory="page"/>
          </v:line>
        </w:pict>
      </w:r>
      <w:r>
        <w:rPr>
          <w:noProof/>
        </w:rPr>
        <w:pict>
          <v:line id="_x0000_s1081" style="position:absolute;left:0;text-align:left;z-index:251713536;mso-wrap-distance-left:0;mso-wrap-distance-right:0;mso-position-horizontal-relative:page;mso-position-vertical-relative:page" from="220.9pt,394.3pt" to="441.05pt,394.3pt" o:allowincell="f" strokeweight="1.45pt">
            <w10:wrap type="square" anchorx="page" anchory="page"/>
          </v:line>
        </w:pict>
      </w:r>
      <w:r>
        <w:rPr>
          <w:noProof/>
        </w:rPr>
        <w:pict>
          <v:line id="_x0000_s1082" style="position:absolute;left:0;text-align:left;z-index:251714560;mso-wrap-distance-left:0;mso-wrap-distance-right:0;mso-position-horizontal-relative:page;mso-position-vertical-relative:page" from="275.15pt,578.4pt" to="400.25pt,578.4pt" o:allowincell="f" strokecolor="#52504e" strokeweight="2.15pt">
            <w10:wrap type="square" anchorx="page" anchory="page"/>
          </v:line>
        </w:pict>
      </w:r>
      <w:r>
        <w:rPr>
          <w:noProof/>
        </w:rPr>
        <w:pict>
          <v:line id="_x0000_s1083" style="position:absolute;left:0;text-align:left;z-index:251715584;mso-wrap-distance-left:0;mso-wrap-distance-right:0;mso-position-horizontal-relative:page;mso-position-vertical-relative:page" from="389.85pt,577.45pt" to="389.85pt,599.1pt" o:allowincell="f" strokecolor="#443b45" strokeweight=".95pt">
            <w10:wrap type="square" anchorx="page" anchory="page"/>
          </v:line>
        </w:pict>
      </w:r>
      <w:r>
        <w:rPr>
          <w:noProof/>
        </w:rPr>
        <w:pict>
          <v:line id="_x0000_s1084" style="position:absolute;left:0;text-align:left;z-index:251716608;mso-wrap-distance-left:0;mso-wrap-distance-right:0;mso-position-horizontal-relative:page;mso-position-vertical-relative:page" from="362.5pt,577.2pt" to="362.5pt,599.1pt" o:allowincell="f" strokecolor="#484447" strokeweight=".95pt">
            <w10:wrap type="square" anchorx="page" anchory="page"/>
          </v:line>
        </w:pict>
      </w:r>
      <w:r>
        <w:rPr>
          <w:noProof/>
        </w:rPr>
        <w:pict>
          <v:line id="_x0000_s1085" style="position:absolute;left:0;text-align:left;z-index:251717632;mso-wrap-distance-left:0;mso-wrap-distance-right:0;mso-position-horizontal-relative:page;mso-position-vertical-relative:page" from="355.8pt,437.75pt" to="355.8pt,476.2pt" o:allowincell="f" strokecolor="#453b46" strokeweight=".5pt">
            <w10:wrap type="square" anchorx="page" anchory="page"/>
          </v:line>
        </w:pict>
      </w:r>
      <w:r>
        <w:rPr>
          <w:rFonts w:ascii="Verdana" w:hAnsi="Verdana" w:cs="Verdana"/>
          <w:sz w:val="13"/>
          <w:szCs w:val="13"/>
        </w:rPr>
        <w:t>T.O.</w:t>
      </w:r>
      <w:r>
        <w:rPr>
          <w:rFonts w:ascii="Verdana" w:hAnsi="Verdana" w:cs="Verdana"/>
          <w:sz w:val="13"/>
          <w:szCs w:val="13"/>
        </w:rPr>
        <w:br/>
        <w:t>I.C.</w:t>
      </w:r>
    </w:p>
    <w:p w:rsidR="009F022D" w:rsidRDefault="0066188F">
      <w:pPr>
        <w:pStyle w:val="Style1"/>
        <w:kinsoku w:val="0"/>
        <w:autoSpaceDE/>
        <w:autoSpaceDN/>
        <w:adjustRightInd/>
        <w:spacing w:before="216" w:after="3204" w:line="273" w:lineRule="auto"/>
        <w:jc w:val="center"/>
        <w:rPr>
          <w:rFonts w:ascii="Verdana" w:hAnsi="Verdana" w:cs="Verdana"/>
          <w:spacing w:val="2"/>
          <w:sz w:val="13"/>
          <w:szCs w:val="13"/>
        </w:rPr>
      </w:pPr>
      <w:r>
        <w:rPr>
          <w:rFonts w:ascii="Verdana" w:hAnsi="Verdana" w:cs="Verdana"/>
          <w:spacing w:val="2"/>
          <w:sz w:val="13"/>
          <w:szCs w:val="13"/>
        </w:rPr>
        <w:t>Interconnection</w:t>
      </w:r>
      <w:r>
        <w:rPr>
          <w:rFonts w:ascii="Verdana" w:hAnsi="Verdana" w:cs="Verdana"/>
          <w:spacing w:val="2"/>
          <w:sz w:val="13"/>
          <w:szCs w:val="13"/>
        </w:rPr>
        <w:br/>
      </w:r>
      <w:r>
        <w:rPr>
          <w:rFonts w:ascii="Verdana" w:hAnsi="Verdana" w:cs="Verdana"/>
          <w:sz w:val="13"/>
          <w:szCs w:val="13"/>
        </w:rPr>
        <w:t>Customer (I.C.)</w:t>
      </w:r>
      <w:r>
        <w:rPr>
          <w:rFonts w:ascii="Verdana" w:hAnsi="Verdana" w:cs="Verdana"/>
          <w:sz w:val="13"/>
          <w:szCs w:val="13"/>
        </w:rPr>
        <w:br/>
      </w:r>
      <w:r>
        <w:rPr>
          <w:rFonts w:ascii="Verdana" w:hAnsi="Verdana" w:cs="Verdana"/>
          <w:spacing w:val="2"/>
          <w:sz w:val="13"/>
          <w:szCs w:val="13"/>
        </w:rPr>
        <w:t>Facilities</w:t>
      </w:r>
    </w:p>
    <w:p w:rsidR="009F022D" w:rsidRDefault="009F022D">
      <w:pPr>
        <w:widowControl/>
        <w:kinsoku/>
        <w:autoSpaceDE w:val="0"/>
        <w:autoSpaceDN w:val="0"/>
        <w:adjustRightInd w:val="0"/>
        <w:sectPr w:rsidR="009F022D"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type w:val="continuous"/>
          <w:pgSz w:w="12240" w:h="15840"/>
          <w:pgMar w:top="1400" w:right="1378" w:bottom="462" w:left="9002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8"/>
        <w:gridCol w:w="1017"/>
        <w:gridCol w:w="4335"/>
      </w:tblGrid>
      <w:tr w:rsidR="009F022D">
        <w:trPr>
          <w:trHeight w:hRule="exact" w:val="2121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9F022D" w:rsidRDefault="0066188F">
            <w:pPr>
              <w:pStyle w:val="Style1"/>
              <w:kinsoku w:val="0"/>
              <w:autoSpaceDE/>
              <w:autoSpaceDN/>
              <w:adjustRightInd/>
              <w:spacing w:before="1512"/>
              <w:jc w:val="center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noProof/>
              </w:rPr>
              <w:pict>
                <v:shape id="_x0000_s1086" type="#_x0000_t202" style="position:absolute;left:0;text-align:left;margin-left:282.45pt;margin-top:123.35pt;width:227.5pt;height:8.9pt;z-index:251718656;mso-wrap-edited:f;mso-wrap-distance-left:0;mso-wrap-distance-right:0" wrapcoords="-62 0 -62 21600 21662 21600 21662 0 -62 0" o:allowincell="f" stroked="f">
                  <v:fill opacity="0"/>
                  <v:textbox inset="0,0,0,0">
                    <w:txbxContent>
                      <w:p w:rsidR="009F022D" w:rsidRDefault="0066188F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spacing w:line="271" w:lineRule="auto"/>
                          <w:rPr>
                            <w:rFonts w:ascii="Verdana" w:hAnsi="Verdana" w:cs="Verdana"/>
                            <w:sz w:val="13"/>
                            <w:szCs w:val="13"/>
                          </w:rPr>
                        </w:pPr>
                        <w:r>
                          <w:rPr>
                            <w:rFonts w:ascii="Verdana" w:hAnsi="Verdana" w:cs="Verdana"/>
                            <w:sz w:val="13"/>
                            <w:szCs w:val="13"/>
                          </w:rPr>
                          <w:t>Lyonsdale Biomass 115kV System Interconnection 07 31 2008.vsd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t>INFORMATION ONLY</w:t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br/>
              <w:t>NOT ALL DETAILS SHOWN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9F022D" w:rsidRDefault="0066188F">
            <w:pPr>
              <w:jc w:val="center"/>
            </w:pPr>
            <w:r>
              <w:pict>
                <v:shape id="_x0000_i1029" type="#_x0000_t75" style="width:51pt;height:105pt" fillcolor="window">
                  <v:imagedata r:id="rId65" o:title="_Pic163"/>
                </v:shape>
              </w:pic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9F022D" w:rsidRDefault="0066188F">
            <w:pPr>
              <w:pStyle w:val="Style1"/>
              <w:kinsoku w:val="0"/>
              <w:autoSpaceDE/>
              <w:autoSpaceDN/>
              <w:adjustRightInd/>
              <w:ind w:left="1636"/>
              <w:rPr>
                <w:rFonts w:ascii="Tahoma" w:hAnsi="Tahoma" w:cs="Tahoma"/>
                <w:spacing w:val="10"/>
                <w:sz w:val="17"/>
                <w:szCs w:val="17"/>
              </w:rPr>
            </w:pPr>
            <w:r>
              <w:rPr>
                <w:rFonts w:ascii="Tahoma" w:hAnsi="Tahoma" w:cs="Tahoma"/>
                <w:spacing w:val="10"/>
                <w:sz w:val="17"/>
                <w:szCs w:val="17"/>
              </w:rPr>
              <w:t>Large Generator Facility (LGF)</w:t>
            </w:r>
          </w:p>
          <w:p w:rsidR="009F022D" w:rsidRDefault="0066188F">
            <w:pPr>
              <w:pStyle w:val="Style1"/>
              <w:kinsoku w:val="0"/>
              <w:autoSpaceDE/>
              <w:autoSpaceDN/>
              <w:adjustRightInd/>
              <w:spacing w:before="324" w:line="271" w:lineRule="auto"/>
              <w:jc w:val="center"/>
              <w:rPr>
                <w:rFonts w:ascii="Verdana" w:hAnsi="Verdana" w:cs="Verdana"/>
                <w:sz w:val="13"/>
                <w:szCs w:val="13"/>
              </w:rPr>
            </w:pPr>
            <w:r>
              <w:rPr>
                <w:rFonts w:ascii="Verdana" w:hAnsi="Verdana" w:cs="Verdana"/>
                <w:spacing w:val="2"/>
                <w:sz w:val="13"/>
                <w:szCs w:val="13"/>
              </w:rPr>
              <w:t>GENERATOR UNIT #1</w:t>
            </w:r>
            <w:r>
              <w:rPr>
                <w:rFonts w:ascii="Verdana" w:hAnsi="Verdana" w:cs="Verdana"/>
                <w:spacing w:val="2"/>
                <w:sz w:val="13"/>
                <w:szCs w:val="13"/>
              </w:rPr>
              <w:br/>
            </w:r>
            <w:r>
              <w:rPr>
                <w:rFonts w:ascii="Verdana" w:hAnsi="Verdana" w:cs="Verdana"/>
                <w:spacing w:val="-1"/>
                <w:sz w:val="13"/>
                <w:szCs w:val="13"/>
              </w:rPr>
              <w:t>13.8kV wye, 21.15MW, 0.9 p.f.</w:t>
            </w:r>
            <w:r>
              <w:rPr>
                <w:rFonts w:ascii="Verdana" w:hAnsi="Verdana" w:cs="Verdana"/>
                <w:spacing w:val="-1"/>
                <w:sz w:val="13"/>
                <w:szCs w:val="13"/>
              </w:rPr>
              <w:br/>
            </w:r>
            <w:r>
              <w:rPr>
                <w:rFonts w:ascii="Verdana" w:hAnsi="Verdana" w:cs="Verdana"/>
                <w:sz w:val="13"/>
                <w:szCs w:val="13"/>
              </w:rPr>
              <w:t>23.5MVA</w:t>
            </w:r>
          </w:p>
          <w:p w:rsidR="009F022D" w:rsidRDefault="0066188F">
            <w:pPr>
              <w:pStyle w:val="Style1"/>
              <w:kinsoku w:val="0"/>
              <w:autoSpaceDE/>
              <w:autoSpaceDN/>
              <w:adjustRightInd/>
              <w:spacing w:before="36"/>
              <w:ind w:right="2809"/>
              <w:jc w:val="right"/>
              <w:rPr>
                <w:rFonts w:ascii="Verdana" w:hAnsi="Verdana" w:cs="Verdana"/>
                <w:sz w:val="13"/>
                <w:szCs w:val="13"/>
              </w:rPr>
            </w:pPr>
            <w:r>
              <w:rPr>
                <w:rFonts w:ascii="Verdana" w:hAnsi="Verdana" w:cs="Verdana"/>
                <w:sz w:val="13"/>
                <w:szCs w:val="13"/>
              </w:rPr>
              <w:t>= 18.5%</w:t>
            </w:r>
          </w:p>
          <w:p w:rsidR="009F022D" w:rsidRDefault="0066188F">
            <w:pPr>
              <w:pStyle w:val="Style1"/>
              <w:kinsoku w:val="0"/>
              <w:autoSpaceDE/>
              <w:autoSpaceDN/>
              <w:adjustRightInd/>
              <w:spacing w:line="283" w:lineRule="auto"/>
              <w:ind w:right="2809"/>
              <w:jc w:val="right"/>
              <w:rPr>
                <w:rFonts w:ascii="Verdana" w:hAnsi="Verdana" w:cs="Verdana"/>
                <w:spacing w:val="-6"/>
                <w:sz w:val="13"/>
                <w:szCs w:val="13"/>
              </w:rPr>
            </w:pPr>
            <w:r>
              <w:rPr>
                <w:rFonts w:ascii="Verdana" w:hAnsi="Verdana" w:cs="Verdana"/>
                <w:spacing w:val="-6"/>
                <w:sz w:val="13"/>
                <w:szCs w:val="13"/>
              </w:rPr>
              <w:t>x</w:t>
            </w:r>
            <w:r>
              <w:rPr>
                <w:rFonts w:ascii="Arial" w:hAnsi="Arial" w:cs="Arial"/>
                <w:spacing w:val="-6"/>
                <w:w w:val="120"/>
                <w:sz w:val="13"/>
                <w:szCs w:val="13"/>
                <w:vertAlign w:val="subscript"/>
              </w:rPr>
              <w:t>d</w:t>
            </w:r>
            <w:r>
              <w:rPr>
                <w:rFonts w:ascii="Verdana" w:hAnsi="Verdana" w:cs="Verdana"/>
                <w:spacing w:val="-6"/>
                <w:sz w:val="13"/>
                <w:szCs w:val="13"/>
              </w:rPr>
              <w:t>" = 11.5%</w:t>
            </w:r>
          </w:p>
        </w:tc>
      </w:tr>
    </w:tbl>
    <w:p w:rsidR="009F022D" w:rsidRDefault="009F022D">
      <w:pPr>
        <w:widowControl/>
        <w:kinsoku/>
        <w:autoSpaceDE w:val="0"/>
        <w:autoSpaceDN w:val="0"/>
        <w:adjustRightInd w:val="0"/>
      </w:pPr>
    </w:p>
    <w:p w:rsidR="009F022D" w:rsidRDefault="009F022D">
      <w:pPr>
        <w:widowControl/>
        <w:kinsoku/>
        <w:autoSpaceDE w:val="0"/>
        <w:autoSpaceDN w:val="0"/>
        <w:adjustRightInd w:val="0"/>
      </w:pPr>
    </w:p>
    <w:p w:rsidR="009F022D" w:rsidRDefault="009F022D">
      <w:pPr>
        <w:widowControl/>
        <w:kinsoku/>
        <w:autoSpaceDE w:val="0"/>
        <w:autoSpaceDN w:val="0"/>
        <w:adjustRightInd w:val="0"/>
      </w:pPr>
    </w:p>
    <w:p w:rsidR="009F022D" w:rsidRDefault="009F022D">
      <w:pPr>
        <w:widowControl/>
        <w:kinsoku/>
        <w:autoSpaceDE w:val="0"/>
        <w:autoSpaceDN w:val="0"/>
        <w:adjustRightInd w:val="0"/>
        <w:sectPr w:rsidR="009F022D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type w:val="continuous"/>
          <w:pgSz w:w="12240" w:h="15840"/>
          <w:pgMar w:top="1400" w:right="1320" w:bottom="462" w:left="1140" w:header="720" w:footer="720" w:gutter="0"/>
          <w:cols w:space="720"/>
          <w:noEndnote/>
        </w:sectPr>
      </w:pPr>
    </w:p>
    <w:p w:rsidR="009F022D" w:rsidRDefault="0066188F">
      <w:pPr>
        <w:pStyle w:val="Style85"/>
        <w:kinsoku w:val="0"/>
        <w:autoSpaceDE/>
        <w:autoSpaceDN/>
        <w:jc w:val="center"/>
        <w:rPr>
          <w:b/>
          <w:spacing w:val="14"/>
          <w:sz w:val="22"/>
          <w:szCs w:val="22"/>
        </w:rPr>
      </w:pPr>
      <w:r>
        <w:rPr>
          <w:b/>
          <w:spacing w:val="14"/>
          <w:sz w:val="22"/>
          <w:szCs w:val="22"/>
        </w:rPr>
        <w:t>Appendix B</w:t>
      </w:r>
    </w:p>
    <w:p w:rsidR="009F022D" w:rsidRDefault="0066188F">
      <w:pPr>
        <w:pStyle w:val="Style82"/>
        <w:kinsoku w:val="0"/>
        <w:autoSpaceDE/>
        <w:autoSpaceDN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Milestones</w:t>
      </w:r>
    </w:p>
    <w:p w:rsidR="009F022D" w:rsidRDefault="009F022D"/>
    <w:p w:rsidR="009F022D" w:rsidRDefault="0066188F">
      <w:pPr>
        <w:pStyle w:val="Style59"/>
        <w:kinsoku w:val="0"/>
        <w:autoSpaceDE/>
        <w:autoSpaceDN/>
        <w:adjustRightInd/>
        <w:spacing w:line="984" w:lineRule="auto"/>
        <w:jc w:val="center"/>
        <w:rPr>
          <w:b/>
          <w:bCs/>
          <w:sz w:val="22"/>
          <w:szCs w:val="22"/>
        </w:rPr>
      </w:pPr>
      <w:r>
        <w:rPr>
          <w:b/>
          <w:bCs/>
          <w:spacing w:val="16"/>
          <w:sz w:val="22"/>
          <w:szCs w:val="22"/>
        </w:rPr>
        <w:br w:type="page"/>
        <w:t>Appendix C</w:t>
      </w:r>
      <w:r>
        <w:rPr>
          <w:b/>
          <w:bCs/>
          <w:spacing w:val="16"/>
          <w:sz w:val="22"/>
          <w:szCs w:val="22"/>
        </w:rPr>
        <w:br/>
      </w:r>
      <w:r>
        <w:rPr>
          <w:b/>
          <w:bCs/>
          <w:sz w:val="22"/>
          <w:szCs w:val="22"/>
        </w:rPr>
        <w:t>Interconnection Details</w:t>
      </w:r>
    </w:p>
    <w:p w:rsidR="009F022D" w:rsidRDefault="0066188F">
      <w:pPr>
        <w:pStyle w:val="Style59"/>
        <w:kinsoku w:val="0"/>
        <w:autoSpaceDE/>
        <w:autoSpaceDN/>
        <w:adjustRightInd/>
        <w:spacing w:before="648" w:line="208" w:lineRule="auto"/>
        <w:ind w:left="14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ab/>
        <w:t>Owner:</w:t>
      </w:r>
    </w:p>
    <w:p w:rsidR="009F022D" w:rsidRDefault="0066188F">
      <w:pPr>
        <w:pStyle w:val="Style59"/>
        <w:kinsoku w:val="0"/>
        <w:autoSpaceDE/>
        <w:autoSpaceDN/>
        <w:adjustRightInd/>
        <w:ind w:left="360" w:firstLin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Project:</w:t>
      </w:r>
    </w:p>
    <w:p w:rsidR="009F022D" w:rsidRDefault="0066188F">
      <w:pPr>
        <w:pStyle w:val="Style59"/>
        <w:kinsoku w:val="0"/>
        <w:autoSpaceDE/>
        <w:autoSpaceDN/>
        <w:adjustRightInd/>
        <w:ind w:left="720" w:right="10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Point of Interconnection: </w:t>
      </w:r>
      <w:r>
        <w:rPr>
          <w:sz w:val="22"/>
          <w:szCs w:val="22"/>
        </w:rPr>
        <w:t>(refer to one-line diagram that should be attached in Appendix A)</w:t>
      </w:r>
    </w:p>
    <w:p w:rsidR="009F022D" w:rsidRDefault="0066188F">
      <w:pPr>
        <w:pStyle w:val="Style64"/>
        <w:numPr>
          <w:ilvl w:val="0"/>
          <w:numId w:val="3"/>
        </w:numPr>
        <w:tabs>
          <w:tab w:val="clear" w:pos="360"/>
          <w:tab w:val="num" w:pos="432"/>
        </w:tabs>
        <w:kinsoku w:val="0"/>
        <w:autoSpaceDE/>
        <w:autoSpaceDN/>
        <w:spacing w:before="324"/>
        <w:ind w:right="72" w:hanging="432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Electrical Equipment Requirements: </w:t>
      </w:r>
      <w:r>
        <w:rPr>
          <w:spacing w:val="-1"/>
          <w:sz w:val="22"/>
          <w:szCs w:val="22"/>
        </w:rPr>
        <w:t xml:space="preserve">The installation of electrical equipment and operation of the facility must meet or exceed the requirements of Niagara Mohawk's Electric System </w:t>
      </w:r>
      <w:r>
        <w:rPr>
          <w:sz w:val="22"/>
          <w:szCs w:val="22"/>
        </w:rPr>
        <w:t>Bulletin No.ESB 756.</w:t>
      </w:r>
    </w:p>
    <w:p w:rsidR="009F022D" w:rsidRDefault="0066188F">
      <w:pPr>
        <w:pStyle w:val="Style64"/>
        <w:numPr>
          <w:ilvl w:val="0"/>
          <w:numId w:val="3"/>
        </w:numPr>
        <w:tabs>
          <w:tab w:val="clear" w:pos="360"/>
          <w:tab w:val="num" w:pos="432"/>
        </w:tabs>
        <w:kinsoku w:val="0"/>
        <w:autoSpaceDE/>
        <w:autoSpaceDN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Metering Requirements: </w:t>
      </w:r>
      <w:r>
        <w:rPr>
          <w:spacing w:val="-1"/>
          <w:sz w:val="22"/>
          <w:szCs w:val="22"/>
        </w:rPr>
        <w:t>Electricity transferred to the tr</w:t>
      </w:r>
      <w:r>
        <w:rPr>
          <w:spacing w:val="-1"/>
          <w:sz w:val="22"/>
          <w:szCs w:val="22"/>
        </w:rPr>
        <w:t xml:space="preserve">ansmission system shall be measured by electric watt-hour meters of a type approved by the Public Service Commission of the State </w:t>
      </w:r>
      <w:r>
        <w:rPr>
          <w:spacing w:val="1"/>
          <w:sz w:val="22"/>
          <w:szCs w:val="22"/>
        </w:rPr>
        <w:t xml:space="preserve">of </w:t>
      </w:r>
      <w:smartTag w:uri="urn:schemas-microsoft-com:office:smarttags" w:element="place">
        <w:smartTag w:uri="urn:schemas-microsoft-com:office:smarttags" w:element="State">
          <w:r>
            <w:rPr>
              <w:spacing w:val="1"/>
              <w:sz w:val="22"/>
              <w:szCs w:val="22"/>
            </w:rPr>
            <w:t>New York</w:t>
          </w:r>
        </w:smartTag>
      </w:smartTag>
      <w:r>
        <w:rPr>
          <w:spacing w:val="1"/>
          <w:sz w:val="22"/>
          <w:szCs w:val="22"/>
        </w:rPr>
        <w:t xml:space="preserve">. The meter and installation costs shall be borne by Lyonsdale Biomass, LLC. </w:t>
      </w:r>
      <w:r>
        <w:rPr>
          <w:sz w:val="22"/>
          <w:szCs w:val="22"/>
        </w:rPr>
        <w:t>The meters shall be maintained with th</w:t>
      </w:r>
      <w:r>
        <w:rPr>
          <w:sz w:val="22"/>
          <w:szCs w:val="22"/>
        </w:rPr>
        <w:t>e rules set forth in 16 NYCRR Part 92.</w:t>
      </w:r>
    </w:p>
    <w:p w:rsidR="009F022D" w:rsidRDefault="0066188F">
      <w:pPr>
        <w:pStyle w:val="Style74"/>
        <w:numPr>
          <w:ilvl w:val="0"/>
          <w:numId w:val="3"/>
        </w:numPr>
        <w:tabs>
          <w:tab w:val="clear" w:pos="360"/>
          <w:tab w:val="num" w:pos="432"/>
        </w:tabs>
        <w:kinsoku w:val="0"/>
        <w:autoSpaceDE/>
        <w:autoSpaceDN/>
        <w:spacing w:line="204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Reference:</w:t>
      </w:r>
    </w:p>
    <w:p w:rsidR="009F022D" w:rsidRDefault="0066188F">
      <w:pPr>
        <w:pStyle w:val="Style74"/>
        <w:numPr>
          <w:ilvl w:val="0"/>
          <w:numId w:val="3"/>
        </w:numPr>
        <w:tabs>
          <w:tab w:val="clear" w:pos="360"/>
          <w:tab w:val="num" w:pos="432"/>
        </w:tabs>
        <w:kinsoku w:val="0"/>
        <w:autoSpaceDE/>
        <w:autoSpaceDN/>
        <w:rPr>
          <w:b/>
          <w:bCs/>
          <w:spacing w:val="20"/>
          <w:sz w:val="22"/>
          <w:szCs w:val="22"/>
        </w:rPr>
      </w:pPr>
      <w:r>
        <w:rPr>
          <w:b/>
          <w:bCs/>
          <w:spacing w:val="20"/>
          <w:sz w:val="22"/>
          <w:szCs w:val="22"/>
        </w:rPr>
        <w:t>Reference:</w:t>
      </w:r>
    </w:p>
    <w:p w:rsidR="009F022D" w:rsidRDefault="009F022D"/>
    <w:p w:rsidR="009F022D" w:rsidRDefault="0066188F">
      <w:pPr>
        <w:pStyle w:val="Style79"/>
        <w:kinsoku w:val="0"/>
        <w:autoSpaceDE/>
        <w:autoSpaceDN/>
        <w:spacing w:line="781" w:lineRule="exact"/>
        <w:rPr>
          <w:b/>
          <w:bCs/>
          <w:sz w:val="22"/>
          <w:szCs w:val="22"/>
        </w:rPr>
      </w:pPr>
      <w:r>
        <w:br w:type="page"/>
      </w:r>
      <w:r>
        <w:rPr>
          <w:b/>
          <w:bCs/>
          <w:sz w:val="22"/>
          <w:szCs w:val="22"/>
        </w:rPr>
        <w:t>Appendix D</w:t>
      </w:r>
      <w:r>
        <w:rPr>
          <w:b/>
          <w:bCs/>
          <w:sz w:val="22"/>
          <w:szCs w:val="22"/>
        </w:rPr>
        <w:br/>
        <w:t>Security Arrangements Details</w:t>
      </w:r>
    </w:p>
    <w:p w:rsidR="009F022D" w:rsidRDefault="0066188F">
      <w:pPr>
        <w:pStyle w:val="Style111"/>
        <w:kinsoku w:val="0"/>
        <w:autoSpaceDE/>
        <w:autoSpaceDN/>
        <w:spacing w:after="0" w:line="256" w:lineRule="exact"/>
        <w:rPr>
          <w:sz w:val="22"/>
          <w:szCs w:val="22"/>
        </w:rPr>
      </w:pPr>
      <w:r>
        <w:rPr>
          <w:spacing w:val="-2"/>
          <w:sz w:val="22"/>
          <w:szCs w:val="22"/>
        </w:rPr>
        <w:t>Infrastructure security of New York State Transmission System equipment and operations and control hardware and software is essential to ensure day-to-d</w:t>
      </w:r>
      <w:r>
        <w:rPr>
          <w:spacing w:val="-2"/>
          <w:sz w:val="22"/>
          <w:szCs w:val="22"/>
        </w:rPr>
        <w:t xml:space="preserve">ay New York State Transmission System </w:t>
      </w:r>
      <w:r>
        <w:rPr>
          <w:spacing w:val="5"/>
          <w:sz w:val="22"/>
          <w:szCs w:val="22"/>
        </w:rPr>
        <w:t xml:space="preserve">reliability and operational security. The Commission will expect the NYISO, all Transmission </w:t>
      </w:r>
      <w:r>
        <w:rPr>
          <w:spacing w:val="4"/>
          <w:sz w:val="22"/>
          <w:szCs w:val="22"/>
        </w:rPr>
        <w:t xml:space="preserve">Owners, all Developers and all other Market Participants to comply with the recommendations </w:t>
      </w:r>
      <w:r>
        <w:rPr>
          <w:sz w:val="22"/>
          <w:szCs w:val="22"/>
        </w:rPr>
        <w:t>offered by the President's Critic</w:t>
      </w:r>
      <w:r>
        <w:rPr>
          <w:sz w:val="22"/>
          <w:szCs w:val="22"/>
        </w:rPr>
        <w:t xml:space="preserve">al Infrastructure Protection Board and, eventually, best practice </w:t>
      </w:r>
      <w:r>
        <w:rPr>
          <w:spacing w:val="1"/>
          <w:sz w:val="22"/>
          <w:szCs w:val="22"/>
        </w:rPr>
        <w:t xml:space="preserve">recommendations from the electric reliability authority. All public utilities will be expected to meet </w:t>
      </w:r>
      <w:r>
        <w:rPr>
          <w:spacing w:val="-1"/>
          <w:sz w:val="22"/>
          <w:szCs w:val="22"/>
        </w:rPr>
        <w:t>basic standards for system infrastructure and operational security, including physical,</w:t>
      </w:r>
      <w:r>
        <w:rPr>
          <w:spacing w:val="-1"/>
          <w:sz w:val="22"/>
          <w:szCs w:val="22"/>
        </w:rPr>
        <w:t xml:space="preserve"> operational, and </w:t>
      </w:r>
      <w:r>
        <w:rPr>
          <w:sz w:val="22"/>
          <w:szCs w:val="22"/>
        </w:rPr>
        <w:t>cyber-security practices.</w:t>
      </w:r>
    </w:p>
    <w:p w:rsidR="009F022D" w:rsidRDefault="009F022D"/>
    <w:p w:rsidR="009F022D" w:rsidRDefault="0066188F">
      <w:pPr>
        <w:pStyle w:val="Style79"/>
        <w:kinsoku w:val="0"/>
        <w:autoSpaceDE/>
        <w:autoSpaceDN/>
        <w:spacing w:line="854" w:lineRule="exact"/>
        <w:rPr>
          <w:b/>
          <w:bCs/>
          <w:sz w:val="22"/>
          <w:szCs w:val="22"/>
        </w:rPr>
      </w:pPr>
      <w:r>
        <w:br w:type="page"/>
      </w:r>
      <w:r>
        <w:rPr>
          <w:b/>
          <w:bCs/>
          <w:sz w:val="22"/>
          <w:szCs w:val="22"/>
        </w:rPr>
        <w:t>Appendix E</w:t>
      </w:r>
      <w:r>
        <w:rPr>
          <w:b/>
          <w:bCs/>
          <w:sz w:val="22"/>
          <w:szCs w:val="22"/>
        </w:rPr>
        <w:br/>
        <w:t>Commercial Operation Date</w:t>
      </w:r>
    </w:p>
    <w:p w:rsidR="009F022D" w:rsidRDefault="0066188F">
      <w:pPr>
        <w:pStyle w:val="Style108"/>
        <w:kinsoku w:val="0"/>
        <w:autoSpaceDE/>
        <w:autoSpaceDN/>
        <w:spacing w:after="0" w:line="242" w:lineRule="exact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For purposes of this Agreement, the Commercial Operation Date shall be treated as 2-27- </w:t>
      </w:r>
      <w:r>
        <w:rPr>
          <w:sz w:val="22"/>
          <w:szCs w:val="22"/>
        </w:rPr>
        <w:t>1992.</w:t>
      </w:r>
    </w:p>
    <w:p w:rsidR="009F022D" w:rsidRDefault="009F022D"/>
    <w:p w:rsidR="009F022D" w:rsidRDefault="0066188F">
      <w:pPr>
        <w:pStyle w:val="Style59"/>
        <w:kinsoku w:val="0"/>
        <w:autoSpaceDE/>
        <w:autoSpaceDN/>
        <w:adjustRightInd/>
        <w:spacing w:line="480" w:lineRule="auto"/>
        <w:ind w:left="72" w:firstLine="18"/>
        <w:jc w:val="center"/>
        <w:rPr>
          <w:b/>
          <w:bCs/>
          <w:color w:val="251F27"/>
          <w:sz w:val="22"/>
          <w:szCs w:val="22"/>
        </w:rPr>
      </w:pPr>
      <w:r>
        <w:br w:type="page"/>
      </w:r>
      <w:r>
        <w:rPr>
          <w:b/>
          <w:bCs/>
          <w:color w:val="251F27"/>
          <w:sz w:val="22"/>
          <w:szCs w:val="22"/>
        </w:rPr>
        <w:t xml:space="preserve">Appendix F </w:t>
      </w:r>
    </w:p>
    <w:p w:rsidR="009F022D" w:rsidRDefault="009F022D">
      <w:pPr>
        <w:pStyle w:val="Style59"/>
        <w:kinsoku w:val="0"/>
        <w:autoSpaceDE/>
        <w:autoSpaceDN/>
        <w:adjustRightInd/>
        <w:spacing w:line="480" w:lineRule="auto"/>
        <w:ind w:left="72" w:firstLine="18"/>
        <w:jc w:val="center"/>
        <w:rPr>
          <w:b/>
          <w:bCs/>
          <w:color w:val="251F27"/>
          <w:sz w:val="22"/>
          <w:szCs w:val="22"/>
        </w:rPr>
      </w:pPr>
    </w:p>
    <w:p w:rsidR="009F022D" w:rsidRDefault="0066188F">
      <w:pPr>
        <w:pStyle w:val="Style59"/>
        <w:kinsoku w:val="0"/>
        <w:autoSpaceDE/>
        <w:autoSpaceDN/>
        <w:adjustRightInd/>
        <w:spacing w:line="480" w:lineRule="auto"/>
        <w:ind w:left="72" w:firstLine="18"/>
        <w:jc w:val="center"/>
        <w:rPr>
          <w:color w:val="251F27"/>
          <w:spacing w:val="3"/>
          <w:sz w:val="22"/>
          <w:szCs w:val="22"/>
        </w:rPr>
      </w:pPr>
      <w:r>
        <w:rPr>
          <w:b/>
          <w:bCs/>
          <w:color w:val="251F27"/>
          <w:spacing w:val="3"/>
          <w:sz w:val="22"/>
          <w:szCs w:val="22"/>
        </w:rPr>
        <w:t xml:space="preserve">Addresses for Delivery of Notices and </w:t>
      </w:r>
      <w:smartTag w:uri="urn:schemas-microsoft-com:office:smarttags" w:element="place">
        <w:smartTag w:uri="urn:schemas-microsoft-com:office:smarttags" w:element="City">
          <w:r>
            <w:rPr>
              <w:b/>
              <w:color w:val="251F27"/>
              <w:spacing w:val="3"/>
              <w:sz w:val="22"/>
              <w:szCs w:val="22"/>
            </w:rPr>
            <w:t>Billings</w:t>
          </w:r>
        </w:smartTag>
      </w:smartTag>
    </w:p>
    <w:p w:rsidR="009F022D" w:rsidRDefault="0066188F">
      <w:pPr>
        <w:pStyle w:val="Style109"/>
        <w:kinsoku w:val="0"/>
        <w:autoSpaceDE/>
        <w:autoSpaceDN/>
        <w:adjustRightInd/>
        <w:spacing w:before="180" w:line="204" w:lineRule="auto"/>
        <w:ind w:left="72"/>
        <w:rPr>
          <w:rStyle w:val="CharacterStyle45"/>
          <w:sz w:val="22"/>
          <w:szCs w:val="22"/>
        </w:rPr>
      </w:pPr>
      <w:r>
        <w:rPr>
          <w:rStyle w:val="CharacterStyle45"/>
          <w:sz w:val="22"/>
          <w:szCs w:val="22"/>
        </w:rPr>
        <w:t>Notices:</w:t>
      </w:r>
    </w:p>
    <w:p w:rsidR="009F022D" w:rsidRDefault="0066188F">
      <w:pPr>
        <w:pStyle w:val="Style59"/>
        <w:kinsoku w:val="0"/>
        <w:autoSpaceDE/>
        <w:autoSpaceDN/>
        <w:adjustRightInd/>
        <w:spacing w:before="396" w:after="36" w:line="189" w:lineRule="auto"/>
        <w:ind w:left="720"/>
        <w:rPr>
          <w:color w:val="251F27"/>
          <w:sz w:val="22"/>
          <w:szCs w:val="22"/>
        </w:rPr>
      </w:pPr>
      <w:r>
        <w:rPr>
          <w:color w:val="251F27"/>
          <w:sz w:val="22"/>
          <w:szCs w:val="22"/>
          <w:u w:val="single"/>
        </w:rPr>
        <w:t>NYISO:</w:t>
      </w:r>
    </w:p>
    <w:p w:rsidR="009F022D" w:rsidRDefault="0066188F">
      <w:pPr>
        <w:pStyle w:val="Style59"/>
        <w:kinsoku w:val="0"/>
        <w:autoSpaceDE/>
        <w:autoSpaceDN/>
        <w:adjustRightInd/>
        <w:spacing w:before="252"/>
        <w:ind w:right="1080"/>
        <w:rPr>
          <w:color w:val="251F27"/>
          <w:spacing w:val="2"/>
        </w:rPr>
      </w:pPr>
      <w:r>
        <w:rPr>
          <w:noProof/>
        </w:rPr>
        <w:pict>
          <v:line id="_x0000_s1088" style="position:absolute;z-index:251719680;mso-wrap-distance-left:0;mso-wrap-distance-right:0" from="38.65pt,.3pt" to="72.55pt,.3pt" o:allowincell="f" strokecolor="#4f4c4b" strokeweight=".5pt">
            <w10:wrap type="square"/>
          </v:line>
        </w:pict>
      </w:r>
      <w:smartTag w:uri="urn:schemas-microsoft-com:office:smarttags" w:element="place">
        <w:smartTag w:uri="urn:schemas-microsoft-com:office:smarttags" w:element="State">
          <w:r>
            <w:rPr>
              <w:color w:val="251F27"/>
            </w:rPr>
            <w:t>New York</w:t>
          </w:r>
        </w:smartTag>
      </w:smartTag>
      <w:r>
        <w:rPr>
          <w:color w:val="251F27"/>
        </w:rPr>
        <w:t xml:space="preserve"> Independent System Operator </w:t>
      </w:r>
      <w:r>
        <w:rPr>
          <w:color w:val="251F27"/>
          <w:spacing w:val="2"/>
        </w:rPr>
        <w:t>Attn: Vice President, Operations</w:t>
      </w:r>
    </w:p>
    <w:p w:rsidR="009F022D" w:rsidRDefault="0066188F">
      <w:pPr>
        <w:pStyle w:val="Style109"/>
        <w:kinsoku w:val="0"/>
        <w:autoSpaceDE/>
        <w:autoSpaceDN/>
        <w:adjustRightInd/>
        <w:spacing w:before="36" w:line="199" w:lineRule="auto"/>
        <w:rPr>
          <w:rStyle w:val="CharacterStyle45"/>
        </w:rPr>
      </w:pPr>
      <w:smartTag w:uri="urn:schemas-microsoft-com:office:smarttags" w:element="address">
        <w:smartTag w:uri="urn:schemas-microsoft-com:office:smarttags" w:element="Street">
          <w:r>
            <w:rPr>
              <w:rStyle w:val="CharacterStyle45"/>
            </w:rPr>
            <w:t>3890 Carman Rd.</w:t>
          </w:r>
        </w:smartTag>
      </w:smartTag>
    </w:p>
    <w:p w:rsidR="009F022D" w:rsidRDefault="0066188F">
      <w:pPr>
        <w:pStyle w:val="Style109"/>
        <w:kinsoku w:val="0"/>
        <w:autoSpaceDE/>
        <w:autoSpaceDN/>
        <w:adjustRightInd/>
        <w:spacing w:before="36"/>
        <w:rPr>
          <w:rStyle w:val="CharacterStyle45"/>
          <w:spacing w:val="2"/>
        </w:rPr>
      </w:pPr>
      <w:smartTag w:uri="urn:schemas-microsoft-com:office:smarttags" w:element="place">
        <w:smartTag w:uri="urn:schemas-microsoft-com:office:smarttags" w:element="City">
          <w:r>
            <w:rPr>
              <w:rStyle w:val="CharacterStyle45"/>
              <w:spacing w:val="2"/>
            </w:rPr>
            <w:t>Schenectady</w:t>
          </w:r>
        </w:smartTag>
        <w:r>
          <w:rPr>
            <w:rStyle w:val="CharacterStyle45"/>
            <w:spacing w:val="2"/>
          </w:rPr>
          <w:t xml:space="preserve">, </w:t>
        </w:r>
        <w:smartTag w:uri="urn:schemas-microsoft-com:office:smarttags" w:element="State">
          <w:r>
            <w:rPr>
              <w:rStyle w:val="CharacterStyle45"/>
              <w:spacing w:val="2"/>
            </w:rPr>
            <w:t>NY</w:t>
          </w:r>
        </w:smartTag>
        <w:r>
          <w:rPr>
            <w:rStyle w:val="CharacterStyle45"/>
            <w:spacing w:val="2"/>
          </w:rPr>
          <w:t xml:space="preserve"> </w:t>
        </w:r>
        <w:smartTag w:uri="urn:schemas-microsoft-com:office:smarttags" w:element="PostalCode">
          <w:r>
            <w:rPr>
              <w:rStyle w:val="CharacterStyle45"/>
              <w:spacing w:val="2"/>
            </w:rPr>
            <w:t>12303</w:t>
          </w:r>
        </w:smartTag>
      </w:smartTag>
    </w:p>
    <w:p w:rsidR="009F022D" w:rsidRDefault="0066188F">
      <w:pPr>
        <w:pStyle w:val="Style59"/>
        <w:kinsoku w:val="0"/>
        <w:autoSpaceDE/>
        <w:autoSpaceDN/>
        <w:adjustRightInd/>
        <w:spacing w:before="540" w:line="208" w:lineRule="auto"/>
        <w:ind w:left="720"/>
        <w:rPr>
          <w:color w:val="251F27"/>
          <w:sz w:val="22"/>
          <w:szCs w:val="22"/>
          <w:u w:val="single"/>
        </w:rPr>
      </w:pPr>
      <w:r>
        <w:rPr>
          <w:color w:val="251F27"/>
          <w:sz w:val="22"/>
          <w:szCs w:val="22"/>
          <w:u w:val="single"/>
        </w:rPr>
        <w:t>Transmission Owner:</w:t>
      </w:r>
    </w:p>
    <w:p w:rsidR="009F022D" w:rsidRDefault="0066188F">
      <w:pPr>
        <w:pStyle w:val="Style59"/>
        <w:kinsoku w:val="0"/>
        <w:autoSpaceDE/>
        <w:autoSpaceDN/>
        <w:adjustRightInd/>
        <w:spacing w:before="288"/>
        <w:ind w:right="216"/>
        <w:rPr>
          <w:color w:val="251F27"/>
        </w:rPr>
      </w:pPr>
      <w:r>
        <w:rPr>
          <w:color w:val="251F27"/>
          <w:spacing w:val="-5"/>
        </w:rPr>
        <w:t xml:space="preserve">Vice President , Transmission Commercial Services </w:t>
      </w:r>
      <w:r>
        <w:rPr>
          <w:color w:val="251F27"/>
        </w:rPr>
        <w:t>National Grid</w:t>
      </w:r>
    </w:p>
    <w:p w:rsidR="009F022D" w:rsidRDefault="0066188F">
      <w:pPr>
        <w:pStyle w:val="Style109"/>
        <w:kinsoku w:val="0"/>
        <w:autoSpaceDE/>
        <w:autoSpaceDN/>
        <w:adjustRightInd/>
        <w:rPr>
          <w:rStyle w:val="CharacterStyle45"/>
        </w:rPr>
      </w:pPr>
      <w:smartTag w:uri="urn:schemas-microsoft-com:office:smarttags" w:element="address">
        <w:smartTag w:uri="urn:schemas-microsoft-com:office:smarttags" w:element="Street">
          <w:r>
            <w:rPr>
              <w:rStyle w:val="CharacterStyle45"/>
            </w:rPr>
            <w:t>40 Sylvan Road</w:t>
          </w:r>
        </w:smartTag>
      </w:smartTag>
    </w:p>
    <w:p w:rsidR="009F022D" w:rsidRDefault="0066188F">
      <w:pPr>
        <w:pStyle w:val="Style109"/>
        <w:kinsoku w:val="0"/>
        <w:autoSpaceDE/>
        <w:autoSpaceDN/>
        <w:adjustRightInd/>
        <w:rPr>
          <w:rStyle w:val="CharacterStyle45"/>
        </w:rPr>
      </w:pPr>
      <w:smartTag w:uri="urn:schemas-microsoft-com:office:smarttags" w:element="place">
        <w:smartTag w:uri="urn:schemas-microsoft-com:office:smarttags" w:element="City">
          <w:r>
            <w:rPr>
              <w:rStyle w:val="CharacterStyle45"/>
            </w:rPr>
            <w:t>Waltham</w:t>
          </w:r>
        </w:smartTag>
        <w:r>
          <w:rPr>
            <w:rStyle w:val="CharacterStyle45"/>
          </w:rPr>
          <w:t xml:space="preserve">, </w:t>
        </w:r>
        <w:smartTag w:uri="urn:schemas-microsoft-com:office:smarttags" w:element="State">
          <w:r>
            <w:rPr>
              <w:rStyle w:val="CharacterStyle45"/>
            </w:rPr>
            <w:t>MA</w:t>
          </w:r>
        </w:smartTag>
        <w:r>
          <w:rPr>
            <w:rStyle w:val="CharacterStyle45"/>
          </w:rPr>
          <w:t xml:space="preserve"> </w:t>
        </w:r>
        <w:smartTag w:uri="urn:schemas-microsoft-com:office:smarttags" w:element="PostalCode">
          <w:r>
            <w:rPr>
              <w:rStyle w:val="CharacterStyle45"/>
            </w:rPr>
            <w:t>02451</w:t>
          </w:r>
        </w:smartTag>
      </w:smartTag>
    </w:p>
    <w:p w:rsidR="009F022D" w:rsidRDefault="0066188F">
      <w:pPr>
        <w:pStyle w:val="Style109"/>
        <w:kinsoku w:val="0"/>
        <w:autoSpaceDE/>
        <w:autoSpaceDN/>
        <w:adjustRightInd/>
        <w:spacing w:before="36"/>
        <w:rPr>
          <w:rStyle w:val="CharacterStyle45"/>
          <w:spacing w:val="2"/>
        </w:rPr>
      </w:pPr>
      <w:r>
        <w:rPr>
          <w:rStyle w:val="CharacterStyle45"/>
          <w:spacing w:val="2"/>
        </w:rPr>
        <w:t>Phone: (781) 907-5706</w:t>
      </w:r>
    </w:p>
    <w:p w:rsidR="009F022D" w:rsidRDefault="0066188F">
      <w:pPr>
        <w:pStyle w:val="Style59"/>
        <w:kinsoku w:val="0"/>
        <w:autoSpaceDE/>
        <w:autoSpaceDN/>
        <w:adjustRightInd/>
        <w:rPr>
          <w:color w:val="251F27"/>
          <w:spacing w:val="1"/>
          <w:sz w:val="22"/>
          <w:szCs w:val="22"/>
          <w:u w:val="single"/>
        </w:rPr>
      </w:pPr>
      <w:hyperlink r:id="rId72" w:history="1">
        <w:r>
          <w:rPr>
            <w:color w:val="0000FF"/>
            <w:spacing w:val="1"/>
            <w:u w:val="single"/>
          </w:rPr>
          <w:t>Email: mary.ellen.paravalos@us.ngrid.com</w:t>
        </w:r>
      </w:hyperlink>
    </w:p>
    <w:p w:rsidR="009F022D" w:rsidRDefault="0066188F">
      <w:pPr>
        <w:pStyle w:val="Style59"/>
        <w:kinsoku w:val="0"/>
        <w:autoSpaceDE/>
        <w:autoSpaceDN/>
        <w:adjustRightInd/>
        <w:spacing w:before="792"/>
        <w:ind w:left="720"/>
        <w:rPr>
          <w:color w:val="251F27"/>
          <w:sz w:val="22"/>
          <w:szCs w:val="22"/>
        </w:rPr>
      </w:pPr>
      <w:r>
        <w:rPr>
          <w:color w:val="251F27"/>
          <w:sz w:val="22"/>
          <w:szCs w:val="22"/>
          <w:u w:val="single"/>
        </w:rPr>
        <w:t>Developer:</w:t>
      </w:r>
    </w:p>
    <w:p w:rsidR="009F022D" w:rsidRDefault="0066188F">
      <w:pPr>
        <w:pStyle w:val="Style59"/>
        <w:kinsoku w:val="0"/>
        <w:autoSpaceDE/>
        <w:autoSpaceDN/>
        <w:adjustRightInd/>
        <w:spacing w:before="252" w:line="208" w:lineRule="auto"/>
        <w:ind w:left="720"/>
        <w:rPr>
          <w:color w:val="251F27"/>
          <w:sz w:val="22"/>
          <w:szCs w:val="22"/>
        </w:rPr>
      </w:pPr>
      <w:r>
        <w:rPr>
          <w:color w:val="251F27"/>
          <w:sz w:val="22"/>
          <w:szCs w:val="22"/>
        </w:rPr>
        <w:t>Michael Voltz</w:t>
      </w:r>
    </w:p>
    <w:p w:rsidR="009F022D" w:rsidRDefault="0066188F">
      <w:pPr>
        <w:pStyle w:val="Style59"/>
        <w:kinsoku w:val="0"/>
        <w:autoSpaceDE/>
        <w:autoSpaceDN/>
        <w:adjustRightInd/>
        <w:spacing w:before="36"/>
        <w:ind w:left="720"/>
        <w:rPr>
          <w:color w:val="251F27"/>
          <w:sz w:val="22"/>
          <w:szCs w:val="22"/>
        </w:rPr>
      </w:pPr>
      <w:r>
        <w:rPr>
          <w:color w:val="251F27"/>
          <w:sz w:val="22"/>
          <w:szCs w:val="22"/>
        </w:rPr>
        <w:t>Lyonsdale Biomass, LLC</w:t>
      </w:r>
    </w:p>
    <w:p w:rsidR="009F022D" w:rsidRDefault="0066188F">
      <w:pPr>
        <w:pStyle w:val="Style59"/>
        <w:kinsoku w:val="0"/>
        <w:autoSpaceDE/>
        <w:autoSpaceDN/>
        <w:adjustRightInd/>
        <w:ind w:left="720" w:right="504"/>
        <w:rPr>
          <w:color w:val="251F27"/>
          <w:sz w:val="22"/>
          <w:szCs w:val="22"/>
        </w:rPr>
      </w:pPr>
      <w:r>
        <w:rPr>
          <w:color w:val="251F27"/>
          <w:spacing w:val="-1"/>
          <w:sz w:val="23"/>
          <w:szCs w:val="23"/>
        </w:rPr>
        <w:t xml:space="preserve">c/o </w:t>
      </w:r>
      <w:r>
        <w:rPr>
          <w:color w:val="251F27"/>
          <w:spacing w:val="-1"/>
          <w:sz w:val="22"/>
          <w:szCs w:val="22"/>
        </w:rPr>
        <w:t xml:space="preserve">Central Hudson Enterprises Corporation </w:t>
      </w:r>
      <w:smartTag w:uri="urn:schemas-microsoft-com:office:smarttags" w:element="address">
        <w:smartTag w:uri="urn:schemas-microsoft-com:office:smarttags" w:element="Street">
          <w:r>
            <w:rPr>
              <w:color w:val="251F27"/>
              <w:sz w:val="22"/>
              <w:szCs w:val="22"/>
            </w:rPr>
            <w:t>284 South Avenue</w:t>
          </w:r>
        </w:smartTag>
      </w:smartTag>
    </w:p>
    <w:p w:rsidR="009F022D" w:rsidRDefault="0066188F">
      <w:pPr>
        <w:pStyle w:val="Style59"/>
        <w:kinsoku w:val="0"/>
        <w:autoSpaceDE/>
        <w:autoSpaceDN/>
        <w:adjustRightInd/>
        <w:ind w:left="720"/>
        <w:rPr>
          <w:color w:val="251F27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color w:val="251F27"/>
              <w:sz w:val="22"/>
              <w:szCs w:val="22"/>
            </w:rPr>
            <w:t>Poughkeepsie</w:t>
          </w:r>
        </w:smartTag>
        <w:r>
          <w:rPr>
            <w:color w:val="251F27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color w:val="251F27"/>
              <w:sz w:val="22"/>
              <w:szCs w:val="22"/>
            </w:rPr>
            <w:t>NY</w:t>
          </w:r>
        </w:smartTag>
        <w:r>
          <w:rPr>
            <w:color w:val="251F27"/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color w:val="251F27"/>
              <w:sz w:val="22"/>
              <w:szCs w:val="22"/>
            </w:rPr>
            <w:t>12601</w:t>
          </w:r>
        </w:smartTag>
      </w:smartTag>
    </w:p>
    <w:p w:rsidR="009F022D" w:rsidRDefault="0066188F">
      <w:pPr>
        <w:pStyle w:val="Style59"/>
        <w:kinsoku w:val="0"/>
        <w:autoSpaceDE/>
        <w:autoSpaceDN/>
        <w:adjustRightInd/>
        <w:spacing w:before="504" w:line="480" w:lineRule="auto"/>
        <w:ind w:left="720" w:right="2520" w:hanging="720"/>
        <w:rPr>
          <w:color w:val="251F27"/>
          <w:spacing w:val="-2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color w:val="251F27"/>
              <w:sz w:val="22"/>
              <w:szCs w:val="22"/>
            </w:rPr>
            <w:t>Billings</w:t>
          </w:r>
        </w:smartTag>
      </w:smartTag>
      <w:r>
        <w:rPr>
          <w:color w:val="251F27"/>
          <w:sz w:val="22"/>
          <w:szCs w:val="22"/>
        </w:rPr>
        <w:t xml:space="preserve"> and Payments: </w:t>
      </w:r>
      <w:r>
        <w:rPr>
          <w:color w:val="251F27"/>
          <w:spacing w:val="-2"/>
          <w:sz w:val="22"/>
          <w:szCs w:val="22"/>
        </w:rPr>
        <w:t>Transmission Owner:</w:t>
      </w:r>
    </w:p>
    <w:p w:rsidR="009F022D" w:rsidRDefault="0066188F">
      <w:pPr>
        <w:pStyle w:val="Style59"/>
        <w:kinsoku w:val="0"/>
        <w:autoSpaceDE/>
        <w:autoSpaceDN/>
        <w:adjustRightInd/>
        <w:spacing w:before="216"/>
        <w:ind w:right="216"/>
        <w:rPr>
          <w:color w:val="251F27"/>
        </w:rPr>
      </w:pPr>
      <w:r>
        <w:rPr>
          <w:color w:val="251F27"/>
          <w:spacing w:val="-3"/>
        </w:rPr>
        <w:t xml:space="preserve">Vice President , </w:t>
      </w:r>
      <w:r>
        <w:rPr>
          <w:color w:val="251F27"/>
          <w:spacing w:val="-3"/>
          <w:sz w:val="23"/>
          <w:szCs w:val="23"/>
        </w:rPr>
        <w:t xml:space="preserve">Transmission Commercial Services </w:t>
      </w:r>
      <w:r>
        <w:rPr>
          <w:color w:val="251F27"/>
        </w:rPr>
        <w:t>National Grid</w:t>
      </w:r>
    </w:p>
    <w:p w:rsidR="009F022D" w:rsidRDefault="0066188F">
      <w:pPr>
        <w:pStyle w:val="Style109"/>
        <w:kinsoku w:val="0"/>
        <w:autoSpaceDE/>
        <w:autoSpaceDN/>
        <w:adjustRightInd/>
        <w:rPr>
          <w:rStyle w:val="CharacterStyle45"/>
        </w:rPr>
      </w:pPr>
      <w:smartTag w:uri="urn:schemas-microsoft-com:office:smarttags" w:element="address">
        <w:smartTag w:uri="urn:schemas-microsoft-com:office:smarttags" w:element="Street">
          <w:r>
            <w:rPr>
              <w:rStyle w:val="CharacterStyle45"/>
            </w:rPr>
            <w:t>40 Sylvan Road</w:t>
          </w:r>
        </w:smartTag>
      </w:smartTag>
    </w:p>
    <w:p w:rsidR="009F022D" w:rsidRDefault="0066188F">
      <w:pPr>
        <w:pStyle w:val="Style109"/>
        <w:kinsoku w:val="0"/>
        <w:autoSpaceDE/>
        <w:autoSpaceDN/>
        <w:adjustRightInd/>
        <w:rPr>
          <w:rStyle w:val="CharacterStyle45"/>
        </w:rPr>
      </w:pPr>
      <w:smartTag w:uri="urn:schemas-microsoft-com:office:smarttags" w:element="place">
        <w:smartTag w:uri="urn:schemas-microsoft-com:office:smarttags" w:element="City">
          <w:r>
            <w:rPr>
              <w:rStyle w:val="CharacterStyle45"/>
            </w:rPr>
            <w:t>Waltham</w:t>
          </w:r>
        </w:smartTag>
        <w:r>
          <w:rPr>
            <w:rStyle w:val="CharacterStyle45"/>
          </w:rPr>
          <w:t xml:space="preserve">, </w:t>
        </w:r>
        <w:smartTag w:uri="urn:schemas-microsoft-com:office:smarttags" w:element="State">
          <w:r>
            <w:rPr>
              <w:rStyle w:val="CharacterStyle45"/>
            </w:rPr>
            <w:t>MA</w:t>
          </w:r>
        </w:smartTag>
        <w:r>
          <w:rPr>
            <w:rStyle w:val="CharacterStyle45"/>
          </w:rPr>
          <w:t xml:space="preserve"> </w:t>
        </w:r>
        <w:smartTag w:uri="urn:schemas-microsoft-com:office:smarttags" w:element="PostalCode">
          <w:r>
            <w:rPr>
              <w:rStyle w:val="CharacterStyle45"/>
            </w:rPr>
            <w:t>02451</w:t>
          </w:r>
        </w:smartTag>
      </w:smartTag>
    </w:p>
    <w:p w:rsidR="009F022D" w:rsidRDefault="0066188F">
      <w:pPr>
        <w:pStyle w:val="Style109"/>
        <w:kinsoku w:val="0"/>
        <w:autoSpaceDE/>
        <w:autoSpaceDN/>
        <w:adjustRightInd/>
        <w:rPr>
          <w:rStyle w:val="CharacterStyle45"/>
          <w:spacing w:val="2"/>
        </w:rPr>
      </w:pPr>
      <w:r>
        <w:rPr>
          <w:rStyle w:val="CharacterStyle45"/>
          <w:spacing w:val="2"/>
        </w:rPr>
        <w:t>Phone: (781) 907-5706</w:t>
      </w:r>
    </w:p>
    <w:p w:rsidR="009F022D" w:rsidRDefault="0066188F">
      <w:pPr>
        <w:pStyle w:val="Style59"/>
        <w:kinsoku w:val="0"/>
        <w:autoSpaceDE/>
        <w:autoSpaceDN/>
        <w:adjustRightInd/>
        <w:rPr>
          <w:color w:val="251F27"/>
          <w:spacing w:val="1"/>
          <w:sz w:val="22"/>
          <w:szCs w:val="22"/>
          <w:u w:val="single"/>
        </w:rPr>
      </w:pPr>
      <w:hyperlink r:id="rId73" w:history="1">
        <w:r>
          <w:rPr>
            <w:color w:val="0000FF"/>
            <w:spacing w:val="1"/>
            <w:u w:val="single"/>
          </w:rPr>
          <w:t>Email: mary.ellen.paravalos@us.ngrid.com</w:t>
        </w:r>
      </w:hyperlink>
    </w:p>
    <w:p w:rsidR="009F022D" w:rsidRDefault="009F022D">
      <w:pPr>
        <w:widowControl/>
        <w:kinsoku/>
        <w:autoSpaceDE w:val="0"/>
        <w:autoSpaceDN w:val="0"/>
        <w:adjustRightInd w:val="0"/>
        <w:sectPr w:rsidR="009F022D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9F022D" w:rsidRDefault="0066188F">
      <w:pPr>
        <w:pStyle w:val="Style106"/>
        <w:kinsoku w:val="0"/>
        <w:autoSpaceDE/>
        <w:autoSpaceDN/>
        <w:spacing w:before="0"/>
        <w:ind w:left="720"/>
        <w:rPr>
          <w:sz w:val="22"/>
          <w:szCs w:val="22"/>
        </w:rPr>
      </w:pPr>
      <w:r>
        <w:rPr>
          <w:sz w:val="22"/>
          <w:szCs w:val="22"/>
          <w:u w:val="single"/>
        </w:rPr>
        <w:t>Developer:</w:t>
      </w:r>
    </w:p>
    <w:p w:rsidR="009F022D" w:rsidRDefault="0066188F">
      <w:pPr>
        <w:pStyle w:val="Style106"/>
        <w:kinsoku w:val="0"/>
        <w:autoSpaceDE/>
        <w:autoSpaceDN/>
        <w:spacing w:before="360" w:line="204" w:lineRule="auto"/>
        <w:ind w:left="720"/>
        <w:rPr>
          <w:sz w:val="22"/>
          <w:szCs w:val="22"/>
        </w:rPr>
      </w:pPr>
      <w:r>
        <w:rPr>
          <w:sz w:val="22"/>
          <w:szCs w:val="22"/>
        </w:rPr>
        <w:t>Michael Voltz</w:t>
      </w:r>
    </w:p>
    <w:p w:rsidR="009F022D" w:rsidRDefault="0066188F">
      <w:pPr>
        <w:pStyle w:val="Style106"/>
        <w:kinsoku w:val="0"/>
        <w:autoSpaceDE/>
        <w:autoSpaceDN/>
        <w:spacing w:before="0"/>
        <w:ind w:left="720"/>
        <w:rPr>
          <w:sz w:val="22"/>
          <w:szCs w:val="22"/>
        </w:rPr>
      </w:pPr>
      <w:r>
        <w:rPr>
          <w:sz w:val="22"/>
          <w:szCs w:val="22"/>
        </w:rPr>
        <w:t>Lyonsdale Biomass, LLC</w:t>
      </w:r>
    </w:p>
    <w:p w:rsidR="009F022D" w:rsidRDefault="0066188F">
      <w:pPr>
        <w:pStyle w:val="Style59"/>
        <w:kinsoku w:val="0"/>
        <w:autoSpaceDE/>
        <w:autoSpaceDN/>
        <w:adjustRightInd/>
        <w:ind w:left="720" w:right="2160"/>
        <w:rPr>
          <w:sz w:val="22"/>
          <w:szCs w:val="22"/>
        </w:rPr>
      </w:pPr>
      <w:r>
        <w:rPr>
          <w:sz w:val="22"/>
          <w:szCs w:val="22"/>
        </w:rPr>
        <w:t xml:space="preserve">c/o Central Hudson Enterprises Corporation </w:t>
      </w:r>
      <w:smartTag w:uri="urn:schemas-microsoft-com:office:smarttags" w:element="address">
        <w:smartTag w:uri="urn:schemas-microsoft-com:office:smarttags" w:element="Street">
          <w:r>
            <w:rPr>
              <w:sz w:val="22"/>
              <w:szCs w:val="22"/>
            </w:rPr>
            <w:t>284 South Avenue</w:t>
          </w:r>
        </w:smartTag>
      </w:smartTag>
    </w:p>
    <w:p w:rsidR="009F022D" w:rsidRDefault="0066188F">
      <w:pPr>
        <w:pStyle w:val="Style106"/>
        <w:kinsoku w:val="0"/>
        <w:autoSpaceDE/>
        <w:autoSpaceDN/>
        <w:spacing w:before="0"/>
        <w:ind w:left="720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Poughkeepsie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NY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sz w:val="22"/>
              <w:szCs w:val="22"/>
            </w:rPr>
            <w:t>12601</w:t>
          </w:r>
        </w:smartTag>
      </w:smartTag>
    </w:p>
    <w:p w:rsidR="009F022D" w:rsidRDefault="0066188F">
      <w:pPr>
        <w:pStyle w:val="Style59"/>
        <w:kinsoku w:val="0"/>
        <w:autoSpaceDE/>
        <w:autoSpaceDN/>
        <w:adjustRightInd/>
        <w:spacing w:before="684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Alternative Forms of Delivery of Notices (telephone, fac</w:t>
      </w:r>
      <w:r>
        <w:rPr>
          <w:b/>
          <w:bCs/>
          <w:sz w:val="22"/>
          <w:szCs w:val="22"/>
        </w:rPr>
        <w:t>simile or email):</w:t>
      </w:r>
    </w:p>
    <w:p w:rsidR="009F022D" w:rsidRDefault="0066188F">
      <w:pPr>
        <w:pStyle w:val="Style59"/>
        <w:kinsoku w:val="0"/>
        <w:autoSpaceDE/>
        <w:autoSpaceDN/>
        <w:adjustRightInd/>
        <w:spacing w:before="648" w:after="72" w:line="189" w:lineRule="auto"/>
        <w:ind w:left="720"/>
        <w:rPr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pacing w:val="10"/>
          <w:sz w:val="21"/>
          <w:szCs w:val="21"/>
          <w:u w:val="single"/>
        </w:rPr>
        <w:t>NYISO:</w:t>
      </w:r>
    </w:p>
    <w:p w:rsidR="009F022D" w:rsidRDefault="0066188F">
      <w:pPr>
        <w:pStyle w:val="Style59"/>
        <w:kinsoku w:val="0"/>
        <w:autoSpaceDE/>
        <w:autoSpaceDN/>
        <w:adjustRightInd/>
        <w:spacing w:before="216"/>
        <w:ind w:right="2808"/>
        <w:rPr>
          <w:spacing w:val="2"/>
        </w:rPr>
      </w:pPr>
      <w:r>
        <w:rPr>
          <w:noProof/>
        </w:rPr>
        <w:pict>
          <v:line id="_x0000_s1089" style="position:absolute;z-index:251720704;mso-wrap-distance-left:0;mso-wrap-distance-right:0" from="37.2pt,.4pt" to="71.1pt,.4pt" o:allowincell="f" strokecolor="#4e4947" strokeweight=".7pt">
            <w10:wrap type="square"/>
          </v:line>
        </w:pict>
      </w:r>
      <w:smartTag w:uri="urn:schemas-microsoft-com:office:smarttags" w:element="place">
        <w:smartTag w:uri="urn:schemas-microsoft-com:office:smarttags" w:element="State">
          <w:r>
            <w:rPr>
              <w:spacing w:val="-1"/>
            </w:rPr>
            <w:t>New York</w:t>
          </w:r>
        </w:smartTag>
      </w:smartTag>
      <w:r>
        <w:rPr>
          <w:spacing w:val="-1"/>
        </w:rPr>
        <w:t xml:space="preserve"> Independent System Operator </w:t>
      </w:r>
      <w:r>
        <w:rPr>
          <w:spacing w:val="2"/>
        </w:rPr>
        <w:t>Attn: Vice President, Operations</w:t>
      </w:r>
    </w:p>
    <w:p w:rsidR="009F022D" w:rsidRDefault="0066188F">
      <w:pPr>
        <w:pStyle w:val="Style107"/>
        <w:kinsoku w:val="0"/>
        <w:autoSpaceDE/>
        <w:autoSpaceDN/>
        <w:adjustRightInd/>
        <w:spacing w:before="36" w:line="199" w:lineRule="auto"/>
      </w:pPr>
      <w:smartTag w:uri="urn:schemas-microsoft-com:office:smarttags" w:element="address">
        <w:smartTag w:uri="urn:schemas-microsoft-com:office:smarttags" w:element="Street">
          <w:r>
            <w:t>3890 Carman Rd.</w:t>
          </w:r>
        </w:smartTag>
      </w:smartTag>
    </w:p>
    <w:p w:rsidR="009F022D" w:rsidRDefault="0066188F">
      <w:pPr>
        <w:pStyle w:val="Style107"/>
        <w:kinsoku w:val="0"/>
        <w:autoSpaceDE/>
        <w:autoSpaceDN/>
        <w:adjustRightInd/>
        <w:rPr>
          <w:spacing w:val="2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2"/>
            </w:rPr>
            <w:t>Schenectady</w:t>
          </w:r>
        </w:smartTag>
        <w:r>
          <w:rPr>
            <w:spacing w:val="2"/>
          </w:rPr>
          <w:t xml:space="preserve">, </w:t>
        </w:r>
        <w:smartTag w:uri="urn:schemas-microsoft-com:office:smarttags" w:element="State">
          <w:r>
            <w:rPr>
              <w:spacing w:val="2"/>
            </w:rPr>
            <w:t>NY</w:t>
          </w:r>
        </w:smartTag>
        <w:r>
          <w:rPr>
            <w:spacing w:val="2"/>
          </w:rPr>
          <w:t xml:space="preserve"> </w:t>
        </w:r>
        <w:smartTag w:uri="urn:schemas-microsoft-com:office:smarttags" w:element="PostalCode">
          <w:r>
            <w:rPr>
              <w:spacing w:val="2"/>
            </w:rPr>
            <w:t>12303</w:t>
          </w:r>
        </w:smartTag>
      </w:smartTag>
    </w:p>
    <w:p w:rsidR="009F022D" w:rsidRDefault="0066188F">
      <w:pPr>
        <w:pStyle w:val="Style106"/>
        <w:kinsoku w:val="0"/>
        <w:autoSpaceDE/>
        <w:autoSpaceDN/>
        <w:spacing w:before="576" w:line="206" w:lineRule="auto"/>
        <w:ind w:left="720"/>
        <w:rPr>
          <w:spacing w:val="-2"/>
          <w:sz w:val="23"/>
          <w:szCs w:val="23"/>
          <w:u w:val="single"/>
        </w:rPr>
      </w:pPr>
      <w:r>
        <w:rPr>
          <w:spacing w:val="-2"/>
          <w:sz w:val="23"/>
          <w:szCs w:val="23"/>
          <w:u w:val="single"/>
        </w:rPr>
        <w:t>Transmission Owner:</w:t>
      </w:r>
    </w:p>
    <w:p w:rsidR="009F022D" w:rsidRDefault="0066188F">
      <w:pPr>
        <w:pStyle w:val="Style59"/>
        <w:kinsoku w:val="0"/>
        <w:autoSpaceDE/>
        <w:autoSpaceDN/>
        <w:adjustRightInd/>
        <w:spacing w:before="288"/>
        <w:ind w:right="2016"/>
      </w:pPr>
      <w:r>
        <w:rPr>
          <w:spacing w:val="-5"/>
        </w:rPr>
        <w:t xml:space="preserve">Vice President Transmission Commercial Services </w:t>
      </w:r>
      <w:r>
        <w:t>National Grid</w:t>
      </w:r>
    </w:p>
    <w:p w:rsidR="009F022D" w:rsidRDefault="0066188F">
      <w:pPr>
        <w:pStyle w:val="Style107"/>
        <w:kinsoku w:val="0"/>
        <w:autoSpaceDE/>
        <w:autoSpaceDN/>
        <w:adjustRightInd/>
      </w:pPr>
      <w:smartTag w:uri="urn:schemas-microsoft-com:office:smarttags" w:element="address">
        <w:smartTag w:uri="urn:schemas-microsoft-com:office:smarttags" w:element="Street">
          <w:r>
            <w:t>40 Sylvan Road</w:t>
          </w:r>
        </w:smartTag>
      </w:smartTag>
    </w:p>
    <w:p w:rsidR="009F022D" w:rsidRDefault="0066188F">
      <w:pPr>
        <w:pStyle w:val="Style107"/>
        <w:kinsoku w:val="0"/>
        <w:autoSpaceDE/>
        <w:autoSpaceDN/>
        <w:adjustRightInd/>
      </w:pPr>
      <w:smartTag w:uri="urn:schemas-microsoft-com:office:smarttags" w:element="place">
        <w:smartTag w:uri="urn:schemas-microsoft-com:office:smarttags" w:element="City">
          <w:r>
            <w:t>Waltham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  <w:r>
          <w:t xml:space="preserve"> </w:t>
        </w:r>
        <w:smartTag w:uri="urn:schemas-microsoft-com:office:smarttags" w:element="PostalCode">
          <w:r>
            <w:t>02451</w:t>
          </w:r>
        </w:smartTag>
      </w:smartTag>
    </w:p>
    <w:p w:rsidR="009F022D" w:rsidRDefault="0066188F">
      <w:pPr>
        <w:pStyle w:val="Style107"/>
        <w:kinsoku w:val="0"/>
        <w:autoSpaceDE/>
        <w:autoSpaceDN/>
        <w:adjustRightInd/>
        <w:spacing w:before="36"/>
      </w:pPr>
      <w:r>
        <w:t xml:space="preserve">Phone: </w:t>
      </w:r>
      <w:r>
        <w:t>(781) 907-5706</w:t>
      </w:r>
    </w:p>
    <w:p w:rsidR="009F022D" w:rsidRDefault="0066188F">
      <w:pPr>
        <w:pStyle w:val="Style107"/>
        <w:kinsoku w:val="0"/>
        <w:autoSpaceDE/>
        <w:autoSpaceDN/>
        <w:adjustRightInd/>
        <w:rPr>
          <w:spacing w:val="1"/>
          <w:sz w:val="23"/>
          <w:szCs w:val="23"/>
          <w:u w:val="single"/>
        </w:rPr>
      </w:pPr>
      <w:hyperlink r:id="rId80" w:history="1">
        <w:r>
          <w:rPr>
            <w:color w:val="0000FF"/>
            <w:spacing w:val="1"/>
            <w:u w:val="single"/>
          </w:rPr>
          <w:t>Email: mary.ellen.paravalos@us.ngrid.com</w:t>
        </w:r>
      </w:hyperlink>
    </w:p>
    <w:p w:rsidR="009F022D" w:rsidRDefault="0066188F">
      <w:pPr>
        <w:pStyle w:val="Style106"/>
        <w:kinsoku w:val="0"/>
        <w:autoSpaceDE/>
        <w:autoSpaceDN/>
        <w:spacing w:before="792"/>
        <w:ind w:left="720"/>
        <w:rPr>
          <w:sz w:val="22"/>
          <w:szCs w:val="22"/>
        </w:rPr>
      </w:pPr>
      <w:r>
        <w:rPr>
          <w:sz w:val="22"/>
          <w:szCs w:val="22"/>
          <w:u w:val="single"/>
        </w:rPr>
        <w:t>Developer:</w:t>
      </w:r>
    </w:p>
    <w:p w:rsidR="009F022D" w:rsidRDefault="0066188F">
      <w:pPr>
        <w:pStyle w:val="Style106"/>
        <w:kinsoku w:val="0"/>
        <w:autoSpaceDE/>
        <w:autoSpaceDN/>
        <w:spacing w:before="468" w:line="204" w:lineRule="auto"/>
        <w:ind w:left="720"/>
        <w:rPr>
          <w:sz w:val="22"/>
          <w:szCs w:val="22"/>
        </w:rPr>
      </w:pPr>
      <w:r>
        <w:rPr>
          <w:sz w:val="22"/>
          <w:szCs w:val="22"/>
        </w:rPr>
        <w:t>Michael Voltz</w:t>
      </w:r>
    </w:p>
    <w:p w:rsidR="009F022D" w:rsidRDefault="0066188F">
      <w:pPr>
        <w:pStyle w:val="Style106"/>
        <w:kinsoku w:val="0"/>
        <w:autoSpaceDE/>
        <w:autoSpaceDN/>
        <w:spacing w:before="0"/>
        <w:ind w:left="720"/>
        <w:rPr>
          <w:sz w:val="22"/>
          <w:szCs w:val="22"/>
        </w:rPr>
      </w:pPr>
      <w:r>
        <w:rPr>
          <w:sz w:val="22"/>
          <w:szCs w:val="22"/>
        </w:rPr>
        <w:t>Lyonsdale Biomass, LLC</w:t>
      </w:r>
    </w:p>
    <w:p w:rsidR="009F022D" w:rsidRDefault="0066188F">
      <w:pPr>
        <w:pStyle w:val="Style106"/>
        <w:kinsoku w:val="0"/>
        <w:autoSpaceDE/>
        <w:autoSpaceDN/>
        <w:spacing w:before="0"/>
        <w:ind w:left="720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c/o Central Hudson Enterprises Corporation</w:t>
      </w:r>
    </w:p>
    <w:p w:rsidR="009F022D" w:rsidRDefault="0066188F">
      <w:pPr>
        <w:pStyle w:val="Style106"/>
        <w:kinsoku w:val="0"/>
        <w:autoSpaceDE/>
        <w:autoSpaceDN/>
        <w:spacing w:before="0" w:line="201" w:lineRule="auto"/>
        <w:ind w:left="720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2"/>
              <w:szCs w:val="22"/>
            </w:rPr>
            <w:t>284 South Avenue</w:t>
          </w:r>
        </w:smartTag>
      </w:smartTag>
    </w:p>
    <w:p w:rsidR="009F022D" w:rsidRDefault="0066188F">
      <w:pPr>
        <w:pStyle w:val="Style106"/>
        <w:kinsoku w:val="0"/>
        <w:autoSpaceDE/>
        <w:autoSpaceDN/>
        <w:spacing w:before="0"/>
        <w:ind w:left="720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Poughkeepsie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NY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sz w:val="22"/>
              <w:szCs w:val="22"/>
            </w:rPr>
            <w:t>12601</w:t>
          </w:r>
        </w:smartTag>
      </w:smartTag>
    </w:p>
    <w:p w:rsidR="009F022D" w:rsidRDefault="009F022D"/>
    <w:p w:rsidR="009F022D" w:rsidRDefault="0066188F">
      <w:pPr>
        <w:pStyle w:val="Style59"/>
        <w:kinsoku w:val="0"/>
        <w:autoSpaceDE/>
        <w:autoSpaceDN/>
        <w:adjustRightInd/>
        <w:spacing w:line="204" w:lineRule="auto"/>
        <w:ind w:left="3960"/>
        <w:rPr>
          <w:b/>
          <w:bCs/>
          <w:spacing w:val="10"/>
          <w:w w:val="95"/>
          <w:sz w:val="22"/>
          <w:szCs w:val="22"/>
        </w:rPr>
      </w:pPr>
      <w:r>
        <w:br w:type="page"/>
      </w:r>
      <w:r>
        <w:rPr>
          <w:b/>
          <w:bCs/>
          <w:spacing w:val="10"/>
          <w:w w:val="95"/>
          <w:sz w:val="22"/>
          <w:szCs w:val="22"/>
        </w:rPr>
        <w:t>APPENDIX G</w:t>
      </w:r>
    </w:p>
    <w:p w:rsidR="009F022D" w:rsidRDefault="0066188F">
      <w:pPr>
        <w:pStyle w:val="Style59"/>
        <w:kinsoku w:val="0"/>
        <w:autoSpaceDE/>
        <w:autoSpaceDN/>
        <w:adjustRightInd/>
        <w:spacing w:before="1008"/>
        <w:ind w:left="504"/>
        <w:rPr>
          <w:b/>
          <w:bCs/>
          <w:spacing w:val="10"/>
          <w:w w:val="95"/>
          <w:sz w:val="22"/>
          <w:szCs w:val="22"/>
        </w:rPr>
      </w:pPr>
      <w:r>
        <w:rPr>
          <w:b/>
          <w:bCs/>
          <w:spacing w:val="10"/>
          <w:w w:val="95"/>
          <w:sz w:val="22"/>
          <w:szCs w:val="22"/>
        </w:rPr>
        <w:t>INTERCONNECTION REQUIREMENTS FOR A WIND GENERATING PLANT</w:t>
      </w:r>
    </w:p>
    <w:p w:rsidR="009F022D" w:rsidRDefault="0066188F">
      <w:pPr>
        <w:pStyle w:val="Style59"/>
        <w:kinsoku w:val="0"/>
        <w:autoSpaceDE/>
        <w:autoSpaceDN/>
        <w:adjustRightInd/>
        <w:spacing w:before="540"/>
        <w:ind w:right="432" w:firstLine="504"/>
        <w:rPr>
          <w:sz w:val="22"/>
          <w:szCs w:val="22"/>
        </w:rPr>
      </w:pPr>
      <w:r>
        <w:rPr>
          <w:sz w:val="22"/>
          <w:szCs w:val="22"/>
        </w:rPr>
        <w:t>Appendix G sets forth requirements and provisions specific to a wind generating plant. All other requirements of this LGIA continue to apply to wind generating plant interconnections.</w:t>
      </w:r>
    </w:p>
    <w:p w:rsidR="009F022D" w:rsidRDefault="0066188F">
      <w:pPr>
        <w:pStyle w:val="Style59"/>
        <w:tabs>
          <w:tab w:val="right" w:pos="7219"/>
        </w:tabs>
        <w:kinsoku w:val="0"/>
        <w:autoSpaceDE/>
        <w:autoSpaceDN/>
        <w:adjustRightInd/>
        <w:spacing w:before="252"/>
        <w:ind w:left="720"/>
        <w:rPr>
          <w:b/>
          <w:bCs/>
          <w:spacing w:val="1"/>
          <w:sz w:val="22"/>
          <w:szCs w:val="22"/>
          <w:u w:val="single"/>
        </w:rPr>
      </w:pPr>
      <w:r>
        <w:rPr>
          <w:b/>
          <w:bCs/>
          <w:spacing w:val="10"/>
          <w:w w:val="95"/>
          <w:sz w:val="22"/>
          <w:szCs w:val="22"/>
        </w:rPr>
        <w:t>A.</w:t>
      </w:r>
      <w:r>
        <w:rPr>
          <w:b/>
          <w:bCs/>
          <w:spacing w:val="10"/>
          <w:w w:val="95"/>
          <w:sz w:val="22"/>
          <w:szCs w:val="22"/>
        </w:rPr>
        <w:tab/>
      </w:r>
      <w:r>
        <w:rPr>
          <w:b/>
          <w:bCs/>
          <w:spacing w:val="1"/>
          <w:sz w:val="22"/>
          <w:szCs w:val="22"/>
          <w:u w:val="single"/>
        </w:rPr>
        <w:t xml:space="preserve">Technical </w:t>
      </w:r>
      <w:r>
        <w:rPr>
          <w:b/>
          <w:bCs/>
          <w:spacing w:val="1"/>
          <w:sz w:val="22"/>
          <w:szCs w:val="22"/>
          <w:u w:val="single"/>
        </w:rPr>
        <w:t>Standards Applicable to a Wind Generating Plant</w:t>
      </w:r>
    </w:p>
    <w:p w:rsidR="009F022D" w:rsidRDefault="0066188F">
      <w:pPr>
        <w:pStyle w:val="Style59"/>
        <w:tabs>
          <w:tab w:val="right" w:pos="6590"/>
        </w:tabs>
        <w:kinsoku w:val="0"/>
        <w:autoSpaceDE/>
        <w:autoSpaceDN/>
        <w:adjustRightInd/>
        <w:spacing w:before="252"/>
        <w:ind w:left="1368"/>
        <w:rPr>
          <w:b/>
          <w:bCs/>
          <w:sz w:val="22"/>
          <w:szCs w:val="22"/>
          <w:u w:val="single"/>
        </w:rPr>
      </w:pPr>
      <w:r>
        <w:rPr>
          <w:spacing w:val="-48"/>
          <w:sz w:val="22"/>
          <w:szCs w:val="22"/>
        </w:rPr>
        <w:t>i.</w:t>
      </w:r>
      <w:r>
        <w:rPr>
          <w:spacing w:val="-48"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 xml:space="preserve">Low Voltage Ride-Through (LVRT) Capability </w:t>
      </w:r>
    </w:p>
    <w:p w:rsidR="009F022D" w:rsidRDefault="0066188F">
      <w:pPr>
        <w:pStyle w:val="Style59"/>
        <w:kinsoku w:val="0"/>
        <w:autoSpaceDE/>
        <w:autoSpaceDN/>
        <w:adjustRightInd/>
        <w:spacing w:before="252" w:line="480" w:lineRule="auto"/>
        <w:ind w:right="288" w:firstLine="576"/>
        <w:rPr>
          <w:spacing w:val="4"/>
          <w:sz w:val="22"/>
          <w:szCs w:val="22"/>
        </w:rPr>
      </w:pPr>
      <w:r>
        <w:rPr>
          <w:sz w:val="22"/>
          <w:szCs w:val="22"/>
        </w:rPr>
        <w:t xml:space="preserve">A wind generating plant shall be able to remain online during voltage disturbances up to the </w:t>
      </w:r>
      <w:r>
        <w:rPr>
          <w:spacing w:val="2"/>
          <w:sz w:val="22"/>
          <w:szCs w:val="22"/>
        </w:rPr>
        <w:t>time periods and associated voltage levels set forth in the standard</w:t>
      </w:r>
      <w:r>
        <w:rPr>
          <w:spacing w:val="2"/>
          <w:sz w:val="22"/>
          <w:szCs w:val="22"/>
        </w:rPr>
        <w:t xml:space="preserve"> below. The LVRT standard </w:t>
      </w:r>
      <w:r>
        <w:rPr>
          <w:spacing w:val="4"/>
          <w:sz w:val="22"/>
          <w:szCs w:val="22"/>
        </w:rPr>
        <w:t>provides for a transition period standard and a post-transition period standard.</w:t>
      </w:r>
    </w:p>
    <w:p w:rsidR="009F022D" w:rsidRDefault="0066188F">
      <w:pPr>
        <w:pStyle w:val="Style106"/>
        <w:kinsoku w:val="0"/>
        <w:autoSpaceDE/>
        <w:autoSpaceDN/>
        <w:spacing w:before="216" w:line="208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Transition Period LVRT Standard </w:t>
      </w:r>
    </w:p>
    <w:p w:rsidR="009F022D" w:rsidRDefault="0066188F">
      <w:pPr>
        <w:pStyle w:val="Style59"/>
        <w:kinsoku w:val="0"/>
        <w:autoSpaceDE/>
        <w:autoSpaceDN/>
        <w:adjustRightInd/>
        <w:spacing w:before="180" w:line="480" w:lineRule="auto"/>
        <w:ind w:firstLine="648"/>
        <w:rPr>
          <w:spacing w:val="1"/>
          <w:sz w:val="22"/>
          <w:szCs w:val="22"/>
        </w:rPr>
      </w:pPr>
      <w:r>
        <w:rPr>
          <w:spacing w:val="3"/>
          <w:sz w:val="22"/>
          <w:szCs w:val="22"/>
        </w:rPr>
        <w:t xml:space="preserve">The transition period standard applies to wind generating plants subject to FERC Order 661 </w:t>
      </w:r>
      <w:r>
        <w:rPr>
          <w:spacing w:val="-2"/>
          <w:sz w:val="22"/>
          <w:szCs w:val="22"/>
        </w:rPr>
        <w:t>that have either: (i) int</w:t>
      </w:r>
      <w:r>
        <w:rPr>
          <w:spacing w:val="-2"/>
          <w:sz w:val="22"/>
          <w:szCs w:val="22"/>
        </w:rPr>
        <w:t xml:space="preserve">erconnection agreements signed and filed with the Commission, filed with the </w:t>
      </w:r>
      <w:r>
        <w:rPr>
          <w:spacing w:val="2"/>
          <w:sz w:val="22"/>
          <w:szCs w:val="22"/>
        </w:rPr>
        <w:t xml:space="preserve">Commission in unexecuted form, finally executed as conforming agreements, or filed with the </w:t>
      </w:r>
      <w:r>
        <w:rPr>
          <w:spacing w:val="-3"/>
          <w:sz w:val="22"/>
          <w:szCs w:val="22"/>
        </w:rPr>
        <w:t xml:space="preserve">Commission as non-conforming agreements between January I, 2006 and December 31, 2006, </w:t>
      </w:r>
      <w:r>
        <w:rPr>
          <w:spacing w:val="-3"/>
          <w:sz w:val="22"/>
          <w:szCs w:val="22"/>
        </w:rPr>
        <w:t xml:space="preserve">with a </w:t>
      </w:r>
      <w:r>
        <w:rPr>
          <w:spacing w:val="2"/>
          <w:sz w:val="22"/>
          <w:szCs w:val="22"/>
        </w:rPr>
        <w:t xml:space="preserve">scheduled in-service date no later than December 31, 2007, or (ii) wind generating turbines subject to </w:t>
      </w:r>
      <w:r>
        <w:rPr>
          <w:spacing w:val="1"/>
          <w:sz w:val="22"/>
          <w:szCs w:val="22"/>
        </w:rPr>
        <w:t>a wind turbine procurement contract executed prior to December 31, 2005, for delivery through 2007.</w:t>
      </w:r>
    </w:p>
    <w:p w:rsidR="009F022D" w:rsidRDefault="0066188F">
      <w:pPr>
        <w:pStyle w:val="Style106"/>
        <w:kinsoku w:val="0"/>
        <w:autoSpaceDE/>
        <w:autoSpaceDN/>
        <w:spacing w:before="360"/>
        <w:ind w:left="720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Wind generating plants are required to remain </w:t>
      </w:r>
      <w:r>
        <w:rPr>
          <w:spacing w:val="2"/>
          <w:sz w:val="22"/>
          <w:szCs w:val="22"/>
        </w:rPr>
        <w:t>in-service during three-phase faults with</w:t>
      </w:r>
    </w:p>
    <w:p w:rsidR="009F022D" w:rsidRDefault="0066188F">
      <w:pPr>
        <w:pStyle w:val="Style106"/>
        <w:kinsoku w:val="0"/>
        <w:autoSpaceDE/>
        <w:autoSpaceDN/>
        <w:ind w:left="720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normal clearing (which is a time period of approximately 4 - 9 cycles) and single line to</w:t>
      </w:r>
    </w:p>
    <w:p w:rsidR="009F022D" w:rsidRDefault="0066188F">
      <w:pPr>
        <w:pStyle w:val="Style106"/>
        <w:kinsoku w:val="0"/>
        <w:autoSpaceDE/>
        <w:autoSpaceDN/>
        <w:rPr>
          <w:sz w:val="22"/>
          <w:szCs w:val="22"/>
        </w:rPr>
      </w:pPr>
      <w:r>
        <w:rPr>
          <w:sz w:val="22"/>
          <w:szCs w:val="22"/>
        </w:rPr>
        <w:t>ground faults with delayed clearing, and subsequent post-fault voltage recovery to prefault</w:t>
      </w:r>
    </w:p>
    <w:p w:rsidR="009F022D" w:rsidRDefault="009F022D">
      <w:pPr>
        <w:widowControl/>
        <w:kinsoku/>
        <w:autoSpaceDE w:val="0"/>
        <w:autoSpaceDN w:val="0"/>
        <w:adjustRightInd w:val="0"/>
        <w:sectPr w:rsidR="009F022D">
          <w:headerReference w:type="even" r:id="rId81"/>
          <w:headerReference w:type="default" r:id="rId82"/>
          <w:footerReference w:type="even" r:id="rId83"/>
          <w:footerReference w:type="default" r:id="rId84"/>
          <w:headerReference w:type="first" r:id="rId85"/>
          <w:footerReference w:type="first" r:id="rId86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9F022D" w:rsidRDefault="0066188F">
      <w:pPr>
        <w:pStyle w:val="Style101"/>
        <w:kinsoku w:val="0"/>
        <w:autoSpaceDE/>
        <w:autoSpaceDN/>
        <w:spacing w:line="482" w:lineRule="exact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voltage unless clearing the fault effectively disconnects the generator from the system. The clearing </w:t>
      </w:r>
      <w:r>
        <w:rPr>
          <w:spacing w:val="4"/>
          <w:sz w:val="22"/>
          <w:szCs w:val="22"/>
        </w:rPr>
        <w:t>time requirement for a three-phase fault will be specific to the wind generating plan</w:t>
      </w:r>
      <w:r>
        <w:rPr>
          <w:spacing w:val="4"/>
          <w:sz w:val="22"/>
          <w:szCs w:val="22"/>
        </w:rPr>
        <w:t xml:space="preserve">t substation </w:t>
      </w:r>
      <w:r>
        <w:rPr>
          <w:spacing w:val="2"/>
          <w:sz w:val="22"/>
          <w:szCs w:val="22"/>
        </w:rPr>
        <w:t xml:space="preserve">location, as determined by and documented by the Transmission Owner for the Transmission District to which the wind generating plant will be interconnected. The maximum clearing time the wind </w:t>
      </w:r>
      <w:r>
        <w:rPr>
          <w:spacing w:val="1"/>
          <w:sz w:val="22"/>
          <w:szCs w:val="22"/>
        </w:rPr>
        <w:t>generating plant shall be required to withstand for</w:t>
      </w:r>
      <w:r>
        <w:rPr>
          <w:spacing w:val="1"/>
          <w:sz w:val="22"/>
          <w:szCs w:val="22"/>
        </w:rPr>
        <w:t xml:space="preserve"> a three-phase fault shall be 9 cycles at a voltage as </w:t>
      </w:r>
      <w:r>
        <w:rPr>
          <w:spacing w:val="4"/>
          <w:sz w:val="22"/>
          <w:szCs w:val="22"/>
        </w:rPr>
        <w:t xml:space="preserve">low as 0.15 p.u., as measured at the high side of the wind generating plant step-up transformer (i.e. </w:t>
      </w:r>
      <w:r>
        <w:rPr>
          <w:sz w:val="22"/>
          <w:szCs w:val="22"/>
        </w:rPr>
        <w:t>the transformer that steps the voltage up to the transmission interconnection voltage or "GSU"), af</w:t>
      </w:r>
      <w:r>
        <w:rPr>
          <w:sz w:val="22"/>
          <w:szCs w:val="22"/>
        </w:rPr>
        <w:t xml:space="preserve">ter </w:t>
      </w:r>
      <w:r>
        <w:rPr>
          <w:spacing w:val="1"/>
          <w:sz w:val="22"/>
          <w:szCs w:val="22"/>
        </w:rPr>
        <w:t xml:space="preserve">which, if the fault remains following the location-specific normal clearing time for three-phase faults, </w:t>
      </w:r>
      <w:r>
        <w:rPr>
          <w:spacing w:val="2"/>
          <w:sz w:val="22"/>
          <w:szCs w:val="22"/>
        </w:rPr>
        <w:t>the wind generating plant may disconnect from the transmission system.</w:t>
      </w:r>
    </w:p>
    <w:p w:rsidR="009F022D" w:rsidRDefault="0066188F">
      <w:pPr>
        <w:pStyle w:val="Style102"/>
        <w:numPr>
          <w:ilvl w:val="0"/>
          <w:numId w:val="4"/>
        </w:numPr>
        <w:tabs>
          <w:tab w:val="clear" w:pos="648"/>
          <w:tab w:val="num" w:pos="720"/>
        </w:tabs>
        <w:kinsoku w:val="0"/>
        <w:autoSpaceDE/>
        <w:autoSpaceDN/>
        <w:spacing w:line="428" w:lineRule="exact"/>
        <w:ind w:right="432"/>
        <w:rPr>
          <w:spacing w:val="2"/>
          <w:sz w:val="22"/>
          <w:szCs w:val="22"/>
        </w:rPr>
      </w:pPr>
      <w:r>
        <w:rPr>
          <w:spacing w:val="-1"/>
          <w:sz w:val="22"/>
          <w:szCs w:val="22"/>
        </w:rPr>
        <w:t xml:space="preserve">This requirement does not apply to faults that would occur between the wind </w:t>
      </w:r>
      <w:r>
        <w:rPr>
          <w:spacing w:val="-1"/>
          <w:sz w:val="22"/>
          <w:szCs w:val="22"/>
        </w:rPr>
        <w:t xml:space="preserve">generator </w:t>
      </w:r>
      <w:r>
        <w:rPr>
          <w:spacing w:val="-2"/>
          <w:sz w:val="22"/>
          <w:szCs w:val="22"/>
        </w:rPr>
        <w:t xml:space="preserve">terminals and the high side of the GSU or to faults that would result in a voltage lower than </w:t>
      </w:r>
      <w:r>
        <w:rPr>
          <w:spacing w:val="2"/>
          <w:sz w:val="22"/>
          <w:szCs w:val="22"/>
        </w:rPr>
        <w:t>0.15 per unit on the high side of the GSU serving the facility.</w:t>
      </w:r>
    </w:p>
    <w:p w:rsidR="009F022D" w:rsidRDefault="0066188F">
      <w:pPr>
        <w:pStyle w:val="Style102"/>
        <w:numPr>
          <w:ilvl w:val="0"/>
          <w:numId w:val="4"/>
        </w:numPr>
        <w:tabs>
          <w:tab w:val="clear" w:pos="648"/>
          <w:tab w:val="num" w:pos="720"/>
        </w:tabs>
        <w:kinsoku w:val="0"/>
        <w:autoSpaceDE/>
        <w:autoSpaceDN/>
        <w:spacing w:line="391" w:lineRule="exact"/>
        <w:ind w:right="216"/>
        <w:rPr>
          <w:spacing w:val="2"/>
          <w:sz w:val="22"/>
          <w:szCs w:val="22"/>
        </w:rPr>
      </w:pPr>
      <w:r>
        <w:rPr>
          <w:sz w:val="22"/>
          <w:szCs w:val="22"/>
        </w:rPr>
        <w:t xml:space="preserve">Wind generating plants may be tripped after the fault period if this action is intended </w:t>
      </w:r>
      <w:r>
        <w:rPr>
          <w:sz w:val="22"/>
          <w:szCs w:val="22"/>
        </w:rPr>
        <w:t xml:space="preserve">as part </w:t>
      </w:r>
      <w:r>
        <w:rPr>
          <w:spacing w:val="2"/>
          <w:sz w:val="22"/>
          <w:szCs w:val="22"/>
        </w:rPr>
        <w:t>of a special protection system.</w:t>
      </w:r>
    </w:p>
    <w:p w:rsidR="009F022D" w:rsidRDefault="0066188F">
      <w:pPr>
        <w:pStyle w:val="Style103"/>
        <w:numPr>
          <w:ilvl w:val="0"/>
          <w:numId w:val="4"/>
        </w:numPr>
        <w:tabs>
          <w:tab w:val="clear" w:pos="648"/>
          <w:tab w:val="num" w:pos="720"/>
        </w:tabs>
        <w:kinsoku w:val="0"/>
        <w:autoSpaceDE/>
        <w:autoSpaceDN/>
        <w:spacing w:after="0" w:line="447" w:lineRule="exact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Wind generating plants may meet the LVRT requirements of this standard by the </w:t>
      </w:r>
      <w:r>
        <w:rPr>
          <w:spacing w:val="-3"/>
          <w:sz w:val="22"/>
          <w:szCs w:val="22"/>
        </w:rPr>
        <w:t xml:space="preserve">performance of the generators or by installing additional equipment (e.g., Static VAr </w:t>
      </w:r>
      <w:r>
        <w:rPr>
          <w:spacing w:val="-4"/>
          <w:sz w:val="22"/>
          <w:szCs w:val="22"/>
        </w:rPr>
        <w:t xml:space="preserve">Compensator, etc.) within the wind generating plant </w:t>
      </w:r>
      <w:r>
        <w:rPr>
          <w:spacing w:val="-4"/>
          <w:sz w:val="22"/>
          <w:szCs w:val="22"/>
        </w:rPr>
        <w:t xml:space="preserve">or by a combination of generator </w:t>
      </w:r>
      <w:r>
        <w:rPr>
          <w:spacing w:val="2"/>
          <w:sz w:val="22"/>
          <w:szCs w:val="22"/>
        </w:rPr>
        <w:t>performance and additional equipment.</w:t>
      </w:r>
    </w:p>
    <w:p w:rsidR="009F022D" w:rsidRDefault="009F022D">
      <w:pPr>
        <w:widowControl/>
        <w:kinsoku/>
        <w:autoSpaceDE w:val="0"/>
        <w:autoSpaceDN w:val="0"/>
        <w:adjustRightInd w:val="0"/>
        <w:sectPr w:rsidR="009F022D">
          <w:headerReference w:type="even" r:id="rId87"/>
          <w:headerReference w:type="default" r:id="rId88"/>
          <w:footerReference w:type="even" r:id="rId89"/>
          <w:footerReference w:type="default" r:id="rId90"/>
          <w:headerReference w:type="first" r:id="rId91"/>
          <w:footerReference w:type="first" r:id="rId92"/>
          <w:pgSz w:w="12240" w:h="15840"/>
          <w:pgMar w:top="1400" w:right="1504" w:bottom="5170" w:left="1564" w:header="720" w:footer="720" w:gutter="0"/>
          <w:cols w:space="720"/>
          <w:noEndnote/>
        </w:sectPr>
      </w:pPr>
    </w:p>
    <w:p w:rsidR="009F022D" w:rsidRDefault="0066188F">
      <w:pPr>
        <w:pStyle w:val="Style104"/>
        <w:tabs>
          <w:tab w:val="right" w:pos="8876"/>
        </w:tabs>
        <w:kinsoku w:val="0"/>
        <w:autoSpaceDE/>
        <w:autoSpaceDN/>
        <w:spacing w:line="263" w:lineRule="exact"/>
        <w:rPr>
          <w:spacing w:val="1"/>
          <w:sz w:val="22"/>
          <w:szCs w:val="22"/>
        </w:rPr>
      </w:pPr>
      <w:r>
        <w:rPr>
          <w:spacing w:val="-42"/>
          <w:sz w:val="22"/>
          <w:szCs w:val="22"/>
        </w:rPr>
        <w:t>5.</w:t>
      </w:r>
      <w:r>
        <w:rPr>
          <w:spacing w:val="-42"/>
          <w:sz w:val="22"/>
          <w:szCs w:val="22"/>
        </w:rPr>
        <w:tab/>
      </w:r>
      <w:r>
        <w:rPr>
          <w:spacing w:val="1"/>
          <w:sz w:val="22"/>
          <w:szCs w:val="22"/>
        </w:rPr>
        <w:t>Existing individual generator units that are, or have been, interconnected to the network at</w:t>
      </w:r>
    </w:p>
    <w:p w:rsidR="009F022D" w:rsidRDefault="0066188F">
      <w:pPr>
        <w:pStyle w:val="Style105"/>
        <w:kinsoku w:val="0"/>
        <w:autoSpaceDE/>
        <w:autoSpaceDN/>
        <w:spacing w:after="0" w:line="446" w:lineRule="exact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the same location at the effective date of the Appendix G LVRT Standard are exempt from meeting the Appendix G LVRT Standard for the remaining life of the existing generation </w:t>
      </w:r>
      <w:r>
        <w:rPr>
          <w:sz w:val="22"/>
          <w:szCs w:val="22"/>
        </w:rPr>
        <w:t xml:space="preserve">equipment. Existing individual generator units that are replaced are required to </w:t>
      </w:r>
      <w:r>
        <w:rPr>
          <w:sz w:val="22"/>
          <w:szCs w:val="22"/>
        </w:rPr>
        <w:t>meet the Appendix G LVRT Standard.</w:t>
      </w:r>
    </w:p>
    <w:p w:rsidR="009F022D" w:rsidRDefault="009F022D">
      <w:pPr>
        <w:widowControl/>
        <w:kinsoku/>
        <w:autoSpaceDE w:val="0"/>
        <w:autoSpaceDN w:val="0"/>
        <w:adjustRightInd w:val="0"/>
        <w:sectPr w:rsidR="009F022D">
          <w:headerReference w:type="even" r:id="rId93"/>
          <w:headerReference w:type="default" r:id="rId94"/>
          <w:footerReference w:type="even" r:id="rId95"/>
          <w:footerReference w:type="default" r:id="rId96"/>
          <w:headerReference w:type="first" r:id="rId97"/>
          <w:footerReference w:type="first" r:id="rId98"/>
          <w:pgSz w:w="12240" w:h="15840"/>
          <w:pgMar w:top="1620" w:right="1729" w:bottom="11570" w:left="1371" w:header="720" w:footer="720" w:gutter="0"/>
          <w:cols w:space="720"/>
          <w:noEndnote/>
        </w:sectPr>
      </w:pPr>
    </w:p>
    <w:p w:rsidR="009F022D" w:rsidRDefault="0066188F">
      <w:pPr>
        <w:pStyle w:val="Style59"/>
        <w:kinsoku w:val="0"/>
        <w:autoSpaceDE/>
        <w:autoSpaceDN/>
        <w:adjustRightInd/>
        <w:spacing w:line="219" w:lineRule="exact"/>
        <w:rPr>
          <w:b/>
          <w:bCs/>
          <w:spacing w:val="4"/>
          <w:sz w:val="21"/>
          <w:szCs w:val="21"/>
          <w:u w:val="single"/>
        </w:rPr>
      </w:pPr>
      <w:r>
        <w:rPr>
          <w:b/>
          <w:bCs/>
          <w:spacing w:val="4"/>
          <w:sz w:val="21"/>
          <w:szCs w:val="21"/>
          <w:u w:val="single"/>
        </w:rPr>
        <w:t xml:space="preserve">Post-transition Period LVRT Standard </w:t>
      </w:r>
    </w:p>
    <w:p w:rsidR="009F022D" w:rsidRDefault="0066188F">
      <w:pPr>
        <w:pStyle w:val="Style59"/>
        <w:kinsoku w:val="0"/>
        <w:autoSpaceDE/>
        <w:autoSpaceDN/>
        <w:adjustRightInd/>
        <w:spacing w:before="180" w:line="388" w:lineRule="exact"/>
        <w:ind w:right="792"/>
        <w:rPr>
          <w:spacing w:val="2"/>
          <w:sz w:val="22"/>
          <w:szCs w:val="22"/>
        </w:rPr>
      </w:pPr>
      <w:r>
        <w:rPr>
          <w:spacing w:val="-1"/>
          <w:sz w:val="22"/>
          <w:szCs w:val="22"/>
        </w:rPr>
        <w:t xml:space="preserve">All wind generating plants subject to FERC Order No. 661 and not covered by the transition </w:t>
      </w:r>
      <w:r>
        <w:rPr>
          <w:spacing w:val="2"/>
          <w:sz w:val="22"/>
          <w:szCs w:val="22"/>
        </w:rPr>
        <w:t>period described above must mee</w:t>
      </w:r>
      <w:r>
        <w:rPr>
          <w:spacing w:val="2"/>
          <w:sz w:val="22"/>
          <w:szCs w:val="22"/>
        </w:rPr>
        <w:t>t the following requirements:</w:t>
      </w:r>
    </w:p>
    <w:p w:rsidR="009F022D" w:rsidRDefault="0066188F">
      <w:pPr>
        <w:pStyle w:val="Style59"/>
        <w:tabs>
          <w:tab w:val="right" w:pos="8499"/>
        </w:tabs>
        <w:kinsoku w:val="0"/>
        <w:autoSpaceDE/>
        <w:autoSpaceDN/>
        <w:adjustRightInd/>
        <w:spacing w:before="180" w:line="263" w:lineRule="exact"/>
        <w:ind w:left="144"/>
        <w:rPr>
          <w:spacing w:val="1"/>
          <w:sz w:val="22"/>
          <w:szCs w:val="22"/>
        </w:rPr>
      </w:pPr>
      <w:r>
        <w:rPr>
          <w:spacing w:val="-86"/>
          <w:sz w:val="22"/>
          <w:szCs w:val="22"/>
        </w:rPr>
        <w:t>I .</w:t>
      </w:r>
      <w:r>
        <w:rPr>
          <w:spacing w:val="-86"/>
          <w:sz w:val="22"/>
          <w:szCs w:val="22"/>
        </w:rPr>
        <w:tab/>
      </w:r>
      <w:r>
        <w:rPr>
          <w:spacing w:val="1"/>
          <w:sz w:val="22"/>
          <w:szCs w:val="22"/>
        </w:rPr>
        <w:t>Wind generating plants are required to remain in-service during three-phase faults with</w:t>
      </w:r>
    </w:p>
    <w:p w:rsidR="009F022D" w:rsidRDefault="0066188F">
      <w:pPr>
        <w:pStyle w:val="Style59"/>
        <w:kinsoku w:val="0"/>
        <w:autoSpaceDE/>
        <w:autoSpaceDN/>
        <w:adjustRightInd/>
        <w:spacing w:before="180" w:line="489" w:lineRule="exact"/>
        <w:ind w:left="720" w:right="72"/>
        <w:rPr>
          <w:spacing w:val="2"/>
          <w:sz w:val="22"/>
          <w:szCs w:val="22"/>
        </w:rPr>
      </w:pPr>
      <w:r>
        <w:rPr>
          <w:spacing w:val="3"/>
          <w:sz w:val="22"/>
          <w:szCs w:val="22"/>
        </w:rPr>
        <w:t xml:space="preserve">normal clearing (which is a time period of approximately 4 - 9 cycles) and single line to </w:t>
      </w:r>
      <w:r>
        <w:rPr>
          <w:sz w:val="22"/>
          <w:szCs w:val="22"/>
        </w:rPr>
        <w:t>ground faults with delayed clearing, and sub</w:t>
      </w:r>
      <w:r>
        <w:rPr>
          <w:sz w:val="22"/>
          <w:szCs w:val="22"/>
        </w:rPr>
        <w:t xml:space="preserve">sequent post-fault voltage recovery to prefault voltage unless clearing the fault effectively disconnects the generator from the system. The </w:t>
      </w:r>
      <w:r>
        <w:rPr>
          <w:spacing w:val="-3"/>
          <w:sz w:val="22"/>
          <w:szCs w:val="22"/>
        </w:rPr>
        <w:t xml:space="preserve">clearing time requirement for a three-phase fault will be specific to the wind generating plant </w:t>
      </w:r>
      <w:r>
        <w:rPr>
          <w:sz w:val="22"/>
          <w:szCs w:val="22"/>
        </w:rPr>
        <w:t xml:space="preserve">substation location, as determined by and documented by the Transmission Owner for the </w:t>
      </w:r>
      <w:r>
        <w:rPr>
          <w:spacing w:val="4"/>
          <w:sz w:val="22"/>
          <w:szCs w:val="22"/>
        </w:rPr>
        <w:t xml:space="preserve">Transmission District to which the wind generating plant will be interconnected. The </w:t>
      </w:r>
      <w:r>
        <w:rPr>
          <w:sz w:val="22"/>
          <w:szCs w:val="22"/>
        </w:rPr>
        <w:t>maximum clearing time the wind generating plant shall be required to withstand for a</w:t>
      </w:r>
      <w:r>
        <w:rPr>
          <w:sz w:val="22"/>
          <w:szCs w:val="22"/>
        </w:rPr>
        <w:t xml:space="preserve"> three-phase fault shall be 9 cycles after which, if the fault remains following the location-specific </w:t>
      </w:r>
      <w:r>
        <w:rPr>
          <w:spacing w:val="2"/>
          <w:sz w:val="22"/>
          <w:szCs w:val="22"/>
        </w:rPr>
        <w:t xml:space="preserve">normal clearing time for three-phase faults, the wind generating plant may disconnect from </w:t>
      </w:r>
      <w:r>
        <w:rPr>
          <w:spacing w:val="1"/>
          <w:sz w:val="22"/>
          <w:szCs w:val="22"/>
        </w:rPr>
        <w:t xml:space="preserve">the transmission system. A wind generating plant shall remain </w:t>
      </w:r>
      <w:r>
        <w:rPr>
          <w:spacing w:val="1"/>
          <w:sz w:val="22"/>
          <w:szCs w:val="22"/>
        </w:rPr>
        <w:t xml:space="preserve">interconnected during such a </w:t>
      </w:r>
      <w:r>
        <w:rPr>
          <w:spacing w:val="2"/>
          <w:sz w:val="22"/>
          <w:szCs w:val="22"/>
        </w:rPr>
        <w:t>fault on the transmission system for a voltage level as low as zero volts, as measured at the high voltage side of the wind GSU.</w:t>
      </w:r>
    </w:p>
    <w:p w:rsidR="009F022D" w:rsidRDefault="0066188F">
      <w:pPr>
        <w:pStyle w:val="Style102"/>
        <w:numPr>
          <w:ilvl w:val="0"/>
          <w:numId w:val="5"/>
        </w:numPr>
        <w:tabs>
          <w:tab w:val="clear" w:pos="648"/>
          <w:tab w:val="num" w:pos="792"/>
        </w:tabs>
        <w:kinsoku w:val="0"/>
        <w:autoSpaceDE/>
        <w:autoSpaceDN/>
        <w:spacing w:line="383" w:lineRule="exact"/>
        <w:rPr>
          <w:spacing w:val="2"/>
          <w:sz w:val="22"/>
          <w:szCs w:val="22"/>
        </w:rPr>
      </w:pPr>
      <w:r>
        <w:rPr>
          <w:spacing w:val="-4"/>
          <w:sz w:val="22"/>
          <w:szCs w:val="22"/>
        </w:rPr>
        <w:t xml:space="preserve">This requirement does not apply to faults that would occur between the wind generator </w:t>
      </w:r>
      <w:r>
        <w:rPr>
          <w:spacing w:val="2"/>
          <w:sz w:val="22"/>
          <w:szCs w:val="22"/>
        </w:rPr>
        <w:t>terminals an</w:t>
      </w:r>
      <w:r>
        <w:rPr>
          <w:spacing w:val="2"/>
          <w:sz w:val="22"/>
          <w:szCs w:val="22"/>
        </w:rPr>
        <w:t>d the high side of the GSU.</w:t>
      </w:r>
    </w:p>
    <w:p w:rsidR="009F022D" w:rsidRDefault="0066188F">
      <w:pPr>
        <w:pStyle w:val="Style102"/>
        <w:numPr>
          <w:ilvl w:val="0"/>
          <w:numId w:val="5"/>
        </w:numPr>
        <w:tabs>
          <w:tab w:val="clear" w:pos="648"/>
          <w:tab w:val="num" w:pos="792"/>
        </w:tabs>
        <w:kinsoku w:val="0"/>
        <w:autoSpaceDE/>
        <w:autoSpaceDN/>
        <w:spacing w:line="386" w:lineRule="exact"/>
        <w:rPr>
          <w:spacing w:val="1"/>
          <w:sz w:val="22"/>
          <w:szCs w:val="22"/>
        </w:rPr>
      </w:pPr>
      <w:r>
        <w:rPr>
          <w:spacing w:val="-1"/>
          <w:sz w:val="22"/>
          <w:szCs w:val="22"/>
        </w:rPr>
        <w:t xml:space="preserve">Wind generating plants may be tripped after the fault period if this action is intended as </w:t>
      </w:r>
      <w:r>
        <w:rPr>
          <w:spacing w:val="1"/>
          <w:sz w:val="22"/>
          <w:szCs w:val="22"/>
        </w:rPr>
        <w:t>part of a special protection system.</w:t>
      </w:r>
    </w:p>
    <w:p w:rsidR="009F022D" w:rsidRDefault="009F022D">
      <w:pPr>
        <w:widowControl/>
        <w:kinsoku/>
        <w:autoSpaceDE w:val="0"/>
        <w:autoSpaceDN w:val="0"/>
        <w:adjustRightInd w:val="0"/>
        <w:sectPr w:rsidR="009F022D">
          <w:headerReference w:type="even" r:id="rId99"/>
          <w:headerReference w:type="default" r:id="rId100"/>
          <w:footerReference w:type="even" r:id="rId101"/>
          <w:footerReference w:type="default" r:id="rId102"/>
          <w:headerReference w:type="first" r:id="rId103"/>
          <w:footerReference w:type="first" r:id="rId104"/>
          <w:pgSz w:w="12240" w:h="15840"/>
          <w:pgMar w:top="2680" w:right="1522" w:bottom="2870" w:left="1578" w:header="720" w:footer="720" w:gutter="0"/>
          <w:cols w:space="720"/>
          <w:noEndnote/>
        </w:sectPr>
      </w:pPr>
    </w:p>
    <w:p w:rsidR="009F022D" w:rsidRDefault="0066188F">
      <w:pPr>
        <w:pStyle w:val="Style101"/>
        <w:kinsoku w:val="0"/>
        <w:autoSpaceDE/>
        <w:autoSpaceDN/>
        <w:spacing w:line="462" w:lineRule="exact"/>
        <w:ind w:left="72"/>
        <w:rPr>
          <w:spacing w:val="1"/>
          <w:sz w:val="22"/>
          <w:szCs w:val="22"/>
        </w:rPr>
      </w:pPr>
      <w:r>
        <w:rPr>
          <w:spacing w:val="-3"/>
          <w:sz w:val="22"/>
          <w:szCs w:val="22"/>
        </w:rPr>
        <w:t xml:space="preserve">Transmission District to which </w:t>
      </w:r>
      <w:r>
        <w:rPr>
          <w:spacing w:val="7"/>
          <w:sz w:val="22"/>
          <w:szCs w:val="22"/>
        </w:rPr>
        <w:t>the wind</w:t>
      </w:r>
      <w:r>
        <w:rPr>
          <w:spacing w:val="7"/>
          <w:sz w:val="22"/>
          <w:szCs w:val="22"/>
        </w:rPr>
        <w:t xml:space="preserve"> generating plant will be interconnected, or a combination </w:t>
      </w:r>
      <w:r>
        <w:rPr>
          <w:spacing w:val="3"/>
          <w:sz w:val="22"/>
          <w:szCs w:val="22"/>
        </w:rPr>
        <w:t xml:space="preserve">of the two. The Developer shall not disable power factor equipment while the wind plant is in </w:t>
      </w:r>
      <w:r>
        <w:rPr>
          <w:spacing w:val="-1"/>
          <w:sz w:val="22"/>
          <w:szCs w:val="22"/>
        </w:rPr>
        <w:t xml:space="preserve">operation. Wind plants shall also be able to provide sufficient dynamic voltage support in lieu </w:t>
      </w:r>
      <w:r>
        <w:rPr>
          <w:spacing w:val="9"/>
          <w:sz w:val="22"/>
          <w:szCs w:val="22"/>
        </w:rPr>
        <w:t xml:space="preserve">of the </w:t>
      </w:r>
      <w:r>
        <w:rPr>
          <w:spacing w:val="1"/>
          <w:sz w:val="22"/>
          <w:szCs w:val="22"/>
        </w:rPr>
        <w:t xml:space="preserve">power system stabilizer and automatic voltage regulation at the generator excitation system </w:t>
      </w:r>
      <w:r>
        <w:rPr>
          <w:spacing w:val="11"/>
          <w:sz w:val="22"/>
          <w:szCs w:val="22"/>
        </w:rPr>
        <w:t xml:space="preserve">if the </w:t>
      </w:r>
      <w:r>
        <w:rPr>
          <w:spacing w:val="1"/>
          <w:sz w:val="22"/>
          <w:szCs w:val="22"/>
        </w:rPr>
        <w:t>System Reliability Impact Study shows this to be required for system safety or reliability.</w:t>
      </w:r>
    </w:p>
    <w:p w:rsidR="009F022D" w:rsidRDefault="0066188F">
      <w:pPr>
        <w:pStyle w:val="Style110"/>
        <w:tabs>
          <w:tab w:val="right" w:pos="8164"/>
        </w:tabs>
        <w:kinsoku w:val="0"/>
        <w:autoSpaceDE/>
        <w:autoSpaceDN/>
        <w:spacing w:line="241" w:lineRule="exact"/>
        <w:rPr>
          <w:rStyle w:val="CharacterStyle43"/>
          <w:b/>
          <w:bCs/>
          <w:spacing w:val="-1"/>
        </w:rPr>
      </w:pPr>
      <w:r>
        <w:rPr>
          <w:rStyle w:val="CharacterStyle43"/>
          <w:spacing w:val="-14"/>
          <w:u w:val="none"/>
        </w:rPr>
        <w:t>iii.</w:t>
      </w:r>
      <w:r>
        <w:rPr>
          <w:rStyle w:val="CharacterStyle43"/>
          <w:spacing w:val="-14"/>
          <w:u w:val="none"/>
        </w:rPr>
        <w:tab/>
      </w:r>
      <w:r>
        <w:rPr>
          <w:rStyle w:val="CharacterStyle43"/>
          <w:rFonts w:ascii="Bookman Old Style" w:hAnsi="Bookman Old Style" w:cs="Bookman Old Style"/>
          <w:spacing w:val="-1"/>
          <w:sz w:val="21"/>
          <w:szCs w:val="21"/>
        </w:rPr>
        <w:t xml:space="preserve">Supervisory </w:t>
      </w:r>
      <w:r>
        <w:rPr>
          <w:rStyle w:val="CharacterStyle43"/>
          <w:b/>
          <w:bCs/>
          <w:spacing w:val="-1"/>
        </w:rPr>
        <w:t xml:space="preserve">Control and Data Acquisition (SCADA) Capability </w:t>
      </w:r>
    </w:p>
    <w:p w:rsidR="009F022D" w:rsidRDefault="0066188F">
      <w:pPr>
        <w:pStyle w:val="Style9"/>
        <w:kinsoku w:val="0"/>
        <w:autoSpaceDE/>
        <w:autoSpaceDN/>
        <w:spacing w:after="0"/>
      </w:pPr>
      <w:r>
        <w:rPr>
          <w:spacing w:val="6"/>
        </w:rPr>
        <w:t xml:space="preserve">The wind plant shall provide </w:t>
      </w:r>
      <w:r>
        <w:t xml:space="preserve">SCADA capability to transmit data and receive instructions </w:t>
      </w:r>
      <w:r>
        <w:rPr>
          <w:spacing w:val="-2"/>
        </w:rPr>
        <w:t xml:space="preserve">from the ISO and/or the Transmission Owner for the Transmission District to which the wind </w:t>
      </w:r>
      <w:r>
        <w:rPr>
          <w:spacing w:val="2"/>
        </w:rPr>
        <w:t>generating plant will be interconnected, as applicable, to protect system re</w:t>
      </w:r>
      <w:r>
        <w:rPr>
          <w:spacing w:val="2"/>
        </w:rPr>
        <w:t xml:space="preserve">liability. The </w:t>
      </w:r>
      <w:r>
        <w:rPr>
          <w:spacing w:val="-2"/>
        </w:rPr>
        <w:t xml:space="preserve">Transmission Owner for the Transmission District to which the wind generating plant will be </w:t>
      </w:r>
      <w:r>
        <w:t xml:space="preserve">interconnected and the wind plant Developer shall determine what </w:t>
      </w:r>
      <w:r>
        <w:rPr>
          <w:spacing w:val="10"/>
        </w:rPr>
        <w:t xml:space="preserve">SCADA information is </w:t>
      </w:r>
      <w:r>
        <w:t xml:space="preserve">essential for the proposed wind plant, taking into account the </w:t>
      </w:r>
      <w:r>
        <w:rPr>
          <w:spacing w:val="10"/>
        </w:rPr>
        <w:t xml:space="preserve">size of the plant and its </w:t>
      </w:r>
      <w:r>
        <w:t xml:space="preserve">characteristics, location, and importance in maintaining generation resource adequacy and </w:t>
      </w:r>
      <w:r>
        <w:rPr>
          <w:spacing w:val="1"/>
        </w:rPr>
        <w:t>transmission system reliability in its area.</w:t>
      </w:r>
    </w:p>
    <w:p w:rsidR="009F022D" w:rsidRDefault="0066188F">
      <w:pPr>
        <w:pStyle w:val="Style59"/>
        <w:kinsoku w:val="0"/>
        <w:autoSpaceDE/>
        <w:autoSpaceDN/>
        <w:adjustRightInd/>
        <w:spacing w:line="727" w:lineRule="auto"/>
        <w:ind w:left="216"/>
        <w:jc w:val="center"/>
        <w:rPr>
          <w:b/>
          <w:bCs/>
          <w:spacing w:val="-1"/>
        </w:rPr>
      </w:pPr>
      <w:r>
        <w:br w:type="page"/>
      </w:r>
      <w:r>
        <w:rPr>
          <w:b/>
          <w:bCs/>
        </w:rPr>
        <w:t>Appendix H</w:t>
      </w:r>
      <w:r>
        <w:rPr>
          <w:b/>
          <w:bCs/>
        </w:rPr>
        <w:br/>
      </w:r>
      <w:r>
        <w:rPr>
          <w:b/>
          <w:bCs/>
          <w:spacing w:val="-1"/>
        </w:rPr>
        <w:t>List of Non-Applicable Pro-Forma LGIA Provisions</w:t>
      </w:r>
    </w:p>
    <w:p w:rsidR="009F022D" w:rsidRDefault="0066188F">
      <w:pPr>
        <w:pStyle w:val="Style61"/>
        <w:kinsoku w:val="0"/>
        <w:autoSpaceDE/>
        <w:autoSpaceDN/>
        <w:adjustRightInd/>
        <w:spacing w:before="504"/>
        <w:ind w:left="72"/>
        <w:rPr>
          <w:rStyle w:val="CharacterStyle65"/>
        </w:rPr>
      </w:pPr>
      <w:r>
        <w:rPr>
          <w:rStyle w:val="CharacterStyle65"/>
          <w:spacing w:val="2"/>
        </w:rPr>
        <w:t>Transmission Owner and Developer a</w:t>
      </w:r>
      <w:r>
        <w:rPr>
          <w:rStyle w:val="CharacterStyle65"/>
          <w:spacing w:val="2"/>
        </w:rPr>
        <w:t xml:space="preserve">re already interconnected, pursuant to a pre-existing </w:t>
      </w:r>
      <w:r>
        <w:rPr>
          <w:rStyle w:val="CharacterStyle65"/>
          <w:spacing w:val="5"/>
        </w:rPr>
        <w:t xml:space="preserve">interconnection agreement. Therefore, certain terms of the pro-forma New York ISO LGIA </w:t>
      </w:r>
      <w:r>
        <w:rPr>
          <w:rStyle w:val="CharacterStyle65"/>
          <w:spacing w:val="6"/>
        </w:rPr>
        <w:t xml:space="preserve">are not applicable to this LGIA, because they relate solely to new interconnections. The </w:t>
      </w:r>
      <w:r>
        <w:rPr>
          <w:rStyle w:val="CharacterStyle65"/>
          <w:spacing w:val="1"/>
        </w:rPr>
        <w:t xml:space="preserve">parties to this LGIA have </w:t>
      </w:r>
      <w:r>
        <w:rPr>
          <w:rStyle w:val="CharacterStyle65"/>
          <w:spacing w:val="1"/>
        </w:rPr>
        <w:t xml:space="preserve">nevertheless agreed to use the pro-forma New York ISO LGIA with </w:t>
      </w:r>
      <w:r>
        <w:rPr>
          <w:rStyle w:val="CharacterStyle65"/>
          <w:spacing w:val="2"/>
        </w:rPr>
        <w:t xml:space="preserve">almost no modifications, in accordance with FERC policy promoting the use of pro-forma </w:t>
      </w:r>
      <w:r>
        <w:rPr>
          <w:rStyle w:val="CharacterStyle65"/>
          <w:spacing w:val="8"/>
        </w:rPr>
        <w:t xml:space="preserve">interconnection agreements wherever possible. The parties, however, believe that the </w:t>
      </w:r>
      <w:r>
        <w:rPr>
          <w:rStyle w:val="CharacterStyle65"/>
          <w:spacing w:val="2"/>
        </w:rPr>
        <w:t>following provisions</w:t>
      </w:r>
      <w:r>
        <w:rPr>
          <w:rStyle w:val="CharacterStyle65"/>
          <w:spacing w:val="2"/>
        </w:rPr>
        <w:t xml:space="preserve"> of the pro-forma New York ISO LGIA are not applicable to the current </w:t>
      </w:r>
      <w:r>
        <w:rPr>
          <w:rStyle w:val="CharacterStyle65"/>
        </w:rPr>
        <w:t>LGIA:</w:t>
      </w:r>
    </w:p>
    <w:p w:rsidR="009F022D" w:rsidRDefault="0066188F">
      <w:pPr>
        <w:pStyle w:val="Style61"/>
        <w:kinsoku w:val="0"/>
        <w:autoSpaceDE/>
        <w:autoSpaceDN/>
        <w:adjustRightInd/>
        <w:spacing w:before="252"/>
        <w:rPr>
          <w:rStyle w:val="CharacterStyle65"/>
          <w:spacing w:val="3"/>
        </w:rPr>
      </w:pPr>
      <w:r>
        <w:rPr>
          <w:rStyle w:val="CharacterStyle65"/>
          <w:spacing w:val="3"/>
        </w:rPr>
        <w:t>Section 5.1 (Option), including all subsections thereof</w:t>
      </w:r>
    </w:p>
    <w:p w:rsidR="009F022D" w:rsidRDefault="0066188F">
      <w:pPr>
        <w:pStyle w:val="Style61"/>
        <w:kinsoku w:val="0"/>
        <w:autoSpaceDE/>
        <w:autoSpaceDN/>
        <w:adjustRightInd/>
        <w:rPr>
          <w:rStyle w:val="CharacterStyle65"/>
          <w:spacing w:val="3"/>
        </w:rPr>
      </w:pPr>
      <w:r>
        <w:rPr>
          <w:rStyle w:val="CharacterStyle65"/>
          <w:spacing w:val="3"/>
        </w:rPr>
        <w:t>Section 5.2 (General Conditions Applicable to Option to Build)</w:t>
      </w:r>
    </w:p>
    <w:p w:rsidR="009F022D" w:rsidRDefault="0066188F">
      <w:pPr>
        <w:pStyle w:val="Style61"/>
        <w:kinsoku w:val="0"/>
        <w:autoSpaceDE/>
        <w:autoSpaceDN/>
        <w:adjustRightInd/>
        <w:rPr>
          <w:rStyle w:val="CharacterStyle65"/>
          <w:spacing w:val="2"/>
        </w:rPr>
      </w:pPr>
      <w:r>
        <w:rPr>
          <w:rStyle w:val="CharacterStyle65"/>
          <w:spacing w:val="2"/>
        </w:rPr>
        <w:t>Section 5.3 (Liquidated Damages)</w:t>
      </w:r>
    </w:p>
    <w:p w:rsidR="009F022D" w:rsidRDefault="0066188F">
      <w:pPr>
        <w:pStyle w:val="Style61"/>
        <w:kinsoku w:val="0"/>
        <w:autoSpaceDE/>
        <w:autoSpaceDN/>
        <w:adjustRightInd/>
        <w:rPr>
          <w:rStyle w:val="CharacterStyle65"/>
          <w:spacing w:val="3"/>
        </w:rPr>
      </w:pPr>
      <w:r>
        <w:rPr>
          <w:rStyle w:val="CharacterStyle65"/>
          <w:spacing w:val="3"/>
        </w:rPr>
        <w:t>Section 5.5 (Equipment Procu</w:t>
      </w:r>
      <w:r>
        <w:rPr>
          <w:rStyle w:val="CharacterStyle65"/>
          <w:spacing w:val="3"/>
        </w:rPr>
        <w:t>rement), including all subsections thereof</w:t>
      </w:r>
    </w:p>
    <w:p w:rsidR="009F022D" w:rsidRDefault="0066188F">
      <w:pPr>
        <w:pStyle w:val="Style59"/>
        <w:kinsoku w:val="0"/>
        <w:autoSpaceDE/>
        <w:autoSpaceDN/>
        <w:adjustRightInd/>
        <w:ind w:right="1584"/>
        <w:rPr>
          <w:spacing w:val="2"/>
          <w:sz w:val="23"/>
          <w:szCs w:val="23"/>
        </w:rPr>
      </w:pPr>
      <w:r>
        <w:rPr>
          <w:spacing w:val="1"/>
          <w:sz w:val="23"/>
          <w:szCs w:val="23"/>
        </w:rPr>
        <w:t xml:space="preserve">Section 5.6 (Construction Commencement), including all subsections thereof </w:t>
      </w:r>
      <w:r>
        <w:rPr>
          <w:spacing w:val="2"/>
          <w:sz w:val="23"/>
          <w:szCs w:val="23"/>
        </w:rPr>
        <w:t>Section 5.7 (Work Progress)</w:t>
      </w:r>
    </w:p>
    <w:p w:rsidR="009F022D" w:rsidRDefault="0066188F">
      <w:pPr>
        <w:pStyle w:val="Style61"/>
        <w:kinsoku w:val="0"/>
        <w:autoSpaceDE/>
        <w:autoSpaceDN/>
        <w:adjustRightInd/>
        <w:rPr>
          <w:rStyle w:val="CharacterStyle65"/>
          <w:spacing w:val="2"/>
        </w:rPr>
      </w:pPr>
      <w:r>
        <w:rPr>
          <w:rStyle w:val="CharacterStyle65"/>
          <w:spacing w:val="2"/>
        </w:rPr>
        <w:t>Section 5.8 (Information Exchange)</w:t>
      </w:r>
    </w:p>
    <w:p w:rsidR="009F022D" w:rsidRDefault="0066188F">
      <w:pPr>
        <w:pStyle w:val="Style61"/>
        <w:kinsoku w:val="0"/>
        <w:autoSpaceDE/>
        <w:autoSpaceDN/>
        <w:adjustRightInd/>
        <w:rPr>
          <w:rStyle w:val="CharacterStyle65"/>
          <w:spacing w:val="2"/>
        </w:rPr>
      </w:pPr>
      <w:r>
        <w:rPr>
          <w:rStyle w:val="CharacterStyle65"/>
          <w:spacing w:val="2"/>
        </w:rPr>
        <w:t>Section 5.9 (Limited Operation)</w:t>
      </w:r>
    </w:p>
    <w:p w:rsidR="009F022D" w:rsidRDefault="0066188F">
      <w:pPr>
        <w:pStyle w:val="Style61"/>
        <w:kinsoku w:val="0"/>
        <w:autoSpaceDE/>
        <w:autoSpaceDN/>
        <w:adjustRightInd/>
        <w:rPr>
          <w:rStyle w:val="CharacterStyle65"/>
          <w:spacing w:val="3"/>
        </w:rPr>
      </w:pPr>
      <w:r>
        <w:rPr>
          <w:rStyle w:val="CharacterStyle65"/>
          <w:spacing w:val="3"/>
        </w:rPr>
        <w:t xml:space="preserve">Section 5.10 (Developer Attachment </w:t>
      </w:r>
      <w:r>
        <w:rPr>
          <w:rStyle w:val="CharacterStyle65"/>
          <w:spacing w:val="3"/>
        </w:rPr>
        <w:t>Facilities), including all subsections thereof</w:t>
      </w:r>
    </w:p>
    <w:p w:rsidR="009F022D" w:rsidRDefault="0066188F">
      <w:pPr>
        <w:pStyle w:val="Style61"/>
        <w:kinsoku w:val="0"/>
        <w:autoSpaceDE/>
        <w:autoSpaceDN/>
        <w:adjustRightInd/>
        <w:spacing w:before="36"/>
        <w:ind w:right="288"/>
        <w:rPr>
          <w:rStyle w:val="CharacterStyle65"/>
          <w:spacing w:val="2"/>
        </w:rPr>
      </w:pPr>
      <w:r>
        <w:rPr>
          <w:rStyle w:val="CharacterStyle65"/>
        </w:rPr>
        <w:t xml:space="preserve">Section 5.11 (Transmission Owner Attachment Facilities), including all subsections thereof </w:t>
      </w:r>
      <w:r>
        <w:rPr>
          <w:rStyle w:val="CharacterStyle65"/>
          <w:spacing w:val="2"/>
        </w:rPr>
        <w:t>Section 5.14 (Permits)</w:t>
      </w:r>
    </w:p>
    <w:p w:rsidR="009F022D" w:rsidRDefault="0066188F">
      <w:pPr>
        <w:pStyle w:val="Style61"/>
        <w:kinsoku w:val="0"/>
        <w:autoSpaceDE/>
        <w:autoSpaceDN/>
        <w:adjustRightInd/>
        <w:spacing w:before="36"/>
        <w:rPr>
          <w:rStyle w:val="CharacterStyle65"/>
          <w:spacing w:val="3"/>
        </w:rPr>
      </w:pPr>
      <w:r>
        <w:rPr>
          <w:rStyle w:val="CharacterStyle65"/>
          <w:spacing w:val="3"/>
        </w:rPr>
        <w:t>Section 5.15 (Early Construction of Base Case Facilities)</w:t>
      </w:r>
    </w:p>
    <w:p w:rsidR="009F022D" w:rsidRDefault="0066188F">
      <w:pPr>
        <w:pStyle w:val="Style61"/>
        <w:kinsoku w:val="0"/>
        <w:autoSpaceDE/>
        <w:autoSpaceDN/>
        <w:adjustRightInd/>
        <w:spacing w:before="288"/>
        <w:rPr>
          <w:rStyle w:val="CharacterStyle65"/>
          <w:spacing w:val="3"/>
        </w:rPr>
      </w:pPr>
      <w:r>
        <w:rPr>
          <w:rStyle w:val="CharacterStyle65"/>
          <w:spacing w:val="3"/>
        </w:rPr>
        <w:t>Section 6.1 (Pre Commercial Operation</w:t>
      </w:r>
      <w:r>
        <w:rPr>
          <w:rStyle w:val="CharacterStyle65"/>
          <w:spacing w:val="3"/>
        </w:rPr>
        <w:t xml:space="preserve"> Date Testing and Modification)</w:t>
      </w:r>
    </w:p>
    <w:p w:rsidR="009F022D" w:rsidRDefault="0066188F">
      <w:pPr>
        <w:pStyle w:val="Style61"/>
        <w:kinsoku w:val="0"/>
        <w:autoSpaceDE/>
        <w:autoSpaceDN/>
        <w:adjustRightInd/>
        <w:spacing w:before="288"/>
        <w:rPr>
          <w:rStyle w:val="CharacterStyle65"/>
          <w:spacing w:val="3"/>
        </w:rPr>
      </w:pPr>
      <w:r>
        <w:rPr>
          <w:rStyle w:val="CharacterStyle65"/>
          <w:spacing w:val="3"/>
        </w:rPr>
        <w:t>Section 11.4 (Special Provisions for Affected Systems)</w:t>
      </w:r>
    </w:p>
    <w:p w:rsidR="009F022D" w:rsidRDefault="0066188F">
      <w:pPr>
        <w:pStyle w:val="Style61"/>
        <w:kinsoku w:val="0"/>
        <w:autoSpaceDE/>
        <w:autoSpaceDN/>
        <w:adjustRightInd/>
        <w:spacing w:before="36"/>
        <w:rPr>
          <w:rStyle w:val="CharacterStyle65"/>
          <w:spacing w:val="3"/>
        </w:rPr>
      </w:pPr>
      <w:r>
        <w:rPr>
          <w:rStyle w:val="CharacterStyle65"/>
          <w:spacing w:val="3"/>
        </w:rPr>
        <w:t>Section 11.5 (Provision of Security), including all subsections thereof</w:t>
      </w:r>
    </w:p>
    <w:p w:rsidR="009F022D" w:rsidRDefault="0066188F">
      <w:pPr>
        <w:pStyle w:val="Style61"/>
        <w:kinsoku w:val="0"/>
        <w:autoSpaceDE/>
        <w:autoSpaceDN/>
        <w:adjustRightInd/>
        <w:spacing w:before="288"/>
        <w:rPr>
          <w:rStyle w:val="CharacterStyle65"/>
          <w:spacing w:val="2"/>
        </w:rPr>
      </w:pPr>
      <w:r>
        <w:rPr>
          <w:rStyle w:val="CharacterStyle65"/>
          <w:spacing w:val="2"/>
        </w:rPr>
        <w:t>Section 12.2 (Final Invoice)</w:t>
      </w:r>
    </w:p>
    <w:p w:rsidR="009F022D" w:rsidRDefault="0066188F">
      <w:pPr>
        <w:pStyle w:val="Style61"/>
        <w:kinsoku w:val="0"/>
        <w:autoSpaceDE/>
        <w:autoSpaceDN/>
        <w:adjustRightInd/>
        <w:spacing w:before="288"/>
        <w:rPr>
          <w:rStyle w:val="CharacterStyle65"/>
          <w:spacing w:val="4"/>
        </w:rPr>
      </w:pPr>
      <w:r>
        <w:rPr>
          <w:rStyle w:val="CharacterStyle65"/>
          <w:spacing w:val="4"/>
        </w:rPr>
        <w:t>Section 24.1 (Information Acquisition)</w:t>
      </w:r>
    </w:p>
    <w:p w:rsidR="009F022D" w:rsidRDefault="0066188F">
      <w:pPr>
        <w:pStyle w:val="Style59"/>
        <w:kinsoku w:val="0"/>
        <w:autoSpaceDE/>
        <w:autoSpaceDN/>
        <w:adjustRightInd/>
        <w:ind w:right="2952"/>
        <w:rPr>
          <w:spacing w:val="4"/>
          <w:sz w:val="23"/>
          <w:szCs w:val="23"/>
        </w:rPr>
      </w:pPr>
      <w:r>
        <w:rPr>
          <w:spacing w:val="-1"/>
          <w:sz w:val="23"/>
          <w:szCs w:val="23"/>
        </w:rPr>
        <w:t>Section 24.2 (Information Sub</w:t>
      </w:r>
      <w:r>
        <w:rPr>
          <w:spacing w:val="-1"/>
          <w:sz w:val="23"/>
          <w:szCs w:val="23"/>
        </w:rPr>
        <w:t xml:space="preserve">mission by Transmission Owner) </w:t>
      </w:r>
      <w:r>
        <w:rPr>
          <w:spacing w:val="2"/>
          <w:sz w:val="23"/>
          <w:szCs w:val="23"/>
        </w:rPr>
        <w:t xml:space="preserve">Section 24.3 (Updated Information Submission by Developer) </w:t>
      </w:r>
      <w:r>
        <w:rPr>
          <w:spacing w:val="4"/>
          <w:sz w:val="23"/>
          <w:szCs w:val="23"/>
        </w:rPr>
        <w:t>Section 24.4 (Information Supplementation)</w:t>
      </w:r>
    </w:p>
    <w:p w:rsidR="009F022D" w:rsidRDefault="0066188F">
      <w:pPr>
        <w:pStyle w:val="Style61"/>
        <w:kinsoku w:val="0"/>
        <w:autoSpaceDE/>
        <w:autoSpaceDN/>
        <w:adjustRightInd/>
        <w:spacing w:before="324"/>
        <w:rPr>
          <w:rStyle w:val="CharacterStyle65"/>
          <w:spacing w:val="3"/>
        </w:rPr>
      </w:pPr>
      <w:r>
        <w:rPr>
          <w:rStyle w:val="CharacterStyle65"/>
          <w:spacing w:val="3"/>
        </w:rPr>
        <w:t>Section 25.4.1 (Audit Rights Period for Construction Related Accounts)</w:t>
      </w:r>
    </w:p>
    <w:p w:rsidR="009F022D" w:rsidRDefault="0066188F">
      <w:pPr>
        <w:pStyle w:val="Style61"/>
        <w:kinsoku w:val="0"/>
        <w:autoSpaceDE/>
        <w:autoSpaceDN/>
        <w:adjustRightInd/>
        <w:spacing w:before="288"/>
        <w:rPr>
          <w:rStyle w:val="CharacterStyle65"/>
          <w:spacing w:val="4"/>
        </w:rPr>
      </w:pPr>
      <w:r>
        <w:rPr>
          <w:rStyle w:val="CharacterStyle65"/>
          <w:spacing w:val="4"/>
        </w:rPr>
        <w:t>Appendix B (Milestones)</w:t>
      </w:r>
    </w:p>
    <w:p w:rsidR="009F022D" w:rsidRDefault="0066188F">
      <w:pPr>
        <w:pStyle w:val="Style61"/>
        <w:kinsoku w:val="0"/>
        <w:autoSpaceDE/>
        <w:autoSpaceDN/>
        <w:adjustRightInd/>
        <w:rPr>
          <w:rStyle w:val="CharacterStyle65"/>
          <w:spacing w:val="3"/>
        </w:rPr>
      </w:pPr>
      <w:r>
        <w:rPr>
          <w:rStyle w:val="CharacterStyle65"/>
          <w:spacing w:val="3"/>
        </w:rPr>
        <w:t xml:space="preserve">Appendix G (Interconnection </w:t>
      </w:r>
      <w:r>
        <w:rPr>
          <w:rStyle w:val="CharacterStyle65"/>
          <w:spacing w:val="3"/>
        </w:rPr>
        <w:t>Requirements for a Wind Generating Plant)</w:t>
      </w:r>
    </w:p>
    <w:p w:rsidR="009F022D" w:rsidRDefault="009F022D"/>
    <w:sectPr w:rsidR="009F022D">
      <w:headerReference w:type="even" r:id="rId105"/>
      <w:headerReference w:type="default" r:id="rId106"/>
      <w:footerReference w:type="even" r:id="rId107"/>
      <w:footerReference w:type="default" r:id="rId108"/>
      <w:headerReference w:type="first" r:id="rId109"/>
      <w:footerReference w:type="first" r:id="rId1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188F">
      <w:r>
        <w:separator/>
      </w:r>
    </w:p>
  </w:endnote>
  <w:endnote w:type="continuationSeparator" w:id="0">
    <w:p w:rsidR="00000000" w:rsidRDefault="0066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2/7/2010 - Docket</w:t>
    </w:r>
    <w:r>
      <w:rPr>
        <w:rFonts w:ascii="Arial" w:eastAsia="Arial" w:hAnsi="Arial" w:cs="Arial"/>
        <w:color w:val="000000"/>
        <w:sz w:val="16"/>
      </w:rPr>
      <w:t xml:space="preserve">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</w:t>
    </w:r>
    <w:r>
      <w:rPr>
        <w:rFonts w:ascii="Arial" w:eastAsia="Arial" w:hAnsi="Arial" w:cs="Arial"/>
        <w:color w:val="000000"/>
        <w:sz w:val="16"/>
      </w:rPr>
      <w:t xml:space="preserve">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2/7/2010 - Docket #: ER11-2320-000 - Page</w:t>
    </w:r>
    <w:r>
      <w:rPr>
        <w:rFonts w:ascii="Arial" w:eastAsia="Arial" w:hAnsi="Arial" w:cs="Arial"/>
        <w:color w:val="000000"/>
        <w:sz w:val="16"/>
      </w:rPr>
      <w:t xml:space="preserve">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2/7/2010 - Docket #: ER11</w:t>
    </w:r>
    <w:r>
      <w:rPr>
        <w:rFonts w:ascii="Arial" w:eastAsia="Arial" w:hAnsi="Arial" w:cs="Arial"/>
        <w:color w:val="000000"/>
        <w:sz w:val="16"/>
      </w:rPr>
      <w:t xml:space="preserve">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2/7/2010 - Docket #: ER11-232</w:t>
    </w:r>
    <w:r>
      <w:rPr>
        <w:rFonts w:ascii="Arial" w:eastAsia="Arial" w:hAnsi="Arial" w:cs="Arial"/>
        <w:color w:val="000000"/>
        <w:sz w:val="16"/>
      </w:rPr>
      <w:t xml:space="preserve">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2/</w:t>
    </w:r>
    <w:r>
      <w:rPr>
        <w:rFonts w:ascii="Arial" w:eastAsia="Arial" w:hAnsi="Arial" w:cs="Arial"/>
        <w:color w:val="000000"/>
        <w:sz w:val="16"/>
      </w:rPr>
      <w:t xml:space="preserve">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2/7/20</w:t>
    </w:r>
    <w:r>
      <w:rPr>
        <w:rFonts w:ascii="Arial" w:eastAsia="Arial" w:hAnsi="Arial" w:cs="Arial"/>
        <w:color w:val="000000"/>
        <w:sz w:val="16"/>
      </w:rPr>
      <w:t xml:space="preserve">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</w:t>
    </w:r>
    <w:r>
      <w:rPr>
        <w:rFonts w:ascii="Arial" w:eastAsia="Arial" w:hAnsi="Arial" w:cs="Arial"/>
        <w:color w:val="000000"/>
        <w:sz w:val="16"/>
      </w:rPr>
      <w:t xml:space="preserve">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</w:t>
    </w:r>
    <w:r>
      <w:rPr>
        <w:rFonts w:ascii="Arial" w:eastAsia="Arial" w:hAnsi="Arial" w:cs="Arial"/>
        <w:color w:val="000000"/>
        <w:sz w:val="16"/>
      </w:rPr>
      <w:t xml:space="preserve">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2/7/2010 - Docket #: ER11-2320-</w:t>
    </w:r>
    <w:r>
      <w:rPr>
        <w:rFonts w:ascii="Arial" w:eastAsia="Arial" w:hAnsi="Arial" w:cs="Arial"/>
        <w:color w:val="000000"/>
        <w:sz w:val="16"/>
      </w:rPr>
      <w:t xml:space="preserve">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2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2/7/2010 - Docket #: ER11</w:t>
    </w:r>
    <w:r>
      <w:rPr>
        <w:rFonts w:ascii="Arial" w:eastAsia="Arial" w:hAnsi="Arial" w:cs="Arial"/>
        <w:color w:val="000000"/>
        <w:sz w:val="16"/>
      </w:rPr>
      <w:t xml:space="preserve">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2/7/2010 - Docket #: ER11-232</w:t>
    </w:r>
    <w:r>
      <w:rPr>
        <w:rFonts w:ascii="Arial" w:eastAsia="Arial" w:hAnsi="Arial" w:cs="Arial"/>
        <w:color w:val="000000"/>
        <w:sz w:val="16"/>
      </w:rPr>
      <w:t xml:space="preserve">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188F">
      <w:r>
        <w:separator/>
      </w:r>
    </w:p>
  </w:footnote>
  <w:footnote w:type="continuationSeparator" w:id="0">
    <w:p w:rsidR="00000000" w:rsidRDefault="00661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Niagara Mohawk/Lyonsdale Service Agreement --&gt; Niagara </w:t>
    </w:r>
    <w:r>
      <w:rPr>
        <w:rFonts w:ascii="Arial" w:eastAsia="Arial" w:hAnsi="Arial" w:cs="Arial"/>
        <w:color w:val="000000"/>
        <w:sz w:val="16"/>
      </w:rPr>
      <w:t>Mohawk/Lyonsdale Service Agreement Appendices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Niagara Mohawk/Lyonsdale Service Agreement --&gt; Niagara Mohawk/Lyonsdale Service Agreement Appendices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</w:t>
    </w:r>
    <w:r>
      <w:rPr>
        <w:rFonts w:ascii="Arial" w:eastAsia="Arial" w:hAnsi="Arial" w:cs="Arial"/>
        <w:color w:val="000000"/>
        <w:sz w:val="16"/>
      </w:rPr>
      <w:t>ara Mohawk/Lyonsdale Service Agreement --&gt; Niagara Mohawk/Lyonsdale Service Agreement Appendices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Niagara Mohawk/Lyonsdale Service Agreement --&gt; Niagara Mohawk/Lyonsdale Service Agreement Appendices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Niagara Mohawk/Lyonsdale Service Agreement --&gt; Niagara Mohawk/Lyonsdale Service Agreement Appendices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Niagara Mohawk/Lyonsdale Service Agreement --&gt; </w:t>
    </w:r>
    <w:r>
      <w:rPr>
        <w:rFonts w:ascii="Arial" w:eastAsia="Arial" w:hAnsi="Arial" w:cs="Arial"/>
        <w:color w:val="000000"/>
        <w:sz w:val="16"/>
      </w:rPr>
      <w:t>Niagara Mohawk/Lyonsdale Service Agreement Appendices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</w:t>
    </w:r>
    <w:r>
      <w:rPr>
        <w:rFonts w:ascii="Arial" w:eastAsia="Arial" w:hAnsi="Arial" w:cs="Arial"/>
        <w:color w:val="000000"/>
        <w:sz w:val="16"/>
      </w:rPr>
      <w:t>ara Mohawk/Lyonsdale Service Agreement Appendices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</w:t>
    </w:r>
    <w:r>
      <w:rPr>
        <w:rFonts w:ascii="Arial" w:eastAsia="Arial" w:hAnsi="Arial" w:cs="Arial"/>
        <w:color w:val="000000"/>
        <w:sz w:val="16"/>
      </w:rPr>
      <w:t xml:space="preserve"> Appendices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Niagara </w:t>
    </w:r>
    <w:r>
      <w:rPr>
        <w:rFonts w:ascii="Arial" w:eastAsia="Arial" w:hAnsi="Arial" w:cs="Arial"/>
        <w:color w:val="000000"/>
        <w:sz w:val="16"/>
      </w:rPr>
      <w:t>Mohawk/Lyonsdale Service Agreement --&gt; Niagara Mohawk/Lyonsdale Service Agreement Appendices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Niagara Mohawk/Lyonsdale Service Agreement --&gt; Niagara Mohawk/Lyonsdale Service Agreement Appendices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</w:t>
    </w:r>
    <w:r>
      <w:rPr>
        <w:rFonts w:ascii="Arial" w:eastAsia="Arial" w:hAnsi="Arial" w:cs="Arial"/>
        <w:color w:val="000000"/>
        <w:sz w:val="16"/>
      </w:rPr>
      <w:t>ements --&gt; Niagara Mohawk/Lyonsdale Service Agreement --&gt; Niagara Mohawk/Lyonsdale Service Agreement Appendices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</w:t>
    </w:r>
    <w:r>
      <w:rPr>
        <w:rFonts w:ascii="Arial" w:eastAsia="Arial" w:hAnsi="Arial" w:cs="Arial"/>
        <w:color w:val="000000"/>
        <w:sz w:val="16"/>
      </w:rPr>
      <w:t>&gt; Niagara Mohawk/Lyonsdale Service Agreement --&gt; Niagara Mohawk/Lyonsdale Service Agreement Appendices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Niagara </w:t>
    </w:r>
    <w:r>
      <w:rPr>
        <w:rFonts w:ascii="Arial" w:eastAsia="Arial" w:hAnsi="Arial" w:cs="Arial"/>
        <w:color w:val="000000"/>
        <w:sz w:val="16"/>
      </w:rPr>
      <w:t>Mohawk/Lyonsdale Service Agreement --&gt; Niagara Mohawk/Lyonsdale Service Agreement Appendices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</w:t>
    </w:r>
    <w:r>
      <w:rPr>
        <w:rFonts w:ascii="Arial" w:eastAsia="Arial" w:hAnsi="Arial" w:cs="Arial"/>
        <w:color w:val="000000"/>
        <w:sz w:val="16"/>
      </w:rPr>
      <w:t xml:space="preserve"> --&gt; Niagara Mohawk/Lyonsdale Service Agreement Appendices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</w:t>
    </w:r>
    <w:r>
      <w:rPr>
        <w:rFonts w:ascii="Arial" w:eastAsia="Arial" w:hAnsi="Arial" w:cs="Arial"/>
        <w:color w:val="000000"/>
        <w:sz w:val="16"/>
      </w:rPr>
      <w:t xml:space="preserve"> Niagara Mohawk/Lyonsdale Service Agreement Appendices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</w:t>
    </w:r>
    <w:r>
      <w:rPr>
        <w:rFonts w:ascii="Arial" w:eastAsia="Arial" w:hAnsi="Arial" w:cs="Arial"/>
        <w:color w:val="000000"/>
        <w:sz w:val="16"/>
      </w:rPr>
      <w:t>e Agreement Appendices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</w:t>
    </w:r>
    <w:r>
      <w:rPr>
        <w:rFonts w:ascii="Arial" w:eastAsia="Arial" w:hAnsi="Arial" w:cs="Arial"/>
        <w:color w:val="000000"/>
        <w:sz w:val="16"/>
      </w:rPr>
      <w:t>reement Appendices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</w:t>
    </w:r>
    <w:r>
      <w:rPr>
        <w:rFonts w:ascii="Arial" w:eastAsia="Arial" w:hAnsi="Arial" w:cs="Arial"/>
        <w:color w:val="000000"/>
        <w:sz w:val="16"/>
      </w:rPr>
      <w:t xml:space="preserve"> Agreement Appendices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</w:t>
    </w:r>
    <w:r>
      <w:rPr>
        <w:rFonts w:ascii="Arial" w:eastAsia="Arial" w:hAnsi="Arial" w:cs="Arial"/>
        <w:color w:val="000000"/>
        <w:sz w:val="16"/>
      </w:rPr>
      <w:t>e Service Agreement Appendices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Niagara Mohawk/Lyonsdale Service Agreement --&gt; Niagara Mohawk/Lyonsdale </w:t>
    </w:r>
    <w:r>
      <w:rPr>
        <w:rFonts w:ascii="Arial" w:eastAsia="Arial" w:hAnsi="Arial" w:cs="Arial"/>
        <w:color w:val="000000"/>
        <w:sz w:val="16"/>
      </w:rPr>
      <w:t>Service Agreement Appendices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Niagara Mohawk/Lyonsdale Service Agreement --&gt; Niagara Mohawk/Lyonsdale </w:t>
    </w:r>
    <w:r>
      <w:rPr>
        <w:rFonts w:ascii="Arial" w:eastAsia="Arial" w:hAnsi="Arial" w:cs="Arial"/>
        <w:color w:val="000000"/>
        <w:sz w:val="16"/>
      </w:rPr>
      <w:t>Service Agreement Appendices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</w:t>
    </w:r>
    <w:r>
      <w:rPr>
        <w:rFonts w:ascii="Arial" w:eastAsia="Arial" w:hAnsi="Arial" w:cs="Arial"/>
        <w:color w:val="000000"/>
        <w:sz w:val="16"/>
      </w:rPr>
      <w:t>ice Agreement Appendices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Niagara </w:t>
    </w:r>
    <w:r>
      <w:rPr>
        <w:rFonts w:ascii="Arial" w:eastAsia="Arial" w:hAnsi="Arial" w:cs="Arial"/>
        <w:color w:val="000000"/>
        <w:sz w:val="16"/>
      </w:rPr>
      <w:t>Mohawk/Lyonsdale Service Agreement --&gt; Niagara Mohawk/Lyonsdale Service Agreement Appendices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2D" w:rsidRDefault="006618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C3AD"/>
    <w:multiLevelType w:val="singleLevel"/>
    <w:tmpl w:val="6DE3F648"/>
    <w:lvl w:ilvl="0">
      <w:start w:val="2"/>
      <w:numFmt w:val="decimal"/>
      <w:lvlText w:val="%1."/>
      <w:lvlJc w:val="left"/>
      <w:pPr>
        <w:tabs>
          <w:tab w:val="num" w:pos="648"/>
        </w:tabs>
        <w:ind w:left="792" w:hanging="648"/>
      </w:pPr>
      <w:rPr>
        <w:snapToGrid/>
        <w:spacing w:val="-4"/>
        <w:sz w:val="22"/>
        <w:szCs w:val="22"/>
      </w:rPr>
    </w:lvl>
  </w:abstractNum>
  <w:abstractNum w:abstractNumId="1">
    <w:nsid w:val="02F1A03F"/>
    <w:multiLevelType w:val="singleLevel"/>
    <w:tmpl w:val="281D9545"/>
    <w:lvl w:ilvl="0">
      <w:start w:val="2"/>
      <w:numFmt w:val="decimal"/>
      <w:lvlText w:val="%1."/>
      <w:lvlJc w:val="left"/>
      <w:pPr>
        <w:tabs>
          <w:tab w:val="num" w:pos="360"/>
        </w:tabs>
        <w:ind w:left="432" w:hanging="360"/>
      </w:pPr>
      <w:rPr>
        <w:b/>
        <w:bCs/>
        <w:snapToGrid/>
        <w:spacing w:val="-1"/>
        <w:sz w:val="22"/>
        <w:szCs w:val="22"/>
      </w:rPr>
    </w:lvl>
  </w:abstractNum>
  <w:abstractNum w:abstractNumId="2">
    <w:nsid w:val="0577015A"/>
    <w:multiLevelType w:val="singleLevel"/>
    <w:tmpl w:val="1657CCBC"/>
    <w:lvl w:ilvl="0">
      <w:start w:val="1"/>
      <w:numFmt w:val="lowerLetter"/>
      <w:lvlText w:val="(%1)"/>
      <w:lvlJc w:val="left"/>
      <w:pPr>
        <w:tabs>
          <w:tab w:val="num" w:pos="720"/>
        </w:tabs>
        <w:ind w:left="720"/>
      </w:pPr>
      <w:rPr>
        <w:b/>
        <w:bCs/>
        <w:snapToGrid/>
        <w:color w:val="251D23"/>
        <w:spacing w:val="7"/>
        <w:sz w:val="22"/>
        <w:szCs w:val="22"/>
      </w:rPr>
    </w:lvl>
  </w:abstractNum>
  <w:abstractNum w:abstractNumId="3">
    <w:nsid w:val="0578C18A"/>
    <w:multiLevelType w:val="singleLevel"/>
    <w:tmpl w:val="3DAD6F5D"/>
    <w:lvl w:ilvl="0">
      <w:start w:val="1"/>
      <w:numFmt w:val="lowerLetter"/>
      <w:lvlText w:val="(%1)"/>
      <w:lvlJc w:val="left"/>
      <w:pPr>
        <w:tabs>
          <w:tab w:val="num" w:pos="720"/>
        </w:tabs>
        <w:ind w:left="720"/>
      </w:pPr>
      <w:rPr>
        <w:b/>
        <w:bCs/>
        <w:snapToGrid/>
        <w:color w:val="251D23"/>
        <w:spacing w:val="15"/>
        <w:sz w:val="22"/>
        <w:szCs w:val="22"/>
      </w:rPr>
    </w:lvl>
  </w:abstractNum>
  <w:abstractNum w:abstractNumId="4">
    <w:nsid w:val="06FE4A03"/>
    <w:multiLevelType w:val="singleLevel"/>
    <w:tmpl w:val="10615846"/>
    <w:lvl w:ilvl="0">
      <w:start w:val="2"/>
      <w:numFmt w:val="decimal"/>
      <w:lvlText w:val="%1."/>
      <w:lvlJc w:val="left"/>
      <w:pPr>
        <w:tabs>
          <w:tab w:val="num" w:pos="648"/>
        </w:tabs>
        <w:ind w:left="720" w:hanging="648"/>
      </w:pPr>
      <w:rPr>
        <w:snapToGrid/>
        <w:spacing w:val="-1"/>
        <w:sz w:val="22"/>
        <w:szCs w:val="22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22D"/>
    <w:rsid w:val="0066188F"/>
    <w:rsid w:val="009F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9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kinsoku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pPr>
      <w:kinsoku/>
      <w:autoSpaceDE w:val="0"/>
      <w:autoSpaceDN w:val="0"/>
      <w:adjustRightInd w:val="0"/>
    </w:pPr>
  </w:style>
  <w:style w:type="paragraph" w:customStyle="1" w:styleId="Style78">
    <w:name w:val="Style 78"/>
    <w:basedOn w:val="Normal"/>
    <w:pPr>
      <w:kinsoku/>
      <w:autoSpaceDE w:val="0"/>
      <w:autoSpaceDN w:val="0"/>
      <w:spacing w:before="252"/>
      <w:ind w:left="720"/>
    </w:pPr>
    <w:rPr>
      <w:b/>
      <w:bCs/>
      <w:color w:val="251D23"/>
      <w:sz w:val="22"/>
      <w:szCs w:val="22"/>
    </w:rPr>
  </w:style>
  <w:style w:type="character" w:customStyle="1" w:styleId="CharacterStyle59">
    <w:name w:val="Character Style 59"/>
    <w:rPr>
      <w:b/>
      <w:bCs/>
      <w:color w:val="251D23"/>
      <w:sz w:val="22"/>
      <w:szCs w:val="22"/>
    </w:rPr>
  </w:style>
  <w:style w:type="paragraph" w:customStyle="1" w:styleId="Style82">
    <w:name w:val="Style 82"/>
    <w:basedOn w:val="Normal"/>
    <w:pPr>
      <w:kinsoku/>
      <w:autoSpaceDE w:val="0"/>
      <w:autoSpaceDN w:val="0"/>
      <w:spacing w:line="201" w:lineRule="auto"/>
      <w:jc w:val="center"/>
    </w:pPr>
  </w:style>
  <w:style w:type="paragraph" w:customStyle="1" w:styleId="Style85">
    <w:name w:val="Style 85"/>
    <w:basedOn w:val="Normal"/>
    <w:pPr>
      <w:kinsoku/>
      <w:autoSpaceDE w:val="0"/>
      <w:autoSpaceDN w:val="0"/>
      <w:spacing w:after="972"/>
    </w:pPr>
  </w:style>
  <w:style w:type="paragraph" w:customStyle="1" w:styleId="Style59">
    <w:name w:val="Style 59"/>
    <w:basedOn w:val="Normal"/>
    <w:pPr>
      <w:kinsoku/>
      <w:autoSpaceDE w:val="0"/>
      <w:autoSpaceDN w:val="0"/>
      <w:adjustRightInd w:val="0"/>
    </w:pPr>
  </w:style>
  <w:style w:type="paragraph" w:customStyle="1" w:styleId="Style64">
    <w:name w:val="Style 64"/>
    <w:basedOn w:val="Normal"/>
    <w:pPr>
      <w:kinsoku/>
      <w:autoSpaceDE w:val="0"/>
      <w:autoSpaceDN w:val="0"/>
      <w:spacing w:before="216"/>
      <w:ind w:left="432" w:hanging="360"/>
    </w:pPr>
  </w:style>
  <w:style w:type="paragraph" w:customStyle="1" w:styleId="Style74">
    <w:name w:val="Style 74"/>
    <w:basedOn w:val="Normal"/>
    <w:pPr>
      <w:kinsoku/>
      <w:autoSpaceDE w:val="0"/>
      <w:autoSpaceDN w:val="0"/>
      <w:spacing w:before="216" w:line="208" w:lineRule="auto"/>
      <w:ind w:left="432" w:hanging="360"/>
    </w:pPr>
  </w:style>
  <w:style w:type="paragraph" w:customStyle="1" w:styleId="Style79">
    <w:name w:val="Style 79"/>
    <w:basedOn w:val="Normal"/>
    <w:pPr>
      <w:kinsoku/>
      <w:autoSpaceDE w:val="0"/>
      <w:autoSpaceDN w:val="0"/>
      <w:spacing w:line="780" w:lineRule="exact"/>
      <w:jc w:val="center"/>
    </w:pPr>
  </w:style>
  <w:style w:type="paragraph" w:customStyle="1" w:styleId="Style111">
    <w:name w:val="Style 111"/>
    <w:basedOn w:val="Normal"/>
    <w:pPr>
      <w:kinsoku/>
      <w:autoSpaceDE w:val="0"/>
      <w:autoSpaceDN w:val="0"/>
      <w:spacing w:before="324" w:after="108" w:line="252" w:lineRule="exact"/>
      <w:ind w:firstLine="720"/>
    </w:pPr>
  </w:style>
  <w:style w:type="paragraph" w:customStyle="1" w:styleId="Style108">
    <w:name w:val="Style 108"/>
    <w:basedOn w:val="Normal"/>
    <w:pPr>
      <w:kinsoku/>
      <w:autoSpaceDE w:val="0"/>
      <w:autoSpaceDN w:val="0"/>
      <w:spacing w:before="612" w:after="324" w:line="240" w:lineRule="exact"/>
    </w:pPr>
  </w:style>
  <w:style w:type="paragraph" w:customStyle="1" w:styleId="Style106">
    <w:name w:val="Style 106"/>
    <w:basedOn w:val="Normal"/>
    <w:pPr>
      <w:kinsoku/>
      <w:autoSpaceDE w:val="0"/>
      <w:autoSpaceDN w:val="0"/>
      <w:spacing w:before="180"/>
      <w:ind w:left="648"/>
    </w:pPr>
  </w:style>
  <w:style w:type="paragraph" w:customStyle="1" w:styleId="Style107">
    <w:name w:val="Style 107"/>
    <w:basedOn w:val="Normal"/>
    <w:pPr>
      <w:kinsoku/>
      <w:autoSpaceDE w:val="0"/>
      <w:autoSpaceDN w:val="0"/>
      <w:adjustRightInd w:val="0"/>
    </w:pPr>
  </w:style>
  <w:style w:type="paragraph" w:customStyle="1" w:styleId="Style109">
    <w:name w:val="Style 109"/>
    <w:basedOn w:val="Normal"/>
    <w:pPr>
      <w:kinsoku/>
      <w:autoSpaceDE w:val="0"/>
      <w:autoSpaceDN w:val="0"/>
      <w:adjustRightInd w:val="0"/>
    </w:pPr>
    <w:rPr>
      <w:color w:val="251F27"/>
    </w:rPr>
  </w:style>
  <w:style w:type="character" w:customStyle="1" w:styleId="CharacterStyle45">
    <w:name w:val="Character Style 45"/>
    <w:rPr>
      <w:color w:val="251F27"/>
      <w:sz w:val="24"/>
      <w:szCs w:val="24"/>
    </w:rPr>
  </w:style>
  <w:style w:type="paragraph" w:customStyle="1" w:styleId="Style9">
    <w:name w:val="Style 9"/>
    <w:basedOn w:val="Normal"/>
    <w:pPr>
      <w:kinsoku/>
      <w:autoSpaceDE w:val="0"/>
      <w:autoSpaceDN w:val="0"/>
      <w:spacing w:before="180" w:after="180" w:line="480" w:lineRule="exact"/>
      <w:ind w:left="72" w:right="504" w:firstLine="648"/>
    </w:pPr>
  </w:style>
  <w:style w:type="paragraph" w:customStyle="1" w:styleId="Style101">
    <w:name w:val="Style 101"/>
    <w:basedOn w:val="Normal"/>
    <w:pPr>
      <w:kinsoku/>
      <w:autoSpaceDE w:val="0"/>
      <w:autoSpaceDN w:val="0"/>
      <w:spacing w:line="480" w:lineRule="exact"/>
    </w:pPr>
  </w:style>
  <w:style w:type="paragraph" w:customStyle="1" w:styleId="Style102">
    <w:name w:val="Style 102"/>
    <w:basedOn w:val="Normal"/>
    <w:pPr>
      <w:kinsoku/>
      <w:autoSpaceDE w:val="0"/>
      <w:autoSpaceDN w:val="0"/>
      <w:spacing w:before="180" w:line="384" w:lineRule="exact"/>
      <w:ind w:left="720" w:right="576" w:hanging="648"/>
    </w:pPr>
  </w:style>
  <w:style w:type="paragraph" w:customStyle="1" w:styleId="Style103">
    <w:name w:val="Style 103"/>
    <w:basedOn w:val="Normal"/>
    <w:pPr>
      <w:kinsoku/>
      <w:autoSpaceDE w:val="0"/>
      <w:autoSpaceDN w:val="0"/>
      <w:spacing w:before="180" w:after="108" w:line="444" w:lineRule="exact"/>
      <w:ind w:left="720" w:right="792" w:hanging="648"/>
    </w:pPr>
  </w:style>
  <w:style w:type="paragraph" w:customStyle="1" w:styleId="Style104">
    <w:name w:val="Style 104"/>
    <w:basedOn w:val="Normal"/>
    <w:pPr>
      <w:kinsoku/>
      <w:autoSpaceDE w:val="0"/>
      <w:autoSpaceDN w:val="0"/>
      <w:spacing w:line="264" w:lineRule="exact"/>
      <w:ind w:left="144"/>
    </w:pPr>
  </w:style>
  <w:style w:type="paragraph" w:customStyle="1" w:styleId="Style105">
    <w:name w:val="Style 105"/>
    <w:basedOn w:val="Normal"/>
    <w:pPr>
      <w:kinsoku/>
      <w:autoSpaceDE w:val="0"/>
      <w:autoSpaceDN w:val="0"/>
      <w:spacing w:before="180" w:after="72" w:line="444" w:lineRule="exact"/>
      <w:ind w:left="792" w:right="144"/>
    </w:pPr>
  </w:style>
  <w:style w:type="paragraph" w:customStyle="1" w:styleId="Style110">
    <w:name w:val="Style 110"/>
    <w:basedOn w:val="Normal"/>
    <w:pPr>
      <w:kinsoku/>
      <w:autoSpaceDE w:val="0"/>
      <w:autoSpaceDN w:val="0"/>
      <w:spacing w:before="324" w:line="240" w:lineRule="exact"/>
      <w:ind w:left="1440"/>
    </w:pPr>
    <w:rPr>
      <w:b/>
      <w:bCs/>
      <w:sz w:val="22"/>
      <w:szCs w:val="22"/>
      <w:u w:val="single"/>
    </w:rPr>
  </w:style>
  <w:style w:type="character" w:customStyle="1" w:styleId="CharacterStyle43">
    <w:name w:val="Character Style 43"/>
    <w:rPr>
      <w:b/>
      <w:bCs/>
      <w:sz w:val="22"/>
      <w:szCs w:val="22"/>
      <w:u w:val="single"/>
    </w:rPr>
  </w:style>
  <w:style w:type="paragraph" w:customStyle="1" w:styleId="Style61">
    <w:name w:val="Style 61"/>
    <w:basedOn w:val="Normal"/>
    <w:pPr>
      <w:kinsoku/>
      <w:autoSpaceDE w:val="0"/>
      <w:autoSpaceDN w:val="0"/>
      <w:adjustRightInd w:val="0"/>
    </w:pPr>
    <w:rPr>
      <w:sz w:val="23"/>
      <w:szCs w:val="23"/>
    </w:rPr>
  </w:style>
  <w:style w:type="character" w:customStyle="1" w:styleId="CharacterStyle65">
    <w:name w:val="Character Style 65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21" Type="http://schemas.openxmlformats.org/officeDocument/2006/relationships/header" Target="header7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63" Type="http://schemas.openxmlformats.org/officeDocument/2006/relationships/header" Target="header27.xml"/><Relationship Id="rId68" Type="http://schemas.openxmlformats.org/officeDocument/2006/relationships/footer" Target="footer28.xml"/><Relationship Id="rId84" Type="http://schemas.openxmlformats.org/officeDocument/2006/relationships/footer" Target="footer35.xml"/><Relationship Id="rId89" Type="http://schemas.openxmlformats.org/officeDocument/2006/relationships/footer" Target="footer37.xm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footer" Target="footer10.xml"/><Relationship Id="rId107" Type="http://schemas.openxmlformats.org/officeDocument/2006/relationships/footer" Target="footer46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header" Target="header17.xml"/><Relationship Id="rId45" Type="http://schemas.openxmlformats.org/officeDocument/2006/relationships/image" Target="media/image2.jpeg"/><Relationship Id="rId53" Type="http://schemas.openxmlformats.org/officeDocument/2006/relationships/header" Target="header23.xml"/><Relationship Id="rId58" Type="http://schemas.openxmlformats.org/officeDocument/2006/relationships/image" Target="media/image3.jpeg"/><Relationship Id="rId66" Type="http://schemas.openxmlformats.org/officeDocument/2006/relationships/header" Target="header28.xml"/><Relationship Id="rId74" Type="http://schemas.openxmlformats.org/officeDocument/2006/relationships/header" Target="header31.xml"/><Relationship Id="rId79" Type="http://schemas.openxmlformats.org/officeDocument/2006/relationships/footer" Target="footer33.xml"/><Relationship Id="rId87" Type="http://schemas.openxmlformats.org/officeDocument/2006/relationships/header" Target="header37.xml"/><Relationship Id="rId102" Type="http://schemas.openxmlformats.org/officeDocument/2006/relationships/footer" Target="footer44.xml"/><Relationship Id="rId110" Type="http://schemas.openxmlformats.org/officeDocument/2006/relationships/footer" Target="footer48.xml"/><Relationship Id="rId5" Type="http://schemas.openxmlformats.org/officeDocument/2006/relationships/webSettings" Target="webSettings.xml"/><Relationship Id="rId61" Type="http://schemas.openxmlformats.org/officeDocument/2006/relationships/footer" Target="footer25.xml"/><Relationship Id="rId82" Type="http://schemas.openxmlformats.org/officeDocument/2006/relationships/header" Target="header35.xml"/><Relationship Id="rId90" Type="http://schemas.openxmlformats.org/officeDocument/2006/relationships/footer" Target="footer38.xml"/><Relationship Id="rId95" Type="http://schemas.openxmlformats.org/officeDocument/2006/relationships/footer" Target="footer40.xml"/><Relationship Id="rId19" Type="http://schemas.openxmlformats.org/officeDocument/2006/relationships/header" Target="header6.xml"/><Relationship Id="rId14" Type="http://schemas.openxmlformats.org/officeDocument/2006/relationships/image" Target="media/image1.jpeg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oter" Target="footer13.xml"/><Relationship Id="rId43" Type="http://schemas.openxmlformats.org/officeDocument/2006/relationships/header" Target="header18.xml"/><Relationship Id="rId48" Type="http://schemas.openxmlformats.org/officeDocument/2006/relationships/footer" Target="footer19.xml"/><Relationship Id="rId56" Type="http://schemas.openxmlformats.org/officeDocument/2006/relationships/header" Target="header24.xml"/><Relationship Id="rId64" Type="http://schemas.openxmlformats.org/officeDocument/2006/relationships/footer" Target="footer27.xml"/><Relationship Id="rId69" Type="http://schemas.openxmlformats.org/officeDocument/2006/relationships/footer" Target="footer29.xml"/><Relationship Id="rId77" Type="http://schemas.openxmlformats.org/officeDocument/2006/relationships/footer" Target="footer32.xml"/><Relationship Id="rId100" Type="http://schemas.openxmlformats.org/officeDocument/2006/relationships/header" Target="header44.xml"/><Relationship Id="rId105" Type="http://schemas.openxmlformats.org/officeDocument/2006/relationships/header" Target="header46.xml"/><Relationship Id="rId8" Type="http://schemas.openxmlformats.org/officeDocument/2006/relationships/header" Target="header1.xml"/><Relationship Id="rId51" Type="http://schemas.openxmlformats.org/officeDocument/2006/relationships/footer" Target="footer21.xml"/><Relationship Id="rId72" Type="http://schemas.openxmlformats.org/officeDocument/2006/relationships/hyperlink" Target="mailto:mary.ellen.paravalos@us.ngrid.com" TargetMode="External"/><Relationship Id="rId80" Type="http://schemas.openxmlformats.org/officeDocument/2006/relationships/hyperlink" Target="mailto:mary.ellen.paravalos@us.ngrid.com" TargetMode="External"/><Relationship Id="rId85" Type="http://schemas.openxmlformats.org/officeDocument/2006/relationships/header" Target="header36.xml"/><Relationship Id="rId93" Type="http://schemas.openxmlformats.org/officeDocument/2006/relationships/header" Target="header40.xml"/><Relationship Id="rId98" Type="http://schemas.openxmlformats.org/officeDocument/2006/relationships/footer" Target="footer42.xm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header" Target="header19.xml"/><Relationship Id="rId59" Type="http://schemas.openxmlformats.org/officeDocument/2006/relationships/header" Target="header25.xml"/><Relationship Id="rId67" Type="http://schemas.openxmlformats.org/officeDocument/2006/relationships/header" Target="header29.xml"/><Relationship Id="rId103" Type="http://schemas.openxmlformats.org/officeDocument/2006/relationships/header" Target="header45.xml"/><Relationship Id="rId108" Type="http://schemas.openxmlformats.org/officeDocument/2006/relationships/footer" Target="footer47.xml"/><Relationship Id="rId20" Type="http://schemas.openxmlformats.org/officeDocument/2006/relationships/footer" Target="footer6.xml"/><Relationship Id="rId41" Type="http://schemas.openxmlformats.org/officeDocument/2006/relationships/footer" Target="footer16.xml"/><Relationship Id="rId54" Type="http://schemas.openxmlformats.org/officeDocument/2006/relationships/footer" Target="footer22.xml"/><Relationship Id="rId62" Type="http://schemas.openxmlformats.org/officeDocument/2006/relationships/footer" Target="footer26.xml"/><Relationship Id="rId70" Type="http://schemas.openxmlformats.org/officeDocument/2006/relationships/header" Target="header30.xml"/><Relationship Id="rId75" Type="http://schemas.openxmlformats.org/officeDocument/2006/relationships/header" Target="header32.xml"/><Relationship Id="rId83" Type="http://schemas.openxmlformats.org/officeDocument/2006/relationships/footer" Target="footer34.xml"/><Relationship Id="rId88" Type="http://schemas.openxmlformats.org/officeDocument/2006/relationships/header" Target="header38.xml"/><Relationship Id="rId91" Type="http://schemas.openxmlformats.org/officeDocument/2006/relationships/header" Target="header39.xml"/><Relationship Id="rId96" Type="http://schemas.openxmlformats.org/officeDocument/2006/relationships/footer" Target="footer41.xm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49" Type="http://schemas.openxmlformats.org/officeDocument/2006/relationships/footer" Target="footer20.xml"/><Relationship Id="rId57" Type="http://schemas.openxmlformats.org/officeDocument/2006/relationships/footer" Target="footer24.xml"/><Relationship Id="rId106" Type="http://schemas.openxmlformats.org/officeDocument/2006/relationships/header" Target="header47.xml"/><Relationship Id="rId10" Type="http://schemas.openxmlformats.org/officeDocument/2006/relationships/footer" Target="footer1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header" Target="header22.xml"/><Relationship Id="rId60" Type="http://schemas.openxmlformats.org/officeDocument/2006/relationships/header" Target="header26.xml"/><Relationship Id="rId65" Type="http://schemas.openxmlformats.org/officeDocument/2006/relationships/image" Target="media/image4.jpeg"/><Relationship Id="rId73" Type="http://schemas.openxmlformats.org/officeDocument/2006/relationships/hyperlink" Target="mailto:mary.ellen.paravalos@us.ngrid.com" TargetMode="External"/><Relationship Id="rId78" Type="http://schemas.openxmlformats.org/officeDocument/2006/relationships/header" Target="header33.xml"/><Relationship Id="rId81" Type="http://schemas.openxmlformats.org/officeDocument/2006/relationships/header" Target="header34.xml"/><Relationship Id="rId86" Type="http://schemas.openxmlformats.org/officeDocument/2006/relationships/footer" Target="footer36.xml"/><Relationship Id="rId94" Type="http://schemas.openxmlformats.org/officeDocument/2006/relationships/header" Target="header41.xml"/><Relationship Id="rId99" Type="http://schemas.openxmlformats.org/officeDocument/2006/relationships/header" Target="header43.xml"/><Relationship Id="rId101" Type="http://schemas.openxmlformats.org/officeDocument/2006/relationships/footer" Target="footer4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9" Type="http://schemas.openxmlformats.org/officeDocument/2006/relationships/header" Target="header16.xml"/><Relationship Id="rId109" Type="http://schemas.openxmlformats.org/officeDocument/2006/relationships/header" Target="header48.xml"/><Relationship Id="rId34" Type="http://schemas.openxmlformats.org/officeDocument/2006/relationships/header" Target="header14.xml"/><Relationship Id="rId50" Type="http://schemas.openxmlformats.org/officeDocument/2006/relationships/header" Target="header21.xml"/><Relationship Id="rId55" Type="http://schemas.openxmlformats.org/officeDocument/2006/relationships/footer" Target="footer23.xml"/><Relationship Id="rId76" Type="http://schemas.openxmlformats.org/officeDocument/2006/relationships/footer" Target="footer31.xml"/><Relationship Id="rId97" Type="http://schemas.openxmlformats.org/officeDocument/2006/relationships/header" Target="header42.xml"/><Relationship Id="rId104" Type="http://schemas.openxmlformats.org/officeDocument/2006/relationships/footer" Target="footer45.xml"/><Relationship Id="rId7" Type="http://schemas.openxmlformats.org/officeDocument/2006/relationships/endnotes" Target="endnotes.xml"/><Relationship Id="rId71" Type="http://schemas.openxmlformats.org/officeDocument/2006/relationships/footer" Target="footer30.xml"/><Relationship Id="rId92" Type="http://schemas.openxmlformats.org/officeDocument/2006/relationships/footer" Target="footer3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1844</Words>
  <Characters>10514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nationalgrid</Company>
  <LinksUpToDate>false</LinksUpToDate>
  <CharactersWithSpaces>12334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creator>bentum</dc:creator>
  <cp:lastModifiedBy>TMSServices Starter</cp:lastModifiedBy>
  <cp:revision>2</cp:revision>
  <cp:lastPrinted>2016-09-03T21:49:00Z</cp:lastPrinted>
  <dcterms:created xsi:type="dcterms:W3CDTF">2018-09-17T10:28:00Z</dcterms:created>
  <dcterms:modified xsi:type="dcterms:W3CDTF">2018-09-17T10:28:00Z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-1881214422</vt:i4>
  </property>
  <property fmtid="{D5CDD505-2E9C-101B-9397-08002B2CF9AE}" pid="3" name="_AuthorEmail">
    <vt:lpwstr>Gifty.Bentum-Asante@us.ngrid.com</vt:lpwstr>
  </property>
  <property fmtid="{D5CDD505-2E9C-101B-9397-08002B2CF9AE}" pid="4" name="_AuthorEmailDisplayName">
    <vt:lpwstr>Bentum-Asante, Gifty A.</vt:lpwstr>
  </property>
  <property fmtid="{D5CDD505-2E9C-101B-9397-08002B2CF9AE}" pid="5" name="_EmailSubject">
    <vt:lpwstr>Lyonsdale Biomass, LLC documents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