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A9" w:rsidRDefault="005208B7">
      <w:pPr>
        <w:pStyle w:val="Heading2"/>
      </w:pPr>
      <w:bookmarkStart w:id="0" w:name="_Toc260839899"/>
      <w:bookmarkStart w:id="1" w:name="_Toc113336737"/>
      <w:bookmarkStart w:id="2" w:name="_Toc113336916"/>
      <w:bookmarkStart w:id="3" w:name="_Toc115162761"/>
      <w:bookmarkStart w:id="4" w:name="OLE_LINK2"/>
      <w:bookmarkStart w:id="5" w:name="OLE_LINK5"/>
      <w:r>
        <w:t>35.</w:t>
      </w:r>
      <w:r>
        <w:t>21</w:t>
      </w:r>
      <w:r>
        <w:tab/>
        <w:t>Schedules</w:t>
      </w:r>
      <w:bookmarkEnd w:id="0"/>
      <w:r>
        <w:t xml:space="preserve"> A and B</w:t>
      </w:r>
    </w:p>
    <w:p w:rsidR="00282CA9" w:rsidRDefault="005208B7">
      <w:pPr>
        <w:pStyle w:val="Heading3"/>
      </w:pPr>
      <w:bookmarkStart w:id="6" w:name="_Toc260839900"/>
      <w:r>
        <w:t xml:space="preserve">Schedule A - </w:t>
      </w:r>
      <w:bookmarkStart w:id="7" w:name="OLE_LINK4"/>
      <w:r>
        <w:t>Description Of Interconnection Facilities</w:t>
      </w:r>
      <w:bookmarkEnd w:id="6"/>
    </w:p>
    <w:p w:rsidR="00282CA9" w:rsidRDefault="005208B7">
      <w:r>
        <w:t>The NYISO – PJM Coordination Agreement covers the PJM – NYISO</w:t>
      </w:r>
      <w:r>
        <w:rPr>
          <w:i/>
        </w:rPr>
        <w:t xml:space="preserve"> Interconnection Facilities</w:t>
      </w:r>
      <w:r>
        <w:t xml:space="preserve"> under the </w:t>
      </w:r>
      <w:r>
        <w:rPr>
          <w:i/>
        </w:rPr>
        <w:t xml:space="preserve">Operational Control </w:t>
      </w:r>
      <w:r>
        <w:t xml:space="preserve">of the NYISO and PJM.  For </w:t>
      </w:r>
      <w:r>
        <w:rPr>
          <w:i/>
          <w:iCs/>
        </w:rPr>
        <w:t>Operational Control</w:t>
      </w:r>
      <w:r>
        <w:t xml:space="preserve"> purposes, the point of demarcation for each of the </w:t>
      </w:r>
      <w:r>
        <w:rPr>
          <w:i/>
          <w:iCs/>
        </w:rPr>
        <w:t>Interconnection Facilities</w:t>
      </w:r>
      <w:r>
        <w:t xml:space="preserve"> listed below is the point at which each </w:t>
      </w:r>
      <w:r>
        <w:rPr>
          <w:i/>
          <w:iCs/>
        </w:rPr>
        <w:t>Interconnection</w:t>
      </w:r>
      <w:r>
        <w:rPr>
          <w:i/>
        </w:rPr>
        <w:t xml:space="preserve"> Facility </w:t>
      </w:r>
      <w:r>
        <w:t xml:space="preserve">crosses the PJM-New York State boundary, except as noted below. </w:t>
      </w:r>
    </w:p>
    <w:p w:rsidR="00282CA9" w:rsidRDefault="005208B7"/>
    <w:p w:rsidR="00282CA9" w:rsidRDefault="005208B7">
      <w:r>
        <w:t xml:space="preserve">The PJM-NYISO </w:t>
      </w:r>
      <w:r>
        <w:rPr>
          <w:i/>
        </w:rPr>
        <w:t>Interconnection</w:t>
      </w:r>
      <w:r>
        <w:t xml:space="preserve"> contains </w:t>
      </w:r>
      <w:r>
        <w:rPr>
          <w:color w:val="000000"/>
        </w:rPr>
        <w:t>twenty-</w:t>
      </w:r>
      <w:r>
        <w:rPr>
          <w:color w:val="000000"/>
        </w:rPr>
        <w:t>three (23)</w:t>
      </w:r>
      <w:r>
        <w:t xml:space="preserve"> alternating current (“AC”) </w:t>
      </w:r>
      <w:r>
        <w:rPr>
          <w:i/>
          <w:iCs/>
        </w:rPr>
        <w:t>Interconnection Facilities,</w:t>
      </w:r>
      <w:r>
        <w:t xml:space="preserve"> seven (7) of which form </w:t>
      </w:r>
      <w:r>
        <w:rPr>
          <w:iCs/>
        </w:rPr>
        <w:t>one (1) AC pseudo-tie</w:t>
      </w:r>
      <w:r>
        <w:rPr>
          <w:rStyle w:val="FootnoteReference"/>
          <w:vertAlign w:val="superscript"/>
        </w:rPr>
        <w:footnoteReference w:id="1"/>
      </w:r>
      <w:r>
        <w:rPr>
          <w:iCs/>
        </w:rPr>
        <w:t xml:space="preserve">; and further contains one (1) HVDC </w:t>
      </w:r>
      <w:r>
        <w:rPr>
          <w:i/>
          <w:iCs/>
        </w:rPr>
        <w:t>Interconnection Facility</w:t>
      </w:r>
      <w:r>
        <w:rPr>
          <w:iCs/>
        </w:rPr>
        <w:t xml:space="preserve"> as well as one (1) </w:t>
      </w:r>
      <w:r>
        <w:rPr>
          <w:i/>
          <w:iCs/>
        </w:rPr>
        <w:t>Variable Frequency Transformer (VFT).</w:t>
      </w:r>
      <w:r>
        <w:rPr>
          <w:iCs/>
        </w:rPr>
        <w:t xml:space="preserve"> </w:t>
      </w:r>
      <w:r>
        <w:t>These are tabulated below:</w:t>
      </w:r>
    </w:p>
    <w:p w:rsidR="00282CA9" w:rsidRDefault="005208B7"/>
    <w:p w:rsidR="00282CA9" w:rsidRDefault="005208B7">
      <w:r>
        <w:t xml:space="preserve">NY/PJM AC </w:t>
      </w:r>
      <w:r>
        <w:rPr>
          <w:i/>
          <w:iCs/>
        </w:rPr>
        <w:t>Interconnection Facilities</w:t>
      </w:r>
      <w:r>
        <w:t>:</w:t>
      </w:r>
    </w:p>
    <w:p w:rsidR="00282CA9" w:rsidRDefault="005208B7">
      <w:pPr>
        <w:tabs>
          <w:tab w:val="left" w:pos="1980"/>
          <w:tab w:val="left" w:pos="3780"/>
          <w:tab w:val="left" w:pos="5580"/>
          <w:tab w:val="left" w:pos="6840"/>
        </w:tabs>
        <w:autoSpaceDE w:val="0"/>
        <w:autoSpaceDN w:val="0"/>
        <w:adjustRightInd w:val="0"/>
        <w:rPr>
          <w:b/>
          <w:u w:val="single"/>
        </w:rPr>
      </w:pPr>
      <w:r>
        <w:rPr>
          <w:b/>
          <w:u w:val="single"/>
        </w:rPr>
        <w:t>PJM</w:t>
      </w:r>
      <w:r>
        <w:rPr>
          <w:b/>
          <w:u w:val="single"/>
        </w:rPr>
        <w:tab/>
        <w:t>NYISO</w:t>
      </w:r>
      <w:r>
        <w:rPr>
          <w:b/>
          <w:u w:val="single"/>
        </w:rPr>
        <w:tab/>
        <w:t xml:space="preserve">Designated   </w:t>
      </w:r>
      <w:r>
        <w:rPr>
          <w:b/>
          <w:u w:val="single"/>
        </w:rPr>
        <w:tab/>
        <w:t>(kV)</w:t>
      </w:r>
      <w:r>
        <w:rPr>
          <w:b/>
          <w:u w:val="single"/>
        </w:rPr>
        <w:tab/>
        <w:t>Common Meter Point</w:t>
      </w:r>
    </w:p>
    <w:p w:rsidR="00282CA9" w:rsidRDefault="005208B7">
      <w:pPr>
        <w:tabs>
          <w:tab w:val="left" w:pos="1980"/>
          <w:tab w:val="left" w:pos="3780"/>
          <w:tab w:val="left" w:pos="5580"/>
          <w:tab w:val="left" w:pos="6840"/>
        </w:tabs>
        <w:autoSpaceDE w:val="0"/>
        <w:autoSpaceDN w:val="0"/>
        <w:adjustRightInd w:val="0"/>
      </w:pPr>
      <w:r>
        <w:t>Branchburg</w:t>
      </w:r>
      <w:r>
        <w:tab/>
        <w:t>Ramapo</w:t>
      </w:r>
      <w:r>
        <w:tab/>
        <w:t>5018</w:t>
      </w:r>
      <w:r>
        <w:tab/>
        <w:t>500</w:t>
      </w:r>
      <w:r>
        <w:tab/>
        <w:t>Ramapo</w:t>
      </w:r>
    </w:p>
    <w:p w:rsidR="00282CA9" w:rsidRDefault="005208B7">
      <w:pPr>
        <w:tabs>
          <w:tab w:val="left" w:pos="1980"/>
          <w:tab w:val="left" w:pos="3780"/>
          <w:tab w:val="left" w:pos="5580"/>
          <w:tab w:val="left" w:pos="6840"/>
        </w:tabs>
        <w:autoSpaceDE w:val="0"/>
        <w:autoSpaceDN w:val="0"/>
        <w:adjustRightInd w:val="0"/>
      </w:pPr>
      <w:r>
        <w:t xml:space="preserve">Cresskill </w:t>
      </w:r>
      <w:r>
        <w:tab/>
        <w:t>Sparkill</w:t>
      </w:r>
      <w:r>
        <w:tab/>
        <w:t>751</w:t>
      </w:r>
      <w:r>
        <w:tab/>
        <w:t>69</w:t>
      </w:r>
      <w:r>
        <w:tab/>
        <w:t>Cresskill</w:t>
      </w:r>
    </w:p>
    <w:p w:rsidR="00282CA9" w:rsidRDefault="005208B7">
      <w:pPr>
        <w:tabs>
          <w:tab w:val="left" w:pos="1980"/>
          <w:tab w:val="left" w:pos="3780"/>
          <w:tab w:val="left" w:pos="5580"/>
          <w:tab w:val="left" w:pos="6840"/>
        </w:tabs>
        <w:autoSpaceDE w:val="0"/>
        <w:autoSpaceDN w:val="0"/>
        <w:adjustRightInd w:val="0"/>
      </w:pPr>
      <w:r>
        <w:t xml:space="preserve">E. Sayre </w:t>
      </w:r>
      <w:r>
        <w:tab/>
        <w:t>N. Waverly</w:t>
      </w:r>
      <w:r>
        <w:tab/>
        <w:t>956</w:t>
      </w:r>
      <w:r>
        <w:tab/>
        <w:t>115</w:t>
      </w:r>
      <w:r>
        <w:tab/>
        <w:t>E. Sayre</w:t>
      </w:r>
    </w:p>
    <w:p w:rsidR="00282CA9" w:rsidRDefault="005208B7">
      <w:pPr>
        <w:tabs>
          <w:tab w:val="left" w:pos="1980"/>
          <w:tab w:val="left" w:pos="3780"/>
          <w:tab w:val="left" w:pos="5580"/>
          <w:tab w:val="left" w:pos="6840"/>
        </w:tabs>
        <w:autoSpaceDE w:val="0"/>
        <w:autoSpaceDN w:val="0"/>
        <w:adjustRightInd w:val="0"/>
      </w:pPr>
      <w:r>
        <w:t xml:space="preserve">E. Towanda </w:t>
      </w:r>
      <w:r>
        <w:tab/>
        <w:t>Hillside</w:t>
      </w:r>
      <w:r>
        <w:tab/>
        <w:t>70</w:t>
      </w:r>
      <w:r>
        <w:tab/>
        <w:t>230</w:t>
      </w:r>
      <w:r>
        <w:tab/>
        <w:t>Hillside</w:t>
      </w:r>
    </w:p>
    <w:p w:rsidR="00282CA9" w:rsidRDefault="005208B7">
      <w:pPr>
        <w:tabs>
          <w:tab w:val="left" w:pos="1980"/>
          <w:tab w:val="left" w:pos="3780"/>
          <w:tab w:val="left" w:pos="5580"/>
          <w:tab w:val="left" w:pos="6840"/>
        </w:tabs>
        <w:autoSpaceDE w:val="0"/>
        <w:autoSpaceDN w:val="0"/>
        <w:adjustRightInd w:val="0"/>
      </w:pPr>
      <w:r>
        <w:t xml:space="preserve">Erie East </w:t>
      </w:r>
      <w:r>
        <w:tab/>
        <w:t>South Riple</w:t>
      </w:r>
      <w:r>
        <w:t>y</w:t>
      </w:r>
      <w:r>
        <w:tab/>
        <w:t>69</w:t>
      </w:r>
      <w:r>
        <w:tab/>
        <w:t>230</w:t>
      </w:r>
      <w:r>
        <w:tab/>
        <w:t>South Ripley</w:t>
      </w:r>
    </w:p>
    <w:p w:rsidR="00282CA9" w:rsidRDefault="005208B7">
      <w:pPr>
        <w:tabs>
          <w:tab w:val="left" w:pos="1980"/>
          <w:tab w:val="left" w:pos="3780"/>
          <w:tab w:val="left" w:pos="5580"/>
          <w:tab w:val="left" w:pos="6840"/>
        </w:tabs>
        <w:autoSpaceDE w:val="0"/>
        <w:autoSpaceDN w:val="0"/>
        <w:adjustRightInd w:val="0"/>
      </w:pPr>
    </w:p>
    <w:p w:rsidR="00183A7D" w:rsidRDefault="005208B7">
      <w:pPr>
        <w:tabs>
          <w:tab w:val="left" w:pos="1980"/>
          <w:tab w:val="left" w:pos="3780"/>
          <w:tab w:val="left" w:pos="5580"/>
          <w:tab w:val="left" w:pos="6840"/>
        </w:tabs>
        <w:autoSpaceDE w:val="0"/>
        <w:autoSpaceDN w:val="0"/>
        <w:adjustRightInd w:val="0"/>
      </w:pPr>
      <w:r>
        <w:t>Harings Corners</w:t>
      </w:r>
      <w:r>
        <w:tab/>
        <w:t>Corporate Drive</w:t>
      </w:r>
      <w:r>
        <w:tab/>
        <w:t>703</w:t>
      </w:r>
      <w:r>
        <w:tab/>
        <w:t>138</w:t>
      </w:r>
      <w:r>
        <w:tab/>
        <w:t>Harings</w:t>
      </w:r>
    </w:p>
    <w:p w:rsidR="00282CA9" w:rsidRDefault="005208B7">
      <w:pPr>
        <w:tabs>
          <w:tab w:val="left" w:pos="1980"/>
          <w:tab w:val="left" w:pos="3780"/>
          <w:tab w:val="left" w:pos="5580"/>
          <w:tab w:val="left" w:pos="6840"/>
        </w:tabs>
        <w:autoSpaceDE w:val="0"/>
        <w:autoSpaceDN w:val="0"/>
        <w:adjustRightInd w:val="0"/>
      </w:pPr>
      <w:r>
        <w:t xml:space="preserve">Harings Corners </w:t>
      </w:r>
      <w:r>
        <w:tab/>
        <w:t>Pearl River</w:t>
      </w:r>
      <w:r>
        <w:tab/>
        <w:t>45</w:t>
      </w:r>
      <w:r>
        <w:tab/>
        <w:t>34</w:t>
      </w:r>
      <w:r>
        <w:tab/>
        <w:t>Harings</w:t>
      </w:r>
    </w:p>
    <w:p w:rsidR="00282CA9" w:rsidRDefault="005208B7">
      <w:pPr>
        <w:tabs>
          <w:tab w:val="left" w:pos="1980"/>
          <w:tab w:val="left" w:pos="3780"/>
          <w:tab w:val="left" w:pos="5580"/>
          <w:tab w:val="left" w:pos="6840"/>
        </w:tabs>
        <w:autoSpaceDE w:val="0"/>
        <w:autoSpaceDN w:val="0"/>
        <w:adjustRightInd w:val="0"/>
      </w:pPr>
      <w:r>
        <w:t>Harings Corners</w:t>
      </w:r>
      <w:r>
        <w:tab/>
        <w:t>W. Nyack</w:t>
      </w:r>
      <w:r>
        <w:tab/>
        <w:t>701</w:t>
      </w:r>
      <w:r>
        <w:tab/>
        <w:t>69</w:t>
      </w:r>
      <w:r>
        <w:tab/>
        <w:t>Harings</w:t>
      </w:r>
    </w:p>
    <w:p w:rsidR="00282CA9" w:rsidRDefault="005208B7">
      <w:pPr>
        <w:tabs>
          <w:tab w:val="left" w:pos="1980"/>
          <w:tab w:val="left" w:pos="3780"/>
          <w:tab w:val="left" w:pos="5580"/>
          <w:tab w:val="left" w:pos="6840"/>
        </w:tabs>
        <w:autoSpaceDE w:val="0"/>
        <w:autoSpaceDN w:val="0"/>
        <w:adjustRightInd w:val="0"/>
      </w:pPr>
      <w:r>
        <w:t xml:space="preserve">Homer City </w:t>
      </w:r>
      <w:r>
        <w:tab/>
        <w:t>Watercure</w:t>
      </w:r>
      <w:r>
        <w:tab/>
        <w:t>30</w:t>
      </w:r>
      <w:r>
        <w:tab/>
        <w:t>345</w:t>
      </w:r>
      <w:r>
        <w:tab/>
        <w:t>Homer</w:t>
      </w:r>
    </w:p>
    <w:p w:rsidR="00282CA9" w:rsidRDefault="005208B7">
      <w:pPr>
        <w:tabs>
          <w:tab w:val="left" w:pos="1980"/>
          <w:tab w:val="left" w:pos="3780"/>
          <w:tab w:val="left" w:pos="5580"/>
          <w:tab w:val="left" w:pos="6840"/>
        </w:tabs>
        <w:autoSpaceDE w:val="0"/>
        <w:autoSpaceDN w:val="0"/>
        <w:adjustRightInd w:val="0"/>
      </w:pPr>
      <w:r>
        <w:t>Homer City</w:t>
      </w:r>
      <w:r>
        <w:tab/>
        <w:t>Stolle Road</w:t>
      </w:r>
      <w:r>
        <w:tab/>
        <w:t>37</w:t>
      </w:r>
      <w:r>
        <w:tab/>
        <w:t>345</w:t>
      </w:r>
      <w:r>
        <w:tab/>
        <w:t>Homer</w:t>
      </w:r>
    </w:p>
    <w:p w:rsidR="00282CA9" w:rsidRDefault="005208B7">
      <w:pPr>
        <w:tabs>
          <w:tab w:val="left" w:pos="1980"/>
          <w:tab w:val="left" w:pos="3780"/>
          <w:tab w:val="left" w:pos="5580"/>
          <w:tab w:val="left" w:pos="6840"/>
        </w:tabs>
        <w:autoSpaceDE w:val="0"/>
        <w:autoSpaceDN w:val="0"/>
        <w:adjustRightInd w:val="0"/>
      </w:pPr>
      <w:r>
        <w:t xml:space="preserve">Hudson </w:t>
      </w:r>
      <w:r>
        <w:tab/>
        <w:t>Farragut</w:t>
      </w:r>
      <w:r>
        <w:tab/>
        <w:t>C3403</w:t>
      </w:r>
      <w:r>
        <w:tab/>
        <w:t>345</w:t>
      </w:r>
      <w:r>
        <w:tab/>
        <w:t>Farr</w:t>
      </w:r>
      <w:r>
        <w:t>agut</w:t>
      </w:r>
    </w:p>
    <w:p w:rsidR="00282CA9" w:rsidRDefault="005208B7">
      <w:pPr>
        <w:tabs>
          <w:tab w:val="left" w:pos="1980"/>
          <w:tab w:val="left" w:pos="3780"/>
          <w:tab w:val="left" w:pos="5580"/>
          <w:tab w:val="left" w:pos="6840"/>
        </w:tabs>
        <w:autoSpaceDE w:val="0"/>
        <w:autoSpaceDN w:val="0"/>
        <w:adjustRightInd w:val="0"/>
      </w:pPr>
      <w:r>
        <w:t xml:space="preserve">Hudson </w:t>
      </w:r>
      <w:r>
        <w:tab/>
        <w:t>Farragut</w:t>
      </w:r>
      <w:r>
        <w:tab/>
        <w:t>B3402</w:t>
      </w:r>
      <w:r>
        <w:tab/>
        <w:t>345</w:t>
      </w:r>
      <w:r>
        <w:tab/>
        <w:t>Farragut</w:t>
      </w:r>
    </w:p>
    <w:p w:rsidR="00282CA9" w:rsidRDefault="005208B7">
      <w:pPr>
        <w:tabs>
          <w:tab w:val="left" w:pos="1980"/>
          <w:tab w:val="left" w:pos="3780"/>
          <w:tab w:val="left" w:pos="5580"/>
          <w:tab w:val="left" w:pos="6840"/>
        </w:tabs>
        <w:autoSpaceDE w:val="0"/>
        <w:autoSpaceDN w:val="0"/>
        <w:adjustRightInd w:val="0"/>
      </w:pPr>
      <w:r>
        <w:t xml:space="preserve">Linden </w:t>
      </w:r>
      <w:r>
        <w:tab/>
        <w:t>Goethals</w:t>
      </w:r>
      <w:r>
        <w:tab/>
        <w:t>A2253</w:t>
      </w:r>
      <w:r>
        <w:tab/>
        <w:t>230</w:t>
      </w:r>
      <w:r>
        <w:tab/>
        <w:t>Goethals</w:t>
      </w:r>
    </w:p>
    <w:p w:rsidR="00282CA9" w:rsidRDefault="005208B7">
      <w:pPr>
        <w:tabs>
          <w:tab w:val="left" w:pos="1980"/>
          <w:tab w:val="left" w:pos="3780"/>
          <w:tab w:val="left" w:pos="5580"/>
          <w:tab w:val="left" w:pos="6840"/>
        </w:tabs>
        <w:autoSpaceDE w:val="0"/>
        <w:autoSpaceDN w:val="0"/>
        <w:adjustRightInd w:val="0"/>
        <w:rPr>
          <w:lang w:val="nl-NL"/>
        </w:rPr>
      </w:pPr>
      <w:r>
        <w:rPr>
          <w:lang w:val="nl-NL"/>
        </w:rPr>
        <w:t>Linden VFT</w:t>
      </w:r>
      <w:r>
        <w:rPr>
          <w:lang w:val="nl-NL"/>
        </w:rPr>
        <w:tab/>
        <w:t>Linden Cogen</w:t>
      </w:r>
      <w:r>
        <w:rPr>
          <w:lang w:val="nl-NL"/>
        </w:rPr>
        <w:tab/>
        <w:t>VFT</w:t>
      </w:r>
      <w:r>
        <w:rPr>
          <w:lang w:val="nl-NL"/>
        </w:rPr>
        <w:tab/>
        <w:t>345</w:t>
      </w:r>
      <w:r>
        <w:rPr>
          <w:lang w:val="nl-NL"/>
        </w:rPr>
        <w:tab/>
        <w:t>Linden VFT</w:t>
      </w:r>
    </w:p>
    <w:p w:rsidR="00282CA9" w:rsidRDefault="005208B7">
      <w:pPr>
        <w:tabs>
          <w:tab w:val="left" w:pos="1980"/>
          <w:tab w:val="left" w:pos="3780"/>
          <w:tab w:val="left" w:pos="5580"/>
          <w:tab w:val="left" w:pos="6840"/>
        </w:tabs>
        <w:autoSpaceDE w:val="0"/>
        <w:autoSpaceDN w:val="0"/>
        <w:adjustRightInd w:val="0"/>
      </w:pPr>
      <w:r>
        <w:t xml:space="preserve">Montvale </w:t>
      </w:r>
      <w:r>
        <w:tab/>
        <w:t>Pearl River</w:t>
      </w:r>
      <w:r>
        <w:tab/>
        <w:t>491</w:t>
      </w:r>
      <w:r>
        <w:tab/>
        <w:t>69</w:t>
      </w:r>
      <w:r>
        <w:tab/>
        <w:t>Montvale</w:t>
      </w:r>
    </w:p>
    <w:p w:rsidR="00282CA9" w:rsidRDefault="005208B7">
      <w:pPr>
        <w:tabs>
          <w:tab w:val="left" w:pos="1980"/>
          <w:tab w:val="left" w:pos="3780"/>
          <w:tab w:val="left" w:pos="5580"/>
          <w:tab w:val="left" w:pos="6840"/>
        </w:tabs>
        <w:autoSpaceDE w:val="0"/>
        <w:autoSpaceDN w:val="0"/>
        <w:adjustRightInd w:val="0"/>
      </w:pPr>
      <w:r>
        <w:t xml:space="preserve">Montvale </w:t>
      </w:r>
      <w:r>
        <w:tab/>
        <w:t>Blue Hill</w:t>
      </w:r>
      <w:r>
        <w:tab/>
        <w:t>44</w:t>
      </w:r>
      <w:r>
        <w:tab/>
        <w:t>69</w:t>
      </w:r>
      <w:r>
        <w:tab/>
        <w:t>Montvale</w:t>
      </w:r>
    </w:p>
    <w:p w:rsidR="00282CA9" w:rsidRDefault="005208B7">
      <w:pPr>
        <w:tabs>
          <w:tab w:val="left" w:pos="1980"/>
          <w:tab w:val="left" w:pos="3780"/>
          <w:tab w:val="left" w:pos="5580"/>
          <w:tab w:val="left" w:pos="6840"/>
        </w:tabs>
        <w:autoSpaceDE w:val="0"/>
        <w:autoSpaceDN w:val="0"/>
        <w:adjustRightInd w:val="0"/>
        <w:rPr>
          <w:lang w:val="es-ES_tradnl"/>
        </w:rPr>
      </w:pPr>
      <w:r>
        <w:rPr>
          <w:lang w:val="es-ES_tradnl"/>
        </w:rPr>
        <w:t xml:space="preserve">Montvale </w:t>
      </w:r>
      <w:r>
        <w:rPr>
          <w:lang w:val="es-ES_tradnl"/>
        </w:rPr>
        <w:tab/>
        <w:t>Blue Hill</w:t>
      </w:r>
      <w:r>
        <w:rPr>
          <w:lang w:val="es-ES_tradnl"/>
        </w:rPr>
        <w:tab/>
        <w:t>43</w:t>
      </w:r>
      <w:r>
        <w:rPr>
          <w:lang w:val="es-ES_tradnl"/>
        </w:rPr>
        <w:tab/>
        <w:t>69</w:t>
      </w:r>
      <w:r>
        <w:rPr>
          <w:lang w:val="es-ES_tradnl"/>
        </w:rPr>
        <w:tab/>
        <w:t>Montvale</w:t>
      </w:r>
    </w:p>
    <w:p w:rsidR="00282CA9" w:rsidRDefault="005208B7">
      <w:pPr>
        <w:tabs>
          <w:tab w:val="left" w:pos="1980"/>
          <w:tab w:val="left" w:pos="3780"/>
          <w:tab w:val="left" w:pos="5580"/>
          <w:tab w:val="left" w:pos="6840"/>
        </w:tabs>
        <w:autoSpaceDE w:val="0"/>
        <w:autoSpaceDN w:val="0"/>
        <w:adjustRightInd w:val="0"/>
      </w:pPr>
      <w:r>
        <w:t xml:space="preserve">S. Mahwah </w:t>
      </w:r>
      <w:r>
        <w:tab/>
        <w:t>Hilburn</w:t>
      </w:r>
      <w:r>
        <w:tab/>
        <w:t>65</w:t>
      </w:r>
      <w:r>
        <w:tab/>
        <w:t>69</w:t>
      </w:r>
      <w:r>
        <w:tab/>
        <w:t xml:space="preserve">S. </w:t>
      </w:r>
      <w:r>
        <w:t>Mahwah</w:t>
      </w:r>
    </w:p>
    <w:p w:rsidR="00282CA9" w:rsidRDefault="005208B7">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S. Mahwah</w:t>
      </w:r>
      <w:r>
        <w:rPr>
          <w:lang w:val="pl-PL"/>
        </w:rPr>
        <w:tab/>
        <w:t>BK 258</w:t>
      </w:r>
      <w:r>
        <w:rPr>
          <w:lang w:val="pl-PL"/>
        </w:rPr>
        <w:tab/>
        <w:t>138/345</w:t>
      </w:r>
      <w:r>
        <w:rPr>
          <w:lang w:val="pl-PL"/>
        </w:rPr>
        <w:tab/>
        <w:t>S. Mahwah</w:t>
      </w:r>
    </w:p>
    <w:p w:rsidR="00282CA9" w:rsidRDefault="005208B7">
      <w:pPr>
        <w:tabs>
          <w:tab w:val="left" w:pos="1980"/>
          <w:tab w:val="left" w:pos="3780"/>
          <w:tab w:val="left" w:pos="5580"/>
          <w:tab w:val="left" w:pos="6840"/>
        </w:tabs>
        <w:autoSpaceDE w:val="0"/>
        <w:autoSpaceDN w:val="0"/>
        <w:adjustRightInd w:val="0"/>
        <w:rPr>
          <w:lang w:val="pl-PL"/>
        </w:rPr>
      </w:pPr>
      <w:r>
        <w:rPr>
          <w:lang w:val="pl-PL"/>
        </w:rPr>
        <w:t xml:space="preserve">S. Mahwah </w:t>
      </w:r>
      <w:r>
        <w:rPr>
          <w:lang w:val="pl-PL"/>
        </w:rPr>
        <w:tab/>
        <w:t>Ramapo</w:t>
      </w:r>
      <w:r>
        <w:rPr>
          <w:lang w:val="pl-PL"/>
        </w:rPr>
        <w:tab/>
        <w:t>51</w:t>
      </w:r>
      <w:r>
        <w:rPr>
          <w:lang w:val="pl-PL"/>
        </w:rPr>
        <w:tab/>
        <w:t>138</w:t>
      </w:r>
      <w:r>
        <w:rPr>
          <w:lang w:val="pl-PL"/>
        </w:rPr>
        <w:tab/>
        <w:t>S. Mahwah</w:t>
      </w:r>
    </w:p>
    <w:p w:rsidR="00282CA9" w:rsidRDefault="005208B7" w:rsidP="00282CA9">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J3410</w:t>
      </w:r>
      <w:r>
        <w:rPr>
          <w:lang w:val="pl-PL"/>
        </w:rPr>
        <w:tab/>
        <w:t>345</w:t>
      </w:r>
      <w:r>
        <w:rPr>
          <w:lang w:val="pl-PL"/>
        </w:rPr>
        <w:tab/>
        <w:t>Waldwick</w:t>
      </w:r>
    </w:p>
    <w:p w:rsidR="00282CA9" w:rsidRDefault="005208B7" w:rsidP="00282CA9">
      <w:pPr>
        <w:tabs>
          <w:tab w:val="left" w:pos="1980"/>
          <w:tab w:val="left" w:pos="3780"/>
          <w:tab w:val="left" w:pos="5580"/>
          <w:tab w:val="left" w:pos="6840"/>
        </w:tabs>
        <w:autoSpaceDE w:val="0"/>
        <w:autoSpaceDN w:val="0"/>
        <w:adjustRightInd w:val="0"/>
        <w:rPr>
          <w:lang w:val="pl-PL"/>
        </w:rPr>
      </w:pPr>
      <w:r>
        <w:rPr>
          <w:lang w:val="pl-PL"/>
        </w:rPr>
        <w:t>Waldwick</w:t>
      </w:r>
      <w:r>
        <w:rPr>
          <w:lang w:val="pl-PL"/>
        </w:rPr>
        <w:tab/>
        <w:t>S. Mahwah</w:t>
      </w:r>
      <w:r>
        <w:rPr>
          <w:lang w:val="pl-PL"/>
        </w:rPr>
        <w:tab/>
        <w:t>K3411</w:t>
      </w:r>
      <w:r>
        <w:rPr>
          <w:lang w:val="pl-PL"/>
        </w:rPr>
        <w:tab/>
        <w:t>345</w:t>
      </w:r>
      <w:r>
        <w:rPr>
          <w:lang w:val="pl-PL"/>
        </w:rPr>
        <w:tab/>
        <w:t>Waldwick</w:t>
      </w:r>
    </w:p>
    <w:p w:rsidR="00282CA9" w:rsidRDefault="005208B7">
      <w:pPr>
        <w:tabs>
          <w:tab w:val="left" w:pos="1980"/>
          <w:tab w:val="left" w:pos="3780"/>
          <w:tab w:val="left" w:pos="5580"/>
          <w:tab w:val="left" w:pos="6840"/>
        </w:tabs>
        <w:autoSpaceDE w:val="0"/>
        <w:autoSpaceDN w:val="0"/>
        <w:adjustRightInd w:val="0"/>
      </w:pPr>
      <w:r>
        <w:t xml:space="preserve">Tiffany </w:t>
      </w:r>
      <w:r>
        <w:tab/>
        <w:t>Goudey</w:t>
      </w:r>
      <w:r>
        <w:tab/>
        <w:t>952</w:t>
      </w:r>
      <w:r>
        <w:tab/>
        <w:t>115</w:t>
      </w:r>
      <w:r>
        <w:tab/>
        <w:t>Goudey</w:t>
      </w:r>
    </w:p>
    <w:p w:rsidR="00282CA9" w:rsidRDefault="005208B7">
      <w:pPr>
        <w:tabs>
          <w:tab w:val="left" w:pos="1980"/>
          <w:tab w:val="left" w:pos="3780"/>
          <w:tab w:val="left" w:pos="5580"/>
          <w:tab w:val="left" w:pos="6840"/>
        </w:tabs>
        <w:autoSpaceDE w:val="0"/>
        <w:autoSpaceDN w:val="0"/>
        <w:adjustRightInd w:val="0"/>
      </w:pPr>
      <w:r>
        <w:t xml:space="preserve">Warren </w:t>
      </w:r>
      <w:r>
        <w:tab/>
        <w:t>Falconer</w:t>
      </w:r>
      <w:r>
        <w:tab/>
        <w:t>171</w:t>
      </w:r>
      <w:r>
        <w:tab/>
        <w:t>115</w:t>
      </w:r>
      <w:r>
        <w:tab/>
        <w:t>Warren</w:t>
      </w:r>
    </w:p>
    <w:p w:rsidR="00282CA9" w:rsidRDefault="005208B7">
      <w:pPr>
        <w:tabs>
          <w:tab w:val="left" w:pos="1980"/>
          <w:tab w:val="left" w:pos="3780"/>
          <w:tab w:val="left" w:pos="5580"/>
          <w:tab w:val="left" w:pos="6840"/>
        </w:tabs>
        <w:rPr>
          <w:lang w:val="es-ES_tradnl"/>
        </w:rPr>
      </w:pPr>
    </w:p>
    <w:p w:rsidR="00282CA9" w:rsidRDefault="005208B7">
      <w:pPr>
        <w:tabs>
          <w:tab w:val="left" w:pos="1980"/>
          <w:tab w:val="left" w:pos="3780"/>
          <w:tab w:val="left" w:pos="5580"/>
          <w:tab w:val="left" w:pos="6840"/>
        </w:tabs>
        <w:rPr>
          <w:lang w:val="es-ES_tradnl"/>
        </w:rPr>
      </w:pPr>
      <w:r>
        <w:rPr>
          <w:lang w:val="es-ES_tradnl"/>
        </w:rPr>
        <w:t>RECO</w:t>
      </w:r>
      <w:r>
        <w:rPr>
          <w:lang w:val="es-ES_tradnl"/>
        </w:rPr>
        <w:tab/>
        <w:t>NYISO</w:t>
      </w:r>
      <w:r>
        <w:rPr>
          <w:lang w:val="es-ES_tradnl"/>
        </w:rPr>
        <w:tab/>
        <w:t>AC Pseudo-Tie</w:t>
      </w:r>
      <w:r>
        <w:rPr>
          <w:lang w:val="es-ES_tradnl"/>
        </w:rPr>
        <w:tab/>
      </w:r>
      <w:r>
        <w:rPr>
          <w:lang w:val="es-ES_tradnl"/>
        </w:rPr>
        <w:t>Various</w:t>
      </w:r>
      <w:r>
        <w:rPr>
          <w:lang w:val="es-ES_tradnl"/>
        </w:rPr>
        <w:tab/>
        <w:t>O&amp;R EMS</w:t>
      </w:r>
    </w:p>
    <w:p w:rsidR="00282CA9" w:rsidRDefault="005208B7">
      <w:pPr>
        <w:tabs>
          <w:tab w:val="left" w:pos="1980"/>
          <w:tab w:val="left" w:pos="3780"/>
          <w:tab w:val="left" w:pos="5580"/>
          <w:tab w:val="left" w:pos="6840"/>
        </w:tabs>
        <w:rPr>
          <w:lang w:val="es-ES_tradnl"/>
        </w:rPr>
      </w:pPr>
    </w:p>
    <w:p w:rsidR="00282CA9" w:rsidRDefault="005208B7">
      <w:pPr>
        <w:tabs>
          <w:tab w:val="left" w:pos="1980"/>
          <w:tab w:val="left" w:pos="3780"/>
          <w:tab w:val="left" w:pos="5580"/>
          <w:tab w:val="left" w:pos="6840"/>
        </w:tabs>
      </w:pPr>
      <w:r>
        <w:t>Sayerville</w:t>
      </w:r>
      <w:r>
        <w:tab/>
        <w:t>Newbridge</w:t>
      </w:r>
      <w:r>
        <w:tab/>
        <w:t>HVDC-Tie</w:t>
      </w:r>
      <w:r>
        <w:tab/>
        <w:t>500</w:t>
      </w:r>
      <w:r>
        <w:tab/>
        <w:t xml:space="preserve">Newbridge </w:t>
      </w:r>
    </w:p>
    <w:p w:rsidR="00282CA9" w:rsidRDefault="005208B7">
      <w:pPr>
        <w:tabs>
          <w:tab w:val="left" w:pos="1980"/>
          <w:tab w:val="left" w:pos="3780"/>
          <w:tab w:val="left" w:pos="5580"/>
          <w:tab w:val="left" w:pos="6840"/>
        </w:tabs>
      </w:pPr>
    </w:p>
    <w:p w:rsidR="00282CA9" w:rsidRDefault="005208B7">
      <w:pPr>
        <w:pStyle w:val="Heading3"/>
      </w:pPr>
      <w:bookmarkStart w:id="8" w:name="_Toc260839901"/>
      <w:bookmarkEnd w:id="1"/>
      <w:bookmarkEnd w:id="2"/>
      <w:bookmarkEnd w:id="3"/>
      <w:bookmarkEnd w:id="4"/>
      <w:bookmarkEnd w:id="5"/>
      <w:bookmarkEnd w:id="7"/>
      <w:r>
        <w:t>Schedule B - Other Existing Agreements:</w:t>
      </w:r>
      <w:bookmarkEnd w:id="8"/>
    </w:p>
    <w:p w:rsidR="00282CA9" w:rsidRDefault="005208B7">
      <w:pPr>
        <w:ind w:left="720" w:hanging="720"/>
      </w:pPr>
      <w:r>
        <w:t>1.0</w:t>
      </w:r>
      <w:r>
        <w:tab/>
        <w:t>Lake Erie Emergency Redispatch (LEER)</w:t>
      </w:r>
    </w:p>
    <w:p w:rsidR="00282CA9" w:rsidRDefault="005208B7">
      <w:pPr>
        <w:ind w:left="720" w:hanging="720"/>
      </w:pPr>
      <w:r>
        <w:t>2.0</w:t>
      </w:r>
      <w:r>
        <w:tab/>
        <w:t>RAMAPO PHASE ANGLE REGULATOR OPERATING PROCEDURE prepared by the NYPP/PJM Circulation Study Operating Commi</w:t>
      </w:r>
      <w:r>
        <w:t>ttee.</w:t>
      </w:r>
    </w:p>
    <w:p w:rsidR="00282CA9" w:rsidRDefault="005208B7">
      <w:pPr>
        <w:ind w:left="720" w:hanging="720"/>
      </w:pPr>
      <w:del w:id="9" w:author="sweeneyjh" w:date="2013-07-24T12:03:00Z">
        <w:r>
          <w:rPr>
            <w:szCs w:val="36"/>
          </w:rPr>
          <w:delText>3.0</w:delText>
        </w:r>
        <w:r>
          <w:rPr>
            <w:szCs w:val="36"/>
          </w:rPr>
          <w:tab/>
          <w:delText>Operating Protocol for the Implementation of Commission Opinion No. 476, Docket No. EL02-23-000 (Phase II),</w:delText>
        </w:r>
        <w:r>
          <w:rPr>
            <w:b/>
            <w:bCs/>
            <w:szCs w:val="36"/>
          </w:rPr>
          <w:delText xml:space="preserve"> </w:delText>
        </w:r>
        <w:r>
          <w:delText xml:space="preserve">New York Independent System Operator, Inc., FERC Electric Tariff, Original Vol. No. 2, Attachment M-1. </w:delText>
        </w:r>
      </w:del>
    </w:p>
    <w:p w:rsidR="00282CA9" w:rsidRDefault="005208B7">
      <w:pPr>
        <w:ind w:left="720" w:hanging="720"/>
      </w:pPr>
      <w:ins w:id="10" w:author="sweeneyjh" w:date="2013-08-15T12:56:00Z">
        <w:r>
          <w:t>3</w:t>
        </w:r>
      </w:ins>
      <w:del w:id="11" w:author="sweeneyjh" w:date="2013-08-15T12:56:00Z">
        <w:r>
          <w:delText>4</w:delText>
        </w:r>
      </w:del>
      <w:r>
        <w:t>.0</w:t>
      </w:r>
      <w:r>
        <w:tab/>
        <w:t>Northeastern ISO/RTO Coordina</w:t>
      </w:r>
      <w:r>
        <w:t>tion of Planning Protocol</w:t>
      </w:r>
    </w:p>
    <w:p w:rsidR="00282CA9" w:rsidRDefault="005208B7">
      <w:pPr>
        <w:ind w:left="720" w:hanging="720"/>
      </w:pPr>
      <w:ins w:id="12" w:author="sweeneyjh" w:date="2013-08-15T12:56:00Z">
        <w:r>
          <w:t>4</w:t>
        </w:r>
      </w:ins>
      <w:del w:id="13" w:author="sweeneyjh" w:date="2013-08-15T12:56:00Z">
        <w:r>
          <w:delText>5</w:delText>
        </w:r>
      </w:del>
      <w:r>
        <w:t>.0</w:t>
      </w:r>
      <w:r>
        <w:tab/>
        <w:t>Inter Control Area Transaction Agreement.</w:t>
      </w:r>
    </w:p>
    <w:p w:rsidR="00282CA9" w:rsidRDefault="005208B7">
      <w:pPr>
        <w:ind w:left="720" w:hanging="720"/>
      </w:pPr>
      <w:ins w:id="14" w:author="sweeneyjh" w:date="2013-08-15T12:56:00Z">
        <w:r>
          <w:t>5</w:t>
        </w:r>
      </w:ins>
      <w:del w:id="15" w:author="sweeneyjh" w:date="2013-08-15T12:56:00Z">
        <w:r>
          <w:delText>6</w:delText>
        </w:r>
      </w:del>
      <w:r>
        <w:t>.0</w:t>
      </w:r>
      <w:r>
        <w:tab/>
        <w:t xml:space="preserve">Procedures to Protect for Loss of Phase II Imports (effective January 16, 2007, pursuant to Order issued January 12, 2007, in FERC Docket No. ER07-231-000). </w:t>
      </w:r>
    </w:p>
    <w:p w:rsidR="00282CA9" w:rsidRDefault="005208B7">
      <w:pPr>
        <w:ind w:left="720" w:hanging="720"/>
        <w:rPr>
          <w:color w:val="000000"/>
        </w:rPr>
      </w:pPr>
      <w:ins w:id="16" w:author="sweeneyjh" w:date="2013-08-15T12:56:00Z">
        <w:r>
          <w:rPr>
            <w:color w:val="000000"/>
          </w:rPr>
          <w:t>6</w:t>
        </w:r>
      </w:ins>
      <w:del w:id="17" w:author="sweeneyjh" w:date="2013-08-15T12:56:00Z">
        <w:r>
          <w:rPr>
            <w:color w:val="000000"/>
          </w:rPr>
          <w:delText>7</w:delText>
        </w:r>
      </w:del>
      <w:r>
        <w:rPr>
          <w:color w:val="000000"/>
        </w:rPr>
        <w:t>.0</w:t>
      </w:r>
      <w:r>
        <w:rPr>
          <w:color w:val="000000"/>
        </w:rPr>
        <w:tab/>
        <w:t>Joint Emergency</w:t>
      </w:r>
      <w:r>
        <w:rPr>
          <w:color w:val="000000"/>
        </w:rPr>
        <w:t xml:space="preserve"> Operating Protocol dated September 10, 2009, among PJM Interconnection, L.L.C., New York Independent System Operator, Inc., and Linden VFT, LLC (Filed by PJM on October 1, 2009, in FERC Docket No. ER09-996-000).</w:t>
      </w:r>
    </w:p>
    <w:p w:rsidR="00282CA9" w:rsidRDefault="005208B7">
      <w:pPr>
        <w:jc w:val="both"/>
      </w:pPr>
      <w:bookmarkStart w:id="18" w:name="_DV_M6"/>
      <w:bookmarkEnd w:id="18"/>
    </w:p>
    <w:p w:rsidR="00282CA9" w:rsidRDefault="005208B7">
      <w:pPr>
        <w:pStyle w:val="Heading3"/>
      </w:pPr>
      <w:bookmarkStart w:id="19" w:name="_DV_M7"/>
      <w:bookmarkStart w:id="20" w:name="_DV_M8"/>
      <w:bookmarkStart w:id="21" w:name="_DV_M9"/>
      <w:bookmarkStart w:id="22" w:name="_DV_M11"/>
      <w:bookmarkStart w:id="23" w:name="_DV_M13"/>
      <w:bookmarkStart w:id="24" w:name="_DV_M30"/>
      <w:bookmarkStart w:id="25" w:name="_DV_M31"/>
      <w:bookmarkEnd w:id="19"/>
      <w:bookmarkEnd w:id="20"/>
      <w:bookmarkEnd w:id="21"/>
      <w:bookmarkEnd w:id="22"/>
      <w:bookmarkEnd w:id="23"/>
      <w:bookmarkEnd w:id="24"/>
      <w:bookmarkEnd w:id="25"/>
    </w:p>
    <w:sectPr w:rsidR="00282CA9" w:rsidSect="008109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43C" w:rsidRDefault="00B8443C" w:rsidP="00B8443C">
      <w:r>
        <w:separator/>
      </w:r>
    </w:p>
  </w:endnote>
  <w:endnote w:type="continuationSeparator" w:id="0">
    <w:p w:rsidR="00B8443C" w:rsidRDefault="00B8443C" w:rsidP="00B844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3C" w:rsidRDefault="005208B7">
    <w:pPr>
      <w:jc w:val="right"/>
      <w:rPr>
        <w:rFonts w:ascii="Arial" w:eastAsia="Arial" w:hAnsi="Arial" w:cs="Arial"/>
        <w:color w:val="000000"/>
        <w:sz w:val="16"/>
      </w:rPr>
    </w:pPr>
    <w:r>
      <w:rPr>
        <w:rFonts w:ascii="Arial" w:eastAsia="Arial" w:hAnsi="Arial" w:cs="Arial"/>
        <w:color w:val="000000"/>
        <w:sz w:val="16"/>
      </w:rPr>
      <w:t xml:space="preserve">Effective Date: 1/29/2014 - Docket #: ER14-461-000 - Page </w:t>
    </w:r>
    <w:r w:rsidR="00B8443C">
      <w:rPr>
        <w:rFonts w:ascii="Arial" w:eastAsia="Arial" w:hAnsi="Arial" w:cs="Arial"/>
        <w:color w:val="000000"/>
        <w:sz w:val="16"/>
      </w:rPr>
      <w:fldChar w:fldCharType="begin"/>
    </w:r>
    <w:r>
      <w:rPr>
        <w:rFonts w:ascii="Arial" w:eastAsia="Arial" w:hAnsi="Arial" w:cs="Arial"/>
        <w:color w:val="000000"/>
        <w:sz w:val="16"/>
      </w:rPr>
      <w:instrText>PAGE</w:instrText>
    </w:r>
    <w:r w:rsidR="00B8443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3C" w:rsidRDefault="005208B7">
    <w:pPr>
      <w:jc w:val="right"/>
      <w:rPr>
        <w:rFonts w:ascii="Arial" w:eastAsia="Arial" w:hAnsi="Arial" w:cs="Arial"/>
        <w:color w:val="000000"/>
        <w:sz w:val="16"/>
      </w:rPr>
    </w:pPr>
    <w:r>
      <w:rPr>
        <w:rFonts w:ascii="Arial" w:eastAsia="Arial" w:hAnsi="Arial" w:cs="Arial"/>
        <w:color w:val="000000"/>
        <w:sz w:val="16"/>
      </w:rPr>
      <w:t xml:space="preserve">Effective Date: 1/29/2014 - Docket #: ER14-461-000 - Page </w:t>
    </w:r>
    <w:r w:rsidR="00B8443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8443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3C" w:rsidRDefault="005208B7">
    <w:pPr>
      <w:jc w:val="right"/>
      <w:rPr>
        <w:rFonts w:ascii="Arial" w:eastAsia="Arial" w:hAnsi="Arial" w:cs="Arial"/>
        <w:color w:val="000000"/>
        <w:sz w:val="16"/>
      </w:rPr>
    </w:pPr>
    <w:r>
      <w:rPr>
        <w:rFonts w:ascii="Arial" w:eastAsia="Arial" w:hAnsi="Arial" w:cs="Arial"/>
        <w:color w:val="000000"/>
        <w:sz w:val="16"/>
      </w:rPr>
      <w:t xml:space="preserve">Effective Date: 1/29/2014 - Docket #: ER14-461-000 - Page </w:t>
    </w:r>
    <w:r w:rsidR="00B8443C">
      <w:rPr>
        <w:rFonts w:ascii="Arial" w:eastAsia="Arial" w:hAnsi="Arial" w:cs="Arial"/>
        <w:color w:val="000000"/>
        <w:sz w:val="16"/>
      </w:rPr>
      <w:fldChar w:fldCharType="begin"/>
    </w:r>
    <w:r>
      <w:rPr>
        <w:rFonts w:ascii="Arial" w:eastAsia="Arial" w:hAnsi="Arial" w:cs="Arial"/>
        <w:color w:val="000000"/>
        <w:sz w:val="16"/>
      </w:rPr>
      <w:instrText>PAGE</w:instrText>
    </w:r>
    <w:r w:rsidR="00B8443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89E" w:rsidRDefault="005208B7">
      <w:r>
        <w:separator/>
      </w:r>
    </w:p>
  </w:footnote>
  <w:footnote w:type="continuationSeparator" w:id="0">
    <w:p w:rsidR="0083789E" w:rsidRDefault="005208B7">
      <w:r>
        <w:continuationSeparator/>
      </w:r>
    </w:p>
  </w:footnote>
  <w:footnote w:id="1">
    <w:p w:rsidR="00282CA9" w:rsidRDefault="005208B7">
      <w:pPr>
        <w:pStyle w:val="FootnoteText"/>
        <w:ind w:left="360" w:hanging="360"/>
      </w:pPr>
      <w:r>
        <w:rPr>
          <w:rStyle w:val="FootnoteReference"/>
          <w:vertAlign w:val="superscript"/>
        </w:rPr>
        <w:footnoteRef/>
      </w:r>
      <w:r>
        <w:tab/>
        <w:t>WEQ-007 “Inadvertent Interchange Payback Standards,” North Ame</w:t>
      </w:r>
      <w:r>
        <w:t>rican Energy Standards Board (NAESB), on-line at www.naesb.org.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3C" w:rsidRDefault="005208B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35.21 OATT Att CC Schedules A &amp;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3C" w:rsidRDefault="005208B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w:t>
    </w:r>
    <w:r>
      <w:rPr>
        <w:rFonts w:ascii="Arial" w:eastAsia="Arial" w:hAnsi="Arial" w:cs="Arial"/>
        <w:color w:val="000000"/>
        <w:sz w:val="16"/>
      </w:rPr>
      <w:t>Attachment CC - Joint Operating Agreement Among And --&gt; 35.21 OATT Att CC Schedules A &amp;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43C" w:rsidRDefault="005208B7">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35 OATT Attachment CC - Joint Operating Agreement Among And --&gt; 35.21 OATT Att CC Schedules A &amp;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203881E4">
      <w:start w:val="1"/>
      <w:numFmt w:val="bullet"/>
      <w:lvlText w:val=""/>
      <w:lvlJc w:val="left"/>
      <w:pPr>
        <w:tabs>
          <w:tab w:val="num" w:pos="1440"/>
        </w:tabs>
        <w:ind w:left="1440" w:hanging="360"/>
      </w:pPr>
      <w:rPr>
        <w:rFonts w:ascii="Symbol" w:hAnsi="Symbol" w:hint="default"/>
      </w:rPr>
    </w:lvl>
    <w:lvl w:ilvl="1" w:tplc="A4B8A5B2">
      <w:start w:val="1"/>
      <w:numFmt w:val="bullet"/>
      <w:lvlText w:val="o"/>
      <w:lvlJc w:val="left"/>
      <w:pPr>
        <w:tabs>
          <w:tab w:val="num" w:pos="2160"/>
        </w:tabs>
        <w:ind w:left="2160" w:hanging="360"/>
      </w:pPr>
      <w:rPr>
        <w:rFonts w:ascii="Courier New" w:hAnsi="Courier New" w:cs="Courier New" w:hint="default"/>
      </w:rPr>
    </w:lvl>
    <w:lvl w:ilvl="2" w:tplc="24C4F1F8" w:tentative="1">
      <w:start w:val="1"/>
      <w:numFmt w:val="bullet"/>
      <w:lvlText w:val=""/>
      <w:lvlJc w:val="left"/>
      <w:pPr>
        <w:tabs>
          <w:tab w:val="num" w:pos="2880"/>
        </w:tabs>
        <w:ind w:left="2880" w:hanging="360"/>
      </w:pPr>
      <w:rPr>
        <w:rFonts w:ascii="Wingdings" w:hAnsi="Wingdings" w:hint="default"/>
      </w:rPr>
    </w:lvl>
    <w:lvl w:ilvl="3" w:tplc="689C96B4" w:tentative="1">
      <w:start w:val="1"/>
      <w:numFmt w:val="bullet"/>
      <w:lvlText w:val=""/>
      <w:lvlJc w:val="left"/>
      <w:pPr>
        <w:tabs>
          <w:tab w:val="num" w:pos="3600"/>
        </w:tabs>
        <w:ind w:left="3600" w:hanging="360"/>
      </w:pPr>
      <w:rPr>
        <w:rFonts w:ascii="Symbol" w:hAnsi="Symbol" w:hint="default"/>
      </w:rPr>
    </w:lvl>
    <w:lvl w:ilvl="4" w:tplc="11C07244" w:tentative="1">
      <w:start w:val="1"/>
      <w:numFmt w:val="bullet"/>
      <w:lvlText w:val="o"/>
      <w:lvlJc w:val="left"/>
      <w:pPr>
        <w:tabs>
          <w:tab w:val="num" w:pos="4320"/>
        </w:tabs>
        <w:ind w:left="4320" w:hanging="360"/>
      </w:pPr>
      <w:rPr>
        <w:rFonts w:ascii="Courier New" w:hAnsi="Courier New" w:cs="Courier New" w:hint="default"/>
      </w:rPr>
    </w:lvl>
    <w:lvl w:ilvl="5" w:tplc="14F68974" w:tentative="1">
      <w:start w:val="1"/>
      <w:numFmt w:val="bullet"/>
      <w:lvlText w:val=""/>
      <w:lvlJc w:val="left"/>
      <w:pPr>
        <w:tabs>
          <w:tab w:val="num" w:pos="5040"/>
        </w:tabs>
        <w:ind w:left="5040" w:hanging="360"/>
      </w:pPr>
      <w:rPr>
        <w:rFonts w:ascii="Wingdings" w:hAnsi="Wingdings" w:hint="default"/>
      </w:rPr>
    </w:lvl>
    <w:lvl w:ilvl="6" w:tplc="BF7446D8" w:tentative="1">
      <w:start w:val="1"/>
      <w:numFmt w:val="bullet"/>
      <w:lvlText w:val=""/>
      <w:lvlJc w:val="left"/>
      <w:pPr>
        <w:tabs>
          <w:tab w:val="num" w:pos="5760"/>
        </w:tabs>
        <w:ind w:left="5760" w:hanging="360"/>
      </w:pPr>
      <w:rPr>
        <w:rFonts w:ascii="Symbol" w:hAnsi="Symbol" w:hint="default"/>
      </w:rPr>
    </w:lvl>
    <w:lvl w:ilvl="7" w:tplc="2CC4B45A" w:tentative="1">
      <w:start w:val="1"/>
      <w:numFmt w:val="bullet"/>
      <w:lvlText w:val="o"/>
      <w:lvlJc w:val="left"/>
      <w:pPr>
        <w:tabs>
          <w:tab w:val="num" w:pos="6480"/>
        </w:tabs>
        <w:ind w:left="6480" w:hanging="360"/>
      </w:pPr>
      <w:rPr>
        <w:rFonts w:ascii="Courier New" w:hAnsi="Courier New" w:cs="Courier New" w:hint="default"/>
      </w:rPr>
    </w:lvl>
    <w:lvl w:ilvl="8" w:tplc="9170FB7C"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5DAE4100">
      <w:start w:val="1"/>
      <w:numFmt w:val="bullet"/>
      <w:pStyle w:val="Bulletpara"/>
      <w:lvlText w:val=""/>
      <w:lvlJc w:val="left"/>
      <w:pPr>
        <w:tabs>
          <w:tab w:val="num" w:pos="720"/>
        </w:tabs>
        <w:ind w:left="720" w:hanging="360"/>
      </w:pPr>
      <w:rPr>
        <w:rFonts w:ascii="Symbol" w:hAnsi="Symbol" w:hint="default"/>
      </w:rPr>
    </w:lvl>
    <w:lvl w:ilvl="1" w:tplc="22429D0E" w:tentative="1">
      <w:start w:val="1"/>
      <w:numFmt w:val="bullet"/>
      <w:lvlText w:val="o"/>
      <w:lvlJc w:val="left"/>
      <w:pPr>
        <w:tabs>
          <w:tab w:val="num" w:pos="1440"/>
        </w:tabs>
        <w:ind w:left="1440" w:hanging="360"/>
      </w:pPr>
      <w:rPr>
        <w:rFonts w:ascii="Courier New" w:hAnsi="Courier New" w:cs="Courier New" w:hint="default"/>
      </w:rPr>
    </w:lvl>
    <w:lvl w:ilvl="2" w:tplc="94227F4C" w:tentative="1">
      <w:start w:val="1"/>
      <w:numFmt w:val="bullet"/>
      <w:lvlText w:val=""/>
      <w:lvlJc w:val="left"/>
      <w:pPr>
        <w:tabs>
          <w:tab w:val="num" w:pos="2160"/>
        </w:tabs>
        <w:ind w:left="2160" w:hanging="360"/>
      </w:pPr>
      <w:rPr>
        <w:rFonts w:ascii="Wingdings" w:hAnsi="Wingdings" w:hint="default"/>
      </w:rPr>
    </w:lvl>
    <w:lvl w:ilvl="3" w:tplc="1ADCD40C" w:tentative="1">
      <w:start w:val="1"/>
      <w:numFmt w:val="bullet"/>
      <w:lvlText w:val=""/>
      <w:lvlJc w:val="left"/>
      <w:pPr>
        <w:tabs>
          <w:tab w:val="num" w:pos="2880"/>
        </w:tabs>
        <w:ind w:left="2880" w:hanging="360"/>
      </w:pPr>
      <w:rPr>
        <w:rFonts w:ascii="Symbol" w:hAnsi="Symbol" w:hint="default"/>
      </w:rPr>
    </w:lvl>
    <w:lvl w:ilvl="4" w:tplc="4782DBF8" w:tentative="1">
      <w:start w:val="1"/>
      <w:numFmt w:val="bullet"/>
      <w:lvlText w:val="o"/>
      <w:lvlJc w:val="left"/>
      <w:pPr>
        <w:tabs>
          <w:tab w:val="num" w:pos="3600"/>
        </w:tabs>
        <w:ind w:left="3600" w:hanging="360"/>
      </w:pPr>
      <w:rPr>
        <w:rFonts w:ascii="Courier New" w:hAnsi="Courier New" w:cs="Courier New" w:hint="default"/>
      </w:rPr>
    </w:lvl>
    <w:lvl w:ilvl="5" w:tplc="3806A188" w:tentative="1">
      <w:start w:val="1"/>
      <w:numFmt w:val="bullet"/>
      <w:lvlText w:val=""/>
      <w:lvlJc w:val="left"/>
      <w:pPr>
        <w:tabs>
          <w:tab w:val="num" w:pos="4320"/>
        </w:tabs>
        <w:ind w:left="4320" w:hanging="360"/>
      </w:pPr>
      <w:rPr>
        <w:rFonts w:ascii="Wingdings" w:hAnsi="Wingdings" w:hint="default"/>
      </w:rPr>
    </w:lvl>
    <w:lvl w:ilvl="6" w:tplc="4D669466" w:tentative="1">
      <w:start w:val="1"/>
      <w:numFmt w:val="bullet"/>
      <w:lvlText w:val=""/>
      <w:lvlJc w:val="left"/>
      <w:pPr>
        <w:tabs>
          <w:tab w:val="num" w:pos="5040"/>
        </w:tabs>
        <w:ind w:left="5040" w:hanging="360"/>
      </w:pPr>
      <w:rPr>
        <w:rFonts w:ascii="Symbol" w:hAnsi="Symbol" w:hint="default"/>
      </w:rPr>
    </w:lvl>
    <w:lvl w:ilvl="7" w:tplc="888CFEE4" w:tentative="1">
      <w:start w:val="1"/>
      <w:numFmt w:val="bullet"/>
      <w:lvlText w:val="o"/>
      <w:lvlJc w:val="left"/>
      <w:pPr>
        <w:tabs>
          <w:tab w:val="num" w:pos="5760"/>
        </w:tabs>
        <w:ind w:left="5760" w:hanging="360"/>
      </w:pPr>
      <w:rPr>
        <w:rFonts w:ascii="Courier New" w:hAnsi="Courier New" w:cs="Courier New" w:hint="default"/>
      </w:rPr>
    </w:lvl>
    <w:lvl w:ilvl="8" w:tplc="12ACB6C6"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094E65E8">
      <w:start w:val="1"/>
      <w:numFmt w:val="bullet"/>
      <w:lvlText w:val=""/>
      <w:lvlJc w:val="left"/>
      <w:pPr>
        <w:tabs>
          <w:tab w:val="num" w:pos="1440"/>
        </w:tabs>
        <w:ind w:left="1440" w:hanging="360"/>
      </w:pPr>
      <w:rPr>
        <w:rFonts w:ascii="Symbol" w:hAnsi="Symbol" w:hint="default"/>
      </w:rPr>
    </w:lvl>
    <w:lvl w:ilvl="1" w:tplc="F45AACE6" w:tentative="1">
      <w:start w:val="1"/>
      <w:numFmt w:val="bullet"/>
      <w:lvlText w:val="o"/>
      <w:lvlJc w:val="left"/>
      <w:pPr>
        <w:tabs>
          <w:tab w:val="num" w:pos="2160"/>
        </w:tabs>
        <w:ind w:left="2160" w:hanging="360"/>
      </w:pPr>
      <w:rPr>
        <w:rFonts w:ascii="Courier New" w:hAnsi="Courier New" w:cs="Courier New" w:hint="default"/>
      </w:rPr>
    </w:lvl>
    <w:lvl w:ilvl="2" w:tplc="76BA3B66" w:tentative="1">
      <w:start w:val="1"/>
      <w:numFmt w:val="bullet"/>
      <w:lvlText w:val=""/>
      <w:lvlJc w:val="left"/>
      <w:pPr>
        <w:tabs>
          <w:tab w:val="num" w:pos="2880"/>
        </w:tabs>
        <w:ind w:left="2880" w:hanging="360"/>
      </w:pPr>
      <w:rPr>
        <w:rFonts w:ascii="Wingdings" w:hAnsi="Wingdings" w:hint="default"/>
      </w:rPr>
    </w:lvl>
    <w:lvl w:ilvl="3" w:tplc="2BF477BE" w:tentative="1">
      <w:start w:val="1"/>
      <w:numFmt w:val="bullet"/>
      <w:lvlText w:val=""/>
      <w:lvlJc w:val="left"/>
      <w:pPr>
        <w:tabs>
          <w:tab w:val="num" w:pos="3600"/>
        </w:tabs>
        <w:ind w:left="3600" w:hanging="360"/>
      </w:pPr>
      <w:rPr>
        <w:rFonts w:ascii="Symbol" w:hAnsi="Symbol" w:hint="default"/>
      </w:rPr>
    </w:lvl>
    <w:lvl w:ilvl="4" w:tplc="3D5A35BC" w:tentative="1">
      <w:start w:val="1"/>
      <w:numFmt w:val="bullet"/>
      <w:lvlText w:val="o"/>
      <w:lvlJc w:val="left"/>
      <w:pPr>
        <w:tabs>
          <w:tab w:val="num" w:pos="4320"/>
        </w:tabs>
        <w:ind w:left="4320" w:hanging="360"/>
      </w:pPr>
      <w:rPr>
        <w:rFonts w:ascii="Courier New" w:hAnsi="Courier New" w:cs="Courier New" w:hint="default"/>
      </w:rPr>
    </w:lvl>
    <w:lvl w:ilvl="5" w:tplc="E1A64110" w:tentative="1">
      <w:start w:val="1"/>
      <w:numFmt w:val="bullet"/>
      <w:lvlText w:val=""/>
      <w:lvlJc w:val="left"/>
      <w:pPr>
        <w:tabs>
          <w:tab w:val="num" w:pos="5040"/>
        </w:tabs>
        <w:ind w:left="5040" w:hanging="360"/>
      </w:pPr>
      <w:rPr>
        <w:rFonts w:ascii="Wingdings" w:hAnsi="Wingdings" w:hint="default"/>
      </w:rPr>
    </w:lvl>
    <w:lvl w:ilvl="6" w:tplc="58C84960" w:tentative="1">
      <w:start w:val="1"/>
      <w:numFmt w:val="bullet"/>
      <w:lvlText w:val=""/>
      <w:lvlJc w:val="left"/>
      <w:pPr>
        <w:tabs>
          <w:tab w:val="num" w:pos="5760"/>
        </w:tabs>
        <w:ind w:left="5760" w:hanging="360"/>
      </w:pPr>
      <w:rPr>
        <w:rFonts w:ascii="Symbol" w:hAnsi="Symbol" w:hint="default"/>
      </w:rPr>
    </w:lvl>
    <w:lvl w:ilvl="7" w:tplc="6AA008CA" w:tentative="1">
      <w:start w:val="1"/>
      <w:numFmt w:val="bullet"/>
      <w:lvlText w:val="o"/>
      <w:lvlJc w:val="left"/>
      <w:pPr>
        <w:tabs>
          <w:tab w:val="num" w:pos="6480"/>
        </w:tabs>
        <w:ind w:left="6480" w:hanging="360"/>
      </w:pPr>
      <w:rPr>
        <w:rFonts w:ascii="Courier New" w:hAnsi="Courier New" w:cs="Courier New" w:hint="default"/>
      </w:rPr>
    </w:lvl>
    <w:lvl w:ilvl="8" w:tplc="70F282C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0B42405E">
      <w:start w:val="1"/>
      <w:numFmt w:val="bullet"/>
      <w:lvlText w:val=""/>
      <w:lvlJc w:val="left"/>
      <w:pPr>
        <w:tabs>
          <w:tab w:val="num" w:pos="1440"/>
        </w:tabs>
        <w:ind w:left="1440" w:hanging="360"/>
      </w:pPr>
      <w:rPr>
        <w:rFonts w:ascii="Symbol" w:hAnsi="Symbol" w:hint="default"/>
      </w:rPr>
    </w:lvl>
    <w:lvl w:ilvl="1" w:tplc="C3007E50" w:tentative="1">
      <w:start w:val="1"/>
      <w:numFmt w:val="bullet"/>
      <w:lvlText w:val="o"/>
      <w:lvlJc w:val="left"/>
      <w:pPr>
        <w:tabs>
          <w:tab w:val="num" w:pos="2160"/>
        </w:tabs>
        <w:ind w:left="2160" w:hanging="360"/>
      </w:pPr>
      <w:rPr>
        <w:rFonts w:ascii="Courier New" w:hAnsi="Courier New" w:cs="Courier New" w:hint="default"/>
      </w:rPr>
    </w:lvl>
    <w:lvl w:ilvl="2" w:tplc="22AA15D6" w:tentative="1">
      <w:start w:val="1"/>
      <w:numFmt w:val="bullet"/>
      <w:lvlText w:val=""/>
      <w:lvlJc w:val="left"/>
      <w:pPr>
        <w:tabs>
          <w:tab w:val="num" w:pos="2880"/>
        </w:tabs>
        <w:ind w:left="2880" w:hanging="360"/>
      </w:pPr>
      <w:rPr>
        <w:rFonts w:ascii="Wingdings" w:hAnsi="Wingdings" w:hint="default"/>
      </w:rPr>
    </w:lvl>
    <w:lvl w:ilvl="3" w:tplc="2A881798" w:tentative="1">
      <w:start w:val="1"/>
      <w:numFmt w:val="bullet"/>
      <w:lvlText w:val=""/>
      <w:lvlJc w:val="left"/>
      <w:pPr>
        <w:tabs>
          <w:tab w:val="num" w:pos="3600"/>
        </w:tabs>
        <w:ind w:left="3600" w:hanging="360"/>
      </w:pPr>
      <w:rPr>
        <w:rFonts w:ascii="Symbol" w:hAnsi="Symbol" w:hint="default"/>
      </w:rPr>
    </w:lvl>
    <w:lvl w:ilvl="4" w:tplc="9580DC0A" w:tentative="1">
      <w:start w:val="1"/>
      <w:numFmt w:val="bullet"/>
      <w:lvlText w:val="o"/>
      <w:lvlJc w:val="left"/>
      <w:pPr>
        <w:tabs>
          <w:tab w:val="num" w:pos="4320"/>
        </w:tabs>
        <w:ind w:left="4320" w:hanging="360"/>
      </w:pPr>
      <w:rPr>
        <w:rFonts w:ascii="Courier New" w:hAnsi="Courier New" w:cs="Courier New" w:hint="default"/>
      </w:rPr>
    </w:lvl>
    <w:lvl w:ilvl="5" w:tplc="E6B2F8E0" w:tentative="1">
      <w:start w:val="1"/>
      <w:numFmt w:val="bullet"/>
      <w:lvlText w:val=""/>
      <w:lvlJc w:val="left"/>
      <w:pPr>
        <w:tabs>
          <w:tab w:val="num" w:pos="5040"/>
        </w:tabs>
        <w:ind w:left="5040" w:hanging="360"/>
      </w:pPr>
      <w:rPr>
        <w:rFonts w:ascii="Wingdings" w:hAnsi="Wingdings" w:hint="default"/>
      </w:rPr>
    </w:lvl>
    <w:lvl w:ilvl="6" w:tplc="4DFE6C60" w:tentative="1">
      <w:start w:val="1"/>
      <w:numFmt w:val="bullet"/>
      <w:lvlText w:val=""/>
      <w:lvlJc w:val="left"/>
      <w:pPr>
        <w:tabs>
          <w:tab w:val="num" w:pos="5760"/>
        </w:tabs>
        <w:ind w:left="5760" w:hanging="360"/>
      </w:pPr>
      <w:rPr>
        <w:rFonts w:ascii="Symbol" w:hAnsi="Symbol" w:hint="default"/>
      </w:rPr>
    </w:lvl>
    <w:lvl w:ilvl="7" w:tplc="1BA29BC2" w:tentative="1">
      <w:start w:val="1"/>
      <w:numFmt w:val="bullet"/>
      <w:lvlText w:val="o"/>
      <w:lvlJc w:val="left"/>
      <w:pPr>
        <w:tabs>
          <w:tab w:val="num" w:pos="6480"/>
        </w:tabs>
        <w:ind w:left="6480" w:hanging="360"/>
      </w:pPr>
      <w:rPr>
        <w:rFonts w:ascii="Courier New" w:hAnsi="Courier New" w:cs="Courier New" w:hint="default"/>
      </w:rPr>
    </w:lvl>
    <w:lvl w:ilvl="8" w:tplc="FA9AA96E"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66DA3474">
      <w:start w:val="1"/>
      <w:numFmt w:val="lowerRoman"/>
      <w:lvlText w:val="(%1)"/>
      <w:lvlJc w:val="left"/>
      <w:pPr>
        <w:tabs>
          <w:tab w:val="num" w:pos="2448"/>
        </w:tabs>
        <w:ind w:left="2448" w:hanging="648"/>
      </w:pPr>
      <w:rPr>
        <w:rFonts w:hint="default"/>
        <w:b w:val="0"/>
        <w:i w:val="0"/>
        <w:u w:val="none"/>
      </w:rPr>
    </w:lvl>
    <w:lvl w:ilvl="1" w:tplc="9FFE6CF4" w:tentative="1">
      <w:start w:val="1"/>
      <w:numFmt w:val="lowerLetter"/>
      <w:lvlText w:val="%2."/>
      <w:lvlJc w:val="left"/>
      <w:pPr>
        <w:tabs>
          <w:tab w:val="num" w:pos="1440"/>
        </w:tabs>
        <w:ind w:left="1440" w:hanging="360"/>
      </w:pPr>
    </w:lvl>
    <w:lvl w:ilvl="2" w:tplc="436E258C" w:tentative="1">
      <w:start w:val="1"/>
      <w:numFmt w:val="lowerRoman"/>
      <w:lvlText w:val="%3."/>
      <w:lvlJc w:val="right"/>
      <w:pPr>
        <w:tabs>
          <w:tab w:val="num" w:pos="2160"/>
        </w:tabs>
        <w:ind w:left="2160" w:hanging="180"/>
      </w:pPr>
    </w:lvl>
    <w:lvl w:ilvl="3" w:tplc="F6CA3782" w:tentative="1">
      <w:start w:val="1"/>
      <w:numFmt w:val="decimal"/>
      <w:lvlText w:val="%4."/>
      <w:lvlJc w:val="left"/>
      <w:pPr>
        <w:tabs>
          <w:tab w:val="num" w:pos="2880"/>
        </w:tabs>
        <w:ind w:left="2880" w:hanging="360"/>
      </w:pPr>
    </w:lvl>
    <w:lvl w:ilvl="4" w:tplc="E70E955A" w:tentative="1">
      <w:start w:val="1"/>
      <w:numFmt w:val="lowerLetter"/>
      <w:lvlText w:val="%5."/>
      <w:lvlJc w:val="left"/>
      <w:pPr>
        <w:tabs>
          <w:tab w:val="num" w:pos="3600"/>
        </w:tabs>
        <w:ind w:left="3600" w:hanging="360"/>
      </w:pPr>
    </w:lvl>
    <w:lvl w:ilvl="5" w:tplc="20EA1630" w:tentative="1">
      <w:start w:val="1"/>
      <w:numFmt w:val="lowerRoman"/>
      <w:lvlText w:val="%6."/>
      <w:lvlJc w:val="right"/>
      <w:pPr>
        <w:tabs>
          <w:tab w:val="num" w:pos="4320"/>
        </w:tabs>
        <w:ind w:left="4320" w:hanging="180"/>
      </w:pPr>
    </w:lvl>
    <w:lvl w:ilvl="6" w:tplc="9F60D5DE" w:tentative="1">
      <w:start w:val="1"/>
      <w:numFmt w:val="decimal"/>
      <w:lvlText w:val="%7."/>
      <w:lvlJc w:val="left"/>
      <w:pPr>
        <w:tabs>
          <w:tab w:val="num" w:pos="5040"/>
        </w:tabs>
        <w:ind w:left="5040" w:hanging="360"/>
      </w:pPr>
    </w:lvl>
    <w:lvl w:ilvl="7" w:tplc="54C455A6" w:tentative="1">
      <w:start w:val="1"/>
      <w:numFmt w:val="lowerLetter"/>
      <w:lvlText w:val="%8."/>
      <w:lvlJc w:val="left"/>
      <w:pPr>
        <w:tabs>
          <w:tab w:val="num" w:pos="5760"/>
        </w:tabs>
        <w:ind w:left="5760" w:hanging="360"/>
      </w:pPr>
    </w:lvl>
    <w:lvl w:ilvl="8" w:tplc="2488D29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B2DE8C7C">
      <w:start w:val="1"/>
      <w:numFmt w:val="bullet"/>
      <w:lvlText w:val=""/>
      <w:lvlJc w:val="left"/>
      <w:pPr>
        <w:tabs>
          <w:tab w:val="num" w:pos="5760"/>
        </w:tabs>
        <w:ind w:left="5760" w:hanging="360"/>
      </w:pPr>
      <w:rPr>
        <w:rFonts w:ascii="Symbol" w:hAnsi="Symbol" w:hint="default"/>
        <w:color w:val="auto"/>
        <w:u w:val="none"/>
      </w:rPr>
    </w:lvl>
    <w:lvl w:ilvl="1" w:tplc="D3804CC0" w:tentative="1">
      <w:start w:val="1"/>
      <w:numFmt w:val="bullet"/>
      <w:lvlText w:val="o"/>
      <w:lvlJc w:val="left"/>
      <w:pPr>
        <w:tabs>
          <w:tab w:val="num" w:pos="3600"/>
        </w:tabs>
        <w:ind w:left="3600" w:hanging="360"/>
      </w:pPr>
      <w:rPr>
        <w:rFonts w:ascii="Courier New" w:hAnsi="Courier New" w:hint="default"/>
      </w:rPr>
    </w:lvl>
    <w:lvl w:ilvl="2" w:tplc="FB5698E2" w:tentative="1">
      <w:start w:val="1"/>
      <w:numFmt w:val="bullet"/>
      <w:lvlText w:val=""/>
      <w:lvlJc w:val="left"/>
      <w:pPr>
        <w:tabs>
          <w:tab w:val="num" w:pos="4320"/>
        </w:tabs>
        <w:ind w:left="4320" w:hanging="360"/>
      </w:pPr>
      <w:rPr>
        <w:rFonts w:ascii="Wingdings" w:hAnsi="Wingdings" w:hint="default"/>
      </w:rPr>
    </w:lvl>
    <w:lvl w:ilvl="3" w:tplc="B3E4DA9A">
      <w:start w:val="1"/>
      <w:numFmt w:val="bullet"/>
      <w:lvlText w:val=""/>
      <w:lvlJc w:val="left"/>
      <w:pPr>
        <w:tabs>
          <w:tab w:val="num" w:pos="5040"/>
        </w:tabs>
        <w:ind w:left="5040" w:hanging="360"/>
      </w:pPr>
      <w:rPr>
        <w:rFonts w:ascii="Symbol" w:hAnsi="Symbol" w:hint="default"/>
      </w:rPr>
    </w:lvl>
    <w:lvl w:ilvl="4" w:tplc="F894DDD6" w:tentative="1">
      <w:start w:val="1"/>
      <w:numFmt w:val="bullet"/>
      <w:lvlText w:val="o"/>
      <w:lvlJc w:val="left"/>
      <w:pPr>
        <w:tabs>
          <w:tab w:val="num" w:pos="5760"/>
        </w:tabs>
        <w:ind w:left="5760" w:hanging="360"/>
      </w:pPr>
      <w:rPr>
        <w:rFonts w:ascii="Courier New" w:hAnsi="Courier New" w:hint="default"/>
      </w:rPr>
    </w:lvl>
    <w:lvl w:ilvl="5" w:tplc="1A769346" w:tentative="1">
      <w:start w:val="1"/>
      <w:numFmt w:val="bullet"/>
      <w:lvlText w:val=""/>
      <w:lvlJc w:val="left"/>
      <w:pPr>
        <w:tabs>
          <w:tab w:val="num" w:pos="6480"/>
        </w:tabs>
        <w:ind w:left="6480" w:hanging="360"/>
      </w:pPr>
      <w:rPr>
        <w:rFonts w:ascii="Wingdings" w:hAnsi="Wingdings" w:hint="default"/>
      </w:rPr>
    </w:lvl>
    <w:lvl w:ilvl="6" w:tplc="487C35FC" w:tentative="1">
      <w:start w:val="1"/>
      <w:numFmt w:val="bullet"/>
      <w:lvlText w:val=""/>
      <w:lvlJc w:val="left"/>
      <w:pPr>
        <w:tabs>
          <w:tab w:val="num" w:pos="7200"/>
        </w:tabs>
        <w:ind w:left="7200" w:hanging="360"/>
      </w:pPr>
      <w:rPr>
        <w:rFonts w:ascii="Symbol" w:hAnsi="Symbol" w:hint="default"/>
      </w:rPr>
    </w:lvl>
    <w:lvl w:ilvl="7" w:tplc="6ECE351A" w:tentative="1">
      <w:start w:val="1"/>
      <w:numFmt w:val="bullet"/>
      <w:lvlText w:val="o"/>
      <w:lvlJc w:val="left"/>
      <w:pPr>
        <w:tabs>
          <w:tab w:val="num" w:pos="7920"/>
        </w:tabs>
        <w:ind w:left="7920" w:hanging="360"/>
      </w:pPr>
      <w:rPr>
        <w:rFonts w:ascii="Courier New" w:hAnsi="Courier New" w:hint="default"/>
      </w:rPr>
    </w:lvl>
    <w:lvl w:ilvl="8" w:tplc="86528BF8"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rsids>
    <w:rsidRoot w:val="00B8443C"/>
    <w:rsid w:val="005208B7"/>
    <w:rsid w:val="00B84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99E"/>
    <w:rPr>
      <w:sz w:val="24"/>
      <w:szCs w:val="24"/>
    </w:rPr>
  </w:style>
  <w:style w:type="paragraph" w:styleId="Heading1">
    <w:name w:val="heading 1"/>
    <w:basedOn w:val="Normal"/>
    <w:next w:val="Normal"/>
    <w:qFormat/>
    <w:rsid w:val="0081099E"/>
    <w:pPr>
      <w:keepNext/>
      <w:spacing w:before="240" w:after="240"/>
      <w:ind w:left="720" w:hanging="720"/>
      <w:outlineLvl w:val="0"/>
    </w:pPr>
    <w:rPr>
      <w:b/>
    </w:rPr>
  </w:style>
  <w:style w:type="paragraph" w:styleId="Heading2">
    <w:name w:val="heading 2"/>
    <w:basedOn w:val="Normal"/>
    <w:next w:val="Normal"/>
    <w:qFormat/>
    <w:rsid w:val="0081099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1099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1099E"/>
    <w:pPr>
      <w:keepNext/>
      <w:tabs>
        <w:tab w:val="left" w:pos="1800"/>
      </w:tabs>
      <w:spacing w:before="240" w:after="240"/>
      <w:ind w:left="1800" w:hanging="1080"/>
      <w:outlineLvl w:val="3"/>
    </w:pPr>
    <w:rPr>
      <w:b/>
    </w:rPr>
  </w:style>
  <w:style w:type="paragraph" w:styleId="Heading5">
    <w:name w:val="heading 5"/>
    <w:basedOn w:val="Normal"/>
    <w:next w:val="Normal"/>
    <w:qFormat/>
    <w:rsid w:val="0081099E"/>
    <w:pPr>
      <w:keepNext/>
      <w:spacing w:line="480" w:lineRule="auto"/>
      <w:ind w:left="1440" w:right="-90" w:hanging="720"/>
      <w:outlineLvl w:val="4"/>
    </w:pPr>
    <w:rPr>
      <w:b/>
    </w:rPr>
  </w:style>
  <w:style w:type="paragraph" w:styleId="Heading6">
    <w:name w:val="heading 6"/>
    <w:basedOn w:val="Normal"/>
    <w:next w:val="Normal"/>
    <w:qFormat/>
    <w:rsid w:val="0081099E"/>
    <w:pPr>
      <w:keepNext/>
      <w:spacing w:line="480" w:lineRule="auto"/>
      <w:ind w:left="1080" w:right="-90" w:hanging="360"/>
      <w:outlineLvl w:val="5"/>
    </w:pPr>
    <w:rPr>
      <w:b/>
    </w:rPr>
  </w:style>
  <w:style w:type="paragraph" w:styleId="Heading7">
    <w:name w:val="heading 7"/>
    <w:basedOn w:val="Normal"/>
    <w:next w:val="Normal"/>
    <w:qFormat/>
    <w:rsid w:val="0081099E"/>
    <w:pPr>
      <w:keepNext/>
      <w:spacing w:line="480" w:lineRule="auto"/>
      <w:ind w:left="720" w:right="630"/>
      <w:outlineLvl w:val="6"/>
    </w:pPr>
    <w:rPr>
      <w:b/>
    </w:rPr>
  </w:style>
  <w:style w:type="paragraph" w:styleId="Heading8">
    <w:name w:val="heading 8"/>
    <w:basedOn w:val="Normal"/>
    <w:next w:val="Normal"/>
    <w:qFormat/>
    <w:rsid w:val="0081099E"/>
    <w:pPr>
      <w:keepNext/>
      <w:spacing w:line="480" w:lineRule="auto"/>
      <w:ind w:left="720" w:right="-90"/>
      <w:outlineLvl w:val="7"/>
    </w:pPr>
    <w:rPr>
      <w:b/>
    </w:rPr>
  </w:style>
  <w:style w:type="paragraph" w:styleId="Heading9">
    <w:name w:val="heading 9"/>
    <w:basedOn w:val="Normal"/>
    <w:next w:val="Normal"/>
    <w:qFormat/>
    <w:rsid w:val="008109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099E"/>
    <w:rPr>
      <w:b/>
      <w:snapToGrid w:val="0"/>
      <w:sz w:val="24"/>
      <w:lang w:val="en-US" w:eastAsia="en-US" w:bidi="ar-SA"/>
    </w:rPr>
  </w:style>
  <w:style w:type="paragraph" w:styleId="Footer">
    <w:name w:val="footer"/>
    <w:basedOn w:val="Normal"/>
    <w:rsid w:val="0081099E"/>
    <w:pPr>
      <w:tabs>
        <w:tab w:val="center" w:pos="4320"/>
        <w:tab w:val="right" w:pos="8640"/>
      </w:tabs>
    </w:pPr>
  </w:style>
  <w:style w:type="paragraph" w:styleId="Header">
    <w:name w:val="header"/>
    <w:basedOn w:val="Normal"/>
    <w:rsid w:val="0081099E"/>
    <w:pPr>
      <w:tabs>
        <w:tab w:val="center" w:pos="4680"/>
        <w:tab w:val="right" w:pos="9360"/>
      </w:tabs>
    </w:pPr>
  </w:style>
  <w:style w:type="character" w:styleId="PageNumber">
    <w:name w:val="page number"/>
    <w:basedOn w:val="DefaultParagraphFont"/>
    <w:rsid w:val="0081099E"/>
  </w:style>
  <w:style w:type="paragraph" w:styleId="BalloonText">
    <w:name w:val="Balloon Text"/>
    <w:basedOn w:val="Normal"/>
    <w:semiHidden/>
    <w:rsid w:val="0081099E"/>
    <w:rPr>
      <w:rFonts w:ascii="Tahoma" w:hAnsi="Tahoma" w:cs="Tahoma"/>
      <w:sz w:val="16"/>
      <w:szCs w:val="16"/>
    </w:rPr>
  </w:style>
  <w:style w:type="character" w:styleId="Hyperlink">
    <w:name w:val="Hyperlink"/>
    <w:basedOn w:val="DefaultParagraphFont"/>
    <w:rsid w:val="0081099E"/>
    <w:rPr>
      <w:color w:val="0000FF"/>
      <w:u w:val="single"/>
    </w:rPr>
  </w:style>
  <w:style w:type="character" w:styleId="FollowedHyperlink">
    <w:name w:val="FollowedHyperlink"/>
    <w:basedOn w:val="DefaultParagraphFont"/>
    <w:rsid w:val="0081099E"/>
    <w:rPr>
      <w:color w:val="800080"/>
      <w:u w:val="single"/>
    </w:rPr>
  </w:style>
  <w:style w:type="paragraph" w:styleId="TOC1">
    <w:name w:val="toc 1"/>
    <w:basedOn w:val="Normal"/>
    <w:next w:val="Normal"/>
    <w:semiHidden/>
    <w:rsid w:val="0081099E"/>
  </w:style>
  <w:style w:type="paragraph" w:styleId="TOC3">
    <w:name w:val="toc 3"/>
    <w:basedOn w:val="Normal"/>
    <w:next w:val="Normal"/>
    <w:semiHidden/>
    <w:rsid w:val="0081099E"/>
    <w:pPr>
      <w:ind w:left="480"/>
    </w:pPr>
  </w:style>
  <w:style w:type="paragraph" w:styleId="TOC2">
    <w:name w:val="toc 2"/>
    <w:basedOn w:val="Normal"/>
    <w:next w:val="Normal"/>
    <w:semiHidden/>
    <w:rsid w:val="0081099E"/>
    <w:pPr>
      <w:ind w:left="240"/>
    </w:pPr>
  </w:style>
  <w:style w:type="character" w:styleId="CommentReference">
    <w:name w:val="annotation reference"/>
    <w:basedOn w:val="DefaultParagraphFont"/>
    <w:semiHidden/>
    <w:rsid w:val="0081099E"/>
    <w:rPr>
      <w:sz w:val="16"/>
      <w:szCs w:val="16"/>
    </w:rPr>
  </w:style>
  <w:style w:type="paragraph" w:styleId="FootnoteText">
    <w:name w:val="footnote text"/>
    <w:basedOn w:val="Normal"/>
    <w:semiHidden/>
    <w:rsid w:val="0081099E"/>
    <w:rPr>
      <w:sz w:val="20"/>
      <w:szCs w:val="20"/>
    </w:rPr>
  </w:style>
  <w:style w:type="character" w:styleId="FootnoteReference">
    <w:name w:val="footnote reference"/>
    <w:semiHidden/>
    <w:rsid w:val="0081099E"/>
  </w:style>
  <w:style w:type="paragraph" w:styleId="CommentText">
    <w:name w:val="annotation text"/>
    <w:basedOn w:val="Normal"/>
    <w:semiHidden/>
    <w:rsid w:val="0081099E"/>
    <w:rPr>
      <w:sz w:val="20"/>
      <w:szCs w:val="20"/>
    </w:rPr>
  </w:style>
  <w:style w:type="paragraph" w:styleId="CommentSubject">
    <w:name w:val="annotation subject"/>
    <w:basedOn w:val="CommentText"/>
    <w:next w:val="CommentText"/>
    <w:semiHidden/>
    <w:rsid w:val="0081099E"/>
    <w:rPr>
      <w:b/>
      <w:bCs/>
    </w:rPr>
  </w:style>
  <w:style w:type="paragraph" w:customStyle="1" w:styleId="Level1">
    <w:name w:val="Level 1"/>
    <w:basedOn w:val="Normal"/>
    <w:rsid w:val="0081099E"/>
    <w:pPr>
      <w:ind w:left="1890" w:hanging="720"/>
    </w:pPr>
  </w:style>
  <w:style w:type="paragraph" w:customStyle="1" w:styleId="Definition">
    <w:name w:val="Definition"/>
    <w:basedOn w:val="Normal"/>
    <w:rsid w:val="0081099E"/>
    <w:pPr>
      <w:spacing w:before="240" w:after="240"/>
    </w:pPr>
  </w:style>
  <w:style w:type="paragraph" w:customStyle="1" w:styleId="Definitionindent">
    <w:name w:val="Definition indent"/>
    <w:basedOn w:val="Definition"/>
    <w:rsid w:val="0081099E"/>
    <w:pPr>
      <w:spacing w:before="120" w:after="120"/>
      <w:ind w:left="720"/>
    </w:pPr>
  </w:style>
  <w:style w:type="paragraph" w:customStyle="1" w:styleId="Bodypara">
    <w:name w:val="Body para"/>
    <w:basedOn w:val="Normal"/>
    <w:rsid w:val="0081099E"/>
    <w:pPr>
      <w:spacing w:line="480" w:lineRule="auto"/>
      <w:ind w:firstLine="720"/>
    </w:pPr>
  </w:style>
  <w:style w:type="paragraph" w:customStyle="1" w:styleId="alphapara">
    <w:name w:val="alpha para"/>
    <w:basedOn w:val="Bodypara"/>
    <w:rsid w:val="0081099E"/>
    <w:pPr>
      <w:ind w:left="1440" w:hanging="720"/>
    </w:pPr>
  </w:style>
  <w:style w:type="paragraph" w:styleId="Date">
    <w:name w:val="Date"/>
    <w:basedOn w:val="Normal"/>
    <w:next w:val="Normal"/>
    <w:rsid w:val="0081099E"/>
  </w:style>
  <w:style w:type="paragraph" w:customStyle="1" w:styleId="TOCheading">
    <w:name w:val="TOC heading"/>
    <w:basedOn w:val="Normal"/>
    <w:rsid w:val="0081099E"/>
    <w:pPr>
      <w:spacing w:before="240" w:after="240"/>
    </w:pPr>
    <w:rPr>
      <w:b/>
    </w:rPr>
  </w:style>
  <w:style w:type="paragraph" w:styleId="DocumentMap">
    <w:name w:val="Document Map"/>
    <w:basedOn w:val="Normal"/>
    <w:semiHidden/>
    <w:rsid w:val="0081099E"/>
    <w:pPr>
      <w:shd w:val="clear" w:color="auto" w:fill="000080"/>
    </w:pPr>
    <w:rPr>
      <w:rFonts w:ascii="Tahoma" w:hAnsi="Tahoma" w:cs="Tahoma"/>
      <w:sz w:val="20"/>
    </w:rPr>
  </w:style>
  <w:style w:type="paragraph" w:customStyle="1" w:styleId="Footers">
    <w:name w:val="Footers"/>
    <w:basedOn w:val="Heading1"/>
    <w:rsid w:val="0081099E"/>
    <w:pPr>
      <w:tabs>
        <w:tab w:val="left" w:pos="1440"/>
        <w:tab w:val="left" w:pos="7020"/>
        <w:tab w:val="right" w:pos="9360"/>
      </w:tabs>
    </w:pPr>
    <w:rPr>
      <w:b w:val="0"/>
      <w:sz w:val="20"/>
    </w:rPr>
  </w:style>
  <w:style w:type="paragraph" w:customStyle="1" w:styleId="subhead">
    <w:name w:val="subhead"/>
    <w:basedOn w:val="Heading4"/>
    <w:rsid w:val="0081099E"/>
    <w:pPr>
      <w:tabs>
        <w:tab w:val="clear" w:pos="1800"/>
      </w:tabs>
      <w:ind w:left="720" w:firstLine="0"/>
    </w:pPr>
  </w:style>
  <w:style w:type="paragraph" w:customStyle="1" w:styleId="alphaheading">
    <w:name w:val="alpha heading"/>
    <w:basedOn w:val="Normal"/>
    <w:rsid w:val="0081099E"/>
    <w:pPr>
      <w:keepNext/>
      <w:tabs>
        <w:tab w:val="left" w:pos="1440"/>
      </w:tabs>
      <w:spacing w:before="240" w:after="240"/>
      <w:ind w:left="1440" w:hanging="720"/>
    </w:pPr>
    <w:rPr>
      <w:b/>
    </w:rPr>
  </w:style>
  <w:style w:type="paragraph" w:customStyle="1" w:styleId="romannumeralpara">
    <w:name w:val="roman numeral para"/>
    <w:basedOn w:val="Normal"/>
    <w:rsid w:val="0081099E"/>
    <w:pPr>
      <w:spacing w:line="480" w:lineRule="auto"/>
      <w:ind w:left="1440" w:hanging="720"/>
    </w:pPr>
  </w:style>
  <w:style w:type="paragraph" w:customStyle="1" w:styleId="Bulletpara">
    <w:name w:val="Bullet para"/>
    <w:basedOn w:val="Normal"/>
    <w:rsid w:val="0081099E"/>
    <w:pPr>
      <w:numPr>
        <w:numId w:val="5"/>
      </w:numPr>
      <w:tabs>
        <w:tab w:val="left" w:pos="900"/>
      </w:tabs>
      <w:spacing w:before="120" w:after="120"/>
    </w:pPr>
  </w:style>
  <w:style w:type="paragraph" w:customStyle="1" w:styleId="Tarifftitle">
    <w:name w:val="Tariff title"/>
    <w:basedOn w:val="Normal"/>
    <w:rsid w:val="0081099E"/>
    <w:rPr>
      <w:b/>
      <w:sz w:val="28"/>
      <w:szCs w:val="28"/>
    </w:rPr>
  </w:style>
  <w:style w:type="paragraph" w:styleId="TOC4">
    <w:name w:val="toc 4"/>
    <w:basedOn w:val="Normal"/>
    <w:next w:val="Normal"/>
    <w:semiHidden/>
    <w:rsid w:val="0081099E"/>
    <w:pPr>
      <w:ind w:left="720"/>
    </w:pPr>
  </w:style>
  <w:style w:type="paragraph" w:customStyle="1" w:styleId="Bodyparasinglespace">
    <w:name w:val="Body para single space"/>
    <w:basedOn w:val="Normal"/>
    <w:rsid w:val="0081099E"/>
    <w:pPr>
      <w:spacing w:before="120" w:after="120"/>
      <w:ind w:firstLine="720"/>
    </w:pPr>
  </w:style>
  <w:style w:type="paragraph" w:customStyle="1" w:styleId="appendixhead">
    <w:name w:val="appendix head"/>
    <w:basedOn w:val="Heading3"/>
    <w:rsid w:val="0081099E"/>
    <w:pPr>
      <w:pageBreakBefore/>
    </w:pPr>
  </w:style>
  <w:style w:type="paragraph" w:customStyle="1" w:styleId="appendixsubhead">
    <w:name w:val="appendix subhead"/>
    <w:basedOn w:val="Heading3"/>
    <w:rsid w:val="0081099E"/>
  </w:style>
  <w:style w:type="paragraph" w:styleId="Caption">
    <w:name w:val="caption"/>
    <w:basedOn w:val="Normal"/>
    <w:next w:val="Normal"/>
    <w:qFormat/>
    <w:rsid w:val="0081099E"/>
    <w:pPr>
      <w:spacing w:before="120" w:after="240"/>
      <w:jc w:val="center"/>
    </w:pPr>
    <w:rPr>
      <w:b/>
      <w:bCs/>
      <w:sz w:val="20"/>
    </w:rPr>
  </w:style>
  <w:style w:type="paragraph" w:customStyle="1" w:styleId="Numberlist">
    <w:name w:val="Number list"/>
    <w:basedOn w:val="Normal"/>
    <w:rsid w:val="0081099E"/>
    <w:pPr>
      <w:spacing w:before="240" w:after="240"/>
      <w:ind w:left="720" w:hanging="720"/>
      <w:jc w:val="both"/>
    </w:pPr>
  </w:style>
  <w:style w:type="paragraph" w:styleId="BlockText">
    <w:name w:val="Block Text"/>
    <w:basedOn w:val="Normal"/>
    <w:rsid w:val="0081099E"/>
    <w:pPr>
      <w:spacing w:before="120" w:after="120"/>
      <w:ind w:left="720" w:right="720"/>
    </w:pPr>
  </w:style>
  <w:style w:type="paragraph" w:styleId="TOC5">
    <w:name w:val="toc 5"/>
    <w:basedOn w:val="Normal"/>
    <w:next w:val="Normal"/>
    <w:semiHidden/>
    <w:rsid w:val="0081099E"/>
    <w:pPr>
      <w:ind w:left="960"/>
    </w:pPr>
  </w:style>
  <w:style w:type="paragraph" w:styleId="TOC6">
    <w:name w:val="toc 6"/>
    <w:basedOn w:val="Normal"/>
    <w:next w:val="Normal"/>
    <w:semiHidden/>
    <w:rsid w:val="0081099E"/>
    <w:pPr>
      <w:ind w:left="1200"/>
    </w:pPr>
  </w:style>
  <w:style w:type="paragraph" w:styleId="TOC7">
    <w:name w:val="toc 7"/>
    <w:basedOn w:val="Normal"/>
    <w:next w:val="Normal"/>
    <w:semiHidden/>
    <w:rsid w:val="0081099E"/>
    <w:pPr>
      <w:ind w:left="1440"/>
    </w:pPr>
  </w:style>
  <w:style w:type="paragraph" w:styleId="TOC8">
    <w:name w:val="toc 8"/>
    <w:basedOn w:val="Normal"/>
    <w:next w:val="Normal"/>
    <w:semiHidden/>
    <w:rsid w:val="0081099E"/>
    <w:pPr>
      <w:ind w:left="1680"/>
    </w:pPr>
  </w:style>
  <w:style w:type="paragraph" w:styleId="TOC9">
    <w:name w:val="toc 9"/>
    <w:basedOn w:val="Normal"/>
    <w:next w:val="Normal"/>
    <w:semiHidden/>
    <w:rsid w:val="0081099E"/>
    <w:pPr>
      <w:ind w:left="19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4</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2017-03-24T08:32:00Z</dcterms:created>
  <dcterms:modified xsi:type="dcterms:W3CDTF">2017-03-24T08:32:00Z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ABAAVOAfoSrQoyyfPgL2+qypcqD5BXpNmWAqoj0m56LoSV0Wzu2Jk8uPxkiviui5h81G</vt:lpwstr>
  </property>
  <property fmtid="{D5CDD505-2E9C-101B-9397-08002B2CF9AE}" pid="4" name="MAIL_MSG_ID2">
    <vt:lpwstr>kFqjC3taGDo9hlsXeS0xCnsA1j+FdCS7aEPa7ymhRPMt625QstGUyh8o9WT
KYDm2wnU2qvbkptNF64kXLLVSmm5E/QCXiOHAQ==</vt:lpwstr>
  </property>
  <property fmtid="{D5CDD505-2E9C-101B-9397-08002B2CF9AE}" pid="5" name="RESPONSE_SENDER_NAME">
    <vt:lpwstr>gAAAdya76B99d4hLGUR1rQ+8TxTv0GGEPdix</vt:lpwstr>
  </property>
  <property fmtid="{D5CDD505-2E9C-101B-9397-08002B2CF9AE}" pid="6" name="_AdHocReviewCycleID">
    <vt:i4>1592170525</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Removal of Services Tariff Att. M-1 205 Filing</vt:lpwstr>
  </property>
  <property fmtid="{D5CDD505-2E9C-101B-9397-08002B2CF9AE}" pid="10" name="_NewReviewCycle">
    <vt:lpwstr/>
  </property>
  <property fmtid="{D5CDD505-2E9C-101B-9397-08002B2CF9AE}" pid="11" name="_PreviousAdHocReviewCycleID">
    <vt:i4>715370363</vt:i4>
  </property>
  <property fmtid="{D5CDD505-2E9C-101B-9397-08002B2CF9AE}" pid="12" name="_ReviewingToolsShownOnce">
    <vt:lpwstr/>
  </property>
</Properties>
</file>