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F0595D" w:rsidRPr="002E7EBF" w:rsidP="00F0595D" w14:paraId="657215E1" w14:textId="77777777">
      <w:pPr>
        <w:pStyle w:val="Heading1"/>
        <w:rPr>
          <w:color w:val="000000"/>
        </w:rPr>
      </w:pPr>
      <w:bookmarkStart w:id="0" w:name="_Toc263255392"/>
      <w:r>
        <w:t>14</w:t>
      </w:r>
      <w:r>
        <w:tab/>
      </w:r>
      <w:r w:rsidRPr="00101A8D">
        <w:t>Attachment</w:t>
      </w:r>
      <w:r w:rsidRPr="003506F8">
        <w:t xml:space="preserve"> H</w:t>
      </w:r>
      <w:r>
        <w:t xml:space="preserve"> - </w:t>
      </w:r>
      <w:r w:rsidRPr="00101A8D">
        <w:t xml:space="preserve">Annual Transmission Revenue Requirement </w:t>
      </w:r>
      <w:r>
        <w:t>f</w:t>
      </w:r>
      <w:r w:rsidRPr="00101A8D">
        <w:t xml:space="preserve">or Point-To-Point Transmission Service </w:t>
      </w:r>
      <w:r>
        <w:t>a</w:t>
      </w:r>
      <w:r w:rsidRPr="002E7EBF">
        <w:rPr>
          <w:color w:val="000000"/>
        </w:rPr>
        <w:t>nd Network Integration Transmission Service</w:t>
      </w:r>
      <w:bookmarkEnd w:id="0"/>
    </w:p>
    <w:sectPr w:rsidSect="00F059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720" w:left="1440" w:header="720" w:footer="432" w:gutter="0"/>
      <w:paperSrc w:first="41" w:other="4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1/13/2025 - Docket #: ER25-416-000 -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1/13/2025 - Docket #: ER25-416-000 -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1/13/2025 - Docket #: ER25-416-000 -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16EA"/>
    <w:multiLevelType w:val="hybridMultilevel"/>
    <w:tmpl w:val="61F8D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C3B9F"/>
    <w:multiLevelType w:val="multilevel"/>
    <w:tmpl w:val="2B828F9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92BAD"/>
    <w:multiLevelType w:val="multilevel"/>
    <w:tmpl w:val="096E388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417E434C"/>
    <w:multiLevelType w:val="hybridMultilevel"/>
    <w:tmpl w:val="0A2A5580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479321B8"/>
    <w:multiLevelType w:val="singleLevel"/>
    <w:tmpl w:val="8102CEEC"/>
    <w:lvl w:ilvl="0">
      <w:start w:val="2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>
    <w:nsid w:val="486C1E09"/>
    <w:multiLevelType w:val="hybridMultilevel"/>
    <w:tmpl w:val="76ECD260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2832EA"/>
    <w:multiLevelType w:val="hybridMultilevel"/>
    <w:tmpl w:val="F1AC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50300C3C"/>
    <w:multiLevelType w:val="multilevel"/>
    <w:tmpl w:val="FD2A00A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1A27757"/>
    <w:multiLevelType w:val="hybridMultilevel"/>
    <w:tmpl w:val="BA46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E081F"/>
    <w:multiLevelType w:val="hybridMultilevel"/>
    <w:tmpl w:val="F288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EA4CF8"/>
    <w:multiLevelType w:val="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E42407"/>
    <w:multiLevelType w:val="multilevel"/>
    <w:tmpl w:val="ACE67EA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2B512A2"/>
    <w:multiLevelType w:val="hybridMultilevel"/>
    <w:tmpl w:val="8BE09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B351F2"/>
    <w:multiLevelType w:val="multilevel"/>
    <w:tmpl w:val="0F3CF4FC"/>
    <w:lvl w:ilvl="0">
      <w:start w:val="3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3">
    <w:nsid w:val="66D130CB"/>
    <w:multiLevelType w:val="hybridMultilevel"/>
    <w:tmpl w:val="692A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DD19F2"/>
    <w:multiLevelType w:val="hybridMultilevel"/>
    <w:tmpl w:val="FF946A0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B182724"/>
    <w:multiLevelType w:val="multilevel"/>
    <w:tmpl w:val="8F588A9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6136432">
    <w:abstractNumId w:val="29"/>
  </w:num>
  <w:num w:numId="2" w16cid:durableId="635065928">
    <w:abstractNumId w:val="12"/>
  </w:num>
  <w:num w:numId="3" w16cid:durableId="1075127149">
    <w:abstractNumId w:val="22"/>
  </w:num>
  <w:num w:numId="4" w16cid:durableId="1464540697">
    <w:abstractNumId w:val="21"/>
  </w:num>
  <w:num w:numId="5" w16cid:durableId="1862543857">
    <w:abstractNumId w:val="1"/>
  </w:num>
  <w:num w:numId="6" w16cid:durableId="1087186901">
    <w:abstractNumId w:val="27"/>
  </w:num>
  <w:num w:numId="7" w16cid:durableId="1315336974">
    <w:abstractNumId w:val="2"/>
  </w:num>
  <w:num w:numId="8" w16cid:durableId="1089228379">
    <w:abstractNumId w:val="16"/>
  </w:num>
  <w:num w:numId="9" w16cid:durableId="1133012967">
    <w:abstractNumId w:val="4"/>
  </w:num>
  <w:num w:numId="10" w16cid:durableId="1719819823">
    <w:abstractNumId w:val="20"/>
  </w:num>
  <w:num w:numId="11" w16cid:durableId="1778021586">
    <w:abstractNumId w:val="13"/>
  </w:num>
  <w:num w:numId="12" w16cid:durableId="157969">
    <w:abstractNumId w:val="18"/>
  </w:num>
  <w:num w:numId="13" w16cid:durableId="250436810">
    <w:abstractNumId w:val="17"/>
  </w:num>
  <w:num w:numId="14" w16cid:durableId="2014919160">
    <w:abstractNumId w:val="23"/>
  </w:num>
  <w:num w:numId="15" w16cid:durableId="516500229">
    <w:abstractNumId w:val="14"/>
  </w:num>
  <w:num w:numId="16" w16cid:durableId="401754640">
    <w:abstractNumId w:val="19"/>
  </w:num>
  <w:num w:numId="17" w16cid:durableId="138353023">
    <w:abstractNumId w:val="10"/>
  </w:num>
  <w:num w:numId="18" w16cid:durableId="1681345581">
    <w:abstractNumId w:val="28"/>
  </w:num>
  <w:num w:numId="19" w16cid:durableId="638413973">
    <w:abstractNumId w:val="7"/>
  </w:num>
  <w:num w:numId="20" w16cid:durableId="1422601629">
    <w:abstractNumId w:val="8"/>
  </w:num>
  <w:num w:numId="21" w16cid:durableId="733964264">
    <w:abstractNumId w:val="25"/>
  </w:num>
  <w:num w:numId="22" w16cid:durableId="137765877">
    <w:abstractNumId w:val="6"/>
  </w:num>
  <w:num w:numId="23" w16cid:durableId="684792828">
    <w:abstractNumId w:val="26"/>
  </w:num>
  <w:num w:numId="24" w16cid:durableId="1192912238">
    <w:abstractNumId w:val="15"/>
  </w:num>
  <w:num w:numId="25" w16cid:durableId="1882284797">
    <w:abstractNumId w:val="11"/>
  </w:num>
  <w:num w:numId="26" w16cid:durableId="1493987697">
    <w:abstractNumId w:val="9"/>
  </w:num>
  <w:num w:numId="27" w16cid:durableId="1466465048">
    <w:abstractNumId w:val="0"/>
  </w:num>
  <w:num w:numId="28" w16cid:durableId="733506093">
    <w:abstractNumId w:val="5"/>
  </w:num>
  <w:num w:numId="29" w16cid:durableId="163280873">
    <w:abstractNumId w:val="24"/>
  </w:num>
  <w:num w:numId="30" w16cid:durableId="1986855563">
    <w:abstractNumId w:val="30"/>
  </w:num>
  <w:num w:numId="31" w16cid:durableId="107505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95"/>
    <w:rsid w:val="0004169D"/>
    <w:rsid w:val="00101A8D"/>
    <w:rsid w:val="00241E2E"/>
    <w:rsid w:val="002E4089"/>
    <w:rsid w:val="002E7EBF"/>
    <w:rsid w:val="003506F8"/>
    <w:rsid w:val="00381B0C"/>
    <w:rsid w:val="004D2A6E"/>
    <w:rsid w:val="00596757"/>
    <w:rsid w:val="00BC7495"/>
    <w:rsid w:val="00F059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54F8092"/>
  <w15:chartTrackingRefBased/>
  <w15:docId w15:val="{0CE4B2F3-8132-4B55-A610-2DB474B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3C3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D3C3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C3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D3C3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D3C3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D3C3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D3C3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D3C3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D3C3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D3C3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3C35"/>
  </w:style>
  <w:style w:type="character" w:customStyle="1" w:styleId="footnoteref">
    <w:name w:val="footnote ref"/>
  </w:style>
  <w:style w:type="paragraph" w:styleId="BodyText">
    <w:name w:val="Body Text"/>
    <w:basedOn w:val="Normal"/>
    <w:pPr>
      <w:widowControl/>
      <w:spacing w:after="38" w:line="480" w:lineRule="auto"/>
      <w:jc w:val="both"/>
    </w:pPr>
  </w:style>
  <w:style w:type="paragraph" w:styleId="Header">
    <w:name w:val="header"/>
    <w:basedOn w:val="Normal"/>
    <w:rsid w:val="00AD3C3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D3C35"/>
    <w:pPr>
      <w:tabs>
        <w:tab w:val="center" w:pos="4320"/>
        <w:tab w:val="right" w:pos="8640"/>
      </w:tabs>
    </w:pPr>
  </w:style>
  <w:style w:type="character" w:styleId="Hyperlink">
    <w:name w:val="Hyperlink"/>
    <w:rsid w:val="00AD3C35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9" w:line="474" w:lineRule="auto"/>
    </w:pPr>
    <w:rPr>
      <w:sz w:val="22"/>
      <w:u w:val="double"/>
      <w:lang w:val="pt-BR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Heading3Char">
    <w:name w:val="Heading 3 Char"/>
    <w:rsid w:val="00AD3C35"/>
    <w:rPr>
      <w:b/>
      <w:snapToGrid w:val="0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D3C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3C35"/>
  </w:style>
  <w:style w:type="paragraph" w:styleId="NormalWeb">
    <w:name w:val="Normal (Web)"/>
    <w:basedOn w:val="Normal"/>
    <w:rsid w:val="00FF16FC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Bodypara">
    <w:name w:val="Body para"/>
    <w:basedOn w:val="Normal"/>
    <w:link w:val="BodyparaChar"/>
    <w:rsid w:val="00AD3C35"/>
    <w:pPr>
      <w:spacing w:line="480" w:lineRule="auto"/>
      <w:ind w:firstLine="720"/>
    </w:pPr>
  </w:style>
  <w:style w:type="paragraph" w:customStyle="1" w:styleId="TOCHeading1">
    <w:name w:val="TOC Heading1"/>
    <w:basedOn w:val="Normal"/>
    <w:rsid w:val="00AD3C35"/>
    <w:pPr>
      <w:spacing w:before="240" w:after="240"/>
    </w:pPr>
    <w:rPr>
      <w:b/>
    </w:rPr>
  </w:style>
  <w:style w:type="paragraph" w:styleId="TOC1">
    <w:name w:val="toc 1"/>
    <w:basedOn w:val="Normal"/>
    <w:next w:val="Normal"/>
    <w:semiHidden/>
    <w:rsid w:val="00AD3C35"/>
  </w:style>
  <w:style w:type="paragraph" w:styleId="TOC2">
    <w:name w:val="toc 2"/>
    <w:basedOn w:val="Normal"/>
    <w:next w:val="Normal"/>
    <w:semiHidden/>
    <w:rsid w:val="00AD3C35"/>
    <w:pPr>
      <w:ind w:left="240"/>
    </w:pPr>
  </w:style>
  <w:style w:type="paragraph" w:styleId="TOC3">
    <w:name w:val="toc 3"/>
    <w:basedOn w:val="Normal"/>
    <w:next w:val="Normal"/>
    <w:semiHidden/>
    <w:rsid w:val="00AD3C35"/>
    <w:pPr>
      <w:ind w:left="480"/>
    </w:pPr>
  </w:style>
  <w:style w:type="paragraph" w:styleId="TOC4">
    <w:name w:val="toc 4"/>
    <w:basedOn w:val="Normal"/>
    <w:next w:val="Normal"/>
    <w:semiHidden/>
    <w:rsid w:val="00AD3C35"/>
    <w:pPr>
      <w:ind w:left="720"/>
    </w:pPr>
  </w:style>
  <w:style w:type="paragraph" w:customStyle="1" w:styleId="Level1">
    <w:name w:val="Level 1"/>
    <w:basedOn w:val="Normal"/>
    <w:rsid w:val="001419F4"/>
    <w:pPr>
      <w:ind w:left="1890" w:hanging="720"/>
    </w:pPr>
  </w:style>
  <w:style w:type="paragraph" w:customStyle="1" w:styleId="Definition">
    <w:name w:val="Definition"/>
    <w:basedOn w:val="Normal"/>
    <w:rsid w:val="00AD3C35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D3C35"/>
    <w:pPr>
      <w:spacing w:before="120" w:after="120"/>
      <w:ind w:left="720"/>
    </w:pPr>
  </w:style>
  <w:style w:type="paragraph" w:customStyle="1" w:styleId="alphapara">
    <w:name w:val="alpha para"/>
    <w:basedOn w:val="Bodypara"/>
    <w:rsid w:val="00AD3C35"/>
    <w:pPr>
      <w:ind w:left="1440" w:hanging="720"/>
    </w:pPr>
  </w:style>
  <w:style w:type="paragraph" w:styleId="Date">
    <w:name w:val="Date"/>
    <w:basedOn w:val="Normal"/>
    <w:next w:val="Normal"/>
    <w:rsid w:val="00AD3C35"/>
    <w:pPr>
      <w:widowControl/>
    </w:pPr>
  </w:style>
  <w:style w:type="paragraph" w:styleId="DocumentMap">
    <w:name w:val="Document Map"/>
    <w:basedOn w:val="Normal"/>
    <w:semiHidden/>
    <w:rsid w:val="00AD3C3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AD3C3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D3C3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D3C3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D3C3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D3C35"/>
    <w:pPr>
      <w:widowControl/>
      <w:numPr>
        <w:numId w:val="2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D3C35"/>
    <w:rPr>
      <w:b/>
      <w:sz w:val="28"/>
      <w:szCs w:val="28"/>
    </w:rPr>
  </w:style>
  <w:style w:type="paragraph" w:customStyle="1" w:styleId="equationtext">
    <w:name w:val="equation text"/>
    <w:basedOn w:val="Normal"/>
    <w:rsid w:val="00101116"/>
    <w:pPr>
      <w:widowControl/>
      <w:tabs>
        <w:tab w:val="left" w:pos="900"/>
      </w:tabs>
      <w:spacing w:after="38" w:line="480" w:lineRule="auto"/>
      <w:ind w:left="1440" w:hanging="1080"/>
    </w:pPr>
  </w:style>
  <w:style w:type="character" w:customStyle="1" w:styleId="Heading1Char">
    <w:name w:val="Heading 1 Char"/>
    <w:link w:val="Heading1"/>
    <w:rsid w:val="00AD3C35"/>
    <w:rPr>
      <w:b/>
      <w:snapToGrid w:val="0"/>
      <w:sz w:val="24"/>
    </w:rPr>
  </w:style>
  <w:style w:type="character" w:customStyle="1" w:styleId="Heading3Char1">
    <w:name w:val="Heading 3 Char1"/>
    <w:link w:val="Heading3"/>
    <w:rsid w:val="00AD3C35"/>
    <w:rPr>
      <w:b/>
      <w:snapToGrid w:val="0"/>
      <w:sz w:val="24"/>
    </w:rPr>
  </w:style>
  <w:style w:type="paragraph" w:styleId="TOC5">
    <w:name w:val="toc 5"/>
    <w:basedOn w:val="Normal"/>
    <w:next w:val="Normal"/>
    <w:rsid w:val="00AD3C35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D3C35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D3C35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D3C35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D3C35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D3C35"/>
    <w:pPr>
      <w:ind w:left="1800" w:hanging="630"/>
    </w:pPr>
  </w:style>
  <w:style w:type="character" w:styleId="CommentReference">
    <w:name w:val="annotation reference"/>
    <w:rsid w:val="00AD3C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C35"/>
    <w:rPr>
      <w:sz w:val="20"/>
    </w:rPr>
  </w:style>
  <w:style w:type="character" w:customStyle="1" w:styleId="CommentTextChar">
    <w:name w:val="Comment Text Char"/>
    <w:link w:val="CommentText"/>
    <w:rsid w:val="00AD3C3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D3C35"/>
    <w:rPr>
      <w:b/>
      <w:bCs/>
    </w:rPr>
  </w:style>
  <w:style w:type="character" w:customStyle="1" w:styleId="CommentSubjectChar">
    <w:name w:val="Comment Subject Char"/>
    <w:link w:val="CommentSubject"/>
    <w:rsid w:val="00AD3C35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AD3C3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link w:val="BodyTextIndent"/>
    <w:rsid w:val="00AD3C35"/>
    <w:rPr>
      <w:snapToGrid w:val="0"/>
      <w:sz w:val="24"/>
    </w:rPr>
  </w:style>
  <w:style w:type="character" w:customStyle="1" w:styleId="BodyparaChar">
    <w:name w:val="Body para Char"/>
    <w:link w:val="Bodypara"/>
    <w:rsid w:val="00AD3C35"/>
    <w:rPr>
      <w:snapToGrid w:val="0"/>
      <w:sz w:val="24"/>
    </w:rPr>
  </w:style>
  <w:style w:type="table" w:styleId="TableGrid">
    <w:name w:val="Table Grid"/>
    <w:basedOn w:val="TableNormal"/>
    <w:rsid w:val="00AD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Bissell, Garrett E</dc:creator>
  <cp:lastModifiedBy>Bissell, Garrett E</cp:lastModifiedBy>
  <cp:revision>3</cp:revision>
  <cp:lastPrinted>2010-06-10T14:53:00Z</cp:lastPrinted>
  <dcterms:created xsi:type="dcterms:W3CDTF">2024-11-12T20:12:00Z</dcterms:created>
  <dcterms:modified xsi:type="dcterms:W3CDTF">2024-11-12T20:54:00Z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7bfc1126-1f39-4965-9d98-0a364a343e12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2024-11-12T20:54:05Z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_AdHocReviewCycleID">
    <vt:i4>817900294</vt:i4>
  </property>
  <property fmtid="{D5CDD505-2E9C-101B-9397-08002B2CF9AE}" pid="10" name="_AuthorEmail">
    <vt:lpwstr>GBissell@nyiso.com</vt:lpwstr>
  </property>
  <property fmtid="{D5CDD505-2E9C-101B-9397-08002B2CF9AE}" pid="11" name="_AuthorEmailDisplayName">
    <vt:lpwstr>Bissell, Garrett E</vt:lpwstr>
  </property>
  <property fmtid="{D5CDD505-2E9C-101B-9397-08002B2CF9AE}" pid="12" name="_EmailSubject">
    <vt:lpwstr>Niagara Mohawk Abandonment Incentive Filing</vt:lpwstr>
  </property>
  <property fmtid="{D5CDD505-2E9C-101B-9397-08002B2CF9AE}" pid="13" name="_NewReviewCycle">
    <vt:lpwstr/>
  </property>
  <property fmtid="{D5CDD505-2E9C-101B-9397-08002B2CF9AE}" pid="14" name="_PreviousAdHocReviewCycleID">
    <vt:i4>-1684495358</vt:i4>
  </property>
</Properties>
</file>