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5D" w:rsidRDefault="002820B7">
      <w:pPr>
        <w:kinsoku w:val="0"/>
        <w:overflowPunct w:val="0"/>
        <w:autoSpaceDE/>
        <w:autoSpaceDN/>
        <w:adjustRightInd/>
        <w:spacing w:before="10" w:line="273" w:lineRule="exac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Exhibit A</w:t>
      </w:r>
    </w:p>
    <w:p w:rsidR="0032095D" w:rsidRDefault="002820B7" w:rsidP="00C20093">
      <w:pPr>
        <w:kinsoku w:val="0"/>
        <w:overflowPunct w:val="0"/>
        <w:autoSpaceDE/>
        <w:autoSpaceDN/>
        <w:adjustRightInd/>
        <w:spacing w:before="240" w:line="360" w:lineRule="auto"/>
        <w:textAlignment w:val="baseline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Description of Interconnection Facilities for Mathews Avenue Substation: </w:t>
      </w:r>
    </w:p>
    <w:p w:rsidR="0032095D" w:rsidRDefault="002820B7" w:rsidP="00C20093">
      <w:pPr>
        <w:kinsoku w:val="0"/>
        <w:overflowPunct w:val="0"/>
        <w:autoSpaceDE/>
        <w:autoSpaceDN/>
        <w:adjustRightInd/>
        <w:spacing w:before="24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Mathews Avenue is an electrical substation owned by the Village of Solvay with a maximum rating of 144 MVA located at Mathews Avenue, Village of Solvay, New York.</w:t>
      </w:r>
    </w:p>
    <w:p w:rsidR="0032095D" w:rsidRDefault="002820B7" w:rsidP="00C20093">
      <w:pPr>
        <w:kinsoku w:val="0"/>
        <w:overflowPunct w:val="0"/>
        <w:autoSpaceDE/>
        <w:autoSpaceDN/>
        <w:adjustRightInd/>
        <w:spacing w:before="240" w:line="36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</w:t>
      </w:r>
      <w:r>
        <w:rPr>
          <w:rFonts w:ascii="Times New Roman" w:hAnsi="Times New Roman"/>
          <w:sz w:val="24"/>
          <w:szCs w:val="24"/>
        </w:rPr>
        <w:t xml:space="preserve"> Grid Interconnection Facilities:</w:t>
      </w:r>
    </w:p>
    <w:p w:rsidR="0032095D" w:rsidRDefault="002820B7" w:rsidP="00C20093">
      <w:pPr>
        <w:kinsoku w:val="0"/>
        <w:overflowPunct w:val="0"/>
        <w:autoSpaceDE/>
        <w:autoSpaceDN/>
        <w:adjustRightInd/>
        <w:spacing w:before="240" w:line="360" w:lineRule="auto"/>
        <w:ind w:left="144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Line #12 tap – All facilities on the line (jaw) side of the switch located on structure #8-1 up to and including the insulators on the station take-off structure at National Grid’s Geres Lock substation</w:t>
      </w:r>
    </w:p>
    <w:p w:rsidR="0032095D" w:rsidRDefault="002820B7" w:rsidP="00C20093">
      <w:pPr>
        <w:kinsoku w:val="0"/>
        <w:overflowPunct w:val="0"/>
        <w:autoSpaceDE/>
        <w:autoSpaceDN/>
        <w:adjustRightInd/>
        <w:spacing w:before="240" w:line="360" w:lineRule="auto"/>
        <w:ind w:left="144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Line #8 tap – All f</w:t>
      </w:r>
      <w:r>
        <w:rPr>
          <w:rFonts w:ascii="Times New Roman" w:hAnsi="Times New Roman"/>
          <w:sz w:val="24"/>
          <w:szCs w:val="24"/>
        </w:rPr>
        <w:t>acilities on the line (jaw) side of the switch located on structure #454.5-1 up to and including the insulators on National Grid structure #454.5 on National Grid’s transmission line #8.</w:t>
      </w:r>
    </w:p>
    <w:p w:rsidR="0032095D" w:rsidRDefault="002820B7" w:rsidP="00C20093">
      <w:pPr>
        <w:kinsoku w:val="0"/>
        <w:overflowPunct w:val="0"/>
        <w:autoSpaceDE/>
        <w:autoSpaceDN/>
        <w:adjustRightInd/>
        <w:spacing w:before="240" w:line="36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Solvay Interconnection Facilities:</w:t>
      </w:r>
    </w:p>
    <w:p w:rsidR="0032095D" w:rsidRDefault="002820B7" w:rsidP="00874190">
      <w:pPr>
        <w:kinsoku w:val="0"/>
        <w:overflowPunct w:val="0"/>
        <w:autoSpaceDE/>
        <w:autoSpaceDN/>
        <w:adjustRightInd/>
        <w:spacing w:before="240" w:line="360" w:lineRule="auto"/>
        <w:ind w:left="1440"/>
        <w:textAlignment w:val="baseline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Line #12 tap – Includes the switch</w:t>
      </w:r>
      <w:r>
        <w:rPr>
          <w:rFonts w:ascii="Times New Roman" w:hAnsi="Times New Roman"/>
          <w:spacing w:val="-1"/>
          <w:sz w:val="24"/>
          <w:szCs w:val="24"/>
        </w:rPr>
        <w:t xml:space="preserve"> and switch pole structure #8-1 and all facilities on the station side of that switch back to Solvay’s Mathews Avenue Substation.</w:t>
      </w:r>
    </w:p>
    <w:p w:rsidR="0032095D" w:rsidRDefault="002820B7" w:rsidP="00874190">
      <w:pPr>
        <w:kinsoku w:val="0"/>
        <w:overflowPunct w:val="0"/>
        <w:autoSpaceDE/>
        <w:autoSpaceDN/>
        <w:adjustRightInd/>
        <w:spacing w:before="240" w:line="360" w:lineRule="auto"/>
        <w:ind w:left="144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Line #8 tap – Includes the switch and switch pole structure #454.5-1 and all facilities on the station side of that switch bac</w:t>
      </w:r>
      <w:r>
        <w:rPr>
          <w:rFonts w:ascii="Times New Roman" w:hAnsi="Times New Roman"/>
          <w:sz w:val="24"/>
          <w:szCs w:val="24"/>
        </w:rPr>
        <w:t>k to Solvay’s Mathews Avenue Substation.</w:t>
      </w:r>
    </w:p>
    <w:p w:rsidR="0032095D" w:rsidRDefault="002820B7" w:rsidP="00C20093">
      <w:p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C20093" w:rsidRDefault="002820B7" w:rsidP="00C20093">
      <w:p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C20093">
        <w:rPr>
          <w:rFonts w:ascii="Times New Roman" w:hAnsi="Times New Roman"/>
          <w:sz w:val="24"/>
          <w:szCs w:val="24"/>
          <w:u w:val="single"/>
        </w:rPr>
        <w:lastRenderedPageBreak/>
        <w:t>One-Line Diagram for Mathews Avenue Substation:</w:t>
      </w:r>
    </w:p>
    <w:p w:rsidR="00C20093" w:rsidRDefault="002820B7" w:rsidP="00C20093">
      <w:p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0D2989">
        <w:rPr>
          <w:rFonts w:ascii="Times New Roman" w:hAnsi="Times New Roman"/>
          <w:sz w:val="24"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3pt;height:608.25pt">
            <v:imagedata r:id="rId7" o:title=""/>
          </v:shape>
        </w:pict>
      </w:r>
    </w:p>
    <w:p w:rsidR="006B784A" w:rsidRDefault="002820B7" w:rsidP="00C20093">
      <w:p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Times New Roman" w:hAnsi="Times New Roman"/>
          <w:sz w:val="24"/>
          <w:szCs w:val="24"/>
          <w:u w:val="single"/>
        </w:rPr>
      </w:pPr>
    </w:p>
    <w:p w:rsidR="006B784A" w:rsidRDefault="002820B7" w:rsidP="006B784A">
      <w:pPr>
        <w:kinsoku w:val="0"/>
        <w:overflowPunct w:val="0"/>
        <w:autoSpaceDE/>
        <w:autoSpaceDN/>
        <w:adjustRightInd/>
        <w:spacing w:before="10" w:line="259" w:lineRule="exact"/>
        <w:ind w:left="72"/>
        <w:textAlignment w:val="baseline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Description of Interconnection Facilities for Lakeland Substation: </w:t>
      </w:r>
    </w:p>
    <w:p w:rsidR="006B784A" w:rsidRDefault="002820B7" w:rsidP="00874190">
      <w:pPr>
        <w:kinsoku w:val="0"/>
        <w:overflowPunct w:val="0"/>
        <w:autoSpaceDE/>
        <w:autoSpaceDN/>
        <w:adjustRightInd/>
        <w:spacing w:before="255" w:line="412" w:lineRule="exact"/>
        <w:ind w:left="72"/>
        <w:textAlignment w:val="baseline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Lakeland substation is an electrical substation owned by the Village of Solvay with a maximum </w:t>
      </w:r>
      <w:r>
        <w:rPr>
          <w:rFonts w:ascii="Times New Roman" w:hAnsi="Times New Roman"/>
          <w:spacing w:val="-1"/>
          <w:sz w:val="24"/>
          <w:szCs w:val="24"/>
        </w:rPr>
        <w:t>rating of 20 MVA and located in the Town of Geddes, County of Onondaga, New York.</w:t>
      </w:r>
    </w:p>
    <w:p w:rsidR="006B784A" w:rsidRDefault="002820B7" w:rsidP="00874190">
      <w:pPr>
        <w:kinsoku w:val="0"/>
        <w:overflowPunct w:val="0"/>
        <w:autoSpaceDE/>
        <w:autoSpaceDN/>
        <w:adjustRightInd/>
        <w:spacing w:before="380" w:line="273" w:lineRule="exact"/>
        <w:ind w:left="792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 Grid Interconnection Facilities:</w:t>
      </w:r>
    </w:p>
    <w:p w:rsidR="006B784A" w:rsidRDefault="002820B7" w:rsidP="00874190">
      <w:pPr>
        <w:kinsoku w:val="0"/>
        <w:overflowPunct w:val="0"/>
        <w:autoSpaceDE/>
        <w:autoSpaceDN/>
        <w:adjustRightInd/>
        <w:spacing w:before="247" w:line="412" w:lineRule="exact"/>
        <w:ind w:left="1512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facilities including the dead-end insulators on the line (jaw) side of the switching structure up to and including the dead-end </w:t>
      </w:r>
      <w:r>
        <w:rPr>
          <w:rFonts w:ascii="Times New Roman" w:hAnsi="Times New Roman"/>
          <w:sz w:val="24"/>
          <w:szCs w:val="24"/>
        </w:rPr>
        <w:t>insulators at the Interconnection Point on National Grid’s #4 transmission line.</w:t>
      </w:r>
    </w:p>
    <w:p w:rsidR="006B784A" w:rsidRDefault="002820B7" w:rsidP="00874190">
      <w:pPr>
        <w:kinsoku w:val="0"/>
        <w:overflowPunct w:val="0"/>
        <w:autoSpaceDE/>
        <w:autoSpaceDN/>
        <w:adjustRightInd/>
        <w:spacing w:before="380" w:line="273" w:lineRule="exact"/>
        <w:ind w:left="792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Solvay Interconnection Facilities:</w:t>
      </w:r>
    </w:p>
    <w:p w:rsidR="006B784A" w:rsidRDefault="002820B7" w:rsidP="006B784A">
      <w:pPr>
        <w:kinsoku w:val="0"/>
        <w:overflowPunct w:val="0"/>
        <w:autoSpaceDE/>
        <w:autoSpaceDN/>
        <w:adjustRightInd/>
        <w:spacing w:before="247" w:line="412" w:lineRule="exact"/>
        <w:ind w:left="1512" w:right="504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facilities on the station side of the Delivery Point from and including the disconnect switch and switch pole on the tap line feeder bac</w:t>
      </w:r>
      <w:r>
        <w:rPr>
          <w:rFonts w:ascii="Times New Roman" w:hAnsi="Times New Roman"/>
          <w:sz w:val="24"/>
          <w:szCs w:val="24"/>
        </w:rPr>
        <w:t>k to Solvay’s Lakeland Substation.</w:t>
      </w:r>
    </w:p>
    <w:p w:rsidR="004816FA" w:rsidRDefault="002820B7" w:rsidP="006B784A">
      <w:pPr>
        <w:kinsoku w:val="0"/>
        <w:overflowPunct w:val="0"/>
        <w:autoSpaceDE/>
        <w:autoSpaceDN/>
        <w:adjustRightInd/>
        <w:spacing w:before="247" w:line="412" w:lineRule="exact"/>
        <w:ind w:left="1512" w:right="504"/>
        <w:textAlignment w:val="baseline"/>
        <w:rPr>
          <w:rFonts w:ascii="Times New Roman" w:hAnsi="Times New Roman"/>
          <w:sz w:val="24"/>
          <w:szCs w:val="24"/>
        </w:rPr>
      </w:pPr>
    </w:p>
    <w:p w:rsidR="006B784A" w:rsidRDefault="002820B7" w:rsidP="00C20093">
      <w:p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  <w:r w:rsidRPr="004816FA">
        <w:rPr>
          <w:rFonts w:ascii="Times New Roman" w:hAnsi="Times New Roman"/>
          <w:sz w:val="24"/>
          <w:szCs w:val="24"/>
          <w:u w:val="single"/>
        </w:rPr>
        <w:t>One-line Diagram for Lakeland Substation:</w:t>
      </w:r>
    </w:p>
    <w:p w:rsidR="004816FA" w:rsidRDefault="002820B7" w:rsidP="00C20093">
      <w:p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0D2989">
        <w:rPr>
          <w:rFonts w:ascii="Times New Roman" w:hAnsi="Times New Roman"/>
          <w:sz w:val="24"/>
          <w:szCs w:val="24"/>
          <w:u w:val="single"/>
        </w:rPr>
        <w:pict>
          <v:shape id="_x0000_i1026" type="#_x0000_t75" style="width:464.25pt;height:619pt">
            <v:imagedata r:id="rId8" o:title=""/>
          </v:shape>
        </w:pict>
      </w:r>
    </w:p>
    <w:p w:rsidR="00685B66" w:rsidRDefault="002820B7" w:rsidP="00685B66">
      <w:pPr>
        <w:kinsoku w:val="0"/>
        <w:overflowPunct w:val="0"/>
        <w:autoSpaceDE/>
        <w:autoSpaceDN/>
        <w:adjustRightInd/>
        <w:spacing w:before="10" w:line="259" w:lineRule="exact"/>
        <w:textAlignment w:val="baseline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Description of Interconnection Facilities for Industrial Substation: </w:t>
      </w:r>
    </w:p>
    <w:p w:rsidR="00685B66" w:rsidRDefault="002820B7" w:rsidP="00874190">
      <w:pPr>
        <w:kinsoku w:val="0"/>
        <w:overflowPunct w:val="0"/>
        <w:autoSpaceDE/>
        <w:autoSpaceDN/>
        <w:adjustRightInd/>
        <w:spacing w:before="256" w:line="412" w:lineRule="exac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Industrial substation is an electrical substation owned by the Village of Solvay with a maximum rating of</w:t>
      </w:r>
      <w:r>
        <w:rPr>
          <w:rFonts w:ascii="Times New Roman" w:hAnsi="Times New Roman"/>
          <w:sz w:val="24"/>
          <w:szCs w:val="24"/>
        </w:rPr>
        <w:t xml:space="preserve"> 120 MVA located at Bridge Street, Village of Solvay, New York.</w:t>
      </w:r>
    </w:p>
    <w:p w:rsidR="00685B66" w:rsidRDefault="002820B7" w:rsidP="00685B66">
      <w:pPr>
        <w:kinsoku w:val="0"/>
        <w:overflowPunct w:val="0"/>
        <w:autoSpaceDE/>
        <w:autoSpaceDN/>
        <w:adjustRightInd/>
        <w:spacing w:before="379" w:line="274" w:lineRule="exact"/>
        <w:ind w:left="72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 Grid Interconnection Facilities:</w:t>
      </w:r>
    </w:p>
    <w:p w:rsidR="00685B66" w:rsidRDefault="002820B7" w:rsidP="00685B66">
      <w:pPr>
        <w:kinsoku w:val="0"/>
        <w:overflowPunct w:val="0"/>
        <w:autoSpaceDE/>
        <w:autoSpaceDN/>
        <w:adjustRightInd/>
        <w:spacing w:before="247" w:line="412" w:lineRule="exact"/>
        <w:ind w:left="144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Line #14 tap - All facilities up to and including the dead-end insulators on the line (jaw) side of switch X14-2 on switch pole #1-1 (Delivery Point) </w:t>
      </w:r>
      <w:r>
        <w:rPr>
          <w:rFonts w:ascii="Times New Roman" w:hAnsi="Times New Roman"/>
          <w:sz w:val="24"/>
          <w:szCs w:val="24"/>
        </w:rPr>
        <w:t>back to the dead-end insulators at the Interconnection Point (Pole #1) on National Grid’s Line #14.</w:t>
      </w:r>
    </w:p>
    <w:p w:rsidR="00685B66" w:rsidRDefault="002820B7" w:rsidP="00874190">
      <w:pPr>
        <w:kinsoku w:val="0"/>
        <w:overflowPunct w:val="0"/>
        <w:autoSpaceDE/>
        <w:autoSpaceDN/>
        <w:adjustRightInd/>
        <w:spacing w:before="239" w:line="415" w:lineRule="exact"/>
        <w:ind w:left="144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Line #2 tap – All facilities on the line side of switch X2-1 from and including the switch and switch pole #459-3 (Delivery Point) back to the dead-end insu</w:t>
      </w:r>
      <w:r>
        <w:rPr>
          <w:rFonts w:ascii="Times New Roman" w:hAnsi="Times New Roman"/>
          <w:sz w:val="24"/>
          <w:szCs w:val="24"/>
        </w:rPr>
        <w:t>lators at the Interconnection Point (Pole #459) on National Grid’s Line #2.</w:t>
      </w:r>
    </w:p>
    <w:p w:rsidR="00685B66" w:rsidRDefault="002820B7" w:rsidP="00685B66">
      <w:pPr>
        <w:kinsoku w:val="0"/>
        <w:overflowPunct w:val="0"/>
        <w:autoSpaceDE/>
        <w:autoSpaceDN/>
        <w:adjustRightInd/>
        <w:spacing w:before="378" w:line="274" w:lineRule="exact"/>
        <w:ind w:left="72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Solvay Interconnection Facilities:</w:t>
      </w:r>
    </w:p>
    <w:p w:rsidR="00685B66" w:rsidRDefault="002820B7" w:rsidP="00874190">
      <w:pPr>
        <w:kinsoku w:val="0"/>
        <w:overflowPunct w:val="0"/>
        <w:autoSpaceDE/>
        <w:autoSpaceDN/>
        <w:adjustRightInd/>
        <w:spacing w:before="235" w:line="418" w:lineRule="exact"/>
        <w:ind w:left="1440"/>
        <w:textAlignment w:val="baseline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Line #14 feeder – All facilities on the station side of the Delivery Point from and including switch X 14-2 and switch pole #1-1 back to Solvay’s</w:t>
      </w:r>
      <w:r>
        <w:rPr>
          <w:rFonts w:ascii="Times New Roman" w:hAnsi="Times New Roman"/>
          <w:spacing w:val="-1"/>
          <w:sz w:val="24"/>
          <w:szCs w:val="24"/>
        </w:rPr>
        <w:t xml:space="preserve"> Industrial Station.</w:t>
      </w:r>
    </w:p>
    <w:p w:rsidR="00685B66" w:rsidRDefault="002820B7" w:rsidP="00874190">
      <w:pPr>
        <w:kinsoku w:val="0"/>
        <w:overflowPunct w:val="0"/>
        <w:autoSpaceDE/>
        <w:autoSpaceDN/>
        <w:adjustRightInd/>
        <w:spacing w:before="242" w:line="412" w:lineRule="exact"/>
        <w:ind w:left="144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Line #2 – All facilities up to and including the dead-end insulators on the station side of the Delivery Point, not including the National Grid owned switch or switch pole, back to Solvay’s Industrial Station.</w:t>
      </w:r>
    </w:p>
    <w:p w:rsidR="00685B66" w:rsidRDefault="002820B7" w:rsidP="00874190">
      <w:p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Times New Roman" w:hAnsi="Times New Roman"/>
          <w:sz w:val="24"/>
          <w:szCs w:val="24"/>
          <w:u w:val="single"/>
        </w:rPr>
      </w:pPr>
    </w:p>
    <w:p w:rsidR="00685B66" w:rsidRDefault="002820B7" w:rsidP="00C20093">
      <w:p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  <w:r w:rsidRPr="00685B66">
        <w:rPr>
          <w:rFonts w:ascii="Times New Roman" w:hAnsi="Times New Roman"/>
          <w:sz w:val="24"/>
          <w:szCs w:val="24"/>
          <w:u w:val="single"/>
        </w:rPr>
        <w:t xml:space="preserve">One-line Diagram for </w:t>
      </w:r>
      <w:r w:rsidRPr="00685B66">
        <w:rPr>
          <w:rFonts w:ascii="Times New Roman" w:hAnsi="Times New Roman"/>
          <w:sz w:val="24"/>
          <w:szCs w:val="24"/>
          <w:u w:val="single"/>
        </w:rPr>
        <w:t>Industrial Substation:</w:t>
      </w:r>
    </w:p>
    <w:p w:rsidR="00685B66" w:rsidRPr="00C20093" w:rsidRDefault="002820B7" w:rsidP="00C20093">
      <w:p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0D2989">
        <w:rPr>
          <w:rFonts w:ascii="Times New Roman" w:hAnsi="Times New Roman"/>
          <w:sz w:val="24"/>
          <w:szCs w:val="24"/>
          <w:u w:val="single"/>
        </w:rPr>
        <w:pict>
          <v:shape id="_x0000_i1027" type="#_x0000_t75" style="width:464.25pt;height:619pt">
            <v:imagedata r:id="rId9" o:title=""/>
          </v:shape>
        </w:pict>
      </w:r>
    </w:p>
    <w:sectPr w:rsidR="00685B66" w:rsidRPr="00C20093" w:rsidSect="000D29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152" w:left="1440" w:header="720" w:footer="720" w:gutter="0"/>
      <w:pgNumType w:start="3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989" w:rsidRDefault="000D2989" w:rsidP="000D2989">
      <w:r>
        <w:separator/>
      </w:r>
    </w:p>
  </w:endnote>
  <w:endnote w:type="continuationSeparator" w:id="0">
    <w:p w:rsidR="000D2989" w:rsidRDefault="000D2989" w:rsidP="000D2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989" w:rsidRDefault="002820B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0D298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D298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989" w:rsidRDefault="002820B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0D298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35</w:t>
    </w:r>
    <w:r w:rsidR="000D298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989" w:rsidRDefault="002820B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0D298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D298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989" w:rsidRDefault="000D2989" w:rsidP="000D2989">
      <w:r>
        <w:separator/>
      </w:r>
    </w:p>
  </w:footnote>
  <w:footnote w:type="continuationSeparator" w:id="0">
    <w:p w:rsidR="000D2989" w:rsidRDefault="000D2989" w:rsidP="000D2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989" w:rsidRDefault="002820B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between Niagara Mohawk and Village of Solvay  --&gt; Solvay Exhibit A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989" w:rsidRDefault="002820B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</w:t>
    </w:r>
    <w:r>
      <w:rPr>
        <w:rFonts w:ascii="Arial" w:eastAsia="Arial" w:hAnsi="Arial" w:cs="Arial"/>
        <w:color w:val="000000"/>
        <w:sz w:val="16"/>
      </w:rPr>
      <w:t xml:space="preserve"> Agreement between Niagara Mohawk and Village of Solvay  --&gt; Solvay Exhibit A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989" w:rsidRDefault="002820B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</w:t>
    </w:r>
    <w:r>
      <w:rPr>
        <w:rFonts w:ascii="Arial" w:eastAsia="Arial" w:hAnsi="Arial" w:cs="Arial"/>
        <w:color w:val="000000"/>
        <w:sz w:val="16"/>
      </w:rPr>
      <w:t xml:space="preserve">greement between Niagara Mohawk and Village of Solvay  --&gt; Solvay Exhibit 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D12"/>
    <w:multiLevelType w:val="singleLevel"/>
    <w:tmpl w:val="20BDEF11"/>
    <w:lvl w:ilvl="0">
      <w:start w:val="1"/>
      <w:numFmt w:val="upperLetter"/>
      <w:lvlText w:val="(%1)"/>
      <w:lvlJc w:val="left"/>
      <w:pPr>
        <w:tabs>
          <w:tab w:val="num" w:pos="1944"/>
        </w:tabs>
        <w:ind w:left="1440"/>
      </w:pPr>
      <w:rPr>
        <w:rFonts w:cs="Times New Roman"/>
        <w:sz w:val="24"/>
        <w:szCs w:val="24"/>
      </w:rPr>
    </w:lvl>
  </w:abstractNum>
  <w:abstractNum w:abstractNumId="1">
    <w:nsid w:val="00ADB3DD"/>
    <w:multiLevelType w:val="singleLevel"/>
    <w:tmpl w:val="4DC3F6AC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rFonts w:cs="Times New Roman"/>
        <w:spacing w:val="139"/>
        <w:sz w:val="24"/>
        <w:szCs w:val="24"/>
      </w:rPr>
    </w:lvl>
  </w:abstractNum>
  <w:abstractNum w:abstractNumId="2">
    <w:nsid w:val="00E94993"/>
    <w:multiLevelType w:val="singleLevel"/>
    <w:tmpl w:val="411DCA88"/>
    <w:lvl w:ilvl="0">
      <w:start w:val="1"/>
      <w:numFmt w:val="lowerRoman"/>
      <w:lvlText w:val="%1."/>
      <w:lvlJc w:val="left"/>
      <w:pPr>
        <w:tabs>
          <w:tab w:val="num" w:pos="2664"/>
        </w:tabs>
        <w:ind w:left="2520" w:hanging="144"/>
      </w:pPr>
      <w:rPr>
        <w:rFonts w:ascii="Arial" w:hAnsi="Arial" w:cs="Arial"/>
        <w:sz w:val="16"/>
        <w:szCs w:val="16"/>
      </w:rPr>
    </w:lvl>
  </w:abstractNum>
  <w:abstractNum w:abstractNumId="3">
    <w:nsid w:val="01047977"/>
    <w:multiLevelType w:val="singleLevel"/>
    <w:tmpl w:val="5FF520B3"/>
    <w:lvl w:ilvl="0">
      <w:start w:val="1"/>
      <w:numFmt w:val="decimal"/>
      <w:lvlText w:val="%1."/>
      <w:lvlJc w:val="left"/>
      <w:pPr>
        <w:tabs>
          <w:tab w:val="num" w:pos="2304"/>
        </w:tabs>
        <w:ind w:left="2160" w:hanging="144"/>
      </w:pPr>
      <w:rPr>
        <w:rFonts w:ascii="Arial" w:hAnsi="Arial" w:cs="Arial"/>
        <w:spacing w:val="3"/>
        <w:sz w:val="16"/>
        <w:szCs w:val="16"/>
      </w:rPr>
    </w:lvl>
  </w:abstractNum>
  <w:abstractNum w:abstractNumId="4">
    <w:nsid w:val="01107D65"/>
    <w:multiLevelType w:val="singleLevel"/>
    <w:tmpl w:val="42806C36"/>
    <w:lvl w:ilvl="0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ascii="Arial" w:hAnsi="Arial" w:cs="Arial"/>
        <w:sz w:val="16"/>
        <w:szCs w:val="16"/>
      </w:rPr>
    </w:lvl>
  </w:abstractNum>
  <w:abstractNum w:abstractNumId="5">
    <w:nsid w:val="0134DFDA"/>
    <w:multiLevelType w:val="singleLevel"/>
    <w:tmpl w:val="58E3829E"/>
    <w:lvl w:ilvl="0">
      <w:start w:val="3"/>
      <w:numFmt w:val="decimal"/>
      <w:lvlText w:val="%1."/>
      <w:lvlJc w:val="left"/>
      <w:pPr>
        <w:tabs>
          <w:tab w:val="num" w:pos="2232"/>
        </w:tabs>
        <w:ind w:left="2232" w:hanging="576"/>
      </w:pPr>
      <w:rPr>
        <w:rFonts w:ascii="Verdana" w:hAnsi="Verdana" w:cs="Verdana"/>
        <w:spacing w:val="-5"/>
        <w:sz w:val="14"/>
        <w:szCs w:val="14"/>
      </w:rPr>
    </w:lvl>
  </w:abstractNum>
  <w:abstractNum w:abstractNumId="6">
    <w:nsid w:val="015058AA"/>
    <w:multiLevelType w:val="singleLevel"/>
    <w:tmpl w:val="5AF38D4B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z w:val="24"/>
        <w:szCs w:val="24"/>
      </w:rPr>
    </w:lvl>
  </w:abstractNum>
  <w:abstractNum w:abstractNumId="7">
    <w:nsid w:val="015B9F9D"/>
    <w:multiLevelType w:val="singleLevel"/>
    <w:tmpl w:val="2910BE5D"/>
    <w:lvl w:ilvl="0">
      <w:start w:val="1"/>
      <w:numFmt w:val="decimal"/>
      <w:lvlText w:val="%1."/>
      <w:lvlJc w:val="left"/>
      <w:pPr>
        <w:tabs>
          <w:tab w:val="num" w:pos="2232"/>
        </w:tabs>
        <w:ind w:left="2304" w:hanging="288"/>
      </w:pPr>
      <w:rPr>
        <w:rFonts w:ascii="Arial" w:hAnsi="Arial" w:cs="Arial"/>
        <w:sz w:val="16"/>
        <w:szCs w:val="16"/>
      </w:rPr>
    </w:lvl>
  </w:abstractNum>
  <w:abstractNum w:abstractNumId="8">
    <w:nsid w:val="01FC18D4"/>
    <w:multiLevelType w:val="singleLevel"/>
    <w:tmpl w:val="213E8985"/>
    <w:lvl w:ilvl="0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ascii="Arial" w:hAnsi="Arial" w:cs="Arial"/>
        <w:sz w:val="16"/>
        <w:szCs w:val="16"/>
      </w:rPr>
    </w:lvl>
  </w:abstractNum>
  <w:abstractNum w:abstractNumId="9">
    <w:nsid w:val="02A662C3"/>
    <w:multiLevelType w:val="singleLevel"/>
    <w:tmpl w:val="4E2A8E75"/>
    <w:lvl w:ilvl="0">
      <w:start w:val="1"/>
      <w:numFmt w:val="decimal"/>
      <w:lvlText w:val="%1."/>
      <w:lvlJc w:val="left"/>
      <w:pPr>
        <w:tabs>
          <w:tab w:val="num" w:pos="2376"/>
        </w:tabs>
        <w:ind w:left="2304" w:hanging="360"/>
      </w:pPr>
      <w:rPr>
        <w:rFonts w:ascii="Arial" w:hAnsi="Arial" w:cs="Arial"/>
        <w:sz w:val="16"/>
        <w:szCs w:val="16"/>
      </w:rPr>
    </w:lvl>
  </w:abstractNum>
  <w:abstractNum w:abstractNumId="10">
    <w:nsid w:val="032B2DBF"/>
    <w:multiLevelType w:val="singleLevel"/>
    <w:tmpl w:val="15D70380"/>
    <w:lvl w:ilvl="0">
      <w:start w:val="1"/>
      <w:numFmt w:val="decimal"/>
      <w:lvlText w:val="%1."/>
      <w:lvlJc w:val="left"/>
      <w:pPr>
        <w:tabs>
          <w:tab w:val="num" w:pos="2232"/>
        </w:tabs>
        <w:ind w:left="2232" w:hanging="288"/>
      </w:pPr>
      <w:rPr>
        <w:rFonts w:ascii="Arial" w:hAnsi="Arial" w:cs="Arial"/>
        <w:sz w:val="16"/>
        <w:szCs w:val="16"/>
      </w:rPr>
    </w:lvl>
  </w:abstractNum>
  <w:abstractNum w:abstractNumId="11">
    <w:nsid w:val="03CA166D"/>
    <w:multiLevelType w:val="singleLevel"/>
    <w:tmpl w:val="35401371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z w:val="24"/>
        <w:szCs w:val="24"/>
      </w:rPr>
    </w:lvl>
  </w:abstractNum>
  <w:abstractNum w:abstractNumId="12">
    <w:nsid w:val="04414CC6"/>
    <w:multiLevelType w:val="singleLevel"/>
    <w:tmpl w:val="7983BCE8"/>
    <w:lvl w:ilvl="0">
      <w:start w:val="1"/>
      <w:numFmt w:val="lowerLetter"/>
      <w:lvlText w:val="%1."/>
      <w:lvlJc w:val="left"/>
      <w:pPr>
        <w:tabs>
          <w:tab w:val="num" w:pos="1512"/>
        </w:tabs>
        <w:ind w:left="1224"/>
      </w:pPr>
      <w:rPr>
        <w:rFonts w:cs="Times New Roman"/>
        <w:sz w:val="24"/>
        <w:szCs w:val="24"/>
      </w:rPr>
    </w:lvl>
  </w:abstractNum>
  <w:abstractNum w:abstractNumId="13">
    <w:nsid w:val="04FE4C9D"/>
    <w:multiLevelType w:val="singleLevel"/>
    <w:tmpl w:val="3D32CA2B"/>
    <w:lvl w:ilvl="0">
      <w:start w:val="1"/>
      <w:numFmt w:val="decimal"/>
      <w:lvlText w:val="%1."/>
      <w:lvlJc w:val="left"/>
      <w:pPr>
        <w:tabs>
          <w:tab w:val="num" w:pos="2304"/>
        </w:tabs>
        <w:ind w:left="2160" w:hanging="144"/>
      </w:pPr>
      <w:rPr>
        <w:rFonts w:ascii="Arial" w:hAnsi="Arial" w:cs="Arial"/>
        <w:sz w:val="16"/>
        <w:szCs w:val="16"/>
      </w:rPr>
    </w:lvl>
  </w:abstractNum>
  <w:abstractNum w:abstractNumId="14">
    <w:nsid w:val="0527B00D"/>
    <w:multiLevelType w:val="singleLevel"/>
    <w:tmpl w:val="159EF23F"/>
    <w:lvl w:ilvl="0">
      <w:numFmt w:val="bullet"/>
      <w:lvlText w:val="n"/>
      <w:lvlJc w:val="left"/>
      <w:pPr>
        <w:tabs>
          <w:tab w:val="num" w:pos="2232"/>
        </w:tabs>
        <w:ind w:left="2232" w:hanging="288"/>
      </w:pPr>
      <w:rPr>
        <w:rFonts w:ascii="Wingdings" w:hAnsi="Wingdings"/>
        <w:sz w:val="16"/>
      </w:rPr>
    </w:lvl>
  </w:abstractNum>
  <w:abstractNum w:abstractNumId="15">
    <w:nsid w:val="05BAEA9F"/>
    <w:multiLevelType w:val="singleLevel"/>
    <w:tmpl w:val="094F262A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z w:val="24"/>
        <w:szCs w:val="24"/>
      </w:rPr>
    </w:lvl>
  </w:abstractNum>
  <w:abstractNum w:abstractNumId="16">
    <w:nsid w:val="05E9AC87"/>
    <w:multiLevelType w:val="singleLevel"/>
    <w:tmpl w:val="0203D546"/>
    <w:lvl w:ilvl="0">
      <w:start w:val="1"/>
      <w:numFmt w:val="lowerRoman"/>
      <w:lvlText w:val="%1."/>
      <w:lvlJc w:val="left"/>
      <w:pPr>
        <w:tabs>
          <w:tab w:val="num" w:pos="2664"/>
        </w:tabs>
        <w:ind w:left="2520" w:hanging="144"/>
      </w:pPr>
      <w:rPr>
        <w:rFonts w:ascii="Arial" w:hAnsi="Arial" w:cs="Arial"/>
        <w:sz w:val="16"/>
        <w:szCs w:val="16"/>
      </w:rPr>
    </w:lvl>
  </w:abstractNum>
  <w:abstractNum w:abstractNumId="17">
    <w:nsid w:val="0641EA2D"/>
    <w:multiLevelType w:val="singleLevel"/>
    <w:tmpl w:val="2C13241B"/>
    <w:lvl w:ilvl="0">
      <w:start w:val="4"/>
      <w:numFmt w:val="decimal"/>
      <w:lvlText w:val="%1."/>
      <w:lvlJc w:val="left"/>
      <w:pPr>
        <w:tabs>
          <w:tab w:val="num" w:pos="2232"/>
        </w:tabs>
        <w:ind w:left="2304" w:hanging="288"/>
      </w:pPr>
      <w:rPr>
        <w:rFonts w:ascii="Arial" w:hAnsi="Arial" w:cs="Arial"/>
        <w:sz w:val="16"/>
        <w:szCs w:val="16"/>
      </w:rPr>
    </w:lvl>
  </w:abstractNum>
  <w:abstractNum w:abstractNumId="18">
    <w:nsid w:val="06530134"/>
    <w:multiLevelType w:val="singleLevel"/>
    <w:tmpl w:val="12821193"/>
    <w:lvl w:ilvl="0">
      <w:numFmt w:val="bullet"/>
      <w:lvlText w:val="·"/>
      <w:lvlJc w:val="left"/>
      <w:pPr>
        <w:tabs>
          <w:tab w:val="num" w:pos="648"/>
        </w:tabs>
        <w:ind w:left="648" w:hanging="216"/>
      </w:pPr>
      <w:rPr>
        <w:rFonts w:ascii="Symbol" w:hAnsi="Symbol"/>
        <w:sz w:val="16"/>
      </w:rPr>
    </w:lvl>
  </w:abstractNum>
  <w:abstractNum w:abstractNumId="19">
    <w:nsid w:val="06D318C3"/>
    <w:multiLevelType w:val="singleLevel"/>
    <w:tmpl w:val="11334DCB"/>
    <w:lvl w:ilvl="0">
      <w:start w:val="1"/>
      <w:numFmt w:val="lowerRoman"/>
      <w:lvlText w:val="%1."/>
      <w:lvlJc w:val="left"/>
      <w:pPr>
        <w:tabs>
          <w:tab w:val="num" w:pos="2304"/>
        </w:tabs>
        <w:ind w:left="2232" w:hanging="288"/>
      </w:pPr>
      <w:rPr>
        <w:rFonts w:ascii="Arial" w:hAnsi="Arial" w:cs="Arial"/>
        <w:sz w:val="16"/>
        <w:szCs w:val="16"/>
      </w:rPr>
    </w:lvl>
  </w:abstractNum>
  <w:abstractNum w:abstractNumId="20">
    <w:nsid w:val="06E79DDA"/>
    <w:multiLevelType w:val="singleLevel"/>
    <w:tmpl w:val="51C4BACF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z w:val="24"/>
        <w:szCs w:val="24"/>
      </w:rPr>
    </w:lvl>
  </w:abstractNum>
  <w:abstractNum w:abstractNumId="21">
    <w:nsid w:val="06FFC063"/>
    <w:multiLevelType w:val="singleLevel"/>
    <w:tmpl w:val="7E3489C3"/>
    <w:lvl w:ilvl="0">
      <w:start w:val="1"/>
      <w:numFmt w:val="lowerRoman"/>
      <w:lvlText w:val="%1."/>
      <w:lvlJc w:val="left"/>
      <w:pPr>
        <w:tabs>
          <w:tab w:val="num" w:pos="2664"/>
        </w:tabs>
        <w:ind w:left="2592" w:hanging="216"/>
      </w:pPr>
      <w:rPr>
        <w:rFonts w:ascii="Arial" w:hAnsi="Arial" w:cs="Arial"/>
        <w:sz w:val="16"/>
        <w:szCs w:val="16"/>
      </w:rPr>
    </w:lvl>
  </w:abstractNum>
  <w:abstractNum w:abstractNumId="22">
    <w:nsid w:val="070A6638"/>
    <w:multiLevelType w:val="singleLevel"/>
    <w:tmpl w:val="2F98D236"/>
    <w:lvl w:ilvl="0">
      <w:start w:val="1"/>
      <w:numFmt w:val="lowerLetter"/>
      <w:lvlText w:val="%1."/>
      <w:lvlJc w:val="left"/>
      <w:pPr>
        <w:tabs>
          <w:tab w:val="num" w:pos="1512"/>
        </w:tabs>
        <w:ind w:left="1224"/>
      </w:pPr>
      <w:rPr>
        <w:rFonts w:cs="Times New Roman"/>
        <w:sz w:val="24"/>
        <w:szCs w:val="24"/>
      </w:rPr>
    </w:lvl>
  </w:abstractNum>
  <w:abstractNum w:abstractNumId="23">
    <w:nsid w:val="073DC3FB"/>
    <w:multiLevelType w:val="singleLevel"/>
    <w:tmpl w:val="237F668F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z w:val="24"/>
        <w:szCs w:val="24"/>
      </w:rPr>
    </w:lvl>
  </w:abstractNum>
  <w:num w:numId="1">
    <w:abstractNumId w:val="0"/>
  </w:num>
  <w:num w:numId="2">
    <w:abstractNumId w:val="18"/>
  </w:num>
  <w:num w:numId="3">
    <w:abstractNumId w:val="18"/>
    <w:lvlOverride w:ilvl="0">
      <w:lvl w:ilvl="0">
        <w:numFmt w:val="bullet"/>
        <w:lvlText w:val="·"/>
        <w:lvlJc w:val="left"/>
        <w:pPr>
          <w:tabs>
            <w:tab w:val="num" w:pos="936"/>
          </w:tabs>
          <w:ind w:left="936" w:hanging="288"/>
        </w:pPr>
        <w:rPr>
          <w:rFonts w:ascii="Symbol" w:hAnsi="Symbol"/>
          <w:spacing w:val="1"/>
          <w:sz w:val="16"/>
        </w:rPr>
      </w:lvl>
    </w:lvlOverride>
  </w:num>
  <w:num w:numId="4">
    <w:abstractNumId w:val="18"/>
    <w:lvlOverride w:ilvl="0">
      <w:lvl w:ilvl="0">
        <w:numFmt w:val="bullet"/>
        <w:lvlText w:val="·"/>
        <w:lvlJc w:val="left"/>
        <w:pPr>
          <w:tabs>
            <w:tab w:val="num" w:pos="2232"/>
          </w:tabs>
          <w:ind w:left="2232" w:hanging="288"/>
        </w:pPr>
        <w:rPr>
          <w:rFonts w:ascii="Symbol" w:hAnsi="Symbol"/>
          <w:sz w:val="16"/>
        </w:rPr>
      </w:lvl>
    </w:lvlOverride>
  </w:num>
  <w:num w:numId="5">
    <w:abstractNumId w:val="13"/>
  </w:num>
  <w:num w:numId="6">
    <w:abstractNumId w:val="3"/>
  </w:num>
  <w:num w:numId="7">
    <w:abstractNumId w:val="17"/>
  </w:num>
  <w:num w:numId="8">
    <w:abstractNumId w:val="7"/>
  </w:num>
  <w:num w:numId="9">
    <w:abstractNumId w:val="10"/>
  </w:num>
  <w:num w:numId="10">
    <w:abstractNumId w:val="10"/>
    <w:lvlOverride w:ilvl="0">
      <w:lvl w:ilvl="0">
        <w:numFmt w:val="decimal"/>
        <w:lvlText w:val="%1."/>
        <w:lvlJc w:val="left"/>
        <w:pPr>
          <w:tabs>
            <w:tab w:val="num" w:pos="2232"/>
          </w:tabs>
          <w:ind w:left="2232" w:hanging="288"/>
        </w:pPr>
        <w:rPr>
          <w:rFonts w:ascii="Arial" w:hAnsi="Arial" w:cs="Arial"/>
          <w:b/>
          <w:bCs/>
          <w:sz w:val="16"/>
          <w:szCs w:val="16"/>
        </w:rPr>
      </w:lvl>
    </w:lvlOverride>
  </w:num>
  <w:num w:numId="11">
    <w:abstractNumId w:val="9"/>
  </w:num>
  <w:num w:numId="12">
    <w:abstractNumId w:val="2"/>
  </w:num>
  <w:num w:numId="13">
    <w:abstractNumId w:val="16"/>
  </w:num>
  <w:num w:numId="14">
    <w:abstractNumId w:val="21"/>
  </w:num>
  <w:num w:numId="15">
    <w:abstractNumId w:val="14"/>
  </w:num>
  <w:num w:numId="16">
    <w:abstractNumId w:val="19"/>
  </w:num>
  <w:num w:numId="17">
    <w:abstractNumId w:val="4"/>
  </w:num>
  <w:num w:numId="18">
    <w:abstractNumId w:val="8"/>
  </w:num>
  <w:num w:numId="19">
    <w:abstractNumId w:val="8"/>
    <w:lvlOverride w:ilvl="0">
      <w:lvl w:ilvl="0">
        <w:numFmt w:val="decimal"/>
        <w:lvlText w:val="%1."/>
        <w:lvlJc w:val="left"/>
        <w:pPr>
          <w:tabs>
            <w:tab w:val="num" w:pos="2304"/>
          </w:tabs>
          <w:ind w:left="2304" w:hanging="360"/>
        </w:pPr>
        <w:rPr>
          <w:rFonts w:ascii="Arial" w:hAnsi="Arial" w:cs="Arial"/>
          <w:sz w:val="16"/>
          <w:szCs w:val="16"/>
        </w:rPr>
      </w:lvl>
    </w:lvlOverride>
  </w:num>
  <w:num w:numId="20">
    <w:abstractNumId w:val="18"/>
    <w:lvlOverride w:ilvl="0">
      <w:lvl w:ilvl="0">
        <w:numFmt w:val="bullet"/>
        <w:lvlText w:val="·"/>
        <w:lvlJc w:val="left"/>
        <w:pPr>
          <w:tabs>
            <w:tab w:val="num" w:pos="2592"/>
          </w:tabs>
          <w:ind w:left="2592" w:hanging="288"/>
        </w:pPr>
        <w:rPr>
          <w:rFonts w:ascii="Symbol" w:hAnsi="Symbol"/>
          <w:spacing w:val="4"/>
          <w:sz w:val="16"/>
        </w:rPr>
      </w:lvl>
    </w:lvlOverride>
  </w:num>
  <w:num w:numId="21">
    <w:abstractNumId w:val="5"/>
  </w:num>
  <w:num w:numId="22">
    <w:abstractNumId w:val="18"/>
    <w:lvlOverride w:ilvl="0">
      <w:lvl w:ilvl="0">
        <w:numFmt w:val="bullet"/>
        <w:lvlText w:val="·"/>
        <w:lvlJc w:val="left"/>
        <w:pPr>
          <w:tabs>
            <w:tab w:val="num" w:pos="504"/>
          </w:tabs>
        </w:pPr>
        <w:rPr>
          <w:rFonts w:ascii="Symbol" w:hAnsi="Symbol"/>
          <w:spacing w:val="-47"/>
          <w:sz w:val="14"/>
        </w:rPr>
      </w:lvl>
    </w:lvlOverride>
  </w:num>
  <w:num w:numId="23">
    <w:abstractNumId w:val="6"/>
  </w:num>
  <w:num w:numId="24">
    <w:abstractNumId w:val="15"/>
  </w:num>
  <w:num w:numId="25">
    <w:abstractNumId w:val="11"/>
  </w:num>
  <w:num w:numId="26">
    <w:abstractNumId w:val="20"/>
  </w:num>
  <w:num w:numId="27">
    <w:abstractNumId w:val="23"/>
  </w:num>
  <w:num w:numId="28">
    <w:abstractNumId w:val="22"/>
  </w:num>
  <w:num w:numId="29">
    <w:abstractNumId w:val="12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doNotWrapTextWithPunc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989"/>
    <w:rsid w:val="000D2989"/>
    <w:rsid w:val="0028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nhideWhenUs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5A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9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095D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3209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095D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2633</Characters>
  <Application>Microsoft Office Word</Application>
  <DocSecurity>4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TMSServices</cp:lastModifiedBy>
  <cp:revision>2</cp:revision>
  <dcterms:created xsi:type="dcterms:W3CDTF">2017-03-24T09:49:00Z</dcterms:created>
  <dcterms:modified xsi:type="dcterms:W3CDTF">2017-03-24T09:49:00Z</dcterms:modified>
</cp:coreProperties>
</file>