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90" w:rsidRDefault="00A90F90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A90F90" w:rsidRDefault="00A90F90">
      <w:pPr>
        <w:autoSpaceDE w:val="0"/>
        <w:autoSpaceDN w:val="0"/>
        <w:adjustRightInd w:val="0"/>
        <w:spacing w:line="230" w:lineRule="exact"/>
        <w:ind w:left="1440"/>
      </w:pPr>
    </w:p>
    <w:p w:rsidR="00A90F90" w:rsidRDefault="00A90F90">
      <w:pPr>
        <w:autoSpaceDE w:val="0"/>
        <w:autoSpaceDN w:val="0"/>
        <w:adjustRightInd w:val="0"/>
        <w:spacing w:line="230" w:lineRule="exact"/>
        <w:ind w:left="1440"/>
      </w:pPr>
    </w:p>
    <w:p w:rsidR="00A90F90" w:rsidRDefault="00A90F90">
      <w:pPr>
        <w:autoSpaceDE w:val="0"/>
        <w:autoSpaceDN w:val="0"/>
        <w:adjustRightInd w:val="0"/>
        <w:spacing w:line="230" w:lineRule="exact"/>
        <w:ind w:left="1440"/>
      </w:pPr>
    </w:p>
    <w:p w:rsidR="00A90F90" w:rsidRDefault="00A90F90">
      <w:pPr>
        <w:autoSpaceDE w:val="0"/>
        <w:autoSpaceDN w:val="0"/>
        <w:adjustRightInd w:val="0"/>
        <w:spacing w:line="230" w:lineRule="exact"/>
        <w:ind w:left="1440"/>
      </w:pPr>
    </w:p>
    <w:p w:rsidR="00A90F90" w:rsidRDefault="00A90F90">
      <w:pPr>
        <w:autoSpaceDE w:val="0"/>
        <w:autoSpaceDN w:val="0"/>
        <w:adjustRightInd w:val="0"/>
        <w:spacing w:line="230" w:lineRule="exact"/>
        <w:ind w:left="1440"/>
      </w:pPr>
    </w:p>
    <w:p w:rsidR="00A90F90" w:rsidRDefault="003B3BDB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 [include if docket no. exists] </w:t>
      </w:r>
    </w:p>
    <w:p w:rsidR="00A90F90" w:rsidRDefault="003B3BDB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A90F90" w:rsidRDefault="003B3BDB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A90F90" w:rsidRDefault="003B3BDB">
      <w:pPr>
        <w:autoSpaceDE w:val="0"/>
        <w:autoSpaceDN w:val="0"/>
        <w:adjustRightInd w:val="0"/>
        <w:spacing w:line="220" w:lineRule="exact"/>
        <w:ind w:left="1440" w:right="5318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Title: E&amp;P Agreement NYSEG Canisteo Wind SA2501 Company Filing Identifier: 1557 </w:t>
      </w:r>
    </w:p>
    <w:p w:rsidR="00A90F90" w:rsidRDefault="003B3BDB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A90F90" w:rsidRDefault="003B3BDB">
      <w:pPr>
        <w:autoSpaceDE w:val="0"/>
        <w:autoSpaceDN w:val="0"/>
        <w:adjustRightInd w:val="0"/>
        <w:spacing w:line="230" w:lineRule="exact"/>
        <w:ind w:left="1440" w:right="7026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[if applicable]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ID: 58 </w:t>
      </w:r>
    </w:p>
    <w:p w:rsidR="00A90F90" w:rsidRDefault="003B3BDB">
      <w:pPr>
        <w:autoSpaceDE w:val="0"/>
        <w:autoSpaceDN w:val="0"/>
        <w:adjustRightInd w:val="0"/>
        <w:spacing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A90F90" w:rsidRDefault="00A90F90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A90F90" w:rsidRDefault="003B3BDB">
      <w:pPr>
        <w:autoSpaceDE w:val="0"/>
        <w:autoSpaceDN w:val="0"/>
        <w:adjustRightInd w:val="0"/>
        <w:spacing w:before="2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A90F90" w:rsidRDefault="003B3BDB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2501 </w:t>
      </w:r>
    </w:p>
    <w:p w:rsidR="00A90F90" w:rsidRDefault="003B3BDB">
      <w:pPr>
        <w:autoSpaceDE w:val="0"/>
        <w:autoSpaceDN w:val="0"/>
        <w:adjustRightInd w:val="0"/>
        <w:spacing w:before="21" w:line="220" w:lineRule="exact"/>
        <w:ind w:left="1440" w:right="3353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Tariff Record Title: NYSEG Canisteo Wind Engineering &amp; Procurement Agreement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Record Version Number: 0.0.0 </w:t>
      </w:r>
    </w:p>
    <w:p w:rsidR="00A90F90" w:rsidRDefault="003B3BDB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A90F90" w:rsidRDefault="003B3BDB">
      <w:pPr>
        <w:autoSpaceDE w:val="0"/>
        <w:autoSpaceDN w:val="0"/>
        <w:adjustRightInd w:val="0"/>
        <w:spacing w:before="1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262 </w:t>
      </w:r>
    </w:p>
    <w:p w:rsidR="00A90F90" w:rsidRDefault="003B3BDB"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8088500</w:t>
      </w:r>
    </w:p>
    <w:p w:rsidR="00A90F90" w:rsidRDefault="003B3BDB">
      <w:pPr>
        <w:autoSpaceDE w:val="0"/>
        <w:autoSpaceDN w:val="0"/>
        <w:adjustRightInd w:val="0"/>
        <w:spacing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A90F90" w:rsidRDefault="003B3BDB">
      <w:pPr>
        <w:autoSpaceDE w:val="0"/>
        <w:autoSpaceDN w:val="0"/>
        <w:adjustRightInd w:val="0"/>
        <w:spacing w:before="1"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2019-12-31</w:t>
      </w:r>
    </w:p>
    <w:p w:rsidR="00A90F90" w:rsidRDefault="003B3BDB">
      <w:pPr>
        <w:tabs>
          <w:tab w:val="left" w:pos="2790"/>
        </w:tabs>
        <w:autoSpaceDE w:val="0"/>
        <w:autoSpaceDN w:val="0"/>
        <w:adjustRightInd w:val="0"/>
        <w:spacing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</w:t>
      </w:r>
      <w:r>
        <w:rPr>
          <w:rFonts w:ascii="Microsoft Sans Serif" w:hAnsi="Microsoft Sans Serif"/>
          <w:color w:val="000000"/>
          <w:spacing w:val="-2"/>
          <w:sz w:val="20"/>
        </w:rPr>
        <w:t>rder:</w:t>
      </w:r>
      <w:r>
        <w:rPr>
          <w:rFonts w:ascii="Microsoft Sans Serif" w:hAnsi="Microsoft Sans Serif"/>
          <w:color w:val="000000"/>
          <w:spacing w:val="-2"/>
          <w:sz w:val="20"/>
        </w:rPr>
        <w:tab/>
        <w:t>500</w:t>
      </w:r>
    </w:p>
    <w:p w:rsidR="00A90F90" w:rsidRDefault="003B3BDB">
      <w:pPr>
        <w:autoSpaceDE w:val="0"/>
        <w:autoSpaceDN w:val="0"/>
        <w:adjustRightInd w:val="0"/>
        <w:spacing w:line="240" w:lineRule="exact"/>
        <w:ind w:left="1439" w:right="8184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</w:p>
    <w:p w:rsidR="00A90F90" w:rsidRDefault="003B3BDB">
      <w:pPr>
        <w:autoSpaceDE w:val="0"/>
        <w:autoSpaceDN w:val="0"/>
        <w:adjustRightInd w:val="0"/>
        <w:spacing w:before="1" w:line="185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 [Source - if applicable] </w:t>
      </w:r>
    </w:p>
    <w:p w:rsidR="00A90F90" w:rsidRDefault="00A90F90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A90F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A90F90" w:rsidRDefault="00A90F90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2" w:name="Pg2"/>
      <w:bookmarkEnd w:id="2"/>
    </w:p>
    <w:p w:rsidR="00A90F90" w:rsidRDefault="00A90F90">
      <w:pPr>
        <w:autoSpaceDE w:val="0"/>
        <w:autoSpaceDN w:val="0"/>
        <w:adjustRightInd w:val="0"/>
        <w:spacing w:line="264" w:lineRule="exact"/>
        <w:ind w:left="3229"/>
        <w:rPr>
          <w:rFonts w:ascii="Microsoft Sans Serif" w:hAnsi="Microsoft Sans Serif"/>
          <w:color w:val="000000"/>
          <w:spacing w:val="-2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3229"/>
        <w:rPr>
          <w:rFonts w:ascii="Microsoft Sans Serif" w:hAnsi="Microsoft Sans Serif"/>
          <w:color w:val="000000"/>
          <w:spacing w:val="-2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3229"/>
        <w:rPr>
          <w:rFonts w:ascii="Microsoft Sans Serif" w:hAnsi="Microsoft Sans Serif"/>
          <w:color w:val="000000"/>
          <w:spacing w:val="-2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3229"/>
        <w:rPr>
          <w:rFonts w:ascii="Microsoft Sans Serif" w:hAnsi="Microsoft Sans Serif"/>
          <w:color w:val="000000"/>
          <w:spacing w:val="-2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3229"/>
        <w:rPr>
          <w:rFonts w:ascii="Microsoft Sans Serif" w:hAnsi="Microsoft Sans Serif"/>
          <w:color w:val="000000"/>
          <w:spacing w:val="-2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3229"/>
        <w:rPr>
          <w:rFonts w:ascii="Microsoft Sans Serif" w:hAnsi="Microsoft Sans Serif"/>
          <w:color w:val="000000"/>
          <w:spacing w:val="-2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3229"/>
        <w:rPr>
          <w:rFonts w:ascii="Microsoft Sans Serif" w:hAnsi="Microsoft Sans Serif"/>
          <w:color w:val="000000"/>
          <w:spacing w:val="-2"/>
        </w:rPr>
      </w:pPr>
    </w:p>
    <w:p w:rsidR="00A90F90" w:rsidRDefault="003B3BDB">
      <w:pPr>
        <w:autoSpaceDE w:val="0"/>
        <w:autoSpaceDN w:val="0"/>
        <w:adjustRightInd w:val="0"/>
        <w:spacing w:before="13" w:line="264" w:lineRule="exact"/>
        <w:ind w:left="3229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 xml:space="preserve">ENGINEERING &amp; PROCUREMENT AGREEMENT </w:t>
      </w:r>
    </w:p>
    <w:p w:rsidR="00A90F90" w:rsidRDefault="003B3BDB">
      <w:pPr>
        <w:autoSpaceDE w:val="0"/>
        <w:autoSpaceDN w:val="0"/>
        <w:adjustRightInd w:val="0"/>
        <w:spacing w:before="232" w:line="270" w:lineRule="exact"/>
        <w:ind w:left="1400" w:right="1216" w:firstLine="699"/>
        <w:jc w:val="both"/>
        <w:rPr>
          <w:color w:val="231F1F"/>
          <w:w w:val="106"/>
          <w:sz w:val="23"/>
        </w:rPr>
      </w:pPr>
      <w:r>
        <w:rPr>
          <w:color w:val="231F1F"/>
          <w:sz w:val="23"/>
        </w:rPr>
        <w:t>This Engineering &amp;</w:t>
      </w:r>
      <w:r>
        <w:rPr>
          <w:color w:val="231F1F"/>
          <w:sz w:val="23"/>
        </w:rPr>
        <w:t xml:space="preserve"> Procurement Agreement ("Agreement"), dated as of December 31, </w:t>
      </w:r>
      <w:r>
        <w:rPr>
          <w:color w:val="231F1F"/>
          <w:sz w:val="23"/>
        </w:rPr>
        <w:br/>
        <w:t xml:space="preserve">2019 (the “Effective Date”), is made by and between Canisteo Wind Energy LLC, a Delaware </w:t>
      </w:r>
      <w:r>
        <w:rPr>
          <w:color w:val="231F1F"/>
          <w:sz w:val="23"/>
        </w:rPr>
        <w:br/>
      </w:r>
      <w:r>
        <w:rPr>
          <w:color w:val="231F1F"/>
          <w:w w:val="104"/>
          <w:sz w:val="23"/>
        </w:rPr>
        <w:t xml:space="preserve">limited liability company having its principal place of business at </w:t>
      </w:r>
      <w:r>
        <w:rPr>
          <w:color w:val="231F1F"/>
          <w:w w:val="106"/>
          <w:sz w:val="23"/>
        </w:rPr>
        <w:t xml:space="preserve">1 S. Wacker Dr. #1800 </w:t>
      </w:r>
    </w:p>
    <w:p w:rsidR="00A90F90" w:rsidRDefault="003B3BDB">
      <w:pPr>
        <w:tabs>
          <w:tab w:val="left" w:pos="2751"/>
          <w:tab w:val="left" w:pos="3483"/>
        </w:tabs>
        <w:autoSpaceDE w:val="0"/>
        <w:autoSpaceDN w:val="0"/>
        <w:adjustRightInd w:val="0"/>
        <w:spacing w:before="1" w:line="257" w:lineRule="exact"/>
        <w:ind w:left="1400"/>
        <w:rPr>
          <w:color w:val="231F1F"/>
          <w:w w:val="102"/>
          <w:sz w:val="23"/>
        </w:rPr>
      </w:pPr>
      <w:r>
        <w:rPr>
          <w:color w:val="231F1F"/>
          <w:spacing w:val="-1"/>
          <w:sz w:val="23"/>
        </w:rPr>
        <w:t>Chicago,  I</w:t>
      </w:r>
      <w:r>
        <w:rPr>
          <w:color w:val="231F1F"/>
          <w:spacing w:val="-1"/>
          <w:sz w:val="23"/>
        </w:rPr>
        <w:t xml:space="preserve">L </w:t>
      </w:r>
      <w:r>
        <w:rPr>
          <w:color w:val="231F1F"/>
          <w:spacing w:val="-1"/>
          <w:sz w:val="23"/>
        </w:rPr>
        <w:tab/>
      </w:r>
      <w:r>
        <w:rPr>
          <w:color w:val="231F1F"/>
          <w:spacing w:val="-3"/>
          <w:sz w:val="23"/>
        </w:rPr>
        <w:t xml:space="preserve">60647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2"/>
          <w:sz w:val="23"/>
        </w:rPr>
        <w:t xml:space="preserve">(“Customer”  or  "Developer"),  and  New  York  State  Electric  &amp;  Gas </w:t>
      </w:r>
    </w:p>
    <w:p w:rsidR="00A90F90" w:rsidRDefault="003B3BDB">
      <w:pPr>
        <w:autoSpaceDE w:val="0"/>
        <w:autoSpaceDN w:val="0"/>
        <w:adjustRightInd w:val="0"/>
        <w:spacing w:before="13" w:line="270" w:lineRule="exact"/>
        <w:ind w:left="1400" w:right="1217"/>
        <w:jc w:val="both"/>
        <w:rPr>
          <w:color w:val="231F1F"/>
          <w:spacing w:val="-3"/>
          <w:sz w:val="23"/>
        </w:rPr>
      </w:pPr>
      <w:r>
        <w:rPr>
          <w:color w:val="231F1F"/>
          <w:sz w:val="23"/>
        </w:rPr>
        <w:t xml:space="preserve">Corporation (“NYSEG” or the “Company”), a New York corporation with an office located in </w:t>
      </w:r>
      <w:r>
        <w:rPr>
          <w:color w:val="231F1F"/>
          <w:w w:val="102"/>
          <w:sz w:val="23"/>
        </w:rPr>
        <w:t xml:space="preserve">Kirkwood, New York.  The Customer and the Company shall each be referred to as a “Party”, </w:t>
      </w:r>
      <w:r>
        <w:rPr>
          <w:color w:val="231F1F"/>
          <w:spacing w:val="-3"/>
          <w:sz w:val="23"/>
        </w:rPr>
        <w:t xml:space="preserve">and shall be referred to collectively as the “Parties”. </w:t>
      </w:r>
    </w:p>
    <w:p w:rsidR="00A90F90" w:rsidRDefault="003B3BDB">
      <w:pPr>
        <w:autoSpaceDE w:val="0"/>
        <w:autoSpaceDN w:val="0"/>
        <w:adjustRightInd w:val="0"/>
        <w:spacing w:before="235" w:line="264" w:lineRule="exact"/>
        <w:ind w:left="5392"/>
        <w:rPr>
          <w:color w:val="231F1F"/>
          <w:spacing w:val="-3"/>
          <w:sz w:val="23"/>
          <w:u w:val="single"/>
        </w:rPr>
      </w:pPr>
      <w:r>
        <w:rPr>
          <w:color w:val="231F1F"/>
          <w:spacing w:val="-3"/>
          <w:sz w:val="23"/>
          <w:u w:val="single"/>
        </w:rPr>
        <w:t xml:space="preserve">RECITALS </w:t>
      </w:r>
    </w:p>
    <w:p w:rsidR="00A90F90" w:rsidRDefault="003B3BDB">
      <w:pPr>
        <w:autoSpaceDE w:val="0"/>
        <w:autoSpaceDN w:val="0"/>
        <w:adjustRightInd w:val="0"/>
        <w:spacing w:before="236" w:line="265" w:lineRule="exact"/>
        <w:ind w:left="1400" w:right="1214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1"/>
          <w:sz w:val="23"/>
        </w:rPr>
        <w:t xml:space="preserve">WHEREAS, the Parties desire to set forth the terms, conditions, and costs for conducting </w:t>
      </w:r>
      <w:r>
        <w:rPr>
          <w:color w:val="231F1F"/>
          <w:w w:val="103"/>
          <w:sz w:val="23"/>
        </w:rPr>
        <w:t>certain en</w:t>
      </w:r>
      <w:r>
        <w:rPr>
          <w:color w:val="231F1F"/>
          <w:w w:val="103"/>
          <w:sz w:val="23"/>
        </w:rPr>
        <w:t xml:space="preserve">gineering and procurement activities specified in </w:t>
      </w:r>
      <w:r>
        <w:rPr>
          <w:rFonts w:ascii="Times New Roman Bold" w:hAnsi="Times New Roman Bold"/>
          <w:color w:val="231F1F"/>
          <w:w w:val="103"/>
          <w:sz w:val="23"/>
        </w:rPr>
        <w:t>Attachment A</w:t>
      </w:r>
      <w:r>
        <w:rPr>
          <w:color w:val="231F1F"/>
          <w:w w:val="103"/>
          <w:sz w:val="23"/>
        </w:rPr>
        <w:t xml:space="preserve"> to this Agreement </w:t>
      </w:r>
      <w:r>
        <w:rPr>
          <w:color w:val="231F1F"/>
          <w:w w:val="105"/>
          <w:sz w:val="23"/>
        </w:rPr>
        <w:t xml:space="preserve">(“Engineering &amp;  Procurement”) related to  the interconnection of the  Customer’s  electric </w:t>
      </w:r>
      <w:r>
        <w:rPr>
          <w:color w:val="231F1F"/>
          <w:spacing w:val="-1"/>
          <w:sz w:val="23"/>
        </w:rPr>
        <w:t>generating facility located in the Towns of Cameron, Canisteo, Greenwood, Jasper, T</w:t>
      </w:r>
      <w:r>
        <w:rPr>
          <w:color w:val="231F1F"/>
          <w:spacing w:val="-1"/>
          <w:sz w:val="23"/>
        </w:rPr>
        <w:t xml:space="preserve">roupsburg, </w:t>
      </w:r>
      <w:r>
        <w:rPr>
          <w:color w:val="231F1F"/>
          <w:spacing w:val="-3"/>
          <w:sz w:val="23"/>
        </w:rPr>
        <w:t xml:space="preserve">and West Union, all  in Steuben County, New York (the “Facility”); </w:t>
      </w:r>
    </w:p>
    <w:p w:rsidR="00A90F90" w:rsidRDefault="003B3BDB">
      <w:pPr>
        <w:autoSpaceDE w:val="0"/>
        <w:autoSpaceDN w:val="0"/>
        <w:adjustRightInd w:val="0"/>
        <w:spacing w:before="260" w:line="260" w:lineRule="exact"/>
        <w:ind w:left="1400" w:right="1222" w:firstLine="699"/>
        <w:jc w:val="both"/>
        <w:rPr>
          <w:color w:val="231F1F"/>
          <w:spacing w:val="-2"/>
          <w:sz w:val="23"/>
        </w:rPr>
      </w:pPr>
      <w:r>
        <w:rPr>
          <w:color w:val="231F1F"/>
          <w:sz w:val="23"/>
        </w:rPr>
        <w:t xml:space="preserve">NOW, THEREFORE, in consideration of the mutual promises and agreements set forth </w:t>
      </w:r>
      <w:r>
        <w:rPr>
          <w:color w:val="231F1F"/>
          <w:sz w:val="23"/>
        </w:rPr>
        <w:br/>
      </w:r>
      <w:r>
        <w:rPr>
          <w:color w:val="231F1F"/>
          <w:w w:val="105"/>
          <w:sz w:val="23"/>
        </w:rPr>
        <w:t xml:space="preserve">herein, and other good and valuable consideration, the receipt and sufficiency of which are </w:t>
      </w:r>
      <w:r>
        <w:rPr>
          <w:color w:val="231F1F"/>
          <w:w w:val="105"/>
          <w:sz w:val="23"/>
        </w:rPr>
        <w:br/>
      </w:r>
      <w:r>
        <w:rPr>
          <w:color w:val="231F1F"/>
          <w:spacing w:val="-2"/>
          <w:sz w:val="23"/>
        </w:rPr>
        <w:t xml:space="preserve">hereby acknowledged by the Parties, the Parties, intending to be legally bound, agree as follows: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60" w:line="264" w:lineRule="exact"/>
        <w:ind w:left="1400"/>
        <w:rPr>
          <w:rFonts w:ascii="Times New Roman Bold" w:hAnsi="Times New Roman Bold"/>
          <w:color w:val="231F1F"/>
          <w:sz w:val="23"/>
        </w:rPr>
      </w:pPr>
      <w:r>
        <w:rPr>
          <w:rFonts w:ascii="Times New Roman Bold" w:hAnsi="Times New Roman Bold"/>
          <w:color w:val="231F1F"/>
          <w:sz w:val="23"/>
        </w:rPr>
        <w:t>1.</w:t>
      </w:r>
      <w:r>
        <w:rPr>
          <w:rFonts w:ascii="Times New Roman Bold" w:hAnsi="Times New Roman Bold"/>
          <w:color w:val="231F1F"/>
          <w:sz w:val="23"/>
        </w:rPr>
        <w:tab/>
        <w:t>Information Requirements and Scope of Engineering &amp; Procurement.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3" w:line="264" w:lineRule="exact"/>
        <w:ind w:left="1400" w:firstLine="699"/>
        <w:rPr>
          <w:color w:val="231F1F"/>
          <w:sz w:val="23"/>
        </w:rPr>
      </w:pPr>
      <w:r>
        <w:rPr>
          <w:color w:val="231F1F"/>
          <w:sz w:val="23"/>
        </w:rPr>
        <w:t>1.1</w:t>
      </w:r>
      <w:r>
        <w:rPr>
          <w:color w:val="231F1F"/>
          <w:sz w:val="23"/>
        </w:rPr>
        <w:tab/>
        <w:t>The Customer agrees to provide all information, documents and technical data</w:t>
      </w:r>
    </w:p>
    <w:p w:rsidR="00A90F90" w:rsidRDefault="003B3BDB">
      <w:pPr>
        <w:autoSpaceDE w:val="0"/>
        <w:autoSpaceDN w:val="0"/>
        <w:adjustRightInd w:val="0"/>
        <w:spacing w:line="268" w:lineRule="exact"/>
        <w:ind w:left="1400" w:right="1215"/>
        <w:jc w:val="both"/>
        <w:rPr>
          <w:color w:val="231F1F"/>
          <w:sz w:val="23"/>
        </w:rPr>
      </w:pPr>
      <w:r>
        <w:rPr>
          <w:color w:val="231F1F"/>
          <w:sz w:val="23"/>
        </w:rPr>
        <w:t>required</w:t>
      </w:r>
      <w:r>
        <w:rPr>
          <w:color w:val="231F1F"/>
          <w:sz w:val="23"/>
        </w:rPr>
        <w:t xml:space="preserve"> by the Company and deemed necessary by the Company to perform the Engineering &amp; </w:t>
      </w:r>
      <w:r>
        <w:rPr>
          <w:color w:val="231F1F"/>
          <w:sz w:val="23"/>
        </w:rPr>
        <w:br/>
      </w:r>
      <w:r>
        <w:rPr>
          <w:color w:val="231F1F"/>
          <w:w w:val="106"/>
          <w:sz w:val="23"/>
        </w:rPr>
        <w:t xml:space="preserve">Procurement services as outlined in Attachment A.  Such information, documentation, and </w:t>
      </w:r>
      <w:r>
        <w:rPr>
          <w:color w:val="231F1F"/>
          <w:w w:val="106"/>
          <w:sz w:val="23"/>
        </w:rPr>
        <w:br/>
      </w:r>
      <w:r>
        <w:rPr>
          <w:color w:val="231F1F"/>
          <w:w w:val="105"/>
          <w:sz w:val="23"/>
        </w:rPr>
        <w:t>technical data required has been provided by the Customer as of the Effective Date an</w:t>
      </w:r>
      <w:r>
        <w:rPr>
          <w:color w:val="231F1F"/>
          <w:w w:val="105"/>
          <w:sz w:val="23"/>
        </w:rPr>
        <w:t xml:space="preserve">d the </w:t>
      </w:r>
      <w:r>
        <w:rPr>
          <w:color w:val="231F1F"/>
          <w:w w:val="105"/>
          <w:sz w:val="23"/>
        </w:rPr>
        <w:br/>
      </w:r>
      <w:r>
        <w:rPr>
          <w:color w:val="231F1F"/>
          <w:spacing w:val="-1"/>
          <w:sz w:val="23"/>
        </w:rPr>
        <w:t xml:space="preserve">Company acknowledges receipt of such information, documentation, and technical data as of the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3"/>
          <w:sz w:val="23"/>
        </w:rPr>
        <w:t xml:space="preserve">Effective  Date  to  commence  the  Engineering  &amp;  Procurement.    After  execution  of  this </w:t>
      </w:r>
      <w:r>
        <w:rPr>
          <w:color w:val="231F1F"/>
          <w:w w:val="103"/>
          <w:sz w:val="23"/>
        </w:rPr>
        <w:br/>
      </w:r>
      <w:r>
        <w:rPr>
          <w:color w:val="231F1F"/>
          <w:w w:val="104"/>
          <w:sz w:val="23"/>
        </w:rPr>
        <w:t>Agreement, Customer will continue to provide the remainder</w:t>
      </w:r>
      <w:r>
        <w:rPr>
          <w:color w:val="231F1F"/>
          <w:w w:val="104"/>
          <w:sz w:val="23"/>
        </w:rPr>
        <w:t xml:space="preserve"> of the information specified in </w:t>
      </w:r>
      <w:r>
        <w:rPr>
          <w:color w:val="231F1F"/>
          <w:w w:val="104"/>
          <w:sz w:val="23"/>
        </w:rPr>
        <w:br/>
      </w:r>
      <w:r>
        <w:rPr>
          <w:color w:val="231F1F"/>
          <w:sz w:val="23"/>
        </w:rPr>
        <w:t xml:space="preserve">Attachment A on a schedule to be mutually agreed by the Customer and the Company, and will </w:t>
      </w:r>
      <w:r>
        <w:rPr>
          <w:color w:val="231F1F"/>
          <w:sz w:val="23"/>
        </w:rPr>
        <w:br/>
        <w:t xml:space="preserve">also provide any additional information, documentation, or technical data is determined by the </w:t>
      </w:r>
      <w:r>
        <w:rPr>
          <w:color w:val="231F1F"/>
          <w:sz w:val="23"/>
        </w:rPr>
        <w:br/>
      </w:r>
      <w:r>
        <w:rPr>
          <w:color w:val="231F1F"/>
          <w:spacing w:val="-1"/>
          <w:sz w:val="23"/>
        </w:rPr>
        <w:t>Company to be required for its per</w:t>
      </w:r>
      <w:r>
        <w:rPr>
          <w:color w:val="231F1F"/>
          <w:spacing w:val="-1"/>
          <w:sz w:val="23"/>
        </w:rPr>
        <w:t xml:space="preserve">formance of the Engineering &amp; Procurement (collectively, the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2"/>
          <w:sz w:val="23"/>
        </w:rPr>
        <w:t xml:space="preserve">“Additional Information and Data”). The Company shall provide notice to the Customer of its </w:t>
      </w:r>
      <w:r>
        <w:rPr>
          <w:color w:val="231F1F"/>
          <w:w w:val="102"/>
          <w:sz w:val="23"/>
        </w:rPr>
        <w:br/>
      </w:r>
      <w:r>
        <w:rPr>
          <w:color w:val="231F1F"/>
          <w:sz w:val="23"/>
        </w:rPr>
        <w:t xml:space="preserve">failure to provide Additional Information and Data in accordance with this Section 1.1, and the </w:t>
      </w:r>
      <w:r>
        <w:rPr>
          <w:color w:val="231F1F"/>
          <w:sz w:val="23"/>
        </w:rPr>
        <w:br/>
      </w:r>
      <w:r>
        <w:rPr>
          <w:color w:val="231F1F"/>
          <w:spacing w:val="-1"/>
          <w:sz w:val="23"/>
        </w:rPr>
        <w:t xml:space="preserve">Customer shall provide such Additional Information and Data within fifteen (15) days following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4"/>
          <w:sz w:val="23"/>
        </w:rPr>
        <w:t xml:space="preserve">its receipt of such notice from the Company.  If the Customer fails to provide the Additional </w:t>
      </w:r>
      <w:r>
        <w:rPr>
          <w:color w:val="231F1F"/>
          <w:w w:val="104"/>
          <w:sz w:val="23"/>
        </w:rPr>
        <w:br/>
      </w:r>
      <w:r>
        <w:rPr>
          <w:color w:val="231F1F"/>
          <w:w w:val="106"/>
          <w:sz w:val="23"/>
        </w:rPr>
        <w:t>Information and Data within fifteen (15) days following its recei</w:t>
      </w:r>
      <w:r>
        <w:rPr>
          <w:color w:val="231F1F"/>
          <w:w w:val="106"/>
          <w:sz w:val="23"/>
        </w:rPr>
        <w:t xml:space="preserve">pt of such notice from the </w:t>
      </w:r>
      <w:r>
        <w:rPr>
          <w:color w:val="231F1F"/>
          <w:w w:val="106"/>
          <w:sz w:val="23"/>
        </w:rPr>
        <w:br/>
      </w:r>
      <w:r>
        <w:rPr>
          <w:color w:val="231F1F"/>
          <w:w w:val="107"/>
          <w:sz w:val="23"/>
        </w:rPr>
        <w:t xml:space="preserve">Company, the Company may, at its option and upon prior written notice to the Customer, </w:t>
      </w:r>
      <w:r>
        <w:rPr>
          <w:color w:val="231F1F"/>
          <w:w w:val="107"/>
          <w:sz w:val="23"/>
        </w:rPr>
        <w:br/>
      </w:r>
      <w:r>
        <w:rPr>
          <w:color w:val="231F1F"/>
          <w:spacing w:val="-1"/>
          <w:sz w:val="23"/>
        </w:rPr>
        <w:t xml:space="preserve">suspend the Engineering &amp; Procurement until such Additional Information and Data is received. </w:t>
      </w:r>
      <w:r>
        <w:rPr>
          <w:color w:val="231F1F"/>
          <w:spacing w:val="-1"/>
          <w:sz w:val="23"/>
        </w:rPr>
        <w:br/>
      </w:r>
      <w:r>
        <w:rPr>
          <w:color w:val="231F1F"/>
          <w:sz w:val="23"/>
        </w:rPr>
        <w:t>Notwithstanding the foregoing, if all or a po</w:t>
      </w:r>
      <w:r>
        <w:rPr>
          <w:color w:val="231F1F"/>
          <w:sz w:val="23"/>
        </w:rPr>
        <w:t xml:space="preserve">rtion of Additional Information and Data requested </w:t>
      </w:r>
      <w:r>
        <w:rPr>
          <w:color w:val="231F1F"/>
          <w:sz w:val="23"/>
        </w:rPr>
        <w:br/>
        <w:t xml:space="preserve">by Company is not available within the fifteen (15) day period, Customer shall notify Company </w:t>
      </w:r>
      <w:r>
        <w:rPr>
          <w:color w:val="231F1F"/>
          <w:sz w:val="23"/>
        </w:rPr>
        <w:br/>
      </w:r>
      <w:r>
        <w:rPr>
          <w:color w:val="231F1F"/>
          <w:w w:val="107"/>
          <w:sz w:val="23"/>
        </w:rPr>
        <w:t xml:space="preserve">of that fact and will provide a good faith estimate of the date upon which such Additional </w:t>
      </w:r>
      <w:r>
        <w:rPr>
          <w:color w:val="231F1F"/>
          <w:w w:val="107"/>
          <w:sz w:val="23"/>
        </w:rPr>
        <w:br/>
      </w:r>
      <w:r>
        <w:rPr>
          <w:color w:val="231F1F"/>
          <w:w w:val="110"/>
          <w:sz w:val="23"/>
        </w:rPr>
        <w:t>Information and D</w:t>
      </w:r>
      <w:r>
        <w:rPr>
          <w:color w:val="231F1F"/>
          <w:w w:val="110"/>
          <w:sz w:val="23"/>
        </w:rPr>
        <w:t xml:space="preserve">ata will be provided.  If the Customer fails to provide the Additional </w:t>
      </w:r>
      <w:r>
        <w:rPr>
          <w:color w:val="231F1F"/>
          <w:w w:val="110"/>
          <w:sz w:val="23"/>
        </w:rPr>
        <w:br/>
      </w:r>
      <w:r>
        <w:rPr>
          <w:color w:val="231F1F"/>
          <w:sz w:val="23"/>
        </w:rPr>
        <w:t xml:space="preserve">Information and Data within ninety (90) days following its receipt of the fifteen (15) day notice </w:t>
      </w:r>
      <w:r>
        <w:rPr>
          <w:color w:val="231F1F"/>
          <w:sz w:val="23"/>
        </w:rPr>
        <w:br/>
        <w:t>from the Company, the Company may, at its option and upon prior written notice to the</w:t>
      </w:r>
      <w:r>
        <w:rPr>
          <w:color w:val="231F1F"/>
          <w:sz w:val="23"/>
        </w:rPr>
        <w:t xml:space="preserve"> </w:t>
      </w:r>
    </w:p>
    <w:p w:rsidR="00A90F90" w:rsidRDefault="00A90F90">
      <w:pPr>
        <w:autoSpaceDE w:val="0"/>
        <w:autoSpaceDN w:val="0"/>
        <w:adjustRightInd w:val="0"/>
        <w:rPr>
          <w:color w:val="231F1F"/>
          <w:sz w:val="23"/>
        </w:rPr>
        <w:sectPr w:rsidR="00A90F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A90F90">
      <w:pPr>
        <w:autoSpaceDE w:val="0"/>
        <w:autoSpaceDN w:val="0"/>
        <w:adjustRightInd w:val="0"/>
        <w:spacing w:line="240" w:lineRule="exact"/>
        <w:rPr>
          <w:color w:val="231F1F"/>
        </w:rPr>
      </w:pPr>
      <w:bookmarkStart w:id="3" w:name="Pg3"/>
      <w:bookmarkEnd w:id="3"/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</w:rPr>
      </w:pPr>
    </w:p>
    <w:p w:rsidR="00A90F90" w:rsidRDefault="003B3BDB">
      <w:pPr>
        <w:autoSpaceDE w:val="0"/>
        <w:autoSpaceDN w:val="0"/>
        <w:adjustRightInd w:val="0"/>
        <w:spacing w:before="264" w:line="266" w:lineRule="exact"/>
        <w:ind w:left="1400" w:right="1217"/>
        <w:jc w:val="both"/>
        <w:rPr>
          <w:color w:val="231F1F"/>
          <w:w w:val="104"/>
          <w:sz w:val="23"/>
        </w:rPr>
      </w:pPr>
      <w:r>
        <w:rPr>
          <w:color w:val="231F1F"/>
          <w:w w:val="103"/>
          <w:sz w:val="23"/>
        </w:rPr>
        <w:t xml:space="preserve">Customer, terminate this Agreement; provided, however, that if all or a portion of Additional </w:t>
      </w:r>
      <w:r>
        <w:rPr>
          <w:color w:val="231F1F"/>
          <w:w w:val="103"/>
          <w:sz w:val="23"/>
        </w:rPr>
        <w:br/>
      </w:r>
      <w:r>
        <w:rPr>
          <w:color w:val="231F1F"/>
          <w:sz w:val="23"/>
        </w:rPr>
        <w:t xml:space="preserve">Information and Data requested by Company is not available within the ninety (90) day period, </w:t>
      </w:r>
      <w:r>
        <w:rPr>
          <w:color w:val="231F1F"/>
          <w:sz w:val="23"/>
        </w:rPr>
        <w:br/>
      </w:r>
      <w:r>
        <w:rPr>
          <w:color w:val="231F1F"/>
          <w:spacing w:val="-2"/>
          <w:sz w:val="23"/>
        </w:rPr>
        <w:t xml:space="preserve">Customer shall (i) notify Company of that fact and provide a good </w:t>
      </w:r>
      <w:r>
        <w:rPr>
          <w:color w:val="231F1F"/>
          <w:spacing w:val="-2"/>
          <w:sz w:val="23"/>
        </w:rPr>
        <w:t xml:space="preserve">faith estimate of the date upon </w:t>
      </w:r>
      <w:r>
        <w:rPr>
          <w:color w:val="231F1F"/>
          <w:spacing w:val="-2"/>
          <w:sz w:val="23"/>
        </w:rPr>
        <w:br/>
      </w:r>
      <w:r>
        <w:rPr>
          <w:color w:val="231F1F"/>
          <w:w w:val="107"/>
          <w:sz w:val="23"/>
        </w:rPr>
        <w:t xml:space="preserve">which such Additional Information and Data will be provided; and </w:t>
      </w:r>
      <w:r>
        <w:rPr>
          <w:color w:val="231F1F"/>
          <w:w w:val="104"/>
          <w:sz w:val="23"/>
        </w:rPr>
        <w:t xml:space="preserve">(ii) use commercially </w:t>
      </w:r>
    </w:p>
    <w:p w:rsidR="00A90F90" w:rsidRDefault="003B3BDB">
      <w:pPr>
        <w:autoSpaceDE w:val="0"/>
        <w:autoSpaceDN w:val="0"/>
        <w:adjustRightInd w:val="0"/>
        <w:spacing w:before="14" w:line="266" w:lineRule="exact"/>
        <w:ind w:left="1400" w:right="1215"/>
        <w:jc w:val="both"/>
        <w:rPr>
          <w:color w:val="231F1F"/>
          <w:spacing w:val="-2"/>
          <w:sz w:val="23"/>
        </w:rPr>
      </w:pPr>
      <w:r>
        <w:rPr>
          <w:color w:val="231F1F"/>
          <w:spacing w:val="-1"/>
          <w:sz w:val="23"/>
        </w:rPr>
        <w:t xml:space="preserve">reasonable efforts to supply Additional Information and Data as it becomes available. So long as </w:t>
      </w:r>
      <w:r>
        <w:rPr>
          <w:color w:val="231F1F"/>
          <w:w w:val="102"/>
          <w:sz w:val="23"/>
        </w:rPr>
        <w:t>Customer is in compliance with clauses</w:t>
      </w:r>
      <w:r>
        <w:rPr>
          <w:color w:val="231F1F"/>
          <w:w w:val="102"/>
          <w:sz w:val="23"/>
        </w:rPr>
        <w:t xml:space="preserve"> (i) and (ii) of the preceding sentence, this Agreement </w:t>
      </w:r>
      <w:r>
        <w:rPr>
          <w:color w:val="231F1F"/>
          <w:w w:val="112"/>
          <w:sz w:val="23"/>
        </w:rPr>
        <w:t xml:space="preserve">shall remain in full force and effect, but Company shall retain the right to suspend the </w:t>
      </w:r>
      <w:r>
        <w:rPr>
          <w:color w:val="231F1F"/>
          <w:spacing w:val="-2"/>
          <w:sz w:val="23"/>
        </w:rPr>
        <w:t xml:space="preserve">Engineering &amp; Procurement until such Additional Information and Data is received.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45" w:line="264" w:lineRule="exact"/>
        <w:ind w:left="1400" w:firstLine="699"/>
        <w:rPr>
          <w:color w:val="231F1F"/>
          <w:w w:val="102"/>
          <w:sz w:val="23"/>
        </w:rPr>
      </w:pPr>
      <w:r>
        <w:rPr>
          <w:color w:val="231F1F"/>
          <w:w w:val="101"/>
          <w:sz w:val="23"/>
        </w:rPr>
        <w:t>1.2</w:t>
      </w:r>
      <w:r>
        <w:rPr>
          <w:color w:val="231F1F"/>
          <w:w w:val="101"/>
          <w:sz w:val="23"/>
        </w:rPr>
        <w:tab/>
      </w:r>
      <w:r>
        <w:rPr>
          <w:color w:val="231F1F"/>
          <w:w w:val="102"/>
          <w:sz w:val="23"/>
        </w:rPr>
        <w:t xml:space="preserve">The scope of the </w:t>
      </w:r>
      <w:r>
        <w:rPr>
          <w:color w:val="231F1F"/>
          <w:w w:val="102"/>
          <w:sz w:val="23"/>
        </w:rPr>
        <w:t>Engineering &amp; Procurement to be performed by the Company</w:t>
      </w:r>
    </w:p>
    <w:p w:rsidR="00A90F90" w:rsidRDefault="003B3BDB">
      <w:pPr>
        <w:autoSpaceDE w:val="0"/>
        <w:autoSpaceDN w:val="0"/>
        <w:adjustRightInd w:val="0"/>
        <w:spacing w:before="5" w:line="264" w:lineRule="exact"/>
        <w:ind w:left="1400"/>
        <w:rPr>
          <w:color w:val="231F1F"/>
          <w:w w:val="102"/>
          <w:sz w:val="23"/>
        </w:rPr>
      </w:pPr>
      <w:r>
        <w:rPr>
          <w:color w:val="231F1F"/>
          <w:w w:val="102"/>
          <w:sz w:val="23"/>
        </w:rPr>
        <w:t>(“Scope  of  Engineering  &amp;  Procurement”)  shall  be  as  described  in  this  Agreement  in</w:t>
      </w:r>
    </w:p>
    <w:p w:rsidR="00A90F90" w:rsidRDefault="003B3BDB">
      <w:pPr>
        <w:autoSpaceDE w:val="0"/>
        <w:autoSpaceDN w:val="0"/>
        <w:adjustRightInd w:val="0"/>
        <w:spacing w:before="4" w:line="264" w:lineRule="exact"/>
        <w:ind w:left="1400"/>
        <w:rPr>
          <w:color w:val="231F1F"/>
          <w:w w:val="101"/>
          <w:sz w:val="23"/>
        </w:rPr>
      </w:pPr>
      <w:r>
        <w:rPr>
          <w:rFonts w:ascii="Times New Roman Bold" w:hAnsi="Times New Roman Bold"/>
          <w:color w:val="231F1F"/>
          <w:w w:val="101"/>
          <w:sz w:val="23"/>
        </w:rPr>
        <w:t>Attachment A</w:t>
      </w:r>
      <w:r>
        <w:rPr>
          <w:color w:val="231F1F"/>
          <w:w w:val="101"/>
          <w:sz w:val="23"/>
        </w:rPr>
        <w:t>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8" w:line="264" w:lineRule="exact"/>
        <w:ind w:left="1400" w:firstLine="699"/>
        <w:rPr>
          <w:color w:val="231F1F"/>
          <w:w w:val="102"/>
          <w:sz w:val="23"/>
        </w:rPr>
      </w:pPr>
      <w:r>
        <w:rPr>
          <w:color w:val="231F1F"/>
          <w:w w:val="101"/>
          <w:sz w:val="23"/>
        </w:rPr>
        <w:t>1.3</w:t>
      </w:r>
      <w:r>
        <w:rPr>
          <w:color w:val="231F1F"/>
          <w:w w:val="101"/>
          <w:sz w:val="23"/>
        </w:rPr>
        <w:tab/>
      </w:r>
      <w:r>
        <w:rPr>
          <w:color w:val="231F1F"/>
          <w:w w:val="102"/>
          <w:sz w:val="23"/>
        </w:rPr>
        <w:t>In performance of the Engineering &amp; Procurement hereunder, the Company:</w:t>
      </w:r>
    </w:p>
    <w:p w:rsidR="00A90F90" w:rsidRDefault="003B3BDB">
      <w:pPr>
        <w:tabs>
          <w:tab w:val="left" w:pos="3500"/>
        </w:tabs>
        <w:autoSpaceDE w:val="0"/>
        <w:autoSpaceDN w:val="0"/>
        <w:adjustRightInd w:val="0"/>
        <w:spacing w:before="238" w:line="264" w:lineRule="exact"/>
        <w:ind w:left="1400" w:firstLine="1399"/>
        <w:rPr>
          <w:color w:val="231F1F"/>
          <w:w w:val="101"/>
          <w:sz w:val="23"/>
        </w:rPr>
      </w:pPr>
      <w:r>
        <w:rPr>
          <w:color w:val="231F1F"/>
          <w:w w:val="101"/>
          <w:sz w:val="23"/>
        </w:rPr>
        <w:t>a.</w:t>
      </w:r>
      <w:r>
        <w:rPr>
          <w:color w:val="231F1F"/>
          <w:w w:val="101"/>
          <w:sz w:val="23"/>
        </w:rPr>
        <w:tab/>
        <w:t>shall at all</w:t>
      </w:r>
      <w:r>
        <w:rPr>
          <w:color w:val="231F1F"/>
          <w:w w:val="101"/>
          <w:sz w:val="23"/>
        </w:rPr>
        <w:t xml:space="preserve"> times perform in a good and workmanlike manner consistent</w:t>
      </w:r>
    </w:p>
    <w:p w:rsidR="00A90F90" w:rsidRDefault="003B3BDB">
      <w:pPr>
        <w:autoSpaceDE w:val="0"/>
        <w:autoSpaceDN w:val="0"/>
        <w:adjustRightInd w:val="0"/>
        <w:spacing w:line="280" w:lineRule="exact"/>
        <w:ind w:left="1400" w:right="1217"/>
        <w:jc w:val="both"/>
        <w:rPr>
          <w:color w:val="231F1F"/>
          <w:spacing w:val="-3"/>
          <w:sz w:val="23"/>
        </w:rPr>
      </w:pPr>
      <w:r>
        <w:rPr>
          <w:color w:val="231F1F"/>
          <w:sz w:val="23"/>
        </w:rPr>
        <w:t xml:space="preserve">with applicable best professional practices and standards in the industry for performing similar </w:t>
      </w:r>
      <w:r>
        <w:rPr>
          <w:color w:val="231F1F"/>
          <w:spacing w:val="-3"/>
          <w:sz w:val="23"/>
        </w:rPr>
        <w:t xml:space="preserve">services; </w:t>
      </w:r>
    </w:p>
    <w:p w:rsidR="00A90F90" w:rsidRDefault="003B3BDB">
      <w:pPr>
        <w:tabs>
          <w:tab w:val="left" w:pos="3500"/>
        </w:tabs>
        <w:autoSpaceDE w:val="0"/>
        <w:autoSpaceDN w:val="0"/>
        <w:adjustRightInd w:val="0"/>
        <w:spacing w:before="207" w:line="264" w:lineRule="exact"/>
        <w:ind w:left="2800"/>
        <w:rPr>
          <w:color w:val="231F1F"/>
          <w:w w:val="108"/>
          <w:sz w:val="23"/>
        </w:rPr>
      </w:pPr>
      <w:r>
        <w:rPr>
          <w:color w:val="231F1F"/>
          <w:spacing w:val="-3"/>
          <w:sz w:val="23"/>
        </w:rPr>
        <w:t xml:space="preserve">b.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8"/>
          <w:sz w:val="23"/>
        </w:rPr>
        <w:t xml:space="preserve">shall at all times perform in material compliance with all applicable </w:t>
      </w:r>
    </w:p>
    <w:p w:rsidR="00A90F90" w:rsidRDefault="003B3BDB">
      <w:pPr>
        <w:autoSpaceDE w:val="0"/>
        <w:autoSpaceDN w:val="0"/>
        <w:adjustRightInd w:val="0"/>
        <w:spacing w:line="280" w:lineRule="exact"/>
        <w:ind w:left="1400" w:right="1223"/>
        <w:jc w:val="both"/>
        <w:rPr>
          <w:color w:val="231F1F"/>
          <w:spacing w:val="-3"/>
          <w:sz w:val="23"/>
        </w:rPr>
      </w:pPr>
      <w:r>
        <w:rPr>
          <w:color w:val="231F1F"/>
          <w:w w:val="102"/>
          <w:sz w:val="23"/>
        </w:rPr>
        <w:t xml:space="preserve">federal, state and local laws and ordinances and all lawful orders, rules and regulations of any </w:t>
      </w:r>
      <w:r>
        <w:rPr>
          <w:color w:val="231F1F"/>
          <w:spacing w:val="-3"/>
          <w:sz w:val="23"/>
        </w:rPr>
        <w:t xml:space="preserve">governmental authority; and </w:t>
      </w:r>
    </w:p>
    <w:p w:rsidR="00A90F90" w:rsidRDefault="003B3BDB">
      <w:pPr>
        <w:tabs>
          <w:tab w:val="left" w:pos="3500"/>
        </w:tabs>
        <w:autoSpaceDE w:val="0"/>
        <w:autoSpaceDN w:val="0"/>
        <w:adjustRightInd w:val="0"/>
        <w:spacing w:before="217" w:line="264" w:lineRule="exact"/>
        <w:ind w:left="2800"/>
        <w:rPr>
          <w:color w:val="231F1F"/>
          <w:w w:val="105"/>
          <w:sz w:val="23"/>
        </w:rPr>
      </w:pPr>
      <w:r>
        <w:rPr>
          <w:color w:val="231F1F"/>
          <w:spacing w:val="-3"/>
          <w:sz w:val="23"/>
        </w:rPr>
        <w:t xml:space="preserve">c.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5"/>
          <w:sz w:val="23"/>
        </w:rPr>
        <w:t xml:space="preserve">represents and warrants that it and any subcontractor has all necessary </w:t>
      </w:r>
    </w:p>
    <w:p w:rsidR="00A90F90" w:rsidRDefault="003B3BDB">
      <w:pPr>
        <w:autoSpaceDE w:val="0"/>
        <w:autoSpaceDN w:val="0"/>
        <w:adjustRightInd w:val="0"/>
        <w:spacing w:line="270" w:lineRule="exact"/>
        <w:ind w:left="1400" w:right="1220"/>
        <w:jc w:val="both"/>
        <w:rPr>
          <w:color w:val="231F1F"/>
          <w:spacing w:val="-3"/>
          <w:sz w:val="23"/>
        </w:rPr>
      </w:pPr>
      <w:r>
        <w:rPr>
          <w:color w:val="231F1F"/>
          <w:spacing w:val="-2"/>
          <w:sz w:val="23"/>
        </w:rPr>
        <w:t>permits, licenses and other forms of documentation, a</w:t>
      </w:r>
      <w:r>
        <w:rPr>
          <w:color w:val="231F1F"/>
          <w:spacing w:val="-2"/>
          <w:sz w:val="23"/>
        </w:rPr>
        <w:t xml:space="preserve">nd its personnel have received all necessary </w:t>
      </w:r>
      <w:r>
        <w:rPr>
          <w:color w:val="231F1F"/>
          <w:spacing w:val="-2"/>
          <w:sz w:val="23"/>
        </w:rPr>
        <w:br/>
      </w:r>
      <w:r>
        <w:rPr>
          <w:color w:val="231F1F"/>
          <w:w w:val="103"/>
          <w:sz w:val="23"/>
        </w:rPr>
        <w:t xml:space="preserve">training including, but not limited to, health and safety training, required to perform services </w:t>
      </w:r>
      <w:r>
        <w:rPr>
          <w:color w:val="231F1F"/>
          <w:w w:val="103"/>
          <w:sz w:val="23"/>
        </w:rPr>
        <w:br/>
      </w:r>
      <w:r>
        <w:rPr>
          <w:color w:val="231F1F"/>
          <w:spacing w:val="-3"/>
          <w:sz w:val="23"/>
        </w:rPr>
        <w:t xml:space="preserve">hereunder.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22" w:line="270" w:lineRule="exact"/>
        <w:ind w:left="1400" w:right="1218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1.4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6"/>
          <w:sz w:val="23"/>
        </w:rPr>
        <w:t xml:space="preserve">All capitalized terms not otherwise defined in this Agreement shall have the </w:t>
      </w:r>
      <w:r>
        <w:rPr>
          <w:color w:val="231F1F"/>
          <w:sz w:val="23"/>
        </w:rPr>
        <w:t xml:space="preserve">meanings ascribed </w:t>
      </w:r>
      <w:r>
        <w:rPr>
          <w:color w:val="231F1F"/>
          <w:sz w:val="23"/>
        </w:rPr>
        <w:t xml:space="preserve">to such terms in the NYISO's Open Access Transmission Tariff inclusive of </w:t>
      </w:r>
      <w:r>
        <w:rPr>
          <w:color w:val="231F1F"/>
          <w:spacing w:val="-3"/>
          <w:sz w:val="23"/>
        </w:rPr>
        <w:t xml:space="preserve">Attachment X thereto.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0" w:line="270" w:lineRule="exact"/>
        <w:ind w:left="1400" w:right="1213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1.5 </w:t>
      </w:r>
      <w:r>
        <w:rPr>
          <w:color w:val="231F1F"/>
          <w:spacing w:val="-3"/>
          <w:sz w:val="23"/>
        </w:rPr>
        <w:tab/>
      </w:r>
      <w:r>
        <w:rPr>
          <w:color w:val="231F1F"/>
          <w:sz w:val="23"/>
        </w:rPr>
        <w:t xml:space="preserve">This Agreement shall be superseded by the Interconnection Agreement executed </w:t>
      </w:r>
      <w:r>
        <w:rPr>
          <w:color w:val="231F1F"/>
          <w:spacing w:val="-1"/>
          <w:sz w:val="23"/>
        </w:rPr>
        <w:t>by both Parties (“IA”). Notwithstanding the foregoing, Sections 4.5, 9.1, 9.2</w:t>
      </w:r>
      <w:r>
        <w:rPr>
          <w:color w:val="231F1F"/>
          <w:spacing w:val="-1"/>
          <w:sz w:val="23"/>
        </w:rPr>
        <w:t xml:space="preserve"> and 16, and Article 8, survive expiration or termination of this Agreement (“Surviving Provisions”).  In the event of </w:t>
      </w:r>
      <w:r>
        <w:rPr>
          <w:color w:val="231F1F"/>
          <w:w w:val="109"/>
          <w:sz w:val="23"/>
        </w:rPr>
        <w:t xml:space="preserve">any conflict between a Surviving Provision of this Agreement and the IA, the Surviving </w:t>
      </w:r>
      <w:r>
        <w:rPr>
          <w:color w:val="231F1F"/>
          <w:spacing w:val="-3"/>
          <w:sz w:val="23"/>
        </w:rPr>
        <w:t xml:space="preserve">Provision of this Agreement shall control.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46"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2.</w:t>
      </w:r>
      <w:r>
        <w:rPr>
          <w:rFonts w:ascii="Times New Roman Bold" w:hAnsi="Times New Roman Bold"/>
          <w:color w:val="231F1F"/>
          <w:spacing w:val="-3"/>
          <w:sz w:val="23"/>
        </w:rPr>
        <w:tab/>
      </w:r>
      <w:r>
        <w:rPr>
          <w:rFonts w:ascii="Times New Roman Bold" w:hAnsi="Times New Roman Bold"/>
          <w:color w:val="231F1F"/>
          <w:spacing w:val="-3"/>
          <w:sz w:val="23"/>
        </w:rPr>
        <w:t>Representatives.</w:t>
      </w:r>
    </w:p>
    <w:p w:rsidR="00A90F90" w:rsidRDefault="003B3BDB">
      <w:pPr>
        <w:autoSpaceDE w:val="0"/>
        <w:autoSpaceDN w:val="0"/>
        <w:adjustRightInd w:val="0"/>
        <w:spacing w:before="221" w:line="270" w:lineRule="exact"/>
        <w:ind w:left="1400" w:right="1216" w:firstLine="699"/>
        <w:jc w:val="both"/>
        <w:rPr>
          <w:color w:val="231F1F"/>
          <w:spacing w:val="-3"/>
          <w:sz w:val="23"/>
        </w:rPr>
      </w:pPr>
      <w:r>
        <w:rPr>
          <w:color w:val="231F1F"/>
          <w:w w:val="111"/>
          <w:sz w:val="23"/>
        </w:rPr>
        <w:t xml:space="preserve">All work pertaining to the Engineering &amp; Procurement that is the subject of this </w:t>
      </w:r>
      <w:r>
        <w:rPr>
          <w:color w:val="231F1F"/>
          <w:w w:val="108"/>
          <w:sz w:val="23"/>
        </w:rPr>
        <w:t xml:space="preserve">Agreement will be approved by and coordinated only through designated and authorized </w:t>
      </w:r>
      <w:r>
        <w:rPr>
          <w:color w:val="231F1F"/>
          <w:sz w:val="23"/>
        </w:rPr>
        <w:t xml:space="preserve">representatives of the Company and the Customer.  Each Party shall inform the other in writing of its designated representative(s).  The designated representatives of the Parties shall not have </w:t>
      </w:r>
      <w:r>
        <w:rPr>
          <w:color w:val="231F1F"/>
          <w:spacing w:val="-3"/>
          <w:sz w:val="23"/>
        </w:rPr>
        <w:t>the right to amend this Agreement, except as provided in Secti</w:t>
      </w:r>
      <w:r>
        <w:rPr>
          <w:color w:val="231F1F"/>
          <w:spacing w:val="-3"/>
          <w:sz w:val="23"/>
        </w:rPr>
        <w:t xml:space="preserve">on 4.2. </w:t>
      </w: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3"/>
          <w:sz w:val="2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3"/>
          <w:sz w:val="2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3"/>
          <w:sz w:val="2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3"/>
          <w:sz w:val="23"/>
        </w:rPr>
      </w:pPr>
    </w:p>
    <w:p w:rsidR="00A90F90" w:rsidRDefault="003B3BDB">
      <w:pPr>
        <w:autoSpaceDE w:val="0"/>
        <w:autoSpaceDN w:val="0"/>
        <w:adjustRightInd w:val="0"/>
        <w:spacing w:before="59" w:line="264" w:lineRule="exact"/>
        <w:ind w:left="5892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2 </w: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  <w:sz w:val="23"/>
        </w:rPr>
        <w:sectPr w:rsidR="00A90F9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A90F90">
      <w:pPr>
        <w:autoSpaceDE w:val="0"/>
        <w:autoSpaceDN w:val="0"/>
        <w:adjustRightInd w:val="0"/>
        <w:spacing w:line="240" w:lineRule="exact"/>
        <w:rPr>
          <w:color w:val="231F1F"/>
          <w:spacing w:val="-3"/>
        </w:rPr>
      </w:pPr>
      <w:bookmarkStart w:id="4" w:name="Pg4"/>
      <w:bookmarkEnd w:id="4"/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color w:val="231F1F"/>
          <w:spacing w:val="-3"/>
        </w:rPr>
      </w:pP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7" w:line="264" w:lineRule="exact"/>
        <w:ind w:left="1400"/>
        <w:rPr>
          <w:rFonts w:ascii="Times New Roman Bold" w:hAnsi="Times New Roman Bold"/>
          <w:color w:val="231F1F"/>
          <w:spacing w:val="-1"/>
          <w:sz w:val="23"/>
        </w:rPr>
      </w:pPr>
      <w:r>
        <w:rPr>
          <w:rFonts w:ascii="Times New Roman Bold" w:hAnsi="Times New Roman Bold"/>
          <w:color w:val="231F1F"/>
          <w:spacing w:val="-1"/>
          <w:sz w:val="23"/>
        </w:rPr>
        <w:t>3.</w:t>
      </w:r>
      <w:r>
        <w:rPr>
          <w:rFonts w:ascii="Times New Roman Bold" w:hAnsi="Times New Roman Bold"/>
          <w:color w:val="231F1F"/>
          <w:spacing w:val="-1"/>
          <w:sz w:val="23"/>
        </w:rPr>
        <w:tab/>
      </w:r>
      <w:r>
        <w:rPr>
          <w:rFonts w:ascii="Times New Roman Bold" w:hAnsi="Times New Roman Bold"/>
          <w:color w:val="231F1F"/>
          <w:spacing w:val="-1"/>
          <w:sz w:val="23"/>
        </w:rPr>
        <w:t>Engineering &amp; Procurement Duration and Results.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3" w:line="264" w:lineRule="exact"/>
        <w:ind w:left="1400" w:firstLine="699"/>
        <w:rPr>
          <w:color w:val="231F1F"/>
          <w:sz w:val="23"/>
        </w:rPr>
      </w:pPr>
      <w:r>
        <w:rPr>
          <w:color w:val="231F1F"/>
          <w:spacing w:val="-1"/>
          <w:sz w:val="23"/>
        </w:rPr>
        <w:t>3.1</w:t>
      </w:r>
      <w:r>
        <w:rPr>
          <w:color w:val="231F1F"/>
          <w:spacing w:val="-1"/>
          <w:sz w:val="23"/>
        </w:rPr>
        <w:tab/>
      </w:r>
      <w:r>
        <w:rPr>
          <w:color w:val="231F1F"/>
          <w:sz w:val="23"/>
        </w:rPr>
        <w:t>The   Company’s   estimated   schedule   for   completing   the   Engineering   &amp;</w:t>
      </w:r>
    </w:p>
    <w:p w:rsidR="00A90F90" w:rsidRDefault="003B3BDB">
      <w:pPr>
        <w:autoSpaceDE w:val="0"/>
        <w:autoSpaceDN w:val="0"/>
        <w:adjustRightInd w:val="0"/>
        <w:spacing w:line="272" w:lineRule="exact"/>
        <w:ind w:left="1400" w:right="1221"/>
        <w:jc w:val="both"/>
        <w:rPr>
          <w:color w:val="231F1F"/>
          <w:spacing w:val="-2"/>
          <w:sz w:val="23"/>
        </w:rPr>
      </w:pPr>
      <w:r>
        <w:rPr>
          <w:color w:val="231F1F"/>
          <w:w w:val="106"/>
          <w:sz w:val="23"/>
        </w:rPr>
        <w:t xml:space="preserve">Procurement is specified in </w:t>
      </w:r>
      <w:r>
        <w:rPr>
          <w:rFonts w:ascii="Times New Roman Bold" w:hAnsi="Times New Roman Bold"/>
          <w:color w:val="231F1F"/>
          <w:w w:val="106"/>
          <w:sz w:val="23"/>
        </w:rPr>
        <w:t>Attachment A</w:t>
      </w:r>
      <w:r>
        <w:rPr>
          <w:color w:val="231F1F"/>
          <w:w w:val="106"/>
          <w:sz w:val="23"/>
        </w:rPr>
        <w:t xml:space="preserve">. The Customer understands and agrees that the </w:t>
      </w:r>
      <w:r>
        <w:rPr>
          <w:color w:val="231F1F"/>
          <w:w w:val="106"/>
          <w:sz w:val="23"/>
        </w:rPr>
        <w:br/>
      </w:r>
      <w:r>
        <w:rPr>
          <w:color w:val="231F1F"/>
          <w:w w:val="111"/>
          <w:sz w:val="23"/>
        </w:rPr>
        <w:t xml:space="preserve">completion dates in Attachment A are only estimates, and that the Company makes no </w:t>
      </w:r>
      <w:r>
        <w:rPr>
          <w:color w:val="231F1F"/>
          <w:w w:val="111"/>
          <w:sz w:val="23"/>
        </w:rPr>
        <w:br/>
      </w:r>
      <w:r>
        <w:rPr>
          <w:color w:val="231F1F"/>
          <w:spacing w:val="-1"/>
          <w:sz w:val="23"/>
        </w:rPr>
        <w:t xml:space="preserve">representations or warranties, either express or implied, that the Engineering &amp; Procurement will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7"/>
          <w:sz w:val="23"/>
        </w:rPr>
        <w:t>be completed within these time periods.  The Company agrees to provide to</w:t>
      </w:r>
      <w:r>
        <w:rPr>
          <w:color w:val="231F1F"/>
          <w:w w:val="107"/>
          <w:sz w:val="23"/>
        </w:rPr>
        <w:t xml:space="preserve"> the Customer </w:t>
      </w:r>
      <w:r>
        <w:rPr>
          <w:color w:val="231F1F"/>
          <w:w w:val="107"/>
          <w:sz w:val="23"/>
        </w:rPr>
        <w:br/>
      </w:r>
      <w:r>
        <w:rPr>
          <w:color w:val="231F1F"/>
          <w:w w:val="103"/>
          <w:sz w:val="23"/>
        </w:rPr>
        <w:t xml:space="preserve">periodic reports on the status of the Engineering &amp; Procurement at intervals as agreed by the </w:t>
      </w:r>
      <w:r>
        <w:rPr>
          <w:color w:val="231F1F"/>
          <w:w w:val="103"/>
          <w:sz w:val="23"/>
        </w:rPr>
        <w:br/>
      </w:r>
      <w:r>
        <w:rPr>
          <w:color w:val="231F1F"/>
          <w:spacing w:val="-2"/>
          <w:sz w:val="23"/>
        </w:rPr>
        <w:t xml:space="preserve">Parties, and also shall provide status reports upon the reasonable request of the Customer.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21" w:line="264" w:lineRule="exact"/>
        <w:ind w:left="1400"/>
        <w:rPr>
          <w:rFonts w:ascii="Times New Roman Bold" w:hAnsi="Times New Roman Bold"/>
          <w:color w:val="231F1F"/>
          <w:spacing w:val="-2"/>
          <w:sz w:val="23"/>
        </w:rPr>
      </w:pPr>
      <w:r>
        <w:rPr>
          <w:rFonts w:ascii="Times New Roman Bold" w:hAnsi="Times New Roman Bold"/>
          <w:color w:val="231F1F"/>
          <w:spacing w:val="-2"/>
          <w:sz w:val="23"/>
        </w:rPr>
        <w:t>4.</w:t>
      </w:r>
      <w:r>
        <w:rPr>
          <w:rFonts w:ascii="Times New Roman Bold" w:hAnsi="Times New Roman Bold"/>
          <w:color w:val="231F1F"/>
          <w:spacing w:val="-2"/>
          <w:sz w:val="23"/>
        </w:rPr>
        <w:tab/>
        <w:t>Estimated Costs and Payment Terms.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3" w:line="264" w:lineRule="exact"/>
        <w:ind w:left="1400" w:firstLine="699"/>
        <w:rPr>
          <w:color w:val="231F1F"/>
          <w:spacing w:val="-1"/>
          <w:sz w:val="23"/>
        </w:rPr>
      </w:pPr>
      <w:r>
        <w:rPr>
          <w:color w:val="231F1F"/>
          <w:spacing w:val="-2"/>
          <w:sz w:val="23"/>
        </w:rPr>
        <w:t>4.1</w:t>
      </w:r>
      <w:r>
        <w:rPr>
          <w:color w:val="231F1F"/>
          <w:spacing w:val="-2"/>
          <w:sz w:val="23"/>
        </w:rPr>
        <w:tab/>
      </w:r>
      <w:r>
        <w:rPr>
          <w:color w:val="231F1F"/>
          <w:spacing w:val="-1"/>
          <w:sz w:val="23"/>
        </w:rPr>
        <w:t>The Company</w:t>
      </w:r>
      <w:r>
        <w:rPr>
          <w:color w:val="231F1F"/>
          <w:spacing w:val="-1"/>
          <w:sz w:val="23"/>
        </w:rPr>
        <w:t>’s estimated cost for completion of the Engineering &amp; Procurement</w:t>
      </w:r>
    </w:p>
    <w:p w:rsidR="00A90F90" w:rsidRDefault="003B3BDB">
      <w:pPr>
        <w:autoSpaceDE w:val="0"/>
        <w:autoSpaceDN w:val="0"/>
        <w:adjustRightInd w:val="0"/>
        <w:spacing w:line="270" w:lineRule="exact"/>
        <w:ind w:left="1400" w:right="1216"/>
        <w:jc w:val="both"/>
        <w:rPr>
          <w:color w:val="231F1F"/>
          <w:w w:val="102"/>
          <w:sz w:val="23"/>
        </w:rPr>
      </w:pPr>
      <w:r>
        <w:rPr>
          <w:color w:val="231F1F"/>
          <w:sz w:val="23"/>
        </w:rPr>
        <w:t xml:space="preserve">services is specified in </w:t>
      </w:r>
      <w:r>
        <w:rPr>
          <w:rFonts w:ascii="Times New Roman Bold" w:hAnsi="Times New Roman Bold"/>
          <w:color w:val="231F1F"/>
          <w:sz w:val="23"/>
        </w:rPr>
        <w:t>Attachment A</w:t>
      </w:r>
      <w:r>
        <w:rPr>
          <w:color w:val="231F1F"/>
          <w:sz w:val="23"/>
        </w:rPr>
        <w:t xml:space="preserve"> (the “Estimated Cost”).  The Estimated Cost constitutes </w:t>
      </w:r>
      <w:r>
        <w:rPr>
          <w:color w:val="231F1F"/>
          <w:sz w:val="23"/>
        </w:rPr>
        <w:br/>
      </w:r>
      <w:r>
        <w:rPr>
          <w:color w:val="231F1F"/>
          <w:w w:val="105"/>
          <w:sz w:val="23"/>
        </w:rPr>
        <w:t xml:space="preserve">the Company’s good faith estimate of the cost for the Engineering &amp; Procurement services </w:t>
      </w:r>
      <w:r>
        <w:rPr>
          <w:color w:val="231F1F"/>
          <w:w w:val="105"/>
          <w:sz w:val="23"/>
        </w:rPr>
        <w:br/>
      </w:r>
      <w:r>
        <w:rPr>
          <w:color w:val="231F1F"/>
          <w:w w:val="102"/>
          <w:sz w:val="23"/>
        </w:rPr>
        <w:t xml:space="preserve">through to the execution of the IA, pursuant to this Agreement.  The actual costs to be paid by </w:t>
      </w:r>
      <w:r>
        <w:rPr>
          <w:color w:val="231F1F"/>
          <w:w w:val="102"/>
          <w:sz w:val="23"/>
        </w:rPr>
        <w:br/>
      </w:r>
      <w:r>
        <w:rPr>
          <w:color w:val="231F1F"/>
          <w:w w:val="107"/>
          <w:sz w:val="23"/>
        </w:rPr>
        <w:t xml:space="preserve">the Customer will be the actual costs incurred by the Company, which may vary from the </w:t>
      </w:r>
      <w:r>
        <w:rPr>
          <w:color w:val="231F1F"/>
          <w:w w:val="107"/>
          <w:sz w:val="23"/>
        </w:rPr>
        <w:br/>
      </w:r>
      <w:r>
        <w:rPr>
          <w:color w:val="231F1F"/>
          <w:w w:val="101"/>
          <w:sz w:val="23"/>
        </w:rPr>
        <w:t xml:space="preserve">Estimated  Cost,  as  described  in  Section </w:t>
      </w:r>
      <w:r>
        <w:rPr>
          <w:color w:val="231F1F"/>
          <w:w w:val="102"/>
          <w:sz w:val="23"/>
        </w:rPr>
        <w:t xml:space="preserve">4.3  below.    Any  costs </w:t>
      </w:r>
      <w:r>
        <w:rPr>
          <w:color w:val="231F1F"/>
          <w:w w:val="102"/>
          <w:sz w:val="23"/>
        </w:rPr>
        <w:t xml:space="preserve"> for  the  Engineering  &amp; </w:t>
      </w:r>
    </w:p>
    <w:p w:rsidR="00A90F90" w:rsidRDefault="003B3BDB">
      <w:pPr>
        <w:autoSpaceDE w:val="0"/>
        <w:autoSpaceDN w:val="0"/>
        <w:adjustRightInd w:val="0"/>
        <w:spacing w:line="268" w:lineRule="exact"/>
        <w:ind w:left="1400" w:right="1216"/>
        <w:jc w:val="both"/>
        <w:rPr>
          <w:color w:val="231F1F"/>
          <w:spacing w:val="-2"/>
          <w:sz w:val="23"/>
        </w:rPr>
      </w:pPr>
      <w:r>
        <w:rPr>
          <w:color w:val="231F1F"/>
          <w:spacing w:val="-2"/>
          <w:sz w:val="23"/>
        </w:rPr>
        <w:t xml:space="preserve">Procurement in excess of the Estimated Cost are “Additional Costs”.  Typically, under NYSEG’s </w:t>
      </w:r>
      <w:r>
        <w:rPr>
          <w:color w:val="231F1F"/>
          <w:spacing w:val="-2"/>
          <w:sz w:val="23"/>
        </w:rPr>
        <w:br/>
      </w:r>
      <w:r>
        <w:rPr>
          <w:color w:val="231F1F"/>
          <w:sz w:val="23"/>
        </w:rPr>
        <w:t xml:space="preserve">E&amp;P Agreement, NYSEG requires the customer to provide payment security such as a letter of </w:t>
      </w:r>
      <w:r>
        <w:rPr>
          <w:color w:val="231F1F"/>
          <w:sz w:val="23"/>
        </w:rPr>
        <w:br/>
      </w:r>
      <w:r>
        <w:rPr>
          <w:color w:val="231F1F"/>
          <w:w w:val="107"/>
          <w:sz w:val="23"/>
        </w:rPr>
        <w:t xml:space="preserve">credit to guaranty NYSEG receives payment </w:t>
      </w:r>
      <w:r>
        <w:rPr>
          <w:color w:val="231F1F"/>
          <w:w w:val="107"/>
          <w:sz w:val="23"/>
        </w:rPr>
        <w:t xml:space="preserve">for the work NYSEG will undertake.  In this </w:t>
      </w:r>
      <w:r>
        <w:rPr>
          <w:color w:val="231F1F"/>
          <w:w w:val="107"/>
          <w:sz w:val="23"/>
        </w:rPr>
        <w:br/>
      </w:r>
      <w:r>
        <w:rPr>
          <w:color w:val="231F1F"/>
          <w:w w:val="104"/>
          <w:sz w:val="23"/>
        </w:rPr>
        <w:t xml:space="preserve">instance NYSEG has arranged the payment schedule so that NYSEG will not be required to </w:t>
      </w:r>
      <w:r>
        <w:rPr>
          <w:color w:val="231F1F"/>
          <w:w w:val="104"/>
          <w:sz w:val="23"/>
        </w:rPr>
        <w:br/>
      </w:r>
      <w:r>
        <w:rPr>
          <w:color w:val="231F1F"/>
          <w:w w:val="108"/>
          <w:sz w:val="23"/>
        </w:rPr>
        <w:t xml:space="preserve">perform work until the funding to pay for that work has been received.  By arranging the </w:t>
      </w:r>
      <w:r>
        <w:rPr>
          <w:color w:val="231F1F"/>
          <w:w w:val="108"/>
          <w:sz w:val="23"/>
        </w:rPr>
        <w:br/>
      </w:r>
      <w:r>
        <w:rPr>
          <w:color w:val="231F1F"/>
          <w:spacing w:val="-2"/>
          <w:sz w:val="23"/>
        </w:rPr>
        <w:t>payments this way, the Customer w</w:t>
      </w:r>
      <w:r>
        <w:rPr>
          <w:color w:val="231F1F"/>
          <w:spacing w:val="-2"/>
          <w:sz w:val="23"/>
        </w:rPr>
        <w:t xml:space="preserve">ill not be required to submit security such as a letter of credit. </w:t>
      </w:r>
    </w:p>
    <w:p w:rsidR="00A90F90" w:rsidRDefault="003B3BDB">
      <w:pPr>
        <w:autoSpaceDE w:val="0"/>
        <w:autoSpaceDN w:val="0"/>
        <w:adjustRightInd w:val="0"/>
        <w:spacing w:line="270" w:lineRule="exact"/>
        <w:ind w:left="1400" w:right="1219" w:firstLine="58"/>
        <w:jc w:val="both"/>
        <w:rPr>
          <w:color w:val="231F1F"/>
          <w:spacing w:val="-2"/>
          <w:sz w:val="23"/>
        </w:rPr>
      </w:pPr>
      <w:r>
        <w:rPr>
          <w:color w:val="231F1F"/>
          <w:sz w:val="23"/>
        </w:rPr>
        <w:t xml:space="preserve">The intention of this provision is to be clear that the Company shall only expend funds toward </w:t>
      </w:r>
      <w:r>
        <w:rPr>
          <w:color w:val="231F1F"/>
          <w:spacing w:val="-2"/>
          <w:sz w:val="23"/>
        </w:rPr>
        <w:t xml:space="preserve">the payment of Engineering and Procurement if sufficient funds have first been received from </w:t>
      </w:r>
      <w:r>
        <w:rPr>
          <w:color w:val="231F1F"/>
          <w:spacing w:val="-2"/>
          <w:sz w:val="23"/>
        </w:rPr>
        <w:t xml:space="preserve">the Customer. NYSEG requires payment of the estimated cost of work in advance. </w:t>
      </w:r>
    </w:p>
    <w:p w:rsidR="00A90F90" w:rsidRDefault="003B3BDB">
      <w:pPr>
        <w:tabs>
          <w:tab w:val="left" w:pos="8402"/>
        </w:tabs>
        <w:autoSpaceDE w:val="0"/>
        <w:autoSpaceDN w:val="0"/>
        <w:adjustRightInd w:val="0"/>
        <w:spacing w:before="226" w:line="264" w:lineRule="exact"/>
        <w:ind w:left="2333"/>
        <w:rPr>
          <w:color w:val="231F1F"/>
          <w:spacing w:val="-1"/>
          <w:sz w:val="23"/>
        </w:rPr>
      </w:pPr>
      <w:r>
        <w:rPr>
          <w:color w:val="231F1F"/>
          <w:w w:val="101"/>
          <w:sz w:val="23"/>
        </w:rPr>
        <w:t xml:space="preserve">a.  The  Estimated  Cost  is  three  hundred  thousand  dollars </w:t>
      </w:r>
      <w:r>
        <w:rPr>
          <w:color w:val="231F1F"/>
          <w:w w:val="101"/>
          <w:sz w:val="23"/>
        </w:rPr>
        <w:tab/>
      </w:r>
      <w:r>
        <w:rPr>
          <w:color w:val="231F1F"/>
          <w:spacing w:val="-1"/>
          <w:sz w:val="23"/>
        </w:rPr>
        <w:t xml:space="preserve">($300,000.00),  which </w:t>
      </w:r>
    </w:p>
    <w:p w:rsidR="00A90F90" w:rsidRDefault="003B3BDB">
      <w:pPr>
        <w:autoSpaceDE w:val="0"/>
        <w:autoSpaceDN w:val="0"/>
        <w:adjustRightInd w:val="0"/>
        <w:spacing w:line="280" w:lineRule="exact"/>
        <w:ind w:left="2566" w:right="1217"/>
        <w:jc w:val="both"/>
        <w:rPr>
          <w:color w:val="231F1F"/>
          <w:spacing w:val="-3"/>
          <w:sz w:val="23"/>
        </w:rPr>
      </w:pPr>
      <w:r>
        <w:rPr>
          <w:color w:val="231F1F"/>
          <w:sz w:val="23"/>
        </w:rPr>
        <w:t xml:space="preserve">includes, but is not limited to Owners Engineer review costs of the scope described </w:t>
      </w:r>
      <w:r>
        <w:rPr>
          <w:color w:val="231F1F"/>
          <w:spacing w:val="-3"/>
          <w:sz w:val="23"/>
        </w:rPr>
        <w:t xml:space="preserve">in Attachment A hereto </w:t>
      </w:r>
    </w:p>
    <w:p w:rsidR="00A90F90" w:rsidRDefault="003B3BDB">
      <w:pPr>
        <w:tabs>
          <w:tab w:val="left" w:pos="2566"/>
        </w:tabs>
        <w:autoSpaceDE w:val="0"/>
        <w:autoSpaceDN w:val="0"/>
        <w:adjustRightInd w:val="0"/>
        <w:spacing w:before="220" w:line="260" w:lineRule="exact"/>
        <w:ind w:left="2333" w:right="1218"/>
        <w:jc w:val="both"/>
        <w:rPr>
          <w:color w:val="231F1F"/>
          <w:spacing w:val="-1"/>
          <w:sz w:val="23"/>
        </w:rPr>
      </w:pPr>
      <w:r>
        <w:rPr>
          <w:color w:val="231F1F"/>
          <w:spacing w:val="-1"/>
          <w:sz w:val="23"/>
        </w:rPr>
        <w:t xml:space="preserve">b. The first payment of one hundred and fifty thousand dollars ($150,000.00) is due on </w:t>
      </w:r>
      <w:r>
        <w:rPr>
          <w:color w:val="231F1F"/>
          <w:spacing w:val="-1"/>
          <w:sz w:val="23"/>
        </w:rPr>
        <w:br/>
      </w:r>
      <w:r>
        <w:rPr>
          <w:color w:val="231F1F"/>
          <w:spacing w:val="-1"/>
          <w:sz w:val="23"/>
        </w:rPr>
        <w:tab/>
        <w:t xml:space="preserve">the date of execution of this Agreement by both parties (the “Effective Date”); </w:t>
      </w:r>
    </w:p>
    <w:p w:rsidR="00A90F90" w:rsidRDefault="003B3BDB">
      <w:pPr>
        <w:tabs>
          <w:tab w:val="left" w:pos="2566"/>
        </w:tabs>
        <w:autoSpaceDE w:val="0"/>
        <w:autoSpaceDN w:val="0"/>
        <w:adjustRightInd w:val="0"/>
        <w:spacing w:before="232" w:line="270" w:lineRule="exact"/>
        <w:ind w:left="2333" w:right="1217"/>
        <w:rPr>
          <w:color w:val="231F1F"/>
          <w:spacing w:val="-2"/>
          <w:sz w:val="23"/>
        </w:rPr>
      </w:pPr>
      <w:r>
        <w:rPr>
          <w:color w:val="231F1F"/>
          <w:w w:val="102"/>
          <w:sz w:val="23"/>
        </w:rPr>
        <w:t>c. The second payment of one hundred and fifty thousand dollar</w:t>
      </w:r>
      <w:r>
        <w:rPr>
          <w:color w:val="231F1F"/>
          <w:w w:val="102"/>
          <w:sz w:val="23"/>
        </w:rPr>
        <w:t xml:space="preserve">s ($150,000.00) (the </w:t>
      </w:r>
      <w:r>
        <w:rPr>
          <w:color w:val="231F1F"/>
          <w:w w:val="102"/>
          <w:sz w:val="23"/>
        </w:rPr>
        <w:br/>
      </w:r>
      <w:r>
        <w:rPr>
          <w:color w:val="231F1F"/>
          <w:w w:val="102"/>
          <w:sz w:val="23"/>
        </w:rPr>
        <w:tab/>
      </w:r>
      <w:r>
        <w:rPr>
          <w:color w:val="231F1F"/>
          <w:w w:val="104"/>
          <w:sz w:val="23"/>
        </w:rPr>
        <w:t xml:space="preserve">actual amount may be adjusted based upon the development update described in </w:t>
      </w:r>
      <w:r>
        <w:rPr>
          <w:color w:val="231F1F"/>
          <w:w w:val="104"/>
          <w:sz w:val="23"/>
        </w:rPr>
        <w:br/>
      </w:r>
      <w:r>
        <w:rPr>
          <w:color w:val="231F1F"/>
          <w:w w:val="104"/>
          <w:sz w:val="23"/>
        </w:rPr>
        <w:tab/>
      </w:r>
      <w:r>
        <w:rPr>
          <w:color w:val="231F1F"/>
          <w:spacing w:val="-2"/>
          <w:sz w:val="23"/>
        </w:rPr>
        <w:t xml:space="preserve">Paragraph 4.2 below) is due within  one (1) month from the effective date; </w:t>
      </w:r>
    </w:p>
    <w:p w:rsidR="00A90F90" w:rsidRDefault="003B3BDB">
      <w:pPr>
        <w:tabs>
          <w:tab w:val="left" w:pos="2566"/>
        </w:tabs>
        <w:autoSpaceDE w:val="0"/>
        <w:autoSpaceDN w:val="0"/>
        <w:adjustRightInd w:val="0"/>
        <w:spacing w:before="239" w:line="260" w:lineRule="exact"/>
        <w:ind w:left="2333" w:right="1220"/>
        <w:jc w:val="both"/>
        <w:rPr>
          <w:color w:val="231F1F"/>
          <w:spacing w:val="-3"/>
          <w:sz w:val="23"/>
        </w:rPr>
      </w:pPr>
      <w:r>
        <w:rPr>
          <w:color w:val="231F1F"/>
          <w:w w:val="109"/>
          <w:sz w:val="23"/>
        </w:rPr>
        <w:t xml:space="preserve">d. All payments by Customer shall be made by certified or bank check, or wire </w:t>
      </w:r>
      <w:r>
        <w:rPr>
          <w:color w:val="231F1F"/>
          <w:w w:val="109"/>
          <w:sz w:val="23"/>
        </w:rPr>
        <w:br/>
      </w:r>
      <w:r>
        <w:rPr>
          <w:color w:val="231F1F"/>
          <w:w w:val="109"/>
          <w:sz w:val="23"/>
        </w:rPr>
        <w:tab/>
      </w:r>
      <w:r>
        <w:rPr>
          <w:color w:val="231F1F"/>
          <w:spacing w:val="-3"/>
          <w:sz w:val="23"/>
        </w:rPr>
        <w:t xml:space="preserve">transfer.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54" w:line="268" w:lineRule="exact"/>
        <w:ind w:left="1400" w:right="1217" w:firstLine="699"/>
        <w:jc w:val="both"/>
        <w:rPr>
          <w:color w:val="231F1F"/>
          <w:spacing w:val="-2"/>
          <w:sz w:val="23"/>
        </w:rPr>
      </w:pPr>
      <w:r>
        <w:rPr>
          <w:color w:val="231F1F"/>
          <w:spacing w:val="-3"/>
          <w:sz w:val="23"/>
        </w:rPr>
        <w:t xml:space="preserve">4.2 </w:t>
      </w:r>
      <w:r>
        <w:rPr>
          <w:color w:val="231F1F"/>
          <w:spacing w:val="-3"/>
          <w:sz w:val="23"/>
        </w:rPr>
        <w:tab/>
      </w:r>
      <w:r>
        <w:rPr>
          <w:color w:val="231F1F"/>
          <w:spacing w:val="-1"/>
          <w:sz w:val="23"/>
        </w:rPr>
        <w:t xml:space="preserve">The Company can commence with the full Engineering &amp; Procurement described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6"/>
          <w:sz w:val="23"/>
        </w:rPr>
        <w:t xml:space="preserve">in Attachment A hereto upon receipt of the first payment.  The estimated $300,000 for the </w:t>
      </w:r>
      <w:r>
        <w:rPr>
          <w:color w:val="231F1F"/>
          <w:w w:val="106"/>
          <w:sz w:val="23"/>
        </w:rPr>
        <w:br/>
      </w:r>
      <w:r>
        <w:rPr>
          <w:color w:val="231F1F"/>
          <w:spacing w:val="-1"/>
          <w:sz w:val="23"/>
        </w:rPr>
        <w:t xml:space="preserve">NYSEG scope is intended to cover services through to execution of the IA. In the event the IA is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4"/>
          <w:sz w:val="23"/>
        </w:rPr>
        <w:t xml:space="preserve">not executed prior to the funding running out, an amendment to this E&amp;P will be required to </w:t>
      </w:r>
      <w:r>
        <w:rPr>
          <w:color w:val="231F1F"/>
          <w:w w:val="104"/>
          <w:sz w:val="23"/>
        </w:rPr>
        <w:br/>
      </w:r>
      <w:r>
        <w:rPr>
          <w:color w:val="231F1F"/>
          <w:w w:val="108"/>
          <w:sz w:val="23"/>
        </w:rPr>
        <w:t>provide additional funds in order to continue providing services.</w:t>
      </w:r>
      <w:r>
        <w:rPr>
          <w:color w:val="231F1F"/>
          <w:w w:val="108"/>
          <w:sz w:val="23"/>
        </w:rPr>
        <w:t xml:space="preserve"> Once the Company has </w:t>
      </w:r>
      <w:r>
        <w:rPr>
          <w:color w:val="231F1F"/>
          <w:w w:val="108"/>
          <w:sz w:val="23"/>
        </w:rPr>
        <w:br/>
      </w:r>
      <w:r>
        <w:rPr>
          <w:color w:val="231F1F"/>
          <w:spacing w:val="-2"/>
          <w:sz w:val="23"/>
        </w:rPr>
        <w:t xml:space="preserve">commenced performance of the Engineering &amp; Procurement, the Company shall have the right to </w:t>
      </w: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2"/>
          <w:sz w:val="23"/>
        </w:rPr>
      </w:pPr>
    </w:p>
    <w:p w:rsidR="00A90F90" w:rsidRDefault="003B3BDB">
      <w:pPr>
        <w:autoSpaceDE w:val="0"/>
        <w:autoSpaceDN w:val="0"/>
        <w:adjustRightInd w:val="0"/>
        <w:spacing w:before="12" w:line="264" w:lineRule="exact"/>
        <w:ind w:left="5892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3 </w: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  <w:sz w:val="23"/>
        </w:rPr>
        <w:sectPr w:rsidR="00A90F9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A90F90">
      <w:pPr>
        <w:autoSpaceDE w:val="0"/>
        <w:autoSpaceDN w:val="0"/>
        <w:adjustRightInd w:val="0"/>
        <w:spacing w:line="240" w:lineRule="exact"/>
        <w:rPr>
          <w:color w:val="231F1F"/>
          <w:spacing w:val="-3"/>
        </w:rPr>
      </w:pPr>
      <w:bookmarkStart w:id="5" w:name="Pg5"/>
      <w:bookmarkEnd w:id="5"/>
    </w:p>
    <w:p w:rsidR="00A90F90" w:rsidRDefault="00A90F90">
      <w:pPr>
        <w:autoSpaceDE w:val="0"/>
        <w:autoSpaceDN w:val="0"/>
        <w:adjustRightInd w:val="0"/>
        <w:spacing w:line="268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8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8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8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8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8" w:lineRule="exact"/>
        <w:ind w:left="1400"/>
        <w:jc w:val="both"/>
        <w:rPr>
          <w:color w:val="231F1F"/>
          <w:spacing w:val="-3"/>
        </w:rPr>
      </w:pPr>
    </w:p>
    <w:p w:rsidR="00A90F90" w:rsidRDefault="003B3BDB">
      <w:pPr>
        <w:autoSpaceDE w:val="0"/>
        <w:autoSpaceDN w:val="0"/>
        <w:adjustRightInd w:val="0"/>
        <w:spacing w:before="250" w:line="268" w:lineRule="exact"/>
        <w:ind w:left="1400" w:right="1212"/>
        <w:jc w:val="both"/>
        <w:rPr>
          <w:color w:val="231F1F"/>
          <w:spacing w:val="-3"/>
          <w:sz w:val="23"/>
        </w:rPr>
      </w:pPr>
      <w:r>
        <w:rPr>
          <w:color w:val="231F1F"/>
          <w:sz w:val="23"/>
        </w:rPr>
        <w:t xml:space="preserve">propose changes to the Scope of Engineering &amp; Procurement by providing written notice (each </w:t>
      </w:r>
      <w:r>
        <w:rPr>
          <w:color w:val="231F1F"/>
          <w:sz w:val="23"/>
        </w:rPr>
        <w:br/>
      </w:r>
      <w:r>
        <w:rPr>
          <w:color w:val="231F1F"/>
          <w:w w:val="110"/>
          <w:sz w:val="23"/>
        </w:rPr>
        <w:t xml:space="preserve">an “EP Change Notice”) to the Customer, which notice shall include an estimate of the </w:t>
      </w:r>
      <w:r>
        <w:rPr>
          <w:color w:val="231F1F"/>
          <w:w w:val="110"/>
          <w:sz w:val="23"/>
        </w:rPr>
        <w:br/>
      </w:r>
      <w:r>
        <w:rPr>
          <w:color w:val="231F1F"/>
          <w:w w:val="102"/>
          <w:sz w:val="23"/>
        </w:rPr>
        <w:t xml:space="preserve">Additional Cost associated with the change in the Scope of Engineering &amp; Procurement.  The </w:t>
      </w:r>
      <w:r>
        <w:rPr>
          <w:color w:val="231F1F"/>
          <w:w w:val="102"/>
          <w:sz w:val="23"/>
        </w:rPr>
        <w:br/>
      </w:r>
      <w:r>
        <w:rPr>
          <w:color w:val="231F1F"/>
          <w:w w:val="103"/>
          <w:sz w:val="23"/>
        </w:rPr>
        <w:t>Customer, through its designated representative, shall, within ten (10) busin</w:t>
      </w:r>
      <w:r>
        <w:rPr>
          <w:color w:val="231F1F"/>
          <w:w w:val="103"/>
          <w:sz w:val="23"/>
        </w:rPr>
        <w:t xml:space="preserve">ess days after the </w:t>
      </w:r>
      <w:r>
        <w:rPr>
          <w:color w:val="231F1F"/>
          <w:w w:val="103"/>
          <w:sz w:val="23"/>
        </w:rPr>
        <w:br/>
      </w:r>
      <w:r>
        <w:rPr>
          <w:color w:val="231F1F"/>
          <w:w w:val="109"/>
          <w:sz w:val="23"/>
        </w:rPr>
        <w:t xml:space="preserve">Customer receives an EP Change Notice, either (a) authorize the change in the Scope of </w:t>
      </w:r>
      <w:r>
        <w:rPr>
          <w:color w:val="231F1F"/>
          <w:w w:val="109"/>
          <w:sz w:val="23"/>
        </w:rPr>
        <w:br/>
      </w:r>
      <w:r>
        <w:rPr>
          <w:color w:val="231F1F"/>
          <w:w w:val="104"/>
          <w:sz w:val="23"/>
        </w:rPr>
        <w:t xml:space="preserve">Engineering &amp; Procurement in a written notice to the Company and include payment for the </w:t>
      </w:r>
      <w:r>
        <w:rPr>
          <w:color w:val="231F1F"/>
          <w:w w:val="104"/>
          <w:sz w:val="23"/>
        </w:rPr>
        <w:br/>
      </w:r>
      <w:r>
        <w:rPr>
          <w:color w:val="231F1F"/>
          <w:w w:val="103"/>
          <w:sz w:val="23"/>
        </w:rPr>
        <w:t>Additional Cost associated with the change, or (b) dispute</w:t>
      </w:r>
      <w:r>
        <w:rPr>
          <w:color w:val="231F1F"/>
          <w:w w:val="103"/>
          <w:sz w:val="23"/>
        </w:rPr>
        <w:t xml:space="preserve"> the necessity for or the cost of the </w:t>
      </w:r>
      <w:r>
        <w:rPr>
          <w:color w:val="231F1F"/>
          <w:w w:val="103"/>
          <w:sz w:val="23"/>
        </w:rPr>
        <w:br/>
      </w:r>
      <w:r>
        <w:rPr>
          <w:color w:val="231F1F"/>
          <w:w w:val="108"/>
          <w:sz w:val="23"/>
        </w:rPr>
        <w:t xml:space="preserve">change described in the EP Change Notice.  If the Customer chooses option (b), then the </w:t>
      </w:r>
      <w:r>
        <w:rPr>
          <w:color w:val="231F1F"/>
          <w:w w:val="108"/>
          <w:sz w:val="23"/>
        </w:rPr>
        <w:br/>
      </w:r>
      <w:r>
        <w:rPr>
          <w:color w:val="231F1F"/>
          <w:spacing w:val="-1"/>
          <w:sz w:val="23"/>
        </w:rPr>
        <w:t xml:space="preserve">Company shall not undertake any work associated with the EP Change Notice until such dispute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2"/>
          <w:sz w:val="23"/>
        </w:rPr>
        <w:t xml:space="preserve">is resolved; provided, however, that if the dispute is not resolved within ninety (90) days from </w:t>
      </w:r>
      <w:r>
        <w:rPr>
          <w:color w:val="231F1F"/>
          <w:w w:val="102"/>
          <w:sz w:val="23"/>
        </w:rPr>
        <w:br/>
      </w:r>
      <w:r>
        <w:rPr>
          <w:color w:val="231F1F"/>
          <w:w w:val="108"/>
          <w:sz w:val="23"/>
        </w:rPr>
        <w:t xml:space="preserve">the date the Customer receives the EP Change Notice, either Party shall have the right to </w:t>
      </w:r>
      <w:r>
        <w:rPr>
          <w:color w:val="231F1F"/>
          <w:w w:val="108"/>
          <w:sz w:val="23"/>
        </w:rPr>
        <w:br/>
      </w:r>
      <w:r>
        <w:rPr>
          <w:color w:val="231F1F"/>
          <w:w w:val="102"/>
          <w:sz w:val="23"/>
        </w:rPr>
        <w:t>terminate this Agreement upon written notice to the other. If the C</w:t>
      </w:r>
      <w:r>
        <w:rPr>
          <w:color w:val="231F1F"/>
          <w:w w:val="102"/>
          <w:sz w:val="23"/>
        </w:rPr>
        <w:t xml:space="preserve">ustomer chooses option (a), </w:t>
      </w:r>
      <w:r>
        <w:rPr>
          <w:color w:val="231F1F"/>
          <w:w w:val="102"/>
          <w:sz w:val="23"/>
        </w:rPr>
        <w:br/>
      </w:r>
      <w:r>
        <w:rPr>
          <w:color w:val="231F1F"/>
          <w:spacing w:val="-1"/>
          <w:sz w:val="23"/>
        </w:rPr>
        <w:t xml:space="preserve">then payment of the Additional Costs described in any EP Change Notice is required in advance </w:t>
      </w:r>
      <w:r>
        <w:rPr>
          <w:color w:val="231F1F"/>
          <w:spacing w:val="-1"/>
          <w:sz w:val="23"/>
        </w:rPr>
        <w:br/>
      </w:r>
      <w:r>
        <w:rPr>
          <w:color w:val="231F1F"/>
          <w:sz w:val="23"/>
        </w:rPr>
        <w:t xml:space="preserve">of the Company undertaking to perform the change in the Scope of Engineering &amp; Procurement </w:t>
      </w:r>
      <w:r>
        <w:rPr>
          <w:color w:val="231F1F"/>
          <w:sz w:val="23"/>
        </w:rPr>
        <w:br/>
      </w:r>
      <w:r>
        <w:rPr>
          <w:color w:val="231F1F"/>
          <w:w w:val="105"/>
          <w:sz w:val="23"/>
        </w:rPr>
        <w:t>and the Customer shall be responsible fo</w:t>
      </w:r>
      <w:r>
        <w:rPr>
          <w:color w:val="231F1F"/>
          <w:w w:val="105"/>
          <w:sz w:val="23"/>
        </w:rPr>
        <w:t xml:space="preserve">r the actual costs associated with the change in the </w:t>
      </w:r>
      <w:r>
        <w:rPr>
          <w:color w:val="231F1F"/>
          <w:w w:val="105"/>
          <w:sz w:val="23"/>
        </w:rPr>
        <w:br/>
      </w:r>
      <w:r>
        <w:rPr>
          <w:color w:val="231F1F"/>
          <w:spacing w:val="-3"/>
          <w:sz w:val="23"/>
        </w:rPr>
        <w:t xml:space="preserve">Scope of Engineering &amp; Procurement.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1" w:line="270" w:lineRule="exact"/>
        <w:ind w:left="1400" w:right="1216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4.3 </w:t>
      </w:r>
      <w:r>
        <w:rPr>
          <w:color w:val="231F1F"/>
          <w:spacing w:val="-3"/>
          <w:sz w:val="23"/>
        </w:rPr>
        <w:tab/>
      </w:r>
      <w:r>
        <w:rPr>
          <w:color w:val="231F1F"/>
          <w:spacing w:val="-2"/>
          <w:sz w:val="23"/>
        </w:rPr>
        <w:t xml:space="preserve">The Company shall, in writing, advise the Customer in advance of performing any </w:t>
      </w:r>
      <w:r>
        <w:rPr>
          <w:color w:val="231F1F"/>
          <w:spacing w:val="-2"/>
          <w:sz w:val="23"/>
        </w:rPr>
        <w:br/>
      </w:r>
      <w:r>
        <w:rPr>
          <w:color w:val="231F1F"/>
          <w:w w:val="104"/>
          <w:sz w:val="23"/>
        </w:rPr>
        <w:t>Engineering &amp; Procurement work that is not subject to an EP Change Notice as de</w:t>
      </w:r>
      <w:r>
        <w:rPr>
          <w:color w:val="231F1F"/>
          <w:w w:val="104"/>
          <w:sz w:val="23"/>
        </w:rPr>
        <w:t xml:space="preserve">scribed in </w:t>
      </w:r>
      <w:r>
        <w:rPr>
          <w:color w:val="231F1F"/>
          <w:w w:val="104"/>
          <w:sz w:val="23"/>
        </w:rPr>
        <w:br/>
      </w:r>
      <w:r>
        <w:rPr>
          <w:color w:val="231F1F"/>
          <w:sz w:val="23"/>
        </w:rPr>
        <w:t xml:space="preserve">Section 4.2, if the Additional Costs for such work are equal to or greater than ten percent (10%) </w:t>
      </w:r>
      <w:r>
        <w:rPr>
          <w:color w:val="231F1F"/>
          <w:sz w:val="23"/>
        </w:rPr>
        <w:br/>
      </w:r>
      <w:r>
        <w:rPr>
          <w:color w:val="231F1F"/>
          <w:w w:val="102"/>
          <w:sz w:val="23"/>
        </w:rPr>
        <w:t xml:space="preserve">of the Estimated Cost (each notice an “Increased Cost Notice”).  Upon receiving an Increased </w:t>
      </w:r>
      <w:r>
        <w:rPr>
          <w:color w:val="231F1F"/>
          <w:w w:val="102"/>
          <w:sz w:val="23"/>
        </w:rPr>
        <w:br/>
      </w:r>
      <w:r>
        <w:rPr>
          <w:color w:val="231F1F"/>
          <w:w w:val="103"/>
          <w:sz w:val="23"/>
        </w:rPr>
        <w:t>Cost Notice, the Customer, through its designated r</w:t>
      </w:r>
      <w:r>
        <w:rPr>
          <w:color w:val="231F1F"/>
          <w:w w:val="103"/>
          <w:sz w:val="23"/>
        </w:rPr>
        <w:t xml:space="preserve">epresentative, shall, within ten (10) days, </w:t>
      </w:r>
      <w:r>
        <w:rPr>
          <w:color w:val="231F1F"/>
          <w:w w:val="103"/>
          <w:sz w:val="23"/>
        </w:rPr>
        <w:br/>
      </w:r>
      <w:r>
        <w:rPr>
          <w:color w:val="231F1F"/>
          <w:sz w:val="23"/>
        </w:rPr>
        <w:t xml:space="preserve">either (a) make payment for the Additional Cost, or (b) dispute the Additional Cost described in </w:t>
      </w:r>
      <w:r>
        <w:rPr>
          <w:color w:val="231F1F"/>
          <w:sz w:val="23"/>
        </w:rPr>
        <w:br/>
        <w:t xml:space="preserve">the Increased Cost Notice.  If the Customer chooses option (b), the Company may, at its option </w:t>
      </w:r>
      <w:r>
        <w:rPr>
          <w:color w:val="231F1F"/>
          <w:sz w:val="23"/>
        </w:rPr>
        <w:br/>
      </w:r>
      <w:r>
        <w:rPr>
          <w:color w:val="231F1F"/>
          <w:spacing w:val="-1"/>
          <w:sz w:val="23"/>
        </w:rPr>
        <w:t>and upon notice t</w:t>
      </w:r>
      <w:r>
        <w:rPr>
          <w:color w:val="231F1F"/>
          <w:spacing w:val="-1"/>
          <w:sz w:val="23"/>
        </w:rPr>
        <w:t xml:space="preserve">o the Customer (y) suspend performance under this Agreement until the dispute </w:t>
      </w:r>
      <w:r>
        <w:rPr>
          <w:color w:val="231F1F"/>
          <w:spacing w:val="-1"/>
          <w:sz w:val="23"/>
        </w:rPr>
        <w:br/>
      </w:r>
      <w:r>
        <w:rPr>
          <w:color w:val="231F1F"/>
          <w:sz w:val="23"/>
        </w:rPr>
        <w:t xml:space="preserve">is resolved and the required payment for the Additional Cost is made, or (z) if the dispute is not </w:t>
      </w:r>
      <w:r>
        <w:rPr>
          <w:color w:val="231F1F"/>
          <w:sz w:val="23"/>
        </w:rPr>
        <w:br/>
      </w:r>
      <w:r>
        <w:rPr>
          <w:color w:val="231F1F"/>
          <w:spacing w:val="-1"/>
          <w:sz w:val="23"/>
        </w:rPr>
        <w:t xml:space="preserve">resolved within ninety (90) days from the date the Customer receives the Increased Cost Notice, </w:t>
      </w:r>
      <w:r>
        <w:rPr>
          <w:color w:val="231F1F"/>
          <w:spacing w:val="-1"/>
          <w:sz w:val="23"/>
        </w:rPr>
        <w:br/>
      </w:r>
      <w:r>
        <w:rPr>
          <w:color w:val="231F1F"/>
          <w:spacing w:val="-3"/>
          <w:sz w:val="23"/>
        </w:rPr>
        <w:t xml:space="preserve">terminate this Agreement.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3" w:line="267" w:lineRule="exact"/>
        <w:ind w:left="1400" w:right="1213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4.4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7"/>
          <w:sz w:val="23"/>
        </w:rPr>
        <w:t xml:space="preserve">Within thirty (30) days after the expiration or any earlier termination of this </w:t>
      </w:r>
      <w:r>
        <w:rPr>
          <w:color w:val="231F1F"/>
          <w:w w:val="104"/>
          <w:sz w:val="23"/>
        </w:rPr>
        <w:t xml:space="preserve">Agreement: (a) the Company shall refund to the Customer any portion of the paid Estimated </w:t>
      </w:r>
      <w:r>
        <w:rPr>
          <w:color w:val="231F1F"/>
          <w:w w:val="102"/>
          <w:sz w:val="23"/>
        </w:rPr>
        <w:t xml:space="preserve">Costs or paid Additional Costs that the Company did not expend in performing its obligations </w:t>
      </w:r>
      <w:r>
        <w:rPr>
          <w:color w:val="231F1F"/>
          <w:sz w:val="23"/>
        </w:rPr>
        <w:t>under this Agreement, and (b) the Customer shall pay to the Company any o</w:t>
      </w:r>
      <w:r>
        <w:rPr>
          <w:color w:val="231F1F"/>
          <w:sz w:val="23"/>
        </w:rPr>
        <w:t xml:space="preserve">utstanding amount </w:t>
      </w:r>
      <w:r>
        <w:rPr>
          <w:color w:val="231F1F"/>
          <w:w w:val="108"/>
          <w:sz w:val="23"/>
        </w:rPr>
        <w:t xml:space="preserve">due under this Agreement.  Notwithstanding the foregoing, the Company may retain any </w:t>
      </w:r>
      <w:r>
        <w:rPr>
          <w:color w:val="231F1F"/>
          <w:w w:val="105"/>
          <w:sz w:val="23"/>
        </w:rPr>
        <w:t xml:space="preserve">amounts due to Customer under (a) above until such time as there is final settlement of any </w:t>
      </w:r>
      <w:r>
        <w:rPr>
          <w:color w:val="231F1F"/>
          <w:w w:val="107"/>
          <w:sz w:val="23"/>
        </w:rPr>
        <w:t>dispute  between  the  Parties  over  amounts  due  under  th</w:t>
      </w:r>
      <w:r>
        <w:rPr>
          <w:color w:val="231F1F"/>
          <w:w w:val="107"/>
          <w:sz w:val="23"/>
        </w:rPr>
        <w:t xml:space="preserve">is  Agreement,  including  any </w:t>
      </w:r>
      <w:r>
        <w:rPr>
          <w:color w:val="231F1F"/>
          <w:w w:val="106"/>
          <w:sz w:val="23"/>
        </w:rPr>
        <w:t xml:space="preserve">indemnification or other liability obligations under this Agreement.  This Section 4.4 shall </w:t>
      </w:r>
      <w:r>
        <w:rPr>
          <w:color w:val="231F1F"/>
          <w:spacing w:val="-3"/>
          <w:sz w:val="23"/>
        </w:rPr>
        <w:t xml:space="preserve">survive any termination or expiration of this Agreement.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51" w:line="264" w:lineRule="exact"/>
        <w:ind w:left="1400"/>
        <w:rPr>
          <w:rFonts w:ascii="Times New Roman Bold" w:hAnsi="Times New Roman Bold"/>
          <w:color w:val="231F1F"/>
          <w:spacing w:val="-2"/>
          <w:sz w:val="23"/>
        </w:rPr>
      </w:pPr>
      <w:r>
        <w:rPr>
          <w:rFonts w:ascii="Times New Roman Bold" w:hAnsi="Times New Roman Bold"/>
          <w:color w:val="231F1F"/>
          <w:spacing w:val="-2"/>
          <w:sz w:val="23"/>
        </w:rPr>
        <w:t>5.</w:t>
      </w:r>
      <w:r>
        <w:rPr>
          <w:rFonts w:ascii="Times New Roman Bold" w:hAnsi="Times New Roman Bold"/>
          <w:color w:val="231F1F"/>
          <w:spacing w:val="-2"/>
          <w:sz w:val="23"/>
        </w:rPr>
        <w:tab/>
        <w:t>Term and Termination.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3" w:line="264" w:lineRule="exact"/>
        <w:ind w:left="1400" w:firstLine="699"/>
        <w:rPr>
          <w:color w:val="231F1F"/>
          <w:spacing w:val="-1"/>
          <w:sz w:val="23"/>
        </w:rPr>
      </w:pPr>
      <w:r>
        <w:rPr>
          <w:color w:val="231F1F"/>
          <w:spacing w:val="-2"/>
          <w:sz w:val="23"/>
        </w:rPr>
        <w:t>5.1</w:t>
      </w:r>
      <w:r>
        <w:rPr>
          <w:color w:val="231F1F"/>
          <w:spacing w:val="-2"/>
          <w:sz w:val="23"/>
        </w:rPr>
        <w:tab/>
      </w:r>
      <w:r>
        <w:rPr>
          <w:color w:val="231F1F"/>
          <w:spacing w:val="-1"/>
          <w:sz w:val="23"/>
        </w:rPr>
        <w:t xml:space="preserve">This Agreement shall be effective, as of the </w:t>
      </w:r>
      <w:r>
        <w:rPr>
          <w:color w:val="231F1F"/>
          <w:spacing w:val="-1"/>
          <w:sz w:val="23"/>
        </w:rPr>
        <w:t>Effective Date, upon its execution by</w:t>
      </w:r>
    </w:p>
    <w:p w:rsidR="00A90F90" w:rsidRDefault="003B3BDB">
      <w:pPr>
        <w:autoSpaceDE w:val="0"/>
        <w:autoSpaceDN w:val="0"/>
        <w:adjustRightInd w:val="0"/>
        <w:spacing w:before="8" w:line="260" w:lineRule="exact"/>
        <w:ind w:left="1400" w:right="1216"/>
        <w:jc w:val="both"/>
        <w:rPr>
          <w:color w:val="231F1F"/>
          <w:spacing w:val="-3"/>
          <w:sz w:val="23"/>
        </w:rPr>
      </w:pPr>
      <w:r>
        <w:rPr>
          <w:color w:val="231F1F"/>
          <w:sz w:val="23"/>
        </w:rPr>
        <w:t xml:space="preserve">both Parties and payment of the first payment by Customer, and shall remain in effect until the </w:t>
      </w:r>
      <w:r>
        <w:rPr>
          <w:color w:val="231F1F"/>
          <w:spacing w:val="-3"/>
          <w:sz w:val="23"/>
        </w:rPr>
        <w:t xml:space="preserve">IA is executed, unless terminated earlier pursuant to its terms.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40" w:line="260" w:lineRule="exact"/>
        <w:ind w:left="1400" w:right="1223" w:firstLine="699"/>
        <w:jc w:val="both"/>
        <w:rPr>
          <w:color w:val="231F1F"/>
          <w:sz w:val="23"/>
        </w:rPr>
      </w:pPr>
      <w:r>
        <w:rPr>
          <w:color w:val="231F1F"/>
          <w:spacing w:val="-3"/>
          <w:sz w:val="23"/>
        </w:rPr>
        <w:t xml:space="preserve">5.2 </w:t>
      </w:r>
      <w:r>
        <w:rPr>
          <w:color w:val="231F1F"/>
          <w:spacing w:val="-3"/>
          <w:sz w:val="23"/>
        </w:rPr>
        <w:tab/>
      </w:r>
      <w:r>
        <w:rPr>
          <w:color w:val="231F1F"/>
          <w:sz w:val="23"/>
        </w:rPr>
        <w:t xml:space="preserve">If a Party breaches any material term or condition </w:t>
      </w:r>
      <w:r>
        <w:rPr>
          <w:color w:val="231F1F"/>
          <w:sz w:val="23"/>
        </w:rPr>
        <w:t xml:space="preserve">of this Agreement and fails to </w:t>
      </w:r>
      <w:r>
        <w:rPr>
          <w:color w:val="231F1F"/>
          <w:sz w:val="23"/>
        </w:rPr>
        <w:br/>
        <w:t xml:space="preserve">cure the same within fifteen (15) business days after receiving notice from the other Party </w:t>
      </w: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z w:val="23"/>
        </w:rPr>
      </w:pPr>
    </w:p>
    <w:p w:rsidR="00A90F90" w:rsidRDefault="003B3BDB">
      <w:pPr>
        <w:autoSpaceDE w:val="0"/>
        <w:autoSpaceDN w:val="0"/>
        <w:adjustRightInd w:val="0"/>
        <w:spacing w:before="193" w:line="264" w:lineRule="exact"/>
        <w:ind w:left="5892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4 </w: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  <w:sz w:val="23"/>
        </w:rPr>
        <w:sectPr w:rsidR="00A90F9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A90F90">
      <w:pPr>
        <w:autoSpaceDE w:val="0"/>
        <w:autoSpaceDN w:val="0"/>
        <w:adjustRightInd w:val="0"/>
        <w:spacing w:line="240" w:lineRule="exact"/>
        <w:rPr>
          <w:color w:val="231F1F"/>
          <w:spacing w:val="-3"/>
        </w:rPr>
      </w:pPr>
      <w:bookmarkStart w:id="6" w:name="Pg6"/>
      <w:bookmarkEnd w:id="6"/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3B3BDB">
      <w:pPr>
        <w:autoSpaceDE w:val="0"/>
        <w:autoSpaceDN w:val="0"/>
        <w:adjustRightInd w:val="0"/>
        <w:spacing w:before="264" w:line="266" w:lineRule="exact"/>
        <w:ind w:left="1400" w:right="1215"/>
        <w:jc w:val="both"/>
        <w:rPr>
          <w:color w:val="231F1F"/>
          <w:spacing w:val="-3"/>
          <w:sz w:val="23"/>
        </w:rPr>
      </w:pPr>
      <w:r>
        <w:rPr>
          <w:color w:val="231F1F"/>
          <w:w w:val="105"/>
          <w:sz w:val="23"/>
        </w:rPr>
        <w:t xml:space="preserve">specifying such material breach, the non-breaching Party may (a) terminate this Agreement </w:t>
      </w:r>
      <w:r>
        <w:rPr>
          <w:color w:val="231F1F"/>
          <w:spacing w:val="-2"/>
          <w:sz w:val="23"/>
        </w:rPr>
        <w:t>immediately upon notice to the breaching Party, or (b) agr</w:t>
      </w:r>
      <w:r>
        <w:rPr>
          <w:color w:val="231F1F"/>
          <w:spacing w:val="-2"/>
          <w:sz w:val="23"/>
        </w:rPr>
        <w:t xml:space="preserve">ee in writing that the breaching party is </w:t>
      </w:r>
      <w:r>
        <w:rPr>
          <w:color w:val="231F1F"/>
          <w:sz w:val="23"/>
        </w:rPr>
        <w:t xml:space="preserve">diligently pursuing a cure, and extend the cure period at its sole discretion, subject to immediate </w:t>
      </w:r>
      <w:r>
        <w:rPr>
          <w:color w:val="231F1F"/>
          <w:spacing w:val="-3"/>
          <w:sz w:val="23"/>
        </w:rPr>
        <w:t xml:space="preserve">termination upon notice.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1" w:line="270" w:lineRule="exact"/>
        <w:ind w:left="1400" w:right="1218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5.3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9"/>
          <w:sz w:val="23"/>
        </w:rPr>
        <w:t xml:space="preserve">In addition to any other termination rights provided in this Agreement, the </w:t>
      </w:r>
      <w:r>
        <w:rPr>
          <w:color w:val="231F1F"/>
          <w:sz w:val="23"/>
        </w:rPr>
        <w:t>Custome</w:t>
      </w:r>
      <w:r>
        <w:rPr>
          <w:color w:val="231F1F"/>
          <w:sz w:val="23"/>
        </w:rPr>
        <w:t xml:space="preserve">r may terminate this Agreement at any time upon ten (10) days’ prior written notice to </w:t>
      </w:r>
      <w:r>
        <w:rPr>
          <w:color w:val="231F1F"/>
          <w:spacing w:val="-3"/>
          <w:sz w:val="23"/>
        </w:rPr>
        <w:t xml:space="preserve">the Company.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0" w:line="270" w:lineRule="exact"/>
        <w:ind w:left="1400" w:right="1216" w:firstLine="699"/>
        <w:jc w:val="both"/>
        <w:rPr>
          <w:color w:val="231F1F"/>
          <w:spacing w:val="-2"/>
          <w:sz w:val="23"/>
        </w:rPr>
      </w:pPr>
      <w:r>
        <w:rPr>
          <w:color w:val="231F1F"/>
          <w:spacing w:val="-3"/>
          <w:sz w:val="23"/>
        </w:rPr>
        <w:t xml:space="preserve">5.4 </w:t>
      </w:r>
      <w:r>
        <w:rPr>
          <w:color w:val="231F1F"/>
          <w:spacing w:val="-3"/>
          <w:sz w:val="23"/>
        </w:rPr>
        <w:tab/>
      </w:r>
      <w:r>
        <w:rPr>
          <w:color w:val="231F1F"/>
          <w:sz w:val="23"/>
        </w:rPr>
        <w:t xml:space="preserve">For termination pursuant to Sections 5.2 and 5.3, the terminating Party shall pay </w:t>
      </w:r>
      <w:r>
        <w:rPr>
          <w:color w:val="231F1F"/>
          <w:sz w:val="23"/>
        </w:rPr>
        <w:br/>
      </w:r>
      <w:r>
        <w:rPr>
          <w:color w:val="231F1F"/>
          <w:w w:val="102"/>
          <w:sz w:val="23"/>
        </w:rPr>
        <w:t>to the non-terminating Party, in addition to any amounts required p</w:t>
      </w:r>
      <w:r>
        <w:rPr>
          <w:color w:val="231F1F"/>
          <w:w w:val="102"/>
          <w:sz w:val="23"/>
        </w:rPr>
        <w:t xml:space="preserve">ursuant to Section 4.4, any </w:t>
      </w:r>
      <w:r>
        <w:rPr>
          <w:color w:val="231F1F"/>
          <w:w w:val="102"/>
          <w:sz w:val="23"/>
        </w:rPr>
        <w:br/>
      </w:r>
      <w:r>
        <w:rPr>
          <w:color w:val="231F1F"/>
          <w:spacing w:val="-1"/>
          <w:sz w:val="23"/>
        </w:rPr>
        <w:t xml:space="preserve">reasonable and verifiable costs, fees, penalties and charges incurred by the non-terminating Party </w:t>
      </w:r>
      <w:r>
        <w:rPr>
          <w:color w:val="231F1F"/>
          <w:spacing w:val="-1"/>
          <w:sz w:val="23"/>
        </w:rPr>
        <w:br/>
      </w:r>
      <w:r>
        <w:rPr>
          <w:color w:val="231F1F"/>
          <w:sz w:val="23"/>
        </w:rPr>
        <w:t xml:space="preserve">as a result of such termination; provided, however, that the remedy specified in this Section 5.4 </w:t>
      </w:r>
      <w:r>
        <w:rPr>
          <w:color w:val="231F1F"/>
          <w:sz w:val="23"/>
        </w:rPr>
        <w:br/>
      </w:r>
      <w:r>
        <w:rPr>
          <w:color w:val="231F1F"/>
          <w:spacing w:val="-2"/>
          <w:sz w:val="23"/>
        </w:rPr>
        <w:t xml:space="preserve">shall not be the non-terminating Party’s exclusive remedy in the event of such termination.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49"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6.</w:t>
      </w:r>
      <w:r>
        <w:rPr>
          <w:rFonts w:ascii="Times New Roman Bold" w:hAnsi="Times New Roman Bold"/>
          <w:color w:val="231F1F"/>
          <w:spacing w:val="-3"/>
          <w:sz w:val="23"/>
        </w:rPr>
        <w:tab/>
        <w:t>Notice.</w:t>
      </w:r>
    </w:p>
    <w:p w:rsidR="00A90F90" w:rsidRDefault="003B3BDB">
      <w:pPr>
        <w:autoSpaceDE w:val="0"/>
        <w:autoSpaceDN w:val="0"/>
        <w:adjustRightInd w:val="0"/>
        <w:spacing w:before="220" w:line="267" w:lineRule="exact"/>
        <w:ind w:left="1400" w:right="1219" w:firstLine="699"/>
        <w:jc w:val="both"/>
        <w:rPr>
          <w:color w:val="231F1F"/>
          <w:w w:val="102"/>
          <w:sz w:val="23"/>
        </w:rPr>
      </w:pPr>
      <w:r>
        <w:rPr>
          <w:color w:val="231F1F"/>
          <w:w w:val="105"/>
          <w:sz w:val="23"/>
        </w:rPr>
        <w:t xml:space="preserve">Any notices, requests, or other correspondence and communication given under this </w:t>
      </w:r>
      <w:r>
        <w:rPr>
          <w:color w:val="231F1F"/>
          <w:w w:val="105"/>
          <w:sz w:val="23"/>
        </w:rPr>
        <w:br/>
      </w:r>
      <w:r>
        <w:rPr>
          <w:color w:val="231F1F"/>
          <w:spacing w:val="-1"/>
          <w:sz w:val="23"/>
        </w:rPr>
        <w:t xml:space="preserve">Agreement shall be in writing and must be sent (a) by hand delivery, if the signature of recipient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6"/>
          <w:sz w:val="23"/>
        </w:rPr>
        <w:t xml:space="preserve">is requested, (b) by registered or certified mail, return receipt requested, (c) by a reputable </w:t>
      </w:r>
      <w:r>
        <w:rPr>
          <w:color w:val="231F1F"/>
          <w:w w:val="106"/>
          <w:sz w:val="23"/>
        </w:rPr>
        <w:br/>
      </w:r>
      <w:r>
        <w:rPr>
          <w:color w:val="231F1F"/>
          <w:spacing w:val="-2"/>
          <w:sz w:val="23"/>
        </w:rPr>
        <w:t>national overnight courier service, postage prepaid, or (d)</w:t>
      </w:r>
      <w:r>
        <w:rPr>
          <w:color w:val="231F1F"/>
          <w:spacing w:val="-2"/>
          <w:sz w:val="23"/>
        </w:rPr>
        <w:t xml:space="preserve"> by facsimile transmission, addressed to </w:t>
      </w:r>
      <w:r>
        <w:rPr>
          <w:color w:val="231F1F"/>
          <w:spacing w:val="-2"/>
          <w:sz w:val="23"/>
        </w:rPr>
        <w:br/>
      </w:r>
      <w:r>
        <w:rPr>
          <w:color w:val="231F1F"/>
          <w:w w:val="103"/>
          <w:sz w:val="23"/>
        </w:rPr>
        <w:t xml:space="preserve">a Party at its address or telephone facsimile number set forth below, with the original of such </w:t>
      </w:r>
      <w:r>
        <w:rPr>
          <w:color w:val="231F1F"/>
          <w:w w:val="103"/>
          <w:sz w:val="23"/>
        </w:rPr>
        <w:br/>
      </w:r>
      <w:r>
        <w:rPr>
          <w:color w:val="231F1F"/>
          <w:w w:val="102"/>
          <w:sz w:val="23"/>
        </w:rPr>
        <w:t xml:space="preserve">facsimile to be delivered within two (2) business days thereafter by one of the other means set </w:t>
      </w:r>
      <w:r>
        <w:rPr>
          <w:color w:val="231F1F"/>
          <w:w w:val="102"/>
          <w:sz w:val="23"/>
        </w:rPr>
        <w:br/>
      </w:r>
      <w:r>
        <w:rPr>
          <w:color w:val="231F1F"/>
          <w:sz w:val="23"/>
        </w:rPr>
        <w:t>forth in this Articl</w:t>
      </w:r>
      <w:r>
        <w:rPr>
          <w:color w:val="231F1F"/>
          <w:sz w:val="23"/>
        </w:rPr>
        <w:t xml:space="preserve">e 6.  For purposes of this Agreement, notices sent by hand delivery, overnight </w:t>
      </w:r>
      <w:r>
        <w:rPr>
          <w:color w:val="231F1F"/>
          <w:sz w:val="23"/>
        </w:rPr>
        <w:br/>
      </w:r>
      <w:r>
        <w:rPr>
          <w:color w:val="231F1F"/>
          <w:w w:val="102"/>
          <w:sz w:val="23"/>
        </w:rPr>
        <w:t xml:space="preserve">courier or facsimile (if followed by the original as required by this Article 6) shall be deemed </w:t>
      </w:r>
      <w:r>
        <w:rPr>
          <w:color w:val="231F1F"/>
          <w:w w:val="102"/>
          <w:sz w:val="23"/>
        </w:rPr>
        <w:br/>
        <w:t>given upon receipt and notices sent by registered or certified mail shall be d</w:t>
      </w:r>
      <w:r>
        <w:rPr>
          <w:color w:val="231F1F"/>
          <w:w w:val="102"/>
          <w:sz w:val="23"/>
        </w:rPr>
        <w:t xml:space="preserve">eemed given three </w:t>
      </w:r>
    </w:p>
    <w:p w:rsidR="00A90F90" w:rsidRDefault="003B3BDB">
      <w:pPr>
        <w:autoSpaceDE w:val="0"/>
        <w:autoSpaceDN w:val="0"/>
        <w:adjustRightInd w:val="0"/>
        <w:spacing w:before="11" w:line="270" w:lineRule="exact"/>
        <w:ind w:left="1400" w:right="1221"/>
        <w:jc w:val="both"/>
        <w:rPr>
          <w:color w:val="231F1F"/>
          <w:spacing w:val="-3"/>
          <w:sz w:val="23"/>
        </w:rPr>
      </w:pPr>
      <w:r>
        <w:rPr>
          <w:color w:val="231F1F"/>
          <w:w w:val="109"/>
          <w:sz w:val="23"/>
        </w:rPr>
        <w:t xml:space="preserve">(3) business days following the date of mailing.  Either Party may give notice, as herein </w:t>
      </w:r>
      <w:r>
        <w:rPr>
          <w:color w:val="231F1F"/>
          <w:w w:val="109"/>
          <w:sz w:val="23"/>
        </w:rPr>
        <w:br/>
      </w:r>
      <w:r>
        <w:rPr>
          <w:color w:val="231F1F"/>
          <w:w w:val="103"/>
          <w:sz w:val="23"/>
        </w:rPr>
        <w:t xml:space="preserve">provided, specifying a different person, address or facsimile number than that which is listed </w:t>
      </w:r>
      <w:r>
        <w:rPr>
          <w:color w:val="231F1F"/>
          <w:w w:val="103"/>
          <w:sz w:val="23"/>
        </w:rPr>
        <w:br/>
      </w:r>
      <w:r>
        <w:rPr>
          <w:color w:val="231F1F"/>
          <w:spacing w:val="-3"/>
          <w:sz w:val="23"/>
        </w:rPr>
        <w:t xml:space="preserve">below. </w:t>
      </w:r>
    </w:p>
    <w:p w:rsidR="00A90F90" w:rsidRDefault="003B3BDB">
      <w:pPr>
        <w:tabs>
          <w:tab w:val="left" w:pos="6412"/>
        </w:tabs>
        <w:autoSpaceDE w:val="0"/>
        <w:autoSpaceDN w:val="0"/>
        <w:adjustRightInd w:val="0"/>
        <w:spacing w:before="240" w:line="264" w:lineRule="exact"/>
        <w:ind w:left="1400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>For Company:</w:t>
      </w:r>
      <w:r>
        <w:rPr>
          <w:color w:val="231F1F"/>
          <w:spacing w:val="-3"/>
          <w:sz w:val="23"/>
        </w:rPr>
        <w:tab/>
        <w:t>For Customer:</w:t>
      </w:r>
    </w:p>
    <w:p w:rsidR="00A90F90" w:rsidRDefault="003B3BDB">
      <w:pPr>
        <w:tabs>
          <w:tab w:val="left" w:pos="6412"/>
        </w:tabs>
        <w:autoSpaceDE w:val="0"/>
        <w:autoSpaceDN w:val="0"/>
        <w:adjustRightInd w:val="0"/>
        <w:spacing w:before="4" w:line="264" w:lineRule="exact"/>
        <w:ind w:left="1400" w:firstLine="699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New York State </w:t>
      </w:r>
      <w:r>
        <w:rPr>
          <w:color w:val="231F1F"/>
          <w:spacing w:val="-3"/>
          <w:sz w:val="23"/>
        </w:rPr>
        <w:t>Electric &amp; Gas</w:t>
      </w:r>
      <w:r>
        <w:rPr>
          <w:color w:val="231F1F"/>
          <w:spacing w:val="-3"/>
          <w:sz w:val="23"/>
        </w:rPr>
        <w:tab/>
        <w:t>Canisteo Wind Energy LLC</w:t>
      </w:r>
    </w:p>
    <w:p w:rsidR="00A90F90" w:rsidRDefault="003B3BDB">
      <w:pPr>
        <w:tabs>
          <w:tab w:val="left" w:pos="6412"/>
        </w:tabs>
        <w:autoSpaceDE w:val="0"/>
        <w:autoSpaceDN w:val="0"/>
        <w:adjustRightInd w:val="0"/>
        <w:spacing w:before="5" w:line="264" w:lineRule="exact"/>
        <w:ind w:left="1400" w:firstLine="758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>Corporation</w:t>
      </w:r>
      <w:r>
        <w:rPr>
          <w:color w:val="231F1F"/>
          <w:spacing w:val="-3"/>
          <w:sz w:val="23"/>
        </w:rPr>
        <w:tab/>
        <w:t>Justin VanCoughnett</w:t>
      </w:r>
    </w:p>
    <w:p w:rsidR="00A90F90" w:rsidRDefault="003B3BDB">
      <w:pPr>
        <w:tabs>
          <w:tab w:val="left" w:pos="6412"/>
        </w:tabs>
        <w:autoSpaceDE w:val="0"/>
        <w:autoSpaceDN w:val="0"/>
        <w:adjustRightInd w:val="0"/>
        <w:spacing w:before="4" w:line="264" w:lineRule="exact"/>
        <w:ind w:left="1400" w:firstLine="699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>Manager - Programs/Projects</w:t>
      </w:r>
      <w:r>
        <w:rPr>
          <w:color w:val="231F1F"/>
          <w:spacing w:val="-3"/>
          <w:sz w:val="23"/>
        </w:rPr>
        <w:tab/>
        <w:t>Project Manager</w:t>
      </w:r>
    </w:p>
    <w:p w:rsidR="00A90F90" w:rsidRDefault="003B3BDB">
      <w:pPr>
        <w:tabs>
          <w:tab w:val="left" w:pos="6412"/>
        </w:tabs>
        <w:autoSpaceDE w:val="0"/>
        <w:autoSpaceDN w:val="0"/>
        <w:adjustRightInd w:val="0"/>
        <w:spacing w:before="4" w:line="264" w:lineRule="exact"/>
        <w:ind w:left="1400" w:firstLine="699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>Electric Transmission Services</w:t>
      </w:r>
      <w:r>
        <w:rPr>
          <w:color w:val="231F1F"/>
          <w:spacing w:val="-3"/>
          <w:sz w:val="23"/>
        </w:rPr>
        <w:tab/>
        <w:t>Renewable Project Management</w:t>
      </w:r>
    </w:p>
    <w:p w:rsidR="00A90F90" w:rsidRDefault="003B3BDB">
      <w:pPr>
        <w:autoSpaceDE w:val="0"/>
        <w:autoSpaceDN w:val="0"/>
        <w:adjustRightInd w:val="0"/>
        <w:spacing w:before="4" w:line="264" w:lineRule="exact"/>
        <w:ind w:left="1400" w:firstLine="699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>18 Link Drive</w:t>
      </w:r>
    </w:p>
    <w:p w:rsidR="00A90F90" w:rsidRDefault="003B3BDB">
      <w:pPr>
        <w:autoSpaceDE w:val="0"/>
        <w:autoSpaceDN w:val="0"/>
        <w:adjustRightInd w:val="0"/>
        <w:spacing w:before="5" w:line="264" w:lineRule="exact"/>
        <w:ind w:left="1400" w:firstLine="699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>Binghamton, NY 13902-5224</w:t>
      </w:r>
    </w:p>
    <w:p w:rsidR="00A90F90" w:rsidRDefault="003B3BDB">
      <w:pPr>
        <w:tabs>
          <w:tab w:val="left" w:pos="6412"/>
        </w:tabs>
        <w:autoSpaceDE w:val="0"/>
        <w:autoSpaceDN w:val="0"/>
        <w:adjustRightInd w:val="0"/>
        <w:spacing w:before="4" w:line="264" w:lineRule="exact"/>
        <w:ind w:left="1400" w:firstLine="699"/>
        <w:rPr>
          <w:rFonts w:ascii="Times New Roman Bold" w:hAnsi="Times New Roman Bold"/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>Phone:  (585) 484-6306</w:t>
      </w:r>
      <w:r>
        <w:rPr>
          <w:color w:val="231F1F"/>
          <w:spacing w:val="-3"/>
          <w:sz w:val="23"/>
        </w:rPr>
        <w:tab/>
      </w:r>
      <w:r>
        <w:rPr>
          <w:rFonts w:ascii="Times New Roman Bold" w:hAnsi="Times New Roman Bold"/>
          <w:color w:val="231F1F"/>
          <w:spacing w:val="-3"/>
          <w:sz w:val="23"/>
        </w:rPr>
        <w:t xml:space="preserve">Phone:((312) </w:t>
      </w:r>
      <w:r>
        <w:rPr>
          <w:rFonts w:ascii="Times New Roman Bold" w:hAnsi="Times New Roman Bold"/>
          <w:color w:val="231F1F"/>
          <w:spacing w:val="-3"/>
          <w:sz w:val="23"/>
        </w:rPr>
        <w:t>582-1265</w:t>
      </w:r>
    </w:p>
    <w:p w:rsidR="00A90F90" w:rsidRDefault="003B3BDB">
      <w:pPr>
        <w:tabs>
          <w:tab w:val="left" w:pos="2800"/>
          <w:tab w:val="left" w:pos="6412"/>
          <w:tab w:val="left" w:pos="7112"/>
        </w:tabs>
        <w:autoSpaceDE w:val="0"/>
        <w:autoSpaceDN w:val="0"/>
        <w:adjustRightInd w:val="0"/>
        <w:spacing w:before="4" w:line="264" w:lineRule="exact"/>
        <w:ind w:left="1400" w:firstLine="699"/>
        <w:rPr>
          <w:rFonts w:ascii="Times New Roman Bold" w:hAnsi="Times New Roman Bold"/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>Fax:</w:t>
      </w:r>
      <w:r>
        <w:rPr>
          <w:color w:val="231F1F"/>
          <w:spacing w:val="-3"/>
          <w:sz w:val="23"/>
        </w:rPr>
        <w:tab/>
        <w:t>(607) 762-8666</w:t>
      </w:r>
      <w:r>
        <w:rPr>
          <w:color w:val="231F1F"/>
          <w:spacing w:val="-3"/>
          <w:sz w:val="23"/>
        </w:rPr>
        <w:tab/>
      </w:r>
      <w:r>
        <w:rPr>
          <w:rFonts w:ascii="Times New Roman Bold" w:hAnsi="Times New Roman Bold"/>
          <w:color w:val="231F1F"/>
          <w:spacing w:val="-3"/>
          <w:sz w:val="23"/>
        </w:rPr>
        <w:t>Fax:</w:t>
      </w:r>
      <w:r>
        <w:rPr>
          <w:rFonts w:ascii="Times New Roman Bold" w:hAnsi="Times New Roman Bold"/>
          <w:color w:val="231F1F"/>
          <w:spacing w:val="-3"/>
          <w:sz w:val="23"/>
        </w:rPr>
        <w:tab/>
        <w:t>(312) 224-1444</w:t>
      </w:r>
    </w:p>
    <w:p w:rsidR="00A90F90" w:rsidRDefault="003B3BDB">
      <w:pPr>
        <w:autoSpaceDE w:val="0"/>
        <w:autoSpaceDN w:val="0"/>
        <w:adjustRightInd w:val="0"/>
        <w:spacing w:before="8" w:line="264" w:lineRule="exact"/>
        <w:ind w:left="1400" w:firstLine="5012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Email:</w:t>
      </w:r>
    </w:p>
    <w:p w:rsidR="00A90F90" w:rsidRDefault="003B3BDB">
      <w:pPr>
        <w:autoSpaceDE w:val="0"/>
        <w:autoSpaceDN w:val="0"/>
        <w:adjustRightInd w:val="0"/>
        <w:spacing w:before="4" w:line="264" w:lineRule="exact"/>
        <w:ind w:left="1400" w:firstLine="5012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JVanCoughnett@invenergyllc.com</w:t>
      </w:r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13" w:line="264" w:lineRule="exact"/>
        <w:ind w:left="1400"/>
        <w:rPr>
          <w:rFonts w:ascii="Times New Roman Bold" w:hAnsi="Times New Roman Bold"/>
          <w:color w:val="231F1F"/>
          <w:spacing w:val="-2"/>
          <w:sz w:val="23"/>
        </w:rPr>
      </w:pPr>
      <w:r>
        <w:rPr>
          <w:rFonts w:ascii="Times New Roman Bold" w:hAnsi="Times New Roman Bold"/>
          <w:color w:val="231F1F"/>
          <w:spacing w:val="-2"/>
          <w:sz w:val="23"/>
        </w:rPr>
        <w:t>7.</w:t>
      </w:r>
      <w:r>
        <w:rPr>
          <w:rFonts w:ascii="Times New Roman Bold" w:hAnsi="Times New Roman Bold"/>
          <w:color w:val="231F1F"/>
          <w:spacing w:val="-2"/>
          <w:sz w:val="23"/>
        </w:rPr>
        <w:tab/>
        <w:t>Confidentiality.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3" w:line="264" w:lineRule="exact"/>
        <w:ind w:left="1400" w:firstLine="699"/>
        <w:rPr>
          <w:color w:val="231F1F"/>
          <w:spacing w:val="-1"/>
          <w:sz w:val="23"/>
        </w:rPr>
      </w:pPr>
      <w:r>
        <w:rPr>
          <w:color w:val="231F1F"/>
          <w:spacing w:val="-2"/>
          <w:sz w:val="23"/>
        </w:rPr>
        <w:t>7.1</w:t>
      </w:r>
      <w:r>
        <w:rPr>
          <w:color w:val="231F1F"/>
          <w:spacing w:val="-2"/>
          <w:sz w:val="23"/>
        </w:rPr>
        <w:tab/>
      </w:r>
      <w:r>
        <w:rPr>
          <w:color w:val="231F1F"/>
          <w:spacing w:val="-1"/>
          <w:sz w:val="23"/>
        </w:rPr>
        <w:t>Unless otherwise required by applicable law, rule or regulation, the Company and</w:t>
      </w:r>
    </w:p>
    <w:p w:rsidR="00A90F90" w:rsidRDefault="003B3BDB">
      <w:pPr>
        <w:autoSpaceDE w:val="0"/>
        <w:autoSpaceDN w:val="0"/>
        <w:adjustRightInd w:val="0"/>
        <w:spacing w:before="3" w:line="264" w:lineRule="exact"/>
        <w:ind w:left="1400"/>
        <w:rPr>
          <w:color w:val="231F1F"/>
          <w:spacing w:val="-2"/>
          <w:sz w:val="23"/>
        </w:rPr>
      </w:pPr>
      <w:r>
        <w:rPr>
          <w:color w:val="231F1F"/>
          <w:spacing w:val="-2"/>
          <w:sz w:val="23"/>
        </w:rPr>
        <w:t xml:space="preserve">the Customer agree to maintain the confidentiality of this Agreement and any and all information </w:t>
      </w: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2"/>
          <w:sz w:val="23"/>
        </w:rPr>
      </w:pPr>
    </w:p>
    <w:p w:rsidR="00A90F90" w:rsidRDefault="003B3BDB">
      <w:pPr>
        <w:autoSpaceDE w:val="0"/>
        <w:autoSpaceDN w:val="0"/>
        <w:adjustRightInd w:val="0"/>
        <w:spacing w:before="212" w:line="264" w:lineRule="exact"/>
        <w:ind w:left="5892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5 </w: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  <w:sz w:val="23"/>
        </w:rPr>
        <w:sectPr w:rsidR="00A90F90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A90F90">
      <w:pPr>
        <w:autoSpaceDE w:val="0"/>
        <w:autoSpaceDN w:val="0"/>
        <w:adjustRightInd w:val="0"/>
        <w:spacing w:line="240" w:lineRule="exact"/>
        <w:rPr>
          <w:color w:val="231F1F"/>
          <w:spacing w:val="-3"/>
        </w:rPr>
      </w:pPr>
      <w:bookmarkStart w:id="7" w:name="Pg7"/>
      <w:bookmarkEnd w:id="7"/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6" w:lineRule="exact"/>
        <w:ind w:left="1400"/>
        <w:jc w:val="both"/>
        <w:rPr>
          <w:color w:val="231F1F"/>
          <w:spacing w:val="-3"/>
        </w:rPr>
      </w:pPr>
    </w:p>
    <w:p w:rsidR="00A90F90" w:rsidRDefault="003B3BDB">
      <w:pPr>
        <w:autoSpaceDE w:val="0"/>
        <w:autoSpaceDN w:val="0"/>
        <w:adjustRightInd w:val="0"/>
        <w:spacing w:before="264" w:line="266" w:lineRule="exact"/>
        <w:ind w:left="1400" w:right="1216"/>
        <w:jc w:val="both"/>
        <w:rPr>
          <w:color w:val="231F1F"/>
          <w:spacing w:val="-1"/>
          <w:sz w:val="23"/>
        </w:rPr>
      </w:pPr>
      <w:r>
        <w:rPr>
          <w:color w:val="231F1F"/>
          <w:sz w:val="23"/>
        </w:rPr>
        <w:t xml:space="preserve">and data provided by a Party hereunder, including the Engineering &amp; Procurement results (the </w:t>
      </w:r>
      <w:r>
        <w:rPr>
          <w:color w:val="231F1F"/>
          <w:sz w:val="23"/>
        </w:rPr>
        <w:br/>
      </w:r>
      <w:r>
        <w:rPr>
          <w:color w:val="231F1F"/>
          <w:spacing w:val="-1"/>
          <w:sz w:val="23"/>
        </w:rPr>
        <w:t xml:space="preserve">"Confidential Information"), during the term of this Agreement and for a period of two (2) years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4"/>
          <w:sz w:val="23"/>
        </w:rPr>
        <w:t xml:space="preserve">following the expiration or any termination of this Agreement, except that the Company and </w:t>
      </w:r>
      <w:r>
        <w:rPr>
          <w:color w:val="231F1F"/>
          <w:w w:val="104"/>
          <w:sz w:val="23"/>
        </w:rPr>
        <w:br/>
      </w:r>
      <w:r>
        <w:rPr>
          <w:color w:val="231F1F"/>
          <w:spacing w:val="-1"/>
          <w:sz w:val="23"/>
        </w:rPr>
        <w:t xml:space="preserve">Customer may disclose any and all Confidential Information provided by a Party hereunder on a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4"/>
          <w:sz w:val="23"/>
        </w:rPr>
        <w:t xml:space="preserve">need-to-know basis to its employees, agents, representatives, contractors, suppliers, lenders, </w:t>
      </w:r>
      <w:r>
        <w:rPr>
          <w:color w:val="231F1F"/>
          <w:w w:val="104"/>
          <w:sz w:val="23"/>
        </w:rPr>
        <w:br/>
      </w:r>
      <w:r>
        <w:rPr>
          <w:color w:val="231F1F"/>
          <w:spacing w:val="-1"/>
          <w:sz w:val="23"/>
        </w:rPr>
        <w:t>potential equity investors and affiliates (and its affiliates’ em</w:t>
      </w:r>
      <w:r>
        <w:rPr>
          <w:color w:val="231F1F"/>
          <w:spacing w:val="-1"/>
          <w:sz w:val="23"/>
        </w:rPr>
        <w:t xml:space="preserve">ployees, agents and representatives) </w:t>
      </w:r>
      <w:r>
        <w:rPr>
          <w:color w:val="231F1F"/>
          <w:spacing w:val="-1"/>
          <w:sz w:val="23"/>
        </w:rPr>
        <w:br/>
        <w:t xml:space="preserve">who have first been advised of the confidentiality provisions of this Agreement.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53" w:line="268" w:lineRule="exact"/>
        <w:ind w:left="1400" w:right="1216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7.2 </w:t>
      </w:r>
      <w:r>
        <w:rPr>
          <w:color w:val="231F1F"/>
          <w:spacing w:val="-3"/>
          <w:sz w:val="23"/>
        </w:rPr>
        <w:tab/>
      </w:r>
      <w:r>
        <w:rPr>
          <w:color w:val="231F1F"/>
          <w:spacing w:val="-1"/>
          <w:sz w:val="23"/>
        </w:rPr>
        <w:t xml:space="preserve">Each Party hereby acknowledges and agrees (a) that the Confidential Information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10"/>
          <w:sz w:val="23"/>
        </w:rPr>
        <w:t>of the other Party is a valuable trade secret of t</w:t>
      </w:r>
      <w:r>
        <w:rPr>
          <w:color w:val="231F1F"/>
          <w:w w:val="110"/>
          <w:sz w:val="23"/>
        </w:rPr>
        <w:t xml:space="preserve">he other Party and that any unauthorized </w:t>
      </w:r>
      <w:r>
        <w:rPr>
          <w:color w:val="231F1F"/>
          <w:w w:val="110"/>
          <w:sz w:val="23"/>
        </w:rPr>
        <w:br/>
      </w:r>
      <w:r>
        <w:rPr>
          <w:color w:val="231F1F"/>
          <w:sz w:val="23"/>
        </w:rPr>
        <w:t xml:space="preserve">disclosure thereof could cause irreparable harm and loss to the other Party, and (b) that money </w:t>
      </w:r>
      <w:r>
        <w:rPr>
          <w:color w:val="231F1F"/>
          <w:sz w:val="23"/>
        </w:rPr>
        <w:br/>
      </w:r>
      <w:r>
        <w:rPr>
          <w:color w:val="231F1F"/>
          <w:spacing w:val="-2"/>
          <w:sz w:val="23"/>
        </w:rPr>
        <w:t xml:space="preserve">damages would not be a sufficient remedy for any breach or threatened breach of this Agreement </w:t>
      </w:r>
      <w:r>
        <w:rPr>
          <w:color w:val="231F1F"/>
          <w:spacing w:val="-2"/>
          <w:sz w:val="23"/>
        </w:rPr>
        <w:br/>
      </w:r>
      <w:r>
        <w:rPr>
          <w:color w:val="231F1F"/>
          <w:sz w:val="23"/>
        </w:rPr>
        <w:t>and that each Party s</w:t>
      </w:r>
      <w:r>
        <w:rPr>
          <w:color w:val="231F1F"/>
          <w:sz w:val="23"/>
        </w:rPr>
        <w:t xml:space="preserve">hall be entitled to specific performance and/or injunctive relief as a remedy </w:t>
      </w:r>
      <w:r>
        <w:rPr>
          <w:color w:val="231F1F"/>
          <w:sz w:val="23"/>
        </w:rPr>
        <w:br/>
        <w:t xml:space="preserve">for any such breach or threatened breach.  Such remedy shall not be deemed to be the exclusive </w:t>
      </w:r>
      <w:r>
        <w:rPr>
          <w:color w:val="231F1F"/>
          <w:sz w:val="23"/>
        </w:rPr>
        <w:br/>
      </w:r>
      <w:r>
        <w:rPr>
          <w:color w:val="231F1F"/>
          <w:w w:val="105"/>
          <w:sz w:val="23"/>
        </w:rPr>
        <w:t>remedy for any such breach of this Agreement but shall be in addition to all othe</w:t>
      </w:r>
      <w:r>
        <w:rPr>
          <w:color w:val="231F1F"/>
          <w:w w:val="105"/>
          <w:sz w:val="23"/>
        </w:rPr>
        <w:t xml:space="preserve">r remedies </w:t>
      </w:r>
      <w:r>
        <w:rPr>
          <w:color w:val="231F1F"/>
          <w:w w:val="105"/>
          <w:sz w:val="23"/>
        </w:rPr>
        <w:br/>
      </w:r>
      <w:r>
        <w:rPr>
          <w:color w:val="231F1F"/>
          <w:spacing w:val="-3"/>
          <w:sz w:val="23"/>
        </w:rPr>
        <w:t xml:space="preserve">available at law or in equity.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9" w:line="260" w:lineRule="exact"/>
        <w:ind w:left="1400" w:right="1220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7.3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4"/>
          <w:sz w:val="23"/>
        </w:rPr>
        <w:t xml:space="preserve">No license or right to any trade secret, business method, patent (now issued or </w:t>
      </w:r>
      <w:r>
        <w:rPr>
          <w:color w:val="231F1F"/>
          <w:w w:val="106"/>
          <w:sz w:val="23"/>
        </w:rPr>
        <w:t xml:space="preserve">hereafter issuing), trade mark, trade name, copyright or any other intellectual property of a </w:t>
      </w:r>
      <w:r>
        <w:rPr>
          <w:color w:val="231F1F"/>
          <w:spacing w:val="-3"/>
          <w:sz w:val="23"/>
        </w:rPr>
        <w:t>disclosing Party is granted by th</w:t>
      </w:r>
      <w:r>
        <w:rPr>
          <w:color w:val="231F1F"/>
          <w:spacing w:val="-3"/>
          <w:sz w:val="23"/>
        </w:rPr>
        <w:t xml:space="preserve">is Agreement.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61"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8.</w:t>
      </w:r>
      <w:r>
        <w:rPr>
          <w:rFonts w:ascii="Times New Roman Bold" w:hAnsi="Times New Roman Bold"/>
          <w:color w:val="231F1F"/>
          <w:spacing w:val="-3"/>
          <w:sz w:val="23"/>
        </w:rPr>
        <w:tab/>
        <w:t>Indemnification.</w:t>
      </w:r>
    </w:p>
    <w:p w:rsidR="00A90F90" w:rsidRDefault="003B3BDB">
      <w:pPr>
        <w:autoSpaceDE w:val="0"/>
        <w:autoSpaceDN w:val="0"/>
        <w:adjustRightInd w:val="0"/>
        <w:spacing w:before="231" w:line="266" w:lineRule="exact"/>
        <w:ind w:left="1400" w:right="1215" w:firstLine="699"/>
        <w:jc w:val="both"/>
        <w:rPr>
          <w:color w:val="231F1F"/>
          <w:spacing w:val="-2"/>
          <w:sz w:val="23"/>
        </w:rPr>
      </w:pPr>
      <w:r>
        <w:rPr>
          <w:color w:val="231F1F"/>
          <w:w w:val="102"/>
          <w:sz w:val="23"/>
        </w:rPr>
        <w:t xml:space="preserve">Each Party (each, an “Indemnitor”) agrees to indemnify, hold harmless and defend the </w:t>
      </w:r>
      <w:r>
        <w:rPr>
          <w:color w:val="231F1F"/>
          <w:w w:val="102"/>
          <w:sz w:val="23"/>
        </w:rPr>
        <w:br/>
      </w:r>
      <w:r>
        <w:rPr>
          <w:color w:val="231F1F"/>
          <w:w w:val="103"/>
          <w:sz w:val="23"/>
        </w:rPr>
        <w:t xml:space="preserve">other Party and its affiliated companies (collectively “Affiliates”), and the trustees, directors, </w:t>
      </w:r>
      <w:r>
        <w:rPr>
          <w:color w:val="231F1F"/>
          <w:w w:val="103"/>
          <w:sz w:val="23"/>
        </w:rPr>
        <w:br/>
      </w:r>
      <w:r>
        <w:rPr>
          <w:color w:val="231F1F"/>
          <w:sz w:val="23"/>
        </w:rPr>
        <w:t xml:space="preserve">officers, employees, and agents of each of them (each, an “Indemnitee”), from and against any </w:t>
      </w:r>
      <w:r>
        <w:rPr>
          <w:color w:val="231F1F"/>
          <w:sz w:val="23"/>
        </w:rPr>
        <w:br/>
      </w:r>
      <w:r>
        <w:rPr>
          <w:color w:val="231F1F"/>
          <w:w w:val="102"/>
          <w:sz w:val="23"/>
        </w:rPr>
        <w:t xml:space="preserve">and all damages, costs, expenses (including attorney’s fees), fines, penalties and liabilities, in </w:t>
      </w:r>
      <w:r>
        <w:rPr>
          <w:color w:val="231F1F"/>
          <w:w w:val="102"/>
          <w:sz w:val="23"/>
        </w:rPr>
        <w:br/>
      </w:r>
      <w:r>
        <w:rPr>
          <w:color w:val="231F1F"/>
          <w:w w:val="105"/>
          <w:sz w:val="23"/>
        </w:rPr>
        <w:t>tort, contract, or otherwise resulting from claims of third p</w:t>
      </w:r>
      <w:r>
        <w:rPr>
          <w:color w:val="231F1F"/>
          <w:w w:val="105"/>
          <w:sz w:val="23"/>
        </w:rPr>
        <w:t xml:space="preserve">arties arising, or claimed to have </w:t>
      </w:r>
      <w:r>
        <w:rPr>
          <w:color w:val="231F1F"/>
          <w:w w:val="105"/>
          <w:sz w:val="23"/>
        </w:rPr>
        <w:br/>
      </w:r>
      <w:r>
        <w:rPr>
          <w:color w:val="231F1F"/>
          <w:w w:val="104"/>
          <w:sz w:val="23"/>
        </w:rPr>
        <w:t xml:space="preserve">arisen,  as  a  result  of  any  acts  or  omissions  of  the  Indemnitor  under  this  Agreement. </w:t>
      </w:r>
      <w:r>
        <w:rPr>
          <w:color w:val="231F1F"/>
          <w:w w:val="104"/>
          <w:sz w:val="23"/>
        </w:rPr>
        <w:br/>
      </w:r>
      <w:r>
        <w:rPr>
          <w:color w:val="231F1F"/>
          <w:spacing w:val="-1"/>
          <w:sz w:val="23"/>
        </w:rPr>
        <w:t xml:space="preserve">Indemnification shall include all costs, including attorney's fees, reasonably incurred in pursuing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5"/>
          <w:sz w:val="23"/>
        </w:rPr>
        <w:t>indemnity claims un</w:t>
      </w:r>
      <w:r>
        <w:rPr>
          <w:color w:val="231F1F"/>
          <w:w w:val="105"/>
          <w:sz w:val="23"/>
        </w:rPr>
        <w:t xml:space="preserve">der or enforcement of this Agreement.  This Article 8 shall survive the </w:t>
      </w:r>
      <w:r>
        <w:rPr>
          <w:color w:val="231F1F"/>
          <w:w w:val="105"/>
          <w:sz w:val="23"/>
        </w:rPr>
        <w:br/>
      </w:r>
      <w:r>
        <w:rPr>
          <w:color w:val="231F1F"/>
          <w:sz w:val="23"/>
        </w:rPr>
        <w:t xml:space="preserve">expiration or any termination of this Agreement, including the incorporation of this Agreement </w:t>
      </w:r>
      <w:r>
        <w:rPr>
          <w:color w:val="231F1F"/>
          <w:sz w:val="23"/>
        </w:rPr>
        <w:br/>
      </w:r>
      <w:r>
        <w:rPr>
          <w:color w:val="231F1F"/>
          <w:spacing w:val="-2"/>
          <w:sz w:val="23"/>
        </w:rPr>
        <w:t xml:space="preserve">into the LGIA”) to be entered into and executed by the Company and Customer.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59" w:line="264" w:lineRule="exact"/>
        <w:ind w:left="1400"/>
        <w:rPr>
          <w:rFonts w:ascii="Times New Roman Bold" w:hAnsi="Times New Roman Bold"/>
          <w:color w:val="231F1F"/>
          <w:spacing w:val="-2"/>
          <w:sz w:val="23"/>
        </w:rPr>
      </w:pPr>
      <w:r>
        <w:rPr>
          <w:rFonts w:ascii="Times New Roman Bold" w:hAnsi="Times New Roman Bold"/>
          <w:color w:val="231F1F"/>
          <w:spacing w:val="-2"/>
          <w:sz w:val="23"/>
        </w:rPr>
        <w:t>9.</w:t>
      </w:r>
      <w:r>
        <w:rPr>
          <w:rFonts w:ascii="Times New Roman Bold" w:hAnsi="Times New Roman Bold"/>
          <w:color w:val="231F1F"/>
          <w:spacing w:val="-2"/>
          <w:sz w:val="23"/>
        </w:rPr>
        <w:tab/>
        <w:t>Discla</w:t>
      </w:r>
      <w:r>
        <w:rPr>
          <w:rFonts w:ascii="Times New Roman Bold" w:hAnsi="Times New Roman Bold"/>
          <w:color w:val="231F1F"/>
          <w:spacing w:val="-2"/>
          <w:sz w:val="23"/>
        </w:rPr>
        <w:t>imer of Damages/Limitation of Liability.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3" w:line="264" w:lineRule="exact"/>
        <w:ind w:left="1400" w:firstLine="699"/>
        <w:rPr>
          <w:color w:val="231F1F"/>
          <w:spacing w:val="-1"/>
          <w:sz w:val="23"/>
        </w:rPr>
      </w:pPr>
      <w:r>
        <w:rPr>
          <w:color w:val="231F1F"/>
          <w:spacing w:val="-2"/>
          <w:sz w:val="23"/>
        </w:rPr>
        <w:t>9.1</w:t>
      </w:r>
      <w:r>
        <w:rPr>
          <w:color w:val="231F1F"/>
          <w:spacing w:val="-2"/>
          <w:sz w:val="23"/>
        </w:rPr>
        <w:tab/>
      </w:r>
      <w:r>
        <w:rPr>
          <w:color w:val="231F1F"/>
          <w:spacing w:val="-1"/>
          <w:sz w:val="23"/>
        </w:rPr>
        <w:t>Except with respect to the indemnity liability described in Article 8, neither Party</w:t>
      </w:r>
    </w:p>
    <w:p w:rsidR="00A90F90" w:rsidRDefault="003B3BDB">
      <w:pPr>
        <w:autoSpaceDE w:val="0"/>
        <w:autoSpaceDN w:val="0"/>
        <w:adjustRightInd w:val="0"/>
        <w:spacing w:line="268" w:lineRule="exact"/>
        <w:ind w:left="1400" w:right="1218"/>
        <w:jc w:val="both"/>
        <w:rPr>
          <w:color w:val="231F1F"/>
          <w:spacing w:val="-3"/>
          <w:sz w:val="23"/>
        </w:rPr>
      </w:pPr>
      <w:r>
        <w:rPr>
          <w:color w:val="231F1F"/>
          <w:spacing w:val="-1"/>
          <w:sz w:val="23"/>
        </w:rPr>
        <w:t xml:space="preserve">shall be liable to the other Party for any indirect, consequential, exemplary, special, incidental or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2"/>
          <w:sz w:val="23"/>
        </w:rPr>
        <w:t xml:space="preserve">punitive damages, including without limitation loss of use or lost business, revenue, profits or </w:t>
      </w:r>
      <w:r>
        <w:rPr>
          <w:color w:val="231F1F"/>
          <w:w w:val="102"/>
          <w:sz w:val="23"/>
        </w:rPr>
        <w:br/>
      </w:r>
      <w:r>
        <w:rPr>
          <w:color w:val="231F1F"/>
          <w:spacing w:val="-1"/>
          <w:sz w:val="23"/>
        </w:rPr>
        <w:t xml:space="preserve">goodwill, arising in connection with this Agreement, the Engineering &amp; Procurement performed </w:t>
      </w:r>
      <w:r>
        <w:rPr>
          <w:color w:val="231F1F"/>
          <w:spacing w:val="-1"/>
          <w:sz w:val="23"/>
        </w:rPr>
        <w:br/>
      </w:r>
      <w:r>
        <w:rPr>
          <w:color w:val="231F1F"/>
          <w:w w:val="103"/>
          <w:sz w:val="23"/>
        </w:rPr>
        <w:t xml:space="preserve">hereunder, and/or the intended use thereof, under any theory of </w:t>
      </w:r>
      <w:r>
        <w:rPr>
          <w:color w:val="231F1F"/>
          <w:w w:val="103"/>
          <w:sz w:val="23"/>
        </w:rPr>
        <w:t xml:space="preserve">tort, contract, warranty, strict </w:t>
      </w:r>
      <w:r>
        <w:rPr>
          <w:color w:val="231F1F"/>
          <w:w w:val="103"/>
          <w:sz w:val="23"/>
        </w:rPr>
        <w:br/>
      </w:r>
      <w:r>
        <w:rPr>
          <w:color w:val="231F1F"/>
          <w:w w:val="102"/>
          <w:sz w:val="23"/>
        </w:rPr>
        <w:t xml:space="preserve">liability or negligence. This Section 9.1 shall survive the expiration or any termination of this </w:t>
      </w:r>
      <w:r>
        <w:rPr>
          <w:color w:val="231F1F"/>
          <w:w w:val="102"/>
          <w:sz w:val="23"/>
        </w:rPr>
        <w:br/>
      </w:r>
      <w:r>
        <w:rPr>
          <w:color w:val="231F1F"/>
          <w:spacing w:val="-3"/>
          <w:sz w:val="23"/>
        </w:rPr>
        <w:t xml:space="preserve">Agreement.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16" w:line="280" w:lineRule="exact"/>
        <w:ind w:left="1400" w:right="1222" w:firstLine="699"/>
        <w:jc w:val="both"/>
        <w:rPr>
          <w:color w:val="231F1F"/>
          <w:spacing w:val="-1"/>
          <w:sz w:val="23"/>
        </w:rPr>
      </w:pPr>
      <w:r>
        <w:rPr>
          <w:color w:val="231F1F"/>
          <w:spacing w:val="-3"/>
          <w:sz w:val="23"/>
        </w:rPr>
        <w:t xml:space="preserve">9.2 </w:t>
      </w:r>
      <w:r>
        <w:rPr>
          <w:color w:val="231F1F"/>
          <w:spacing w:val="-3"/>
          <w:sz w:val="23"/>
        </w:rPr>
        <w:tab/>
      </w:r>
      <w:r>
        <w:rPr>
          <w:color w:val="231F1F"/>
          <w:spacing w:val="-1"/>
          <w:sz w:val="23"/>
        </w:rPr>
        <w:t xml:space="preserve">Without limitation of the provisions of Section 9.1 above, the total liability of the </w:t>
      </w:r>
      <w:r>
        <w:rPr>
          <w:color w:val="231F1F"/>
          <w:spacing w:val="-1"/>
          <w:sz w:val="23"/>
        </w:rPr>
        <w:br/>
        <w:t>Company to the Cust</w:t>
      </w:r>
      <w:r>
        <w:rPr>
          <w:color w:val="231F1F"/>
          <w:spacing w:val="-1"/>
          <w:sz w:val="23"/>
        </w:rPr>
        <w:t xml:space="preserve">omer in connection with this Agreement shall be limited to the lesser of: </w:t>
      </w:r>
    </w:p>
    <w:p w:rsidR="00A90F90" w:rsidRDefault="003B3BDB">
      <w:pPr>
        <w:autoSpaceDE w:val="0"/>
        <w:autoSpaceDN w:val="0"/>
        <w:adjustRightInd w:val="0"/>
        <w:spacing w:before="1" w:line="255" w:lineRule="exact"/>
        <w:ind w:left="1400"/>
        <w:rPr>
          <w:color w:val="231F1F"/>
          <w:w w:val="106"/>
          <w:sz w:val="23"/>
        </w:rPr>
      </w:pPr>
      <w:r>
        <w:rPr>
          <w:color w:val="231F1F"/>
          <w:w w:val="106"/>
          <w:sz w:val="23"/>
        </w:rPr>
        <w:t xml:space="preserve">(a) direct damages proven by the Customer; or (b) the amount paid by the Customer to the </w:t>
      </w: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w w:val="106"/>
          <w:sz w:val="23"/>
        </w:rPr>
      </w:pPr>
    </w:p>
    <w:p w:rsidR="00A90F90" w:rsidRDefault="003B3BDB">
      <w:pPr>
        <w:autoSpaceDE w:val="0"/>
        <w:autoSpaceDN w:val="0"/>
        <w:adjustRightInd w:val="0"/>
        <w:spacing w:before="254" w:line="264" w:lineRule="exact"/>
        <w:ind w:left="5892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6 </w: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  <w:sz w:val="23"/>
        </w:rPr>
        <w:sectPr w:rsidR="00A90F90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A90F90">
      <w:pPr>
        <w:autoSpaceDE w:val="0"/>
        <w:autoSpaceDN w:val="0"/>
        <w:adjustRightInd w:val="0"/>
        <w:spacing w:line="240" w:lineRule="exact"/>
        <w:rPr>
          <w:color w:val="231F1F"/>
          <w:spacing w:val="-3"/>
        </w:rPr>
      </w:pPr>
      <w:bookmarkStart w:id="8" w:name="Pg8"/>
      <w:bookmarkEnd w:id="8"/>
    </w:p>
    <w:p w:rsidR="00A90F90" w:rsidRDefault="00A90F90">
      <w:pPr>
        <w:autoSpaceDE w:val="0"/>
        <w:autoSpaceDN w:val="0"/>
        <w:adjustRightInd w:val="0"/>
        <w:spacing w:line="27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7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7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7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7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70" w:lineRule="exact"/>
        <w:ind w:left="1400"/>
        <w:jc w:val="both"/>
        <w:rPr>
          <w:color w:val="231F1F"/>
          <w:spacing w:val="-3"/>
        </w:rPr>
      </w:pPr>
    </w:p>
    <w:p w:rsidR="00A90F90" w:rsidRDefault="003B3BDB">
      <w:pPr>
        <w:autoSpaceDE w:val="0"/>
        <w:autoSpaceDN w:val="0"/>
        <w:adjustRightInd w:val="0"/>
        <w:spacing w:before="236" w:line="270" w:lineRule="exact"/>
        <w:ind w:left="1400" w:right="1221"/>
        <w:jc w:val="both"/>
        <w:rPr>
          <w:color w:val="231F1F"/>
          <w:sz w:val="23"/>
        </w:rPr>
      </w:pPr>
      <w:r>
        <w:rPr>
          <w:color w:val="231F1F"/>
          <w:sz w:val="23"/>
        </w:rPr>
        <w:t xml:space="preserve">Company pursuant to the payment terms of this Agreement.  The foregoing limitation applies to </w:t>
      </w:r>
      <w:r>
        <w:rPr>
          <w:color w:val="231F1F"/>
          <w:sz w:val="23"/>
        </w:rPr>
        <w:br/>
      </w:r>
      <w:r>
        <w:rPr>
          <w:color w:val="231F1F"/>
          <w:w w:val="105"/>
          <w:sz w:val="23"/>
        </w:rPr>
        <w:t xml:space="preserve">all causes of actions and claims, including, without limitation, breach of contract, breach of </w:t>
      </w:r>
      <w:r>
        <w:rPr>
          <w:color w:val="231F1F"/>
          <w:w w:val="105"/>
          <w:sz w:val="23"/>
        </w:rPr>
        <w:br/>
      </w:r>
      <w:r>
        <w:rPr>
          <w:color w:val="231F1F"/>
          <w:w w:val="103"/>
          <w:sz w:val="23"/>
        </w:rPr>
        <w:t xml:space="preserve">warranty,  negligence,  strict  liability,  misrepresentation  and  other  torts. </w:t>
      </w:r>
      <w:r>
        <w:rPr>
          <w:color w:val="231F1F"/>
          <w:sz w:val="23"/>
        </w:rPr>
        <w:t xml:space="preserve">The  Customer </w:t>
      </w:r>
    </w:p>
    <w:p w:rsidR="00A90F90" w:rsidRDefault="003B3BDB">
      <w:pPr>
        <w:autoSpaceDE w:val="0"/>
        <w:autoSpaceDN w:val="0"/>
        <w:adjustRightInd w:val="0"/>
        <w:spacing w:line="280" w:lineRule="exact"/>
        <w:ind w:left="1400" w:right="1220"/>
        <w:jc w:val="both"/>
        <w:rPr>
          <w:color w:val="231F1F"/>
          <w:spacing w:val="-2"/>
          <w:sz w:val="23"/>
        </w:rPr>
      </w:pPr>
      <w:r>
        <w:rPr>
          <w:color w:val="231F1F"/>
          <w:w w:val="103"/>
          <w:sz w:val="23"/>
        </w:rPr>
        <w:t>acknowledges and accepts the reasonableness of the foregoing di</w:t>
      </w:r>
      <w:r>
        <w:rPr>
          <w:color w:val="231F1F"/>
          <w:w w:val="103"/>
          <w:sz w:val="23"/>
        </w:rPr>
        <w:t xml:space="preserve">sclaimers and limitations of </w:t>
      </w:r>
      <w:r>
        <w:rPr>
          <w:color w:val="231F1F"/>
          <w:spacing w:val="-2"/>
          <w:sz w:val="23"/>
        </w:rPr>
        <w:t xml:space="preserve">liability.  This Section 9.2 shall survive the expiration or any termination of this Agreement.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25"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10.</w:t>
      </w:r>
      <w:r>
        <w:rPr>
          <w:rFonts w:ascii="Times New Roman Bold" w:hAnsi="Times New Roman Bold"/>
          <w:color w:val="231F1F"/>
          <w:spacing w:val="-3"/>
          <w:sz w:val="23"/>
        </w:rPr>
        <w:tab/>
        <w:t>Force Majeure.</w:t>
      </w:r>
    </w:p>
    <w:p w:rsidR="00A90F90" w:rsidRDefault="003B3BDB">
      <w:pPr>
        <w:autoSpaceDE w:val="0"/>
        <w:autoSpaceDN w:val="0"/>
        <w:adjustRightInd w:val="0"/>
        <w:spacing w:before="224" w:line="268" w:lineRule="exact"/>
        <w:ind w:left="1400" w:right="1212" w:firstLine="699"/>
        <w:jc w:val="both"/>
        <w:rPr>
          <w:color w:val="231F1F"/>
          <w:spacing w:val="-2"/>
          <w:sz w:val="23"/>
        </w:rPr>
      </w:pPr>
      <w:r>
        <w:rPr>
          <w:color w:val="231F1F"/>
          <w:w w:val="105"/>
          <w:sz w:val="23"/>
        </w:rPr>
        <w:t xml:space="preserve">Any delay in or failure of performance under this Agreement (other than a failure to </w:t>
      </w:r>
      <w:r>
        <w:rPr>
          <w:color w:val="231F1F"/>
          <w:w w:val="105"/>
          <w:sz w:val="23"/>
        </w:rPr>
        <w:br/>
      </w:r>
      <w:r>
        <w:rPr>
          <w:color w:val="231F1F"/>
          <w:sz w:val="23"/>
        </w:rPr>
        <w:t xml:space="preserve">comply with a payment obligation) shall not be considered a breach of this Agreement if and to </w:t>
      </w:r>
      <w:r>
        <w:rPr>
          <w:color w:val="231F1F"/>
          <w:sz w:val="23"/>
        </w:rPr>
        <w:br/>
        <w:t xml:space="preserve">the extent caused by events (each, a “Force Majeure Event”), beyond the reasonable control of </w:t>
      </w:r>
      <w:r>
        <w:rPr>
          <w:color w:val="231F1F"/>
          <w:sz w:val="23"/>
        </w:rPr>
        <w:br/>
      </w:r>
      <w:r>
        <w:rPr>
          <w:color w:val="231F1F"/>
          <w:w w:val="103"/>
          <w:sz w:val="23"/>
        </w:rPr>
        <w:t>the  Party  affected,  including  but  not  limited  to  acts  of</w:t>
      </w:r>
      <w:r>
        <w:rPr>
          <w:color w:val="231F1F"/>
          <w:w w:val="103"/>
          <w:sz w:val="23"/>
        </w:rPr>
        <w:t xml:space="preserve">  God,  embargoes,  governmental </w:t>
      </w:r>
      <w:r>
        <w:rPr>
          <w:color w:val="231F1F"/>
          <w:w w:val="103"/>
          <w:sz w:val="23"/>
        </w:rPr>
        <w:br/>
      </w:r>
      <w:r>
        <w:rPr>
          <w:color w:val="231F1F"/>
          <w:w w:val="102"/>
          <w:sz w:val="23"/>
        </w:rPr>
        <w:t xml:space="preserve">restrictions, strikes, riots, wars or other military action, civil disorders, rebellion, fires, floods, </w:t>
      </w:r>
      <w:r>
        <w:rPr>
          <w:color w:val="231F1F"/>
          <w:w w:val="102"/>
          <w:sz w:val="23"/>
        </w:rPr>
        <w:br/>
      </w:r>
      <w:r>
        <w:rPr>
          <w:color w:val="231F1F"/>
          <w:w w:val="104"/>
          <w:sz w:val="23"/>
        </w:rPr>
        <w:t xml:space="preserve">vandalism or sabotage.  Market conditions and/or fluctuations (including a downturn of any </w:t>
      </w:r>
      <w:r>
        <w:rPr>
          <w:color w:val="231F1F"/>
          <w:w w:val="104"/>
          <w:sz w:val="23"/>
        </w:rPr>
        <w:br/>
      </w:r>
      <w:r>
        <w:rPr>
          <w:color w:val="231F1F"/>
          <w:sz w:val="23"/>
        </w:rPr>
        <w:t>Party’s business) shall n</w:t>
      </w:r>
      <w:r>
        <w:rPr>
          <w:color w:val="231F1F"/>
          <w:sz w:val="23"/>
        </w:rPr>
        <w:t xml:space="preserve">ot be deemed Force Majeure Events.  The Party whose performance is </w:t>
      </w:r>
      <w:r>
        <w:rPr>
          <w:color w:val="231F1F"/>
          <w:sz w:val="23"/>
        </w:rPr>
        <w:br/>
      </w:r>
      <w:r>
        <w:rPr>
          <w:color w:val="231F1F"/>
          <w:w w:val="103"/>
          <w:sz w:val="23"/>
        </w:rPr>
        <w:t xml:space="preserve">affected by a Force Majeure Event shall promptly notify the other Party, giving details of the </w:t>
      </w:r>
      <w:r>
        <w:rPr>
          <w:color w:val="231F1F"/>
          <w:w w:val="103"/>
          <w:sz w:val="23"/>
        </w:rPr>
        <w:br/>
      </w:r>
      <w:r>
        <w:rPr>
          <w:color w:val="231F1F"/>
          <w:sz w:val="23"/>
        </w:rPr>
        <w:t xml:space="preserve">Force Majeure Event, and the obligations of the Party giving such notice shall be suspended </w:t>
      </w:r>
      <w:r>
        <w:rPr>
          <w:color w:val="231F1F"/>
          <w:sz w:val="23"/>
        </w:rPr>
        <w:t xml:space="preserve">to </w:t>
      </w:r>
      <w:r>
        <w:rPr>
          <w:color w:val="231F1F"/>
          <w:sz w:val="23"/>
        </w:rPr>
        <w:br/>
      </w:r>
      <w:r>
        <w:rPr>
          <w:color w:val="231F1F"/>
          <w:w w:val="107"/>
          <w:sz w:val="23"/>
        </w:rPr>
        <w:t xml:space="preserve">the extent caused by the Force Majeure Event and for so long as the Force Majeure Event </w:t>
      </w:r>
      <w:r>
        <w:rPr>
          <w:color w:val="231F1F"/>
          <w:w w:val="107"/>
          <w:sz w:val="23"/>
        </w:rPr>
        <w:br/>
      </w:r>
      <w:r>
        <w:rPr>
          <w:color w:val="231F1F"/>
          <w:sz w:val="23"/>
        </w:rPr>
        <w:t xml:space="preserve">continues, and the time for performance of the affected obligation hereunder shall be extended </w:t>
      </w:r>
      <w:r>
        <w:rPr>
          <w:color w:val="231F1F"/>
          <w:sz w:val="23"/>
        </w:rPr>
        <w:br/>
      </w:r>
      <w:r>
        <w:rPr>
          <w:color w:val="231F1F"/>
          <w:w w:val="104"/>
          <w:sz w:val="23"/>
        </w:rPr>
        <w:t>by the time of the delay caused by the Force Majeure Event.  During</w:t>
      </w:r>
      <w:r>
        <w:rPr>
          <w:color w:val="231F1F"/>
          <w:w w:val="104"/>
          <w:sz w:val="23"/>
        </w:rPr>
        <w:t xml:space="preserve"> the continuation of the </w:t>
      </w:r>
      <w:r>
        <w:rPr>
          <w:color w:val="231F1F"/>
          <w:w w:val="104"/>
          <w:sz w:val="23"/>
        </w:rPr>
        <w:br/>
      </w:r>
      <w:r>
        <w:rPr>
          <w:color w:val="231F1F"/>
          <w:sz w:val="23"/>
        </w:rPr>
        <w:t xml:space="preserve">Force Majeure Event, the nonperforming party shall (a) exercise commercially reasonable due </w:t>
      </w:r>
      <w:r>
        <w:rPr>
          <w:color w:val="231F1F"/>
          <w:sz w:val="23"/>
        </w:rPr>
        <w:br/>
        <w:t xml:space="preserve">diligence to overcome the Force Majeure Event; (b) to the extent it is able, continue to perform </w:t>
      </w:r>
      <w:r>
        <w:rPr>
          <w:color w:val="231F1F"/>
          <w:sz w:val="23"/>
        </w:rPr>
        <w:br/>
      </w:r>
      <w:r>
        <w:rPr>
          <w:color w:val="231F1F"/>
          <w:w w:val="102"/>
          <w:sz w:val="23"/>
        </w:rPr>
        <w:t>its obligations under this Agreement; a</w:t>
      </w:r>
      <w:r>
        <w:rPr>
          <w:color w:val="231F1F"/>
          <w:w w:val="102"/>
          <w:sz w:val="23"/>
        </w:rPr>
        <w:t xml:space="preserve">nd (c) cause the suspension of performance to be of no </w:t>
      </w:r>
      <w:r>
        <w:rPr>
          <w:color w:val="231F1F"/>
          <w:w w:val="102"/>
          <w:sz w:val="23"/>
        </w:rPr>
        <w:br/>
      </w:r>
      <w:r>
        <w:rPr>
          <w:color w:val="231F1F"/>
          <w:spacing w:val="-2"/>
          <w:sz w:val="23"/>
        </w:rPr>
        <w:t xml:space="preserve">greater scope and no longer duration than the Force Majeure Event requires.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54"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11.</w:t>
      </w:r>
      <w:r>
        <w:rPr>
          <w:rFonts w:ascii="Times New Roman Bold" w:hAnsi="Times New Roman Bold"/>
          <w:color w:val="231F1F"/>
          <w:spacing w:val="-3"/>
          <w:sz w:val="23"/>
        </w:rPr>
        <w:tab/>
        <w:t>Applicable Law.</w:t>
      </w:r>
    </w:p>
    <w:p w:rsidR="00A90F90" w:rsidRDefault="003B3BDB">
      <w:pPr>
        <w:autoSpaceDE w:val="0"/>
        <w:autoSpaceDN w:val="0"/>
        <w:adjustRightInd w:val="0"/>
        <w:spacing w:before="215" w:line="268" w:lineRule="exact"/>
        <w:ind w:left="1400" w:right="1216" w:firstLine="699"/>
        <w:jc w:val="both"/>
        <w:rPr>
          <w:color w:val="231F1F"/>
          <w:spacing w:val="-2"/>
          <w:sz w:val="23"/>
        </w:rPr>
      </w:pPr>
      <w:r>
        <w:rPr>
          <w:color w:val="231F1F"/>
          <w:spacing w:val="-2"/>
          <w:sz w:val="23"/>
        </w:rPr>
        <w:t xml:space="preserve">When not in conflict with or preempted by federal law, including, without limitation, Part </w:t>
      </w:r>
      <w:r>
        <w:rPr>
          <w:color w:val="231F1F"/>
          <w:w w:val="103"/>
          <w:sz w:val="23"/>
        </w:rPr>
        <w:t xml:space="preserve">II of the Federal Power Act, 16 U.S.C. §§824d, </w:t>
      </w:r>
      <w:r>
        <w:rPr>
          <w:rFonts w:ascii="Times New Roman Italic" w:hAnsi="Times New Roman Italic"/>
          <w:color w:val="231F1F"/>
          <w:w w:val="103"/>
          <w:sz w:val="23"/>
        </w:rPr>
        <w:t>et seq.</w:t>
      </w:r>
      <w:r>
        <w:rPr>
          <w:color w:val="231F1F"/>
          <w:w w:val="103"/>
          <w:sz w:val="23"/>
        </w:rPr>
        <w:t xml:space="preserve">, and Part 35 of Title 18 of the Code of </w:t>
      </w:r>
      <w:r>
        <w:rPr>
          <w:color w:val="231F1F"/>
          <w:w w:val="102"/>
          <w:sz w:val="23"/>
        </w:rPr>
        <w:t xml:space="preserve">Federal Regulations, 18 C.F.R. §§35, </w:t>
      </w:r>
      <w:r>
        <w:rPr>
          <w:rFonts w:ascii="Times New Roman Italic" w:hAnsi="Times New Roman Italic"/>
          <w:color w:val="231F1F"/>
          <w:w w:val="102"/>
          <w:sz w:val="23"/>
        </w:rPr>
        <w:t>et seq.</w:t>
      </w:r>
      <w:r>
        <w:rPr>
          <w:color w:val="231F1F"/>
          <w:w w:val="102"/>
          <w:sz w:val="23"/>
        </w:rPr>
        <w:t xml:space="preserve">, each as may be modified from time to time, this </w:t>
      </w:r>
      <w:r>
        <w:rPr>
          <w:color w:val="231F1F"/>
          <w:spacing w:val="-2"/>
          <w:sz w:val="23"/>
        </w:rPr>
        <w:t>Agreement shall be construed and governed in accordance with the la</w:t>
      </w:r>
      <w:r>
        <w:rPr>
          <w:color w:val="231F1F"/>
          <w:spacing w:val="-2"/>
          <w:sz w:val="23"/>
        </w:rPr>
        <w:t xml:space="preserve">w of the State of New York </w:t>
      </w:r>
      <w:r>
        <w:rPr>
          <w:color w:val="231F1F"/>
          <w:spacing w:val="-1"/>
          <w:sz w:val="23"/>
        </w:rPr>
        <w:t xml:space="preserve">without giving effect to any choice or conflict of law rule that would cause the application of the </w:t>
      </w:r>
      <w:r>
        <w:rPr>
          <w:color w:val="231F1F"/>
          <w:spacing w:val="-2"/>
          <w:sz w:val="23"/>
        </w:rPr>
        <w:t xml:space="preserve">law of any jurisdiction other than the State of New York.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59" w:line="264" w:lineRule="exact"/>
        <w:ind w:left="1400"/>
        <w:rPr>
          <w:rFonts w:ascii="Times New Roman Bold" w:hAnsi="Times New Roman Bold"/>
          <w:color w:val="231F1F"/>
          <w:spacing w:val="-2"/>
          <w:sz w:val="23"/>
        </w:rPr>
      </w:pPr>
      <w:r>
        <w:rPr>
          <w:rFonts w:ascii="Times New Roman Bold" w:hAnsi="Times New Roman Bold"/>
          <w:color w:val="231F1F"/>
          <w:spacing w:val="-2"/>
          <w:sz w:val="23"/>
        </w:rPr>
        <w:t>12.</w:t>
      </w:r>
      <w:r>
        <w:rPr>
          <w:rFonts w:ascii="Times New Roman Bold" w:hAnsi="Times New Roman Bold"/>
          <w:color w:val="231F1F"/>
          <w:spacing w:val="-2"/>
          <w:sz w:val="23"/>
        </w:rPr>
        <w:tab/>
        <w:t>Amendments.</w:t>
      </w:r>
    </w:p>
    <w:p w:rsidR="00A90F90" w:rsidRDefault="003B3BDB">
      <w:pPr>
        <w:autoSpaceDE w:val="0"/>
        <w:autoSpaceDN w:val="0"/>
        <w:adjustRightInd w:val="0"/>
        <w:spacing w:before="233" w:line="264" w:lineRule="exact"/>
        <w:ind w:left="1400" w:firstLine="699"/>
        <w:rPr>
          <w:color w:val="231F1F"/>
          <w:spacing w:val="-1"/>
          <w:sz w:val="23"/>
        </w:rPr>
      </w:pPr>
      <w:r>
        <w:rPr>
          <w:color w:val="231F1F"/>
          <w:spacing w:val="-1"/>
          <w:sz w:val="23"/>
        </w:rPr>
        <w:t xml:space="preserve">All amendments to this Agreement shall be in written </w:t>
      </w:r>
      <w:r>
        <w:rPr>
          <w:color w:val="231F1F"/>
          <w:spacing w:val="-1"/>
          <w:sz w:val="23"/>
        </w:rPr>
        <w:t>form executed by the Parties.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42" w:line="264" w:lineRule="exact"/>
        <w:ind w:left="1400"/>
        <w:rPr>
          <w:rFonts w:ascii="Times New Roman Bold" w:hAnsi="Times New Roman Bold"/>
          <w:color w:val="231F1F"/>
          <w:spacing w:val="-2"/>
          <w:sz w:val="23"/>
        </w:rPr>
      </w:pPr>
      <w:r>
        <w:rPr>
          <w:rFonts w:ascii="Times New Roman Bold" w:hAnsi="Times New Roman Bold"/>
          <w:color w:val="231F1F"/>
          <w:spacing w:val="-2"/>
          <w:sz w:val="23"/>
        </w:rPr>
        <w:t>13.</w:t>
      </w:r>
      <w:r>
        <w:rPr>
          <w:rFonts w:ascii="Times New Roman Bold" w:hAnsi="Times New Roman Bold"/>
          <w:color w:val="231F1F"/>
          <w:spacing w:val="-2"/>
          <w:sz w:val="23"/>
        </w:rPr>
        <w:tab/>
        <w:t>Assignment; Successors and Assigns.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4" w:line="264" w:lineRule="exact"/>
        <w:ind w:left="1400" w:firstLine="699"/>
        <w:rPr>
          <w:color w:val="231F1F"/>
          <w:spacing w:val="-1"/>
          <w:sz w:val="23"/>
        </w:rPr>
      </w:pPr>
      <w:r>
        <w:rPr>
          <w:color w:val="231F1F"/>
          <w:spacing w:val="-2"/>
          <w:sz w:val="23"/>
        </w:rPr>
        <w:t>13.1</w:t>
      </w:r>
      <w:r>
        <w:rPr>
          <w:color w:val="231F1F"/>
          <w:spacing w:val="-2"/>
          <w:sz w:val="23"/>
        </w:rPr>
        <w:tab/>
      </w:r>
      <w:r>
        <w:rPr>
          <w:color w:val="231F1F"/>
          <w:spacing w:val="-1"/>
          <w:sz w:val="23"/>
        </w:rPr>
        <w:t>Neither Party shall assign this Agreement to any third party without the express</w:t>
      </w:r>
    </w:p>
    <w:p w:rsidR="00A90F90" w:rsidRDefault="003B3BDB">
      <w:pPr>
        <w:autoSpaceDE w:val="0"/>
        <w:autoSpaceDN w:val="0"/>
        <w:adjustRightInd w:val="0"/>
        <w:spacing w:line="268" w:lineRule="exact"/>
        <w:ind w:left="1400" w:right="1218"/>
        <w:jc w:val="both"/>
        <w:rPr>
          <w:color w:val="231F1F"/>
          <w:spacing w:val="-1"/>
          <w:sz w:val="23"/>
        </w:rPr>
      </w:pPr>
      <w:r>
        <w:rPr>
          <w:color w:val="231F1F"/>
          <w:w w:val="103"/>
          <w:sz w:val="23"/>
        </w:rPr>
        <w:t xml:space="preserve">written  consent  of  the  other  Party,  which  consent  shall  not  be  unreasonably  withheld, </w:t>
      </w:r>
      <w:r>
        <w:rPr>
          <w:color w:val="231F1F"/>
          <w:w w:val="103"/>
          <w:sz w:val="23"/>
        </w:rPr>
        <w:br/>
        <w:t>c</w:t>
      </w:r>
      <w:r>
        <w:rPr>
          <w:color w:val="231F1F"/>
          <w:w w:val="103"/>
          <w:sz w:val="23"/>
        </w:rPr>
        <w:t xml:space="preserve">onditioned or delayed; </w:t>
      </w:r>
      <w:r>
        <w:rPr>
          <w:color w:val="231F1F"/>
          <w:w w:val="103"/>
          <w:sz w:val="23"/>
          <w:u w:val="single"/>
        </w:rPr>
        <w:t>provided, however</w:t>
      </w:r>
      <w:r>
        <w:rPr>
          <w:color w:val="231F1F"/>
          <w:w w:val="103"/>
          <w:sz w:val="23"/>
        </w:rPr>
        <w:t xml:space="preserve">, that either Party (a) may assign all or part of this </w:t>
      </w:r>
      <w:r>
        <w:rPr>
          <w:color w:val="231F1F"/>
          <w:w w:val="103"/>
          <w:sz w:val="23"/>
        </w:rPr>
        <w:br/>
      </w:r>
      <w:r>
        <w:rPr>
          <w:color w:val="231F1F"/>
          <w:w w:val="104"/>
          <w:sz w:val="23"/>
        </w:rPr>
        <w:t xml:space="preserve">Agreement to any other entity controlled by, controlling, or under common control with, the </w:t>
      </w:r>
      <w:r>
        <w:rPr>
          <w:color w:val="231F1F"/>
          <w:w w:val="104"/>
          <w:sz w:val="23"/>
        </w:rPr>
        <w:br/>
      </w:r>
      <w:r>
        <w:rPr>
          <w:color w:val="231F1F"/>
          <w:w w:val="102"/>
          <w:sz w:val="23"/>
        </w:rPr>
        <w:t xml:space="preserve">assigning Party, and (b) may assign all or part of this Agreement to any other entity providing </w:t>
      </w:r>
      <w:r>
        <w:rPr>
          <w:color w:val="231F1F"/>
          <w:w w:val="102"/>
          <w:sz w:val="23"/>
        </w:rPr>
        <w:br/>
      </w:r>
      <w:r>
        <w:rPr>
          <w:color w:val="231F1F"/>
          <w:spacing w:val="-1"/>
          <w:sz w:val="23"/>
        </w:rPr>
        <w:t xml:space="preserve">financing to such Party (as collateral or otherwise); provided further, however, that the assigning </w:t>
      </w:r>
      <w:r>
        <w:rPr>
          <w:color w:val="231F1F"/>
          <w:spacing w:val="-1"/>
          <w:sz w:val="23"/>
        </w:rPr>
        <w:br/>
        <w:t>must provide fifteen (15) days prior notice to the non-ass</w:t>
      </w:r>
      <w:r>
        <w:rPr>
          <w:color w:val="231F1F"/>
          <w:spacing w:val="-1"/>
          <w:sz w:val="23"/>
        </w:rPr>
        <w:t xml:space="preserve">igning Party of such an assignment and </w:t>
      </w: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1"/>
          <w:sz w:val="2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1"/>
          <w:sz w:val="23"/>
        </w:rPr>
      </w:pPr>
    </w:p>
    <w:p w:rsidR="00A90F90" w:rsidRDefault="003B3BDB">
      <w:pPr>
        <w:autoSpaceDE w:val="0"/>
        <w:autoSpaceDN w:val="0"/>
        <w:adjustRightInd w:val="0"/>
        <w:spacing w:before="17" w:line="264" w:lineRule="exact"/>
        <w:ind w:left="5892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7 </w: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  <w:sz w:val="23"/>
        </w:rPr>
        <w:sectPr w:rsidR="00A90F90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A90F90">
      <w:pPr>
        <w:autoSpaceDE w:val="0"/>
        <w:autoSpaceDN w:val="0"/>
        <w:adjustRightInd w:val="0"/>
        <w:spacing w:line="240" w:lineRule="exact"/>
        <w:rPr>
          <w:color w:val="231F1F"/>
          <w:spacing w:val="-3"/>
        </w:rPr>
      </w:pPr>
      <w:bookmarkStart w:id="9" w:name="Pg9"/>
      <w:bookmarkEnd w:id="9"/>
    </w:p>
    <w:p w:rsidR="00A90F90" w:rsidRDefault="00A90F90">
      <w:pPr>
        <w:autoSpaceDE w:val="0"/>
        <w:autoSpaceDN w:val="0"/>
        <w:adjustRightInd w:val="0"/>
        <w:spacing w:line="26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0" w:lineRule="exact"/>
        <w:ind w:left="1400"/>
        <w:jc w:val="both"/>
        <w:rPr>
          <w:color w:val="231F1F"/>
          <w:spacing w:val="-3"/>
        </w:rPr>
      </w:pPr>
    </w:p>
    <w:p w:rsidR="00A90F90" w:rsidRDefault="00A90F90">
      <w:pPr>
        <w:autoSpaceDE w:val="0"/>
        <w:autoSpaceDN w:val="0"/>
        <w:adjustRightInd w:val="0"/>
        <w:spacing w:line="260" w:lineRule="exact"/>
        <w:ind w:left="1400"/>
        <w:jc w:val="both"/>
        <w:rPr>
          <w:color w:val="231F1F"/>
          <w:spacing w:val="-3"/>
        </w:rPr>
      </w:pPr>
    </w:p>
    <w:p w:rsidR="00A90F90" w:rsidRDefault="003B3BDB">
      <w:pPr>
        <w:autoSpaceDE w:val="0"/>
        <w:autoSpaceDN w:val="0"/>
        <w:adjustRightInd w:val="0"/>
        <w:spacing w:before="45" w:line="260" w:lineRule="exact"/>
        <w:ind w:left="1400" w:right="1225"/>
        <w:jc w:val="both"/>
        <w:rPr>
          <w:color w:val="231F1F"/>
          <w:spacing w:val="-2"/>
          <w:sz w:val="23"/>
        </w:rPr>
      </w:pPr>
      <w:r>
        <w:rPr>
          <w:color w:val="231F1F"/>
          <w:spacing w:val="-1"/>
          <w:sz w:val="23"/>
        </w:rPr>
        <w:t xml:space="preserve">the assigning Party shall not be released from its obligations and liabilities under this Agreement </w:t>
      </w:r>
      <w:r>
        <w:rPr>
          <w:color w:val="231F1F"/>
          <w:spacing w:val="-2"/>
          <w:sz w:val="23"/>
        </w:rPr>
        <w:t xml:space="preserve">following such an assignment. 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56" w:line="264" w:lineRule="exact"/>
        <w:ind w:left="1400" w:firstLine="699"/>
        <w:rPr>
          <w:color w:val="231F1F"/>
          <w:sz w:val="23"/>
        </w:rPr>
      </w:pPr>
      <w:r>
        <w:rPr>
          <w:color w:val="231F1F"/>
          <w:sz w:val="23"/>
        </w:rPr>
        <w:t>13.2</w:t>
      </w:r>
      <w:r>
        <w:rPr>
          <w:color w:val="231F1F"/>
          <w:sz w:val="23"/>
        </w:rPr>
        <w:tab/>
        <w:t>This Agreement shall be binding on the successors and permitted assigns of both</w:t>
      </w:r>
    </w:p>
    <w:p w:rsidR="00A90F90" w:rsidRDefault="003B3BDB">
      <w:pPr>
        <w:autoSpaceDE w:val="0"/>
        <w:autoSpaceDN w:val="0"/>
        <w:adjustRightInd w:val="0"/>
        <w:spacing w:before="5" w:line="264" w:lineRule="exact"/>
        <w:ind w:left="1400"/>
        <w:rPr>
          <w:color w:val="231F1F"/>
          <w:sz w:val="23"/>
        </w:rPr>
      </w:pPr>
      <w:r>
        <w:rPr>
          <w:color w:val="231F1F"/>
          <w:sz w:val="23"/>
        </w:rPr>
        <w:t>Parties.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37" w:line="264" w:lineRule="exact"/>
        <w:ind w:left="1400" w:firstLine="699"/>
        <w:rPr>
          <w:color w:val="231F1F"/>
          <w:sz w:val="23"/>
        </w:rPr>
      </w:pPr>
      <w:r>
        <w:rPr>
          <w:color w:val="231F1F"/>
          <w:sz w:val="23"/>
        </w:rPr>
        <w:t>13.3</w:t>
      </w:r>
      <w:r>
        <w:rPr>
          <w:color w:val="231F1F"/>
          <w:sz w:val="23"/>
        </w:rPr>
        <w:tab/>
        <w:t xml:space="preserve">In </w:t>
      </w:r>
      <w:r>
        <w:rPr>
          <w:color w:val="231F1F"/>
          <w:sz w:val="23"/>
        </w:rPr>
        <w:t>the event of a permitted assignment, the assigning Party shall provide prior</w:t>
      </w:r>
    </w:p>
    <w:p w:rsidR="00A90F90" w:rsidRDefault="003B3BDB">
      <w:pPr>
        <w:autoSpaceDE w:val="0"/>
        <w:autoSpaceDN w:val="0"/>
        <w:adjustRightInd w:val="0"/>
        <w:spacing w:before="5" w:line="264" w:lineRule="exact"/>
        <w:ind w:left="1400"/>
        <w:rPr>
          <w:color w:val="231F1F"/>
          <w:sz w:val="23"/>
        </w:rPr>
      </w:pPr>
      <w:r>
        <w:rPr>
          <w:color w:val="231F1F"/>
          <w:sz w:val="23"/>
        </w:rPr>
        <w:t>notice to the other Party.</w:t>
      </w:r>
    </w:p>
    <w:p w:rsidR="00A90F90" w:rsidRDefault="003B3BDB">
      <w:pPr>
        <w:tabs>
          <w:tab w:val="left" w:pos="2800"/>
        </w:tabs>
        <w:autoSpaceDE w:val="0"/>
        <w:autoSpaceDN w:val="0"/>
        <w:adjustRightInd w:val="0"/>
        <w:spacing w:before="205" w:line="280" w:lineRule="exact"/>
        <w:ind w:left="1400" w:right="1219" w:firstLine="699"/>
        <w:jc w:val="both"/>
        <w:rPr>
          <w:color w:val="231F1F"/>
          <w:spacing w:val="-2"/>
          <w:sz w:val="23"/>
        </w:rPr>
      </w:pPr>
      <w:r>
        <w:rPr>
          <w:color w:val="231F1F"/>
          <w:spacing w:val="-3"/>
          <w:sz w:val="23"/>
        </w:rPr>
        <w:t xml:space="preserve">13.4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2"/>
          <w:sz w:val="23"/>
        </w:rPr>
        <w:t xml:space="preserve">In the event of a permitted assignment, assignee shall assume all obligations of </w:t>
      </w:r>
      <w:r>
        <w:rPr>
          <w:color w:val="231F1F"/>
          <w:spacing w:val="-2"/>
          <w:sz w:val="23"/>
        </w:rPr>
        <w:t>assignor and assignor shall not be released from liability follow</w:t>
      </w:r>
      <w:r>
        <w:rPr>
          <w:color w:val="231F1F"/>
          <w:spacing w:val="-2"/>
          <w:sz w:val="23"/>
        </w:rPr>
        <w:t xml:space="preserve">ing an assignment.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48"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14.</w:t>
      </w:r>
      <w:r>
        <w:rPr>
          <w:rFonts w:ascii="Times New Roman Bold" w:hAnsi="Times New Roman Bold"/>
          <w:color w:val="231F1F"/>
          <w:spacing w:val="-3"/>
          <w:sz w:val="23"/>
        </w:rPr>
        <w:tab/>
        <w:t>Severability.</w:t>
      </w:r>
    </w:p>
    <w:p w:rsidR="00A90F90" w:rsidRDefault="003B3BDB">
      <w:pPr>
        <w:autoSpaceDE w:val="0"/>
        <w:autoSpaceDN w:val="0"/>
        <w:adjustRightInd w:val="0"/>
        <w:spacing w:before="219" w:line="268" w:lineRule="exact"/>
        <w:ind w:left="1400" w:right="1216" w:firstLine="699"/>
        <w:jc w:val="both"/>
        <w:rPr>
          <w:color w:val="231F1F"/>
          <w:spacing w:val="-3"/>
          <w:sz w:val="23"/>
        </w:rPr>
      </w:pPr>
      <w:r>
        <w:rPr>
          <w:color w:val="231F1F"/>
          <w:spacing w:val="-2"/>
          <w:sz w:val="23"/>
        </w:rPr>
        <w:t xml:space="preserve">If any term or provision of this Agreement is held illegal or unenforceable by a court with </w:t>
      </w:r>
      <w:r>
        <w:rPr>
          <w:color w:val="231F1F"/>
          <w:sz w:val="23"/>
        </w:rPr>
        <w:t xml:space="preserve">jurisdiction over this Agreement, all other terms in this Agreement will remain in full force, the </w:t>
      </w:r>
      <w:r>
        <w:rPr>
          <w:color w:val="231F1F"/>
          <w:w w:val="109"/>
          <w:sz w:val="23"/>
        </w:rPr>
        <w:t>illegal or unenforceable pr</w:t>
      </w:r>
      <w:r>
        <w:rPr>
          <w:color w:val="231F1F"/>
          <w:w w:val="109"/>
          <w:sz w:val="23"/>
        </w:rPr>
        <w:t xml:space="preserve">ovision shall be deemed struck.  In the event that the stricken </w:t>
      </w:r>
      <w:r>
        <w:rPr>
          <w:color w:val="231F1F"/>
          <w:spacing w:val="-1"/>
          <w:sz w:val="23"/>
        </w:rPr>
        <w:t xml:space="preserve">provision materially affects the rights, obligations or duties of either Party, the Company and the </w:t>
      </w:r>
      <w:r>
        <w:rPr>
          <w:color w:val="231F1F"/>
          <w:sz w:val="23"/>
        </w:rPr>
        <w:t xml:space="preserve">Customer shall substitute a provision by mutual agreement that preserves the original intent of </w:t>
      </w:r>
      <w:r>
        <w:rPr>
          <w:color w:val="231F1F"/>
          <w:spacing w:val="-3"/>
          <w:sz w:val="23"/>
        </w:rPr>
        <w:t xml:space="preserve">the Parties as closely as possible under applicable law.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55" w:line="264" w:lineRule="exact"/>
        <w:ind w:left="1400"/>
        <w:rPr>
          <w:rFonts w:ascii="Times New Roman Bold" w:hAnsi="Times New Roman Bold"/>
          <w:color w:val="231F1F"/>
          <w:spacing w:val="-3"/>
          <w:sz w:val="23"/>
        </w:rPr>
      </w:pPr>
      <w:r>
        <w:rPr>
          <w:rFonts w:ascii="Times New Roman Bold" w:hAnsi="Times New Roman Bold"/>
          <w:color w:val="231F1F"/>
          <w:spacing w:val="-3"/>
          <w:sz w:val="23"/>
        </w:rPr>
        <w:t>15.</w:t>
      </w:r>
      <w:r>
        <w:rPr>
          <w:rFonts w:ascii="Times New Roman Bold" w:hAnsi="Times New Roman Bold"/>
          <w:color w:val="231F1F"/>
          <w:spacing w:val="-3"/>
          <w:sz w:val="23"/>
        </w:rPr>
        <w:tab/>
        <w:t>Merger.</w:t>
      </w:r>
    </w:p>
    <w:p w:rsidR="00A90F90" w:rsidRDefault="003B3BDB">
      <w:pPr>
        <w:autoSpaceDE w:val="0"/>
        <w:autoSpaceDN w:val="0"/>
        <w:adjustRightInd w:val="0"/>
        <w:spacing w:before="210" w:line="273" w:lineRule="exact"/>
        <w:ind w:left="1400" w:right="1216" w:firstLine="699"/>
        <w:jc w:val="both"/>
        <w:rPr>
          <w:color w:val="231F1F"/>
          <w:spacing w:val="-3"/>
          <w:sz w:val="23"/>
        </w:rPr>
      </w:pPr>
      <w:r>
        <w:rPr>
          <w:color w:val="231F1F"/>
          <w:sz w:val="23"/>
        </w:rPr>
        <w:t xml:space="preserve">This Agreement, including all exhibits, schedules and attachments, embodies the entire </w:t>
      </w:r>
      <w:r>
        <w:rPr>
          <w:color w:val="231F1F"/>
          <w:sz w:val="23"/>
        </w:rPr>
        <w:br/>
        <w:t>ag</w:t>
      </w:r>
      <w:r>
        <w:rPr>
          <w:color w:val="231F1F"/>
          <w:sz w:val="23"/>
        </w:rPr>
        <w:t xml:space="preserve">reement between the Company and the Customer.  The Parties shall not be bound by or liable </w:t>
      </w:r>
      <w:r>
        <w:rPr>
          <w:color w:val="231F1F"/>
          <w:sz w:val="23"/>
        </w:rPr>
        <w:br/>
      </w:r>
      <w:r>
        <w:rPr>
          <w:color w:val="231F1F"/>
          <w:w w:val="102"/>
          <w:sz w:val="23"/>
        </w:rPr>
        <w:t xml:space="preserve">for any statement, writing, representation, promise, inducement or understanding not set forth </w:t>
      </w:r>
      <w:r>
        <w:rPr>
          <w:color w:val="231F1F"/>
          <w:w w:val="102"/>
          <w:sz w:val="23"/>
        </w:rPr>
        <w:br/>
      </w:r>
      <w:r>
        <w:rPr>
          <w:color w:val="231F1F"/>
          <w:spacing w:val="-3"/>
          <w:sz w:val="23"/>
        </w:rPr>
        <w:t xml:space="preserve">herein. </w:t>
      </w:r>
    </w:p>
    <w:p w:rsidR="00A90F90" w:rsidRDefault="003B3BDB">
      <w:pPr>
        <w:tabs>
          <w:tab w:val="left" w:pos="2100"/>
        </w:tabs>
        <w:autoSpaceDE w:val="0"/>
        <w:autoSpaceDN w:val="0"/>
        <w:adjustRightInd w:val="0"/>
        <w:spacing w:before="243" w:line="264" w:lineRule="exact"/>
        <w:ind w:left="1400"/>
        <w:rPr>
          <w:rFonts w:ascii="Times New Roman Bold" w:hAnsi="Times New Roman Bold"/>
          <w:color w:val="231F1F"/>
          <w:spacing w:val="-1"/>
          <w:sz w:val="23"/>
        </w:rPr>
      </w:pPr>
      <w:r>
        <w:rPr>
          <w:rFonts w:ascii="Times New Roman Bold" w:hAnsi="Times New Roman Bold"/>
          <w:color w:val="231F1F"/>
          <w:spacing w:val="-1"/>
          <w:sz w:val="23"/>
        </w:rPr>
        <w:t>16.</w:t>
      </w:r>
      <w:r>
        <w:rPr>
          <w:rFonts w:ascii="Times New Roman Bold" w:hAnsi="Times New Roman Bold"/>
          <w:color w:val="231F1F"/>
          <w:spacing w:val="-1"/>
          <w:sz w:val="23"/>
        </w:rPr>
        <w:tab/>
        <w:t>Representations and Warranties of Authority.</w:t>
      </w:r>
    </w:p>
    <w:p w:rsidR="00A90F90" w:rsidRDefault="003B3BDB">
      <w:pPr>
        <w:autoSpaceDE w:val="0"/>
        <w:autoSpaceDN w:val="0"/>
        <w:adjustRightInd w:val="0"/>
        <w:spacing w:before="233" w:line="264" w:lineRule="exact"/>
        <w:ind w:left="1400" w:firstLine="699"/>
        <w:rPr>
          <w:color w:val="231F1F"/>
          <w:spacing w:val="-1"/>
          <w:sz w:val="23"/>
        </w:rPr>
      </w:pPr>
      <w:r>
        <w:rPr>
          <w:color w:val="231F1F"/>
          <w:spacing w:val="-1"/>
          <w:sz w:val="23"/>
        </w:rPr>
        <w:t>Each Party</w:t>
      </w:r>
      <w:r>
        <w:rPr>
          <w:color w:val="231F1F"/>
          <w:spacing w:val="-1"/>
          <w:sz w:val="23"/>
        </w:rPr>
        <w:t xml:space="preserve"> represents and warrants to the other that:</w:t>
      </w:r>
    </w:p>
    <w:p w:rsidR="00A90F90" w:rsidRDefault="003B3BDB">
      <w:pPr>
        <w:tabs>
          <w:tab w:val="left" w:pos="3500"/>
        </w:tabs>
        <w:autoSpaceDE w:val="0"/>
        <w:autoSpaceDN w:val="0"/>
        <w:adjustRightInd w:val="0"/>
        <w:spacing w:before="238" w:line="264" w:lineRule="exact"/>
        <w:ind w:left="1400" w:firstLine="1399"/>
        <w:rPr>
          <w:color w:val="231F1F"/>
          <w:sz w:val="23"/>
        </w:rPr>
      </w:pPr>
      <w:r>
        <w:rPr>
          <w:color w:val="231F1F"/>
          <w:spacing w:val="-1"/>
          <w:sz w:val="23"/>
        </w:rPr>
        <w:t>a.</w:t>
      </w:r>
      <w:r>
        <w:rPr>
          <w:color w:val="231F1F"/>
          <w:spacing w:val="-1"/>
          <w:sz w:val="23"/>
        </w:rPr>
        <w:tab/>
      </w:r>
      <w:r>
        <w:rPr>
          <w:color w:val="231F1F"/>
          <w:sz w:val="23"/>
        </w:rPr>
        <w:t>it has  full power and authority to  execute,  deliver and perform  its</w:t>
      </w:r>
    </w:p>
    <w:p w:rsidR="00A90F90" w:rsidRDefault="003B3BDB">
      <w:pPr>
        <w:autoSpaceDE w:val="0"/>
        <w:autoSpaceDN w:val="0"/>
        <w:adjustRightInd w:val="0"/>
        <w:spacing w:before="4" w:line="264" w:lineRule="exact"/>
        <w:ind w:left="1400"/>
        <w:rPr>
          <w:color w:val="231F1F"/>
          <w:spacing w:val="-1"/>
          <w:sz w:val="23"/>
        </w:rPr>
      </w:pPr>
      <w:r>
        <w:rPr>
          <w:color w:val="231F1F"/>
          <w:spacing w:val="-1"/>
          <w:sz w:val="23"/>
        </w:rPr>
        <w:t>obligations under this Agreement;</w:t>
      </w:r>
    </w:p>
    <w:p w:rsidR="00A90F90" w:rsidRDefault="003B3BDB">
      <w:pPr>
        <w:tabs>
          <w:tab w:val="left" w:pos="3500"/>
        </w:tabs>
        <w:autoSpaceDE w:val="0"/>
        <w:autoSpaceDN w:val="0"/>
        <w:adjustRightInd w:val="0"/>
        <w:spacing w:before="238" w:line="264" w:lineRule="exact"/>
        <w:ind w:left="1400" w:firstLine="1399"/>
        <w:rPr>
          <w:color w:val="231F1F"/>
          <w:sz w:val="23"/>
        </w:rPr>
      </w:pPr>
      <w:r>
        <w:rPr>
          <w:color w:val="231F1F"/>
          <w:spacing w:val="-1"/>
          <w:sz w:val="23"/>
        </w:rPr>
        <w:t>b.</w:t>
      </w:r>
      <w:r>
        <w:rPr>
          <w:color w:val="231F1F"/>
          <w:spacing w:val="-1"/>
          <w:sz w:val="23"/>
        </w:rPr>
        <w:tab/>
      </w:r>
      <w:r>
        <w:rPr>
          <w:color w:val="231F1F"/>
          <w:sz w:val="23"/>
        </w:rPr>
        <w:t>the execution, delivery and performance of this Agreement have been duly</w:t>
      </w:r>
    </w:p>
    <w:p w:rsidR="00A90F90" w:rsidRDefault="003B3BDB">
      <w:pPr>
        <w:autoSpaceDE w:val="0"/>
        <w:autoSpaceDN w:val="0"/>
        <w:adjustRightInd w:val="0"/>
        <w:spacing w:before="4" w:line="264" w:lineRule="exact"/>
        <w:ind w:left="1400"/>
        <w:rPr>
          <w:color w:val="231F1F"/>
          <w:spacing w:val="-1"/>
          <w:sz w:val="23"/>
        </w:rPr>
      </w:pPr>
      <w:r>
        <w:rPr>
          <w:color w:val="231F1F"/>
          <w:spacing w:val="-1"/>
          <w:sz w:val="23"/>
        </w:rPr>
        <w:t xml:space="preserve">and validly authorized by </w:t>
      </w:r>
      <w:r>
        <w:rPr>
          <w:color w:val="231F1F"/>
          <w:spacing w:val="-1"/>
          <w:sz w:val="23"/>
        </w:rPr>
        <w:t>all necessary action by such Party; and</w:t>
      </w:r>
    </w:p>
    <w:p w:rsidR="00A90F90" w:rsidRDefault="003B3BDB">
      <w:pPr>
        <w:tabs>
          <w:tab w:val="left" w:pos="3500"/>
        </w:tabs>
        <w:autoSpaceDE w:val="0"/>
        <w:autoSpaceDN w:val="0"/>
        <w:adjustRightInd w:val="0"/>
        <w:spacing w:before="231" w:line="264" w:lineRule="exact"/>
        <w:ind w:left="2800"/>
        <w:rPr>
          <w:color w:val="231F1F"/>
          <w:w w:val="108"/>
          <w:sz w:val="23"/>
        </w:rPr>
      </w:pPr>
      <w:r>
        <w:rPr>
          <w:color w:val="231F1F"/>
          <w:spacing w:val="-3"/>
          <w:sz w:val="23"/>
        </w:rPr>
        <w:t xml:space="preserve">c. </w:t>
      </w:r>
      <w:r>
        <w:rPr>
          <w:color w:val="231F1F"/>
          <w:spacing w:val="-3"/>
          <w:sz w:val="23"/>
        </w:rPr>
        <w:tab/>
      </w:r>
      <w:r>
        <w:rPr>
          <w:color w:val="231F1F"/>
          <w:w w:val="108"/>
          <w:sz w:val="23"/>
        </w:rPr>
        <w:t xml:space="preserve">the execution and delivery of this Agreement by such Party and the </w:t>
      </w:r>
    </w:p>
    <w:p w:rsidR="00A90F90" w:rsidRDefault="003B3BDB">
      <w:pPr>
        <w:autoSpaceDE w:val="0"/>
        <w:autoSpaceDN w:val="0"/>
        <w:adjustRightInd w:val="0"/>
        <w:spacing w:line="273" w:lineRule="exact"/>
        <w:ind w:left="1400" w:right="1215"/>
        <w:jc w:val="both"/>
        <w:rPr>
          <w:color w:val="231F1F"/>
          <w:spacing w:val="-3"/>
          <w:sz w:val="23"/>
        </w:rPr>
      </w:pPr>
      <w:r>
        <w:rPr>
          <w:color w:val="231F1F"/>
          <w:spacing w:val="-1"/>
          <w:sz w:val="23"/>
        </w:rPr>
        <w:t xml:space="preserve">performance of the terms, covenants and conditions contained herein will not violate the articles </w:t>
      </w:r>
      <w:r>
        <w:rPr>
          <w:color w:val="231F1F"/>
          <w:w w:val="105"/>
          <w:sz w:val="23"/>
        </w:rPr>
        <w:t xml:space="preserve">of incorporation or by-laws of such Party, or </w:t>
      </w:r>
      <w:r>
        <w:rPr>
          <w:color w:val="231F1F"/>
          <w:w w:val="105"/>
          <w:sz w:val="23"/>
        </w:rPr>
        <w:t xml:space="preserve">any order of a court or arbitrator, and will not </w:t>
      </w:r>
      <w:r>
        <w:rPr>
          <w:color w:val="231F1F"/>
          <w:w w:val="111"/>
          <w:sz w:val="23"/>
        </w:rPr>
        <w:t xml:space="preserve">conflict with and will not constitute a material breach of, or material default under, the </w:t>
      </w:r>
      <w:r>
        <w:rPr>
          <w:color w:val="231F1F"/>
          <w:spacing w:val="-3"/>
          <w:sz w:val="23"/>
        </w:rPr>
        <w:t xml:space="preserve">provisions of any material contract by which either Party is bound. </w:t>
      </w:r>
    </w:p>
    <w:p w:rsidR="00A90F90" w:rsidRDefault="003B3BDB">
      <w:pPr>
        <w:autoSpaceDE w:val="0"/>
        <w:autoSpaceDN w:val="0"/>
        <w:adjustRightInd w:val="0"/>
        <w:spacing w:before="227" w:line="260" w:lineRule="exact"/>
        <w:ind w:left="1400" w:right="1223" w:firstLine="699"/>
        <w:jc w:val="both"/>
        <w:rPr>
          <w:color w:val="231F1F"/>
          <w:spacing w:val="-3"/>
          <w:sz w:val="23"/>
        </w:rPr>
      </w:pPr>
      <w:r>
        <w:rPr>
          <w:color w:val="231F1F"/>
          <w:w w:val="102"/>
          <w:sz w:val="23"/>
        </w:rPr>
        <w:t>These representations and warranties shall surv</w:t>
      </w:r>
      <w:r>
        <w:rPr>
          <w:color w:val="231F1F"/>
          <w:w w:val="102"/>
          <w:sz w:val="23"/>
        </w:rPr>
        <w:t xml:space="preserve">ive the expiration or termination of this </w:t>
      </w:r>
      <w:r>
        <w:rPr>
          <w:color w:val="231F1F"/>
          <w:spacing w:val="-3"/>
          <w:sz w:val="23"/>
        </w:rPr>
        <w:t xml:space="preserve">Agreement. </w:t>
      </w: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3"/>
          <w:sz w:val="2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3"/>
          <w:sz w:val="23"/>
        </w:rPr>
      </w:pPr>
    </w:p>
    <w:p w:rsidR="00A90F90" w:rsidRDefault="00A90F90">
      <w:pPr>
        <w:autoSpaceDE w:val="0"/>
        <w:autoSpaceDN w:val="0"/>
        <w:adjustRightInd w:val="0"/>
        <w:spacing w:line="264" w:lineRule="exact"/>
        <w:ind w:left="5892"/>
        <w:rPr>
          <w:color w:val="231F1F"/>
          <w:spacing w:val="-3"/>
          <w:sz w:val="23"/>
        </w:rPr>
      </w:pPr>
    </w:p>
    <w:p w:rsidR="00A90F90" w:rsidRDefault="003B3BDB">
      <w:pPr>
        <w:autoSpaceDE w:val="0"/>
        <w:autoSpaceDN w:val="0"/>
        <w:adjustRightInd w:val="0"/>
        <w:spacing w:before="205" w:line="264" w:lineRule="exact"/>
        <w:ind w:left="5892"/>
        <w:rPr>
          <w:color w:val="231F1F"/>
          <w:spacing w:val="-3"/>
          <w:sz w:val="23"/>
        </w:rPr>
      </w:pPr>
      <w:r>
        <w:rPr>
          <w:color w:val="231F1F"/>
          <w:spacing w:val="-3"/>
          <w:sz w:val="23"/>
        </w:rPr>
        <w:t xml:space="preserve">8 </w: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  <w:sz w:val="23"/>
        </w:rPr>
        <w:sectPr w:rsidR="00A90F90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3B3BDB">
      <w:pPr>
        <w:autoSpaceDE w:val="0"/>
        <w:autoSpaceDN w:val="0"/>
        <w:adjustRightInd w:val="0"/>
        <w:rPr>
          <w:color w:val="231F1F"/>
          <w:spacing w:val="-3"/>
        </w:rPr>
      </w:pPr>
      <w:r>
        <w:rPr>
          <w:color w:val="231F1F"/>
          <w:spacing w:val="-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35.9pt;width:595pt;height:770.05pt;z-index:-251658240;mso-position-horizontal-relative:page;mso-position-vertical-relative:page" o:allowincell="f">
            <v:imagedata r:id="rId61" o:title=""/>
            <w10:wrap anchorx="page" anchory="page"/>
          </v:shape>
        </w:pic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</w:rPr>
        <w:sectPr w:rsidR="00A90F90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3B3BDB">
      <w:pPr>
        <w:autoSpaceDE w:val="0"/>
        <w:autoSpaceDN w:val="0"/>
        <w:adjustRightInd w:val="0"/>
        <w:rPr>
          <w:color w:val="231F1F"/>
          <w:spacing w:val="-3"/>
        </w:rPr>
      </w:pPr>
      <w:r>
        <w:rPr>
          <w:color w:val="231F1F"/>
          <w:spacing w:val="-3"/>
        </w:rPr>
        <w:pict>
          <v:shape id="_x0000_s1026" type="#_x0000_t75" style="position:absolute;margin-left:0;margin-top:35.9pt;width:595pt;height:770.05pt;z-index:-251657216;mso-position-horizontal-relative:page;mso-position-vertical-relative:page" o:allowincell="f">
            <v:imagedata r:id="rId68" o:title=""/>
            <w10:wrap anchorx="page" anchory="page"/>
          </v:shape>
        </w:pic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</w:rPr>
        <w:sectPr w:rsidR="00A90F90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3B3BDB">
      <w:pPr>
        <w:autoSpaceDE w:val="0"/>
        <w:autoSpaceDN w:val="0"/>
        <w:adjustRightInd w:val="0"/>
        <w:rPr>
          <w:color w:val="231F1F"/>
          <w:spacing w:val="-3"/>
        </w:rPr>
      </w:pPr>
      <w:r>
        <w:rPr>
          <w:color w:val="231F1F"/>
          <w:spacing w:val="-3"/>
        </w:rPr>
        <w:pict>
          <v:shape id="_x0000_s1027" type="#_x0000_t75" style="position:absolute;margin-left:0;margin-top:35.9pt;width:595pt;height:770.05pt;z-index:-251656192;mso-position-horizontal-relative:page;mso-position-vertical-relative:page" o:allowincell="f">
            <v:imagedata r:id="rId75" o:title=""/>
            <w10:wrap anchorx="page" anchory="page"/>
          </v:shape>
        </w:pic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</w:rPr>
        <w:sectPr w:rsidR="00A90F90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3B3BDB">
      <w:pPr>
        <w:autoSpaceDE w:val="0"/>
        <w:autoSpaceDN w:val="0"/>
        <w:adjustRightInd w:val="0"/>
        <w:rPr>
          <w:color w:val="231F1F"/>
          <w:spacing w:val="-3"/>
        </w:rPr>
      </w:pPr>
      <w:r>
        <w:rPr>
          <w:color w:val="231F1F"/>
          <w:spacing w:val="-3"/>
        </w:rPr>
        <w:pict>
          <v:shape id="_x0000_s1028" type="#_x0000_t75" style="position:absolute;margin-left:0;margin-top:35.9pt;width:595pt;height:770.05pt;z-index:-251655168;mso-position-horizontal-relative:page;mso-position-vertical-relative:page" o:allowincell="f">
            <v:imagedata r:id="rId82" o:title=""/>
            <w10:wrap anchorx="page" anchory="page"/>
          </v:shape>
        </w:pic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</w:rPr>
        <w:sectPr w:rsidR="00A90F90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3B3BDB">
      <w:pPr>
        <w:autoSpaceDE w:val="0"/>
        <w:autoSpaceDN w:val="0"/>
        <w:adjustRightInd w:val="0"/>
        <w:rPr>
          <w:color w:val="231F1F"/>
          <w:spacing w:val="-3"/>
        </w:rPr>
      </w:pPr>
      <w:r>
        <w:rPr>
          <w:color w:val="231F1F"/>
          <w:spacing w:val="-3"/>
        </w:rPr>
        <w:pict>
          <v:shape id="_x0000_s1029" type="#_x0000_t75" style="position:absolute;margin-left:0;margin-top:35.9pt;width:595pt;height:770.05pt;z-index:-251654144;mso-position-horizontal-relative:page;mso-position-vertical-relative:page" o:allowincell="f">
            <v:imagedata r:id="rId89" o:title=""/>
            <w10:wrap anchorx="page" anchory="page"/>
          </v:shape>
        </w:pic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</w:rPr>
        <w:sectPr w:rsidR="00A90F90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3B3BDB">
      <w:pPr>
        <w:autoSpaceDE w:val="0"/>
        <w:autoSpaceDN w:val="0"/>
        <w:adjustRightInd w:val="0"/>
        <w:rPr>
          <w:color w:val="231F1F"/>
          <w:spacing w:val="-3"/>
        </w:rPr>
      </w:pPr>
      <w:r>
        <w:rPr>
          <w:color w:val="231F1F"/>
          <w:spacing w:val="-3"/>
        </w:rPr>
        <w:pict>
          <v:shape id="_x0000_s1030" type="#_x0000_t75" style="position:absolute;margin-left:0;margin-top:35.9pt;width:595pt;height:770.05pt;z-index:-251653120;mso-position-horizontal-relative:page;mso-position-vertical-relative:page" o:allowincell="f">
            <v:imagedata r:id="rId96" o:title=""/>
            <w10:wrap anchorx="page" anchory="page"/>
          </v:shape>
        </w:pic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</w:rPr>
        <w:sectPr w:rsidR="00A90F90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3B3BDB">
      <w:pPr>
        <w:autoSpaceDE w:val="0"/>
        <w:autoSpaceDN w:val="0"/>
        <w:adjustRightInd w:val="0"/>
        <w:rPr>
          <w:color w:val="231F1F"/>
          <w:spacing w:val="-3"/>
        </w:rPr>
      </w:pPr>
      <w:r>
        <w:rPr>
          <w:color w:val="231F1F"/>
          <w:spacing w:val="-3"/>
        </w:rPr>
        <w:pict>
          <v:shape id="_x0000_s1031" type="#_x0000_t75" style="position:absolute;margin-left:0;margin-top:35.9pt;width:595pt;height:770.05pt;z-index:-251652096;mso-position-horizontal-relative:page;mso-position-vertical-relative:page" o:allowincell="f">
            <v:imagedata r:id="rId103" o:title=""/>
            <w10:wrap anchorx="page" anchory="page"/>
          </v:shape>
        </w:pic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</w:rPr>
        <w:sectPr w:rsidR="00A90F90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1900" w:h="16840"/>
          <w:pgMar w:top="0" w:right="0" w:bottom="0" w:left="0" w:header="720" w:footer="720" w:gutter="0"/>
          <w:cols w:space="720"/>
        </w:sectPr>
      </w:pPr>
    </w:p>
    <w:p w:rsidR="00A90F90" w:rsidRDefault="003B3BDB">
      <w:pPr>
        <w:autoSpaceDE w:val="0"/>
        <w:autoSpaceDN w:val="0"/>
        <w:adjustRightInd w:val="0"/>
        <w:rPr>
          <w:color w:val="231F1F"/>
          <w:spacing w:val="-3"/>
        </w:rPr>
      </w:pPr>
      <w:r>
        <w:rPr>
          <w:color w:val="231F1F"/>
          <w:spacing w:val="-3"/>
        </w:rPr>
        <w:pict>
          <v:shape id="_x0000_s1032" type="#_x0000_t75" style="position:absolute;margin-left:0;margin-top:35.9pt;width:595pt;height:770.05pt;z-index:-251651072;mso-position-horizontal-relative:page;mso-position-vertical-relative:page" o:allowincell="f">
            <v:imagedata r:id="rId110" o:title=""/>
            <w10:wrap anchorx="page" anchory="page"/>
          </v:shape>
        </w:pict>
      </w:r>
    </w:p>
    <w:p w:rsidR="00A90F90" w:rsidRDefault="00A90F90">
      <w:pPr>
        <w:autoSpaceDE w:val="0"/>
        <w:autoSpaceDN w:val="0"/>
        <w:adjustRightInd w:val="0"/>
        <w:rPr>
          <w:color w:val="231F1F"/>
          <w:spacing w:val="-3"/>
        </w:rPr>
      </w:pPr>
    </w:p>
    <w:sectPr w:rsidR="00A90F90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3BDB">
      <w:r>
        <w:separator/>
      </w:r>
    </w:p>
  </w:endnote>
  <w:endnote w:type="continuationSeparator" w:id="0">
    <w:p w:rsidR="00000000" w:rsidRDefault="003B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12/31/2019 - Dock</w:t>
    </w:r>
    <w:r>
      <w:rPr>
        <w:rFonts w:ascii="Arial" w:eastAsia="Arial" w:hAnsi="Arial" w:cs="Arial"/>
        <w:color w:val="000000"/>
        <w:sz w:val="16"/>
      </w:rPr>
      <w:t xml:space="preserve">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12/31/2019 - Docket</w:t>
    </w:r>
    <w:r>
      <w:rPr>
        <w:rFonts w:ascii="Arial" w:eastAsia="Arial" w:hAnsi="Arial" w:cs="Arial"/>
        <w:color w:val="000000"/>
        <w:sz w:val="16"/>
      </w:rPr>
      <w:t xml:space="preserve">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12/31/2019 - Do</w:t>
    </w:r>
    <w:r>
      <w:rPr>
        <w:rFonts w:ascii="Arial" w:eastAsia="Arial" w:hAnsi="Arial" w:cs="Arial"/>
        <w:color w:val="000000"/>
        <w:sz w:val="16"/>
      </w:rPr>
      <w:t xml:space="preserve">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12/31/2019 - Do</w:t>
    </w:r>
    <w:r>
      <w:rPr>
        <w:rFonts w:ascii="Arial" w:eastAsia="Arial" w:hAnsi="Arial" w:cs="Arial"/>
        <w:color w:val="000000"/>
        <w:sz w:val="16"/>
      </w:rPr>
      <w:t xml:space="preserve">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12/31/2019 - Docket #: ER20-742-000 -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3BDB">
      <w:r>
        <w:separator/>
      </w:r>
    </w:p>
  </w:footnote>
  <w:footnote w:type="continuationSeparator" w:id="0">
    <w:p w:rsidR="00000000" w:rsidRDefault="003B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NYSEG and </w:t>
    </w:r>
    <w:r>
      <w:rPr>
        <w:rFonts w:ascii="Arial" w:eastAsia="Arial" w:hAnsi="Arial" w:cs="Arial"/>
        <w:color w:val="000000"/>
        <w:sz w:val="16"/>
      </w:rPr>
      <w:t>Canisteo Wind Energy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</w:t>
    </w:r>
    <w:r>
      <w:rPr>
        <w:rFonts w:ascii="Arial" w:eastAsia="Arial" w:hAnsi="Arial" w:cs="Arial"/>
        <w:color w:val="000000"/>
        <w:sz w:val="16"/>
      </w:rPr>
      <w:t xml:space="preserve"> Agreement NYSEG and Canisteo Wind Energy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NYSEG and Canisteo Wind </w:t>
    </w:r>
    <w:r>
      <w:rPr>
        <w:rFonts w:ascii="Arial" w:eastAsia="Arial" w:hAnsi="Arial" w:cs="Arial"/>
        <w:color w:val="000000"/>
        <w:sz w:val="16"/>
      </w:rPr>
      <w:t>Energy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</w:t>
    </w:r>
    <w:r>
      <w:rPr>
        <w:rFonts w:ascii="Arial" w:eastAsia="Arial" w:hAnsi="Arial" w:cs="Arial"/>
        <w:color w:val="000000"/>
        <w:sz w:val="16"/>
      </w:rPr>
      <w:t>s --&gt; E&amp;P Agreement NYSEG and Canisteo Wind Energy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NYSEG and </w:t>
    </w:r>
    <w:r>
      <w:rPr>
        <w:rFonts w:ascii="Arial" w:eastAsia="Arial" w:hAnsi="Arial" w:cs="Arial"/>
        <w:color w:val="000000"/>
        <w:sz w:val="16"/>
      </w:rPr>
      <w:t>Canisteo Wind Energy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</w:t>
    </w:r>
    <w:r>
      <w:rPr>
        <w:rFonts w:ascii="Arial" w:eastAsia="Arial" w:hAnsi="Arial" w:cs="Arial"/>
        <w:color w:val="000000"/>
        <w:sz w:val="16"/>
      </w:rPr>
      <w:t>nd Canisteo Wind Energy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</w:t>
    </w:r>
    <w:r>
      <w:rPr>
        <w:rFonts w:ascii="Arial" w:eastAsia="Arial" w:hAnsi="Arial" w:cs="Arial"/>
        <w:color w:val="000000"/>
        <w:sz w:val="16"/>
      </w:rPr>
      <w:t>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E&amp;P Agreement NYSEG and Canisteo Wind Energy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</w:t>
    </w:r>
    <w:r>
      <w:rPr>
        <w:rFonts w:ascii="Arial" w:eastAsia="Arial" w:hAnsi="Arial" w:cs="Arial"/>
        <w:color w:val="000000"/>
        <w:sz w:val="16"/>
      </w:rPr>
      <w:t>ts --&gt; Service Agreements --&gt; E&amp;P Agreement NYSEG and Canisteo Wind Energy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</w:t>
    </w:r>
    <w:r>
      <w:rPr>
        <w:rFonts w:ascii="Arial" w:eastAsia="Arial" w:hAnsi="Arial" w:cs="Arial"/>
        <w:color w:val="000000"/>
        <w:sz w:val="16"/>
      </w:rPr>
      <w:t>ts --&gt; Service Agreements --&gt; E&amp;P Agreement NYSEG and Canisteo Wind Energy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E&amp;P Agreement NYSEG and Canisteo Wind Energy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</w:t>
    </w:r>
    <w:r>
      <w:rPr>
        <w:rFonts w:ascii="Arial" w:eastAsia="Arial" w:hAnsi="Arial" w:cs="Arial"/>
        <w:color w:val="000000"/>
        <w:sz w:val="16"/>
      </w:rPr>
      <w:t>reement NYSEG and Canisteo Wind Energy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</w:t>
    </w:r>
    <w:r>
      <w:rPr>
        <w:rFonts w:ascii="Arial" w:eastAsia="Arial" w:hAnsi="Arial" w:cs="Arial"/>
        <w:color w:val="000000"/>
        <w:sz w:val="16"/>
      </w:rPr>
      <w:t xml:space="preserve"> Energy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</w:t>
    </w:r>
    <w:r>
      <w:rPr>
        <w:rFonts w:ascii="Arial" w:eastAsia="Arial" w:hAnsi="Arial" w:cs="Arial"/>
        <w:color w:val="000000"/>
        <w:sz w:val="16"/>
      </w:rPr>
      <w:t>e Agreements --&gt; E&amp;P Agreement NYSEG and Canisteo Wind Energy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E&amp;P Agreement NYSEG and Canisteo Wind Energy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</w:t>
    </w:r>
    <w:r>
      <w:rPr>
        <w:rFonts w:ascii="Arial" w:eastAsia="Arial" w:hAnsi="Arial" w:cs="Arial"/>
        <w:color w:val="000000"/>
        <w:sz w:val="16"/>
      </w:rPr>
      <w:t>t NYSEG and Canisteo Wind Energy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</w:t>
    </w:r>
    <w:r>
      <w:rPr>
        <w:rFonts w:ascii="Arial" w:eastAsia="Arial" w:hAnsi="Arial" w:cs="Arial"/>
        <w:color w:val="000000"/>
        <w:sz w:val="16"/>
      </w:rPr>
      <w:t>Agreement NYSEG and Canisteo Wind Energy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</w:t>
    </w:r>
    <w:r>
      <w:rPr>
        <w:rFonts w:ascii="Arial" w:eastAsia="Arial" w:hAnsi="Arial" w:cs="Arial"/>
        <w:color w:val="000000"/>
        <w:sz w:val="16"/>
      </w:rPr>
      <w:t>nergy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0" w:rsidRDefault="003B3BD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NYSEG and Canisteo Wind Energy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A90F90"/>
    <w:rsid w:val="003B3BDB"/>
    <w:rsid w:val="00A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fontTable" Target="fontTable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image" Target="media/image2.jpeg"/><Relationship Id="rId84" Type="http://schemas.openxmlformats.org/officeDocument/2006/relationships/header" Target="header38.xml"/><Relationship Id="rId89" Type="http://schemas.openxmlformats.org/officeDocument/2006/relationships/image" Target="media/image5.jpeg"/><Relationship Id="rId112" Type="http://schemas.openxmlformats.org/officeDocument/2006/relationships/header" Target="header50.xml"/><Relationship Id="rId16" Type="http://schemas.openxmlformats.org/officeDocument/2006/relationships/footer" Target="footer5.xml"/><Relationship Id="rId107" Type="http://schemas.openxmlformats.org/officeDocument/2006/relationships/footer" Target="footer47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header" Target="header30.xml"/><Relationship Id="rId74" Type="http://schemas.openxmlformats.org/officeDocument/2006/relationships/footer" Target="footer33.xml"/><Relationship Id="rId79" Type="http://schemas.openxmlformats.org/officeDocument/2006/relationships/footer" Target="footer35.xml"/><Relationship Id="rId87" Type="http://schemas.openxmlformats.org/officeDocument/2006/relationships/header" Target="header39.xml"/><Relationship Id="rId102" Type="http://schemas.openxmlformats.org/officeDocument/2006/relationships/footer" Target="footer45.xml"/><Relationship Id="rId110" Type="http://schemas.openxmlformats.org/officeDocument/2006/relationships/image" Target="media/image8.jpeg"/><Relationship Id="rId115" Type="http://schemas.openxmlformats.org/officeDocument/2006/relationships/header" Target="header51.xml"/><Relationship Id="rId5" Type="http://schemas.openxmlformats.org/officeDocument/2006/relationships/footnotes" Target="footnotes.xml"/><Relationship Id="rId61" Type="http://schemas.openxmlformats.org/officeDocument/2006/relationships/image" Target="media/image1.jpeg"/><Relationship Id="rId82" Type="http://schemas.openxmlformats.org/officeDocument/2006/relationships/image" Target="media/image4.jpeg"/><Relationship Id="rId90" Type="http://schemas.openxmlformats.org/officeDocument/2006/relationships/header" Target="header40.xml"/><Relationship Id="rId95" Type="http://schemas.openxmlformats.org/officeDocument/2006/relationships/footer" Target="footer42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100" Type="http://schemas.openxmlformats.org/officeDocument/2006/relationships/footer" Target="footer44.xml"/><Relationship Id="rId105" Type="http://schemas.openxmlformats.org/officeDocument/2006/relationships/header" Target="header47.xml"/><Relationship Id="rId113" Type="http://schemas.openxmlformats.org/officeDocument/2006/relationships/footer" Target="footer49.xml"/><Relationship Id="rId118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2.xml"/><Relationship Id="rId80" Type="http://schemas.openxmlformats.org/officeDocument/2006/relationships/header" Target="header36.xml"/><Relationship Id="rId85" Type="http://schemas.openxmlformats.org/officeDocument/2006/relationships/footer" Target="footer37.xml"/><Relationship Id="rId93" Type="http://schemas.openxmlformats.org/officeDocument/2006/relationships/footer" Target="footer41.xml"/><Relationship Id="rId98" Type="http://schemas.openxmlformats.org/officeDocument/2006/relationships/header" Target="header44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footer" Target="footer30.xml"/><Relationship Id="rId103" Type="http://schemas.openxmlformats.org/officeDocument/2006/relationships/image" Target="media/image7.jpeg"/><Relationship Id="rId108" Type="http://schemas.openxmlformats.org/officeDocument/2006/relationships/header" Target="header48.xml"/><Relationship Id="rId116" Type="http://schemas.openxmlformats.org/officeDocument/2006/relationships/footer" Target="footer5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image" Target="media/image3.jpeg"/><Relationship Id="rId83" Type="http://schemas.openxmlformats.org/officeDocument/2006/relationships/header" Target="header37.xml"/><Relationship Id="rId88" Type="http://schemas.openxmlformats.org/officeDocument/2006/relationships/footer" Target="footer39.xml"/><Relationship Id="rId91" Type="http://schemas.openxmlformats.org/officeDocument/2006/relationships/header" Target="header41.xml"/><Relationship Id="rId96" Type="http://schemas.openxmlformats.org/officeDocument/2006/relationships/image" Target="media/image6.jpeg"/><Relationship Id="rId111" Type="http://schemas.openxmlformats.org/officeDocument/2006/relationships/header" Target="header4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6" Type="http://schemas.openxmlformats.org/officeDocument/2006/relationships/footer" Target="footer46.xml"/><Relationship Id="rId114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footer" Target="footer29.xml"/><Relationship Id="rId73" Type="http://schemas.openxmlformats.org/officeDocument/2006/relationships/header" Target="header33.xml"/><Relationship Id="rId78" Type="http://schemas.openxmlformats.org/officeDocument/2006/relationships/footer" Target="footer34.xml"/><Relationship Id="rId81" Type="http://schemas.openxmlformats.org/officeDocument/2006/relationships/footer" Target="footer36.xml"/><Relationship Id="rId86" Type="http://schemas.openxmlformats.org/officeDocument/2006/relationships/footer" Target="footer38.xml"/><Relationship Id="rId94" Type="http://schemas.openxmlformats.org/officeDocument/2006/relationships/header" Target="header42.xml"/><Relationship Id="rId99" Type="http://schemas.openxmlformats.org/officeDocument/2006/relationships/footer" Target="footer43.xml"/><Relationship Id="rId101" Type="http://schemas.openxmlformats.org/officeDocument/2006/relationships/header" Target="header4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footer" Target="footer48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header" Target="header34.xml"/><Relationship Id="rId97" Type="http://schemas.openxmlformats.org/officeDocument/2006/relationships/header" Target="header43.xml"/><Relationship Id="rId104" Type="http://schemas.openxmlformats.org/officeDocument/2006/relationships/header" Target="header46.xml"/><Relationship Id="rId7" Type="http://schemas.openxmlformats.org/officeDocument/2006/relationships/header" Target="header1.xml"/><Relationship Id="rId71" Type="http://schemas.openxmlformats.org/officeDocument/2006/relationships/footer" Target="footer31.xml"/><Relationship Id="rId92" Type="http://schemas.openxmlformats.org/officeDocument/2006/relationships/footer" Target="footer40.xml"/><Relationship Id="rId2" Type="http://schemas.microsoft.com/office/2007/relationships/stylesWithEffects" Target="stylesWithEffects.xml"/><Relationship Id="rId2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3869</Words>
  <Characters>22055</Characters>
  <Application>Microsoft Office Word</Application>
  <DocSecurity>4</DocSecurity>
  <Lines>183</Lines>
  <Paragraphs>51</Paragraphs>
  <ScaleCrop>false</ScaleCrop>
  <Company/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2020-02-25T20:00:00Z</dcterms:created>
  <dcterms:modified xsi:type="dcterms:W3CDTF">2020-02-25T20:00:00Z</dcterms:modified>
</cp:coreProperties>
</file>