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1E" w:rsidRDefault="001467F2">
      <w:pPr>
        <w:pStyle w:val="Heading3"/>
        <w:rPr>
          <w:snapToGrid w:val="0"/>
          <w:szCs w:val="20"/>
        </w:rPr>
      </w:pPr>
      <w:bookmarkStart w:id="0" w:name="_Toc260339024"/>
      <w:bookmarkStart w:id="1" w:name="_Toc262653014"/>
      <w:bookmarkStart w:id="2" w:name="_GoBack"/>
      <w:bookmarkEnd w:id="2"/>
      <w:r>
        <w:t>6.10.6</w:t>
      </w:r>
      <w:r>
        <w:tab/>
      </w:r>
      <w:bookmarkEnd w:id="0"/>
      <w:bookmarkEnd w:id="1"/>
      <w:r>
        <w:rPr>
          <w:snapToGrid w:val="0"/>
          <w:szCs w:val="20"/>
        </w:rPr>
        <w:t>Attachment 1 – Rate Mechanism for LS Power Grid New York Corporation I</w:t>
      </w:r>
    </w:p>
    <w:p w:rsidR="00841B1E" w:rsidRDefault="001467F2">
      <w:pPr>
        <w:pStyle w:val="Heading4"/>
      </w:pPr>
      <w:bookmarkStart w:id="3" w:name="_Toc263346009"/>
      <w:r>
        <w:rPr>
          <w:snapToGrid w:val="0"/>
        </w:rPr>
        <w:t>6.10.6.1</w:t>
      </w:r>
      <w:r>
        <w:rPr>
          <w:snapToGrid w:val="0"/>
        </w:rPr>
        <w:tab/>
      </w:r>
      <w:bookmarkEnd w:id="3"/>
      <w:r>
        <w:rPr>
          <w:snapToGrid w:val="0"/>
        </w:rPr>
        <w:t>Applicability</w:t>
      </w:r>
    </w:p>
    <w:p w:rsidR="00841B1E" w:rsidRDefault="001467F2">
      <w:pPr>
        <w:pStyle w:val="Bodypara"/>
      </w:pPr>
      <w:r>
        <w:rPr>
          <w:snapToGrid w:val="0"/>
        </w:rPr>
        <w:t>This Attachment A to Rate Schedule 10 of the ISO OATT establishes the RTFC for LS Power Grid New York Corporation I (“LSPG-NY”). LSPG</w:t>
      </w:r>
      <w:r>
        <w:rPr>
          <w:snapToGrid w:val="0"/>
        </w:rPr>
        <w:t>-NY may recover costs in accordance with the requirements of Rate Schedule 10 of the ISO OATT.</w:t>
      </w:r>
    </w:p>
    <w:p w:rsidR="00841B1E" w:rsidRDefault="001467F2">
      <w:pPr>
        <w:pStyle w:val="Heading4"/>
      </w:pPr>
      <w:bookmarkStart w:id="4" w:name="_Toc263346010"/>
      <w:r>
        <w:rPr>
          <w:snapToGrid w:val="0"/>
          <w:szCs w:val="20"/>
        </w:rPr>
        <w:t>6.10.6.2</w:t>
      </w:r>
      <w:bookmarkEnd w:id="4"/>
      <w:r>
        <w:rPr>
          <w:snapToGrid w:val="0"/>
          <w:szCs w:val="20"/>
        </w:rPr>
        <w:tab/>
        <w:t>LSPG-NY Revenue Requirement</w:t>
      </w:r>
    </w:p>
    <w:p w:rsidR="00841B1E" w:rsidRDefault="001467F2">
      <w:pPr>
        <w:pStyle w:val="Bodypara"/>
        <w:rPr>
          <w:snapToGrid w:val="0"/>
        </w:rPr>
      </w:pPr>
      <w:r>
        <w:rPr>
          <w:snapToGrid w:val="0"/>
        </w:rPr>
        <w:t>For purposes of Rate Schedule 10 of the ISO OATT, the revenue requirement for LSPG-NY shall be determined in accordance with</w:t>
      </w:r>
      <w:r>
        <w:rPr>
          <w:snapToGrid w:val="0"/>
        </w:rPr>
        <w:t xml:space="preserve"> its Formula Rate Template and Formula Rate Protocols.</w:t>
      </w:r>
    </w:p>
    <w:sectPr w:rsidR="00841B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67F2">
      <w:r>
        <w:separator/>
      </w:r>
    </w:p>
  </w:endnote>
  <w:endnote w:type="continuationSeparator" w:id="0">
    <w:p w:rsidR="00000000" w:rsidRDefault="0014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1E" w:rsidRDefault="001467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3/2/2020 - Docket #: ER20-716-000 -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1E" w:rsidRDefault="001467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3/2/2020 - </w:t>
    </w:r>
    <w:r>
      <w:rPr>
        <w:rFonts w:ascii="Arial" w:eastAsia="Arial" w:hAnsi="Arial" w:cs="Arial"/>
        <w:color w:val="000000"/>
        <w:sz w:val="16"/>
      </w:rPr>
      <w:t xml:space="preserve">Docket #: ER20-716-000 -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1E" w:rsidRDefault="001467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3/2/2020 - Docket #: ER20-716-000 -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67F2">
      <w:r>
        <w:separator/>
      </w:r>
    </w:p>
  </w:footnote>
  <w:footnote w:type="continuationSeparator" w:id="0">
    <w:p w:rsidR="00000000" w:rsidRDefault="0014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1E" w:rsidRDefault="001467F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6.10.6-6.10.6.2 OATT Schedule 10 - Attachmen</w:t>
    </w:r>
    <w:r>
      <w:rPr>
        <w:rFonts w:ascii="Arial" w:eastAsia="Arial" w:hAnsi="Arial" w:cs="Arial"/>
        <w:color w:val="000000"/>
        <w:sz w:val="16"/>
      </w:rPr>
      <w:t>t 1 –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1E" w:rsidRDefault="001467F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6.10.6-6.10.6.2 OATT Schedule 10 - Attachment 1 –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1E" w:rsidRDefault="001467F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6.10.6-6.10.6.2 OATT Schedule 10 - Attachment 1 –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9D02D60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25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6A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D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0D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82D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84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2B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828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3749F"/>
    <w:multiLevelType w:val="hybridMultilevel"/>
    <w:tmpl w:val="7EB435D6"/>
    <w:lvl w:ilvl="0" w:tplc="74B8340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8ED05290" w:tentative="1">
      <w:start w:val="1"/>
      <w:numFmt w:val="lowerLetter"/>
      <w:lvlText w:val="%2."/>
      <w:lvlJc w:val="left"/>
      <w:pPr>
        <w:ind w:left="2340" w:hanging="360"/>
      </w:pPr>
    </w:lvl>
    <w:lvl w:ilvl="2" w:tplc="EE781B44" w:tentative="1">
      <w:start w:val="1"/>
      <w:numFmt w:val="lowerRoman"/>
      <w:lvlText w:val="%3."/>
      <w:lvlJc w:val="right"/>
      <w:pPr>
        <w:ind w:left="3060" w:hanging="180"/>
      </w:pPr>
    </w:lvl>
    <w:lvl w:ilvl="3" w:tplc="597A0FD0" w:tentative="1">
      <w:start w:val="1"/>
      <w:numFmt w:val="decimal"/>
      <w:lvlText w:val="%4."/>
      <w:lvlJc w:val="left"/>
      <w:pPr>
        <w:ind w:left="3780" w:hanging="360"/>
      </w:pPr>
    </w:lvl>
    <w:lvl w:ilvl="4" w:tplc="169EF94E" w:tentative="1">
      <w:start w:val="1"/>
      <w:numFmt w:val="lowerLetter"/>
      <w:lvlText w:val="%5."/>
      <w:lvlJc w:val="left"/>
      <w:pPr>
        <w:ind w:left="4500" w:hanging="360"/>
      </w:pPr>
    </w:lvl>
    <w:lvl w:ilvl="5" w:tplc="CC94BFEA" w:tentative="1">
      <w:start w:val="1"/>
      <w:numFmt w:val="lowerRoman"/>
      <w:lvlText w:val="%6."/>
      <w:lvlJc w:val="right"/>
      <w:pPr>
        <w:ind w:left="5220" w:hanging="180"/>
      </w:pPr>
    </w:lvl>
    <w:lvl w:ilvl="6" w:tplc="0E7852DE" w:tentative="1">
      <w:start w:val="1"/>
      <w:numFmt w:val="decimal"/>
      <w:lvlText w:val="%7."/>
      <w:lvlJc w:val="left"/>
      <w:pPr>
        <w:ind w:left="5940" w:hanging="360"/>
      </w:pPr>
    </w:lvl>
    <w:lvl w:ilvl="7" w:tplc="5FA6EC98" w:tentative="1">
      <w:start w:val="1"/>
      <w:numFmt w:val="lowerLetter"/>
      <w:lvlText w:val="%8."/>
      <w:lvlJc w:val="left"/>
      <w:pPr>
        <w:ind w:left="6660" w:hanging="360"/>
      </w:pPr>
    </w:lvl>
    <w:lvl w:ilvl="8" w:tplc="0728E334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A749B"/>
    <w:multiLevelType w:val="hybridMultilevel"/>
    <w:tmpl w:val="EBD879C0"/>
    <w:lvl w:ilvl="0" w:tplc="EE889DF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D79AA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CA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03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8A0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7A0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987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304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A2B64"/>
    <w:multiLevelType w:val="hybridMultilevel"/>
    <w:tmpl w:val="BFF24B80"/>
    <w:lvl w:ilvl="0" w:tplc="63B0E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A42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48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48E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3E1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F67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963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060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2A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0D3440"/>
    <w:multiLevelType w:val="hybridMultilevel"/>
    <w:tmpl w:val="7138F9EC"/>
    <w:lvl w:ilvl="0" w:tplc="16588F0E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9126F78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6A2225C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7010928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A42D7F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24EE250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50EE0D1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8796E52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4B9027B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739E9"/>
    <w:multiLevelType w:val="hybridMultilevel"/>
    <w:tmpl w:val="B29C98A0"/>
    <w:lvl w:ilvl="0" w:tplc="89C005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4602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D204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E7275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64CA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D14C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4FAA75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D8E0F7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C8A770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 w:tplc="B9BA8E56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E75E848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E968BAD4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F6B045EA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9CDE6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CE0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BC9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2C0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FC9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0F6AD9"/>
    <w:multiLevelType w:val="hybridMultilevel"/>
    <w:tmpl w:val="A9B40E98"/>
    <w:lvl w:ilvl="0" w:tplc="656C63F4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F712FE84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DAC8EC58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89480CD6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C0E6D84C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53DCA4B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1F0442B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A5BC8D9C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38C4C56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8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27"/>
  </w:num>
  <w:num w:numId="5">
    <w:abstractNumId w:val="37"/>
  </w:num>
  <w:num w:numId="6">
    <w:abstractNumId w:val="13"/>
  </w:num>
  <w:num w:numId="7">
    <w:abstractNumId w:val="14"/>
  </w:num>
  <w:num w:numId="8">
    <w:abstractNumId w:val="33"/>
  </w:num>
  <w:num w:numId="9">
    <w:abstractNumId w:val="12"/>
  </w:num>
  <w:num w:numId="10">
    <w:abstractNumId w:val="34"/>
  </w:num>
  <w:num w:numId="11">
    <w:abstractNumId w:val="1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29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2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2"/>
  </w:num>
  <w:num w:numId="30">
    <w:abstractNumId w:val="9"/>
  </w:num>
  <w:num w:numId="31">
    <w:abstractNumId w:val="7"/>
  </w:num>
  <w:num w:numId="32">
    <w:abstractNumId w:val="25"/>
  </w:num>
  <w:num w:numId="33">
    <w:abstractNumId w:val="23"/>
  </w:num>
  <w:num w:numId="34">
    <w:abstractNumId w:val="5"/>
  </w:num>
  <w:num w:numId="35">
    <w:abstractNumId w:val="28"/>
  </w:num>
  <w:num w:numId="36">
    <w:abstractNumId w:val="10"/>
  </w:num>
  <w:num w:numId="37">
    <w:abstractNumId w:val="24"/>
  </w:num>
  <w:num w:numId="38">
    <w:abstractNumId w:val="20"/>
  </w:num>
  <w:num w:numId="39">
    <w:abstractNumId w:val="17"/>
  </w:num>
  <w:num w:numId="40">
    <w:abstractNumId w:val="16"/>
  </w:num>
  <w:num w:numId="41">
    <w:abstractNumId w:val="8"/>
  </w:num>
  <w:num w:numId="42">
    <w:abstractNumId w:val="21"/>
  </w:num>
  <w:num w:numId="43">
    <w:abstractNumId w:val="2"/>
  </w:num>
  <w:num w:numId="44">
    <w:abstractNumId w:val="38"/>
  </w:num>
  <w:num w:numId="45">
    <w:abstractNumId w:val="26"/>
  </w:num>
  <w:num w:numId="46">
    <w:abstractNumId w:val="31"/>
  </w:num>
  <w:num w:numId="47">
    <w:abstractNumId w:val="4"/>
  </w:num>
  <w:num w:numId="48">
    <w:abstractNumId w:val="39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841B1E"/>
    <w:rsid w:val="001467F2"/>
    <w:rsid w:val="008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PORTALLGL-623779571-797</_dlc_DocId>
    <_dlc_DocIdUrl xmlns="d2a2a88e-ed6e-437f-8263-76e618aa10b0">
      <Url>https://portal.nyiso.com/sites/legal/_layouts/DocIdRedir.aspx?ID=PORTALLGL-623779571-797</Url>
      <Description>PORTALLGL-623779571-797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4DF5B-2333-4595-8CAA-F4789F937EF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2a2a88e-ed6e-437f-8263-76e618aa10b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D578F-B5B5-4DDA-8669-C12DCDBE7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56B0A4-0B6F-44BE-97BD-12767711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F74AE-DE1A-42DA-95F5-B23DD8AA17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15F5E8-9D7B-48C4-B40D-D5423EEE831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32F0A1-A745-4963-B0E1-41CF8561857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12E89E3-03DA-45EE-B6E4-CE56B720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2019-12-17T20:20:00Z</cp:lastPrinted>
  <dcterms:created xsi:type="dcterms:W3CDTF">2020-05-27T12:01:00Z</dcterms:created>
  <dcterms:modified xsi:type="dcterms:W3CDTF">2020-05-27T12:01:00Z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">
    <vt:lpwstr>PORTALLGL-623779571-515</vt:lpwstr>
  </property>
  <property fmtid="{D5CDD505-2E9C-101B-9397-08002B2CF9AE}" pid="5" name="_dlc_DocIdItemGuid">
    <vt:lpwstr>41bdd3bd-ebb5-4c60-8cba-9258208291d5</vt:lpwstr>
  </property>
  <property fmtid="{D5CDD505-2E9C-101B-9397-08002B2CF9AE}" pid="6" name="_dlc_DocIdUrl">
    <vt:lpwstr>https://portal.nyiso.com/sites/legal/_layouts/DocIdRedir.aspx?ID=PORTALLGL-623779571-515, PORTALLGL-623779571-515</vt:lpwstr>
  </property>
  <property fmtid="{D5CDD505-2E9C-101B-9397-08002B2CF9AE}" pid="7" name="_NewReviewCycle">
    <vt:lpwstr/>
  </property>
</Properties>
</file>