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D88" w:rsidRDefault="007B17B3">
      <w:pPr>
        <w:pStyle w:val="Heading2"/>
      </w:pPr>
      <w:bookmarkStart w:id="0" w:name="_Toc261444327"/>
      <w:bookmarkStart w:id="1" w:name="_GoBack"/>
      <w:bookmarkEnd w:id="1"/>
      <w:r>
        <w:t>1.5</w:t>
      </w:r>
      <w:r>
        <w:tab/>
        <w:t>Definitions - E</w:t>
      </w:r>
      <w:bookmarkEnd w:id="0"/>
    </w:p>
    <w:p w:rsidR="00830D88" w:rsidRDefault="007B17B3">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830D88" w:rsidRDefault="007B17B3">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830D88" w:rsidRDefault="007B17B3">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830D88" w:rsidRDefault="007B17B3">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 xml:space="preserve">e meeting these conditions that is closest to the Resource’s real-time scheduled Energy </w:t>
      </w:r>
      <w:del w:id="2" w:author="Cutting, John" w:date="2019-06-06T12:24:00Z">
        <w:r>
          <w:delText>injection</w:delText>
        </w:r>
      </w:del>
      <w:ins w:id="3" w:author="Cutting, John" w:date="2019-06-06T12:24:00Z">
        <w:r>
          <w:t>provided</w:t>
        </w:r>
      </w:ins>
      <w:r>
        <w:t>.  In cases where the Economic Operating Point would be less than the minimum output level, the Economic Operating Point will be set equal to the MW va</w:t>
      </w:r>
      <w:r>
        <w:t xml:space="preserve">lue of the first point on the Energy Bid curve and in cases where the Economic Operating Point would be greater than the maximum output level, the Economic Operating Point will be set equal to the MW value of the last point on the Energy Bid curve. </w:t>
      </w:r>
      <w:r>
        <w:rPr>
          <w:iCs/>
        </w:rPr>
        <w:t>When ev</w:t>
      </w:r>
      <w:r>
        <w:rPr>
          <w:iCs/>
        </w:rPr>
        <w:t>aluating the Economic Operating Point of a BTM:NG Resource, only Energy offers corresponding to quantities in excess of its Host Load will be considered.</w:t>
      </w:r>
    </w:p>
    <w:p w:rsidR="00830D88" w:rsidRDefault="007B17B3">
      <w:pPr>
        <w:pStyle w:val="Definition"/>
      </w:pPr>
      <w:r>
        <w:rPr>
          <w:b/>
        </w:rPr>
        <w:t>Eligible Customer:</w:t>
      </w:r>
      <w:r>
        <w:t xml:space="preserve"> (i) An entity that is engaged, or proposes to engage, in the wholesale or retail el</w:t>
      </w:r>
      <w:r>
        <w:t>ectric power business including any electric utility, power marketer, Federal power marketing agency, or any person generating Energy for sale for resale is an Eligible Customer under the Tariff.  Electric energy sold or produced by such entity may be elec</w:t>
      </w:r>
      <w:r>
        <w:t xml:space="preserve">tric energy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xml:space="preserve">.  However, with respect to transmission service that the Commission is prohibited from ordering by Section 212(h) of the Federal Power Act, such entity is eligible only if the service is provided </w:t>
      </w:r>
      <w:r>
        <w:t xml:space="preserve">pursuant to a state requirement that the Transmission Owner offer the unbundled Transmission Service, or pursuant to a voluntary offer of such service by the Transmission Owner.  (ii) Any retail customer taking unbundled transmission service pursuant to a </w:t>
      </w:r>
      <w:r>
        <w:t>state requirement that the Transmission Owner offer the transmission service, or pursuant to a voluntary offer of such service by the Transmission Owner, is an Eligible Customer under the Tariff.</w:t>
      </w:r>
    </w:p>
    <w:p w:rsidR="00830D88" w:rsidRDefault="007B17B3">
      <w:pPr>
        <w:pStyle w:val="Definition"/>
      </w:pPr>
      <w:r>
        <w:rPr>
          <w:b/>
          <w:bCs/>
        </w:rPr>
        <w:t>Emergency:</w:t>
      </w:r>
      <w:r>
        <w:t xml:space="preserve">  Any abnormal system condition that requires imme</w:t>
      </w:r>
      <w:r>
        <w:t>diate automatic or manual action to prevent or limit loss of transmission facilities or Generators that could adversely affect the reliability of an electric system.</w:t>
      </w:r>
    </w:p>
    <w:p w:rsidR="00830D88" w:rsidRDefault="007B17B3">
      <w:pPr>
        <w:pStyle w:val="Definition"/>
      </w:pPr>
      <w:r>
        <w:rPr>
          <w:b/>
          <w:bCs/>
        </w:rPr>
        <w:t>Emergency State:</w:t>
      </w:r>
      <w:r>
        <w:t xml:space="preserve"> The state that the NYS Power System is in when an abnormal condition occu</w:t>
      </w:r>
      <w:r>
        <w:t xml:space="preserve">rs that requires automatic or immediate, manual action to prevent or limit loss of the NYS </w:t>
      </w:r>
      <w:r>
        <w:lastRenderedPageBreak/>
        <w:t>Transmission System or Generators that could adversely affect the reliability of the NYS Power System.</w:t>
      </w:r>
    </w:p>
    <w:p w:rsidR="00830D88" w:rsidRDefault="007B17B3">
      <w:pPr>
        <w:pStyle w:val="Definition"/>
        <w:rPr>
          <w:b/>
          <w:bCs/>
        </w:rPr>
      </w:pPr>
      <w:r>
        <w:rPr>
          <w:b/>
          <w:bCs/>
        </w:rPr>
        <w:t xml:space="preserve">End-State Centralized TCC Auction:  </w:t>
      </w:r>
      <w:r>
        <w:rPr>
          <w:bCs/>
        </w:rPr>
        <w:t xml:space="preserve">A Centralized TCC Auction </w:t>
      </w:r>
      <w:r>
        <w:rPr>
          <w:bCs/>
        </w:rPr>
        <w:t>that the ISO will conduct after the ISO develops the necessary software.</w:t>
      </w:r>
    </w:p>
    <w:p w:rsidR="00830D88" w:rsidRDefault="007B17B3">
      <w:pPr>
        <w:pStyle w:val="Definition"/>
      </w:pPr>
      <w:r>
        <w:rPr>
          <w:b/>
          <w:bCs/>
        </w:rPr>
        <w:t>Energy (“MWh”):</w:t>
      </w:r>
      <w:r>
        <w:t xml:space="preserve"> A quantity of electricity that is Bid, produced, purchased, consumed, sold, or transmitted over a period of time, and measured or calculated in megawatt hours.</w:t>
      </w:r>
      <w:ins w:id="4" w:author="Cutting, John" w:date="2019-06-06T12:25:00Z">
        <w:r>
          <w:t xml:space="preserve">  Demand</w:t>
        </w:r>
        <w:r>
          <w:t xml:space="preserve"> Reductions by Demand Side Resources </w:t>
        </w:r>
      </w:ins>
      <w:ins w:id="5" w:author="Zimberlin, Joy" w:date="2019-06-21T16:28:00Z">
        <w:r>
          <w:rPr>
            <w:rPrChange w:id="6" w:author="Zimberlin, Joy" w:date="2019-06-21T16:28:00Z">
              <w:rPr>
                <w:highlight w:val="yellow"/>
              </w:rPr>
            </w:rPrChange>
          </w:rPr>
          <w:t>and Distributed Energy Resources</w:t>
        </w:r>
        <w:r>
          <w:t xml:space="preserve"> </w:t>
        </w:r>
      </w:ins>
      <w:ins w:id="7" w:author="Cutting, John" w:date="2019-06-06T12:25:00Z">
        <w:r>
          <w:t>are considered Energy.</w:t>
        </w:r>
      </w:ins>
    </w:p>
    <w:p w:rsidR="00830D88" w:rsidRDefault="007B17B3">
      <w:pPr>
        <w:pStyle w:val="Definition"/>
        <w:rPr>
          <w:ins w:id="8" w:author="Cutting, John" w:date="2019-06-06T12:25:00Z"/>
        </w:rPr>
      </w:pPr>
      <w:r>
        <w:rPr>
          <w:b/>
          <w:bCs/>
        </w:rPr>
        <w:t>Energy and Ancillary Services Component:</w:t>
      </w:r>
      <w:r>
        <w:t xml:space="preserve">  As defined in the ISO Services Tariff.</w:t>
      </w:r>
    </w:p>
    <w:p w:rsidR="00830D88" w:rsidRDefault="007B17B3">
      <w:pPr>
        <w:pStyle w:val="Definition"/>
        <w:rPr>
          <w:ins w:id="9" w:author="Zimberlin, Joy" w:date="2018-11-28T14:56:00Z"/>
        </w:rPr>
      </w:pPr>
      <w:ins w:id="10" w:author="Cutting, John" w:date="2019-06-06T12:25:00Z">
        <w:r>
          <w:rPr>
            <w:b/>
            <w:bCs/>
          </w:rPr>
          <w:t xml:space="preserve">Energy Duration Limitation:  </w:t>
        </w:r>
        <w:r>
          <w:t>As defined in the ISO Services Tariff.</w:t>
        </w:r>
      </w:ins>
    </w:p>
    <w:p w:rsidR="00830D88" w:rsidRDefault="007B17B3">
      <w:pPr>
        <w:pStyle w:val="Definition"/>
      </w:pPr>
      <w:r>
        <w:rPr>
          <w:b/>
          <w:bCs/>
        </w:rPr>
        <w:t>Energy Storage</w:t>
      </w:r>
      <w:r>
        <w:rPr>
          <w:b/>
          <w:bCs/>
        </w:rPr>
        <w:t xml:space="preserve"> Resource: </w:t>
      </w:r>
      <w:r>
        <w:t xml:space="preserve"> As defined in the ISO Services Tariff.</w:t>
      </w:r>
    </w:p>
    <w:p w:rsidR="00830D88" w:rsidRDefault="007B17B3">
      <w:pPr>
        <w:pStyle w:val="Definition"/>
      </w:pPr>
      <w:r>
        <w:rPr>
          <w:b/>
          <w:bCs/>
        </w:rPr>
        <w:t>Equivalency Rating:</w:t>
      </w:r>
      <w:r>
        <w:t xml:space="preserve">  As defined in the ISO Services Tariff.</w:t>
      </w:r>
    </w:p>
    <w:p w:rsidR="00830D88" w:rsidRDefault="007B17B3">
      <w:pPr>
        <w:pStyle w:val="Definition"/>
        <w:rPr>
          <w:bCs/>
        </w:rPr>
      </w:pPr>
      <w:r>
        <w:rPr>
          <w:b/>
          <w:bCs/>
        </w:rPr>
        <w:t>ETA Agent:</w:t>
      </w:r>
      <w:r>
        <w:rPr>
          <w:bCs/>
        </w:rPr>
        <w:t xml:space="preserve">  A Transmission Customer of the ISO that has been appointed by a Load Serving Entity and approved by the ISO in </w:t>
      </w:r>
      <w:r>
        <w:t>accordance</w:t>
      </w:r>
      <w:r>
        <w:rPr>
          <w:bCs/>
        </w:rPr>
        <w:t xml:space="preserve"> with ISO Procedures for the purpose of enabling that Transmission Customer to hold all of the rights and obligations associated with Fixed Price TCCs, as provided for in Attachment M of this OATT.</w:t>
      </w:r>
    </w:p>
    <w:p w:rsidR="00830D88" w:rsidRDefault="007B17B3">
      <w:pPr>
        <w:pStyle w:val="Definition"/>
      </w:pPr>
      <w:r>
        <w:rPr>
          <w:b/>
          <w:bCs/>
        </w:rPr>
        <w:t>ETCNL TCC:</w:t>
      </w:r>
      <w:r>
        <w:t xml:space="preserve"> A TCC created when a Transmission Owner with ET</w:t>
      </w:r>
      <w:r>
        <w:t>CNL exercises its right to convert a megawatt of ETCNL into a TCC pursuant to Section 19.4.1 of Attachment M of this ISO OATT.</w:t>
      </w:r>
    </w:p>
    <w:p w:rsidR="00830D88" w:rsidRDefault="007B17B3">
      <w:pPr>
        <w:pStyle w:val="Definition"/>
      </w:pPr>
      <w:r>
        <w:rPr>
          <w:b/>
          <w:bCs/>
        </w:rPr>
        <w:t>Excess Congestion Rents:</w:t>
      </w:r>
      <w:r>
        <w:t xml:space="preserve"> Congestion revenues in the Day</w:t>
      </w:r>
      <w:r>
        <w:noBreakHyphen/>
        <w:t>Ahead Market for Energy collected by the ISO that are in excess of its Da</w:t>
      </w:r>
      <w:r>
        <w:t>y</w:t>
      </w:r>
      <w:r>
        <w:noBreakHyphen/>
        <w:t>Ahead payment obligations. Excess Congestion Rents may arise if Congestion occurs in the Day</w:t>
      </w:r>
      <w:r>
        <w:noBreakHyphen/>
        <w:t xml:space="preserve"> Ahead Market for Energy and if the Day</w:t>
      </w:r>
      <w:r>
        <w:noBreakHyphen/>
        <w:t>Ahead Transfer Capability of the Transmission System is not exhausted by the set of already-outstanding TCCs and Grandfat</w:t>
      </w:r>
      <w:r>
        <w:t>hered Rights that are valid.</w:t>
      </w:r>
    </w:p>
    <w:p w:rsidR="00830D88" w:rsidRDefault="007B17B3">
      <w:pPr>
        <w:pStyle w:val="Definition"/>
        <w:rPr>
          <w:caps/>
        </w:rPr>
      </w:pPr>
      <w:r>
        <w:rPr>
          <w:b/>
          <w:bCs/>
        </w:rPr>
        <w:t>Existing Transmission Agreement (“ETA”):</w:t>
      </w:r>
      <w:r>
        <w:t xml:space="preserve"> An agreement between two or more Transmission Owners, or between a Transmission Owner and another entity, in existence at the time of ISO start-up and providing for transmission service </w:t>
      </w:r>
      <w:r>
        <w:t>by a Transmission Owner to another Transmission Owner or another entity.  Table 1A of Attachment L lists all ETAs.  ETAs include Transmission Wheeling Agreements (including MWAs and Third Party TWAs) and Transmission Facility Agreements.</w:t>
      </w:r>
      <w:r>
        <w:rPr>
          <w:caps/>
        </w:rPr>
        <w:t xml:space="preserve"> </w:t>
      </w:r>
    </w:p>
    <w:p w:rsidR="00830D88" w:rsidRDefault="007B17B3">
      <w:pPr>
        <w:pStyle w:val="Definition"/>
      </w:pPr>
      <w:r>
        <w:rPr>
          <w:b/>
          <w:bCs/>
        </w:rPr>
        <w:t>Existing Transmis</w:t>
      </w:r>
      <w:r>
        <w:rPr>
          <w:b/>
          <w:bCs/>
        </w:rPr>
        <w:t>sion Capacity for Native Load (“ETCNL”):</w:t>
      </w:r>
      <w:r>
        <w:t xml:space="preserve"> Transmission capacity identified on a Transmission Owner’s transmission system to serve the Native Load customers of the current Transmission Owners (as of the filing date of the original ISO Tariff</w:t>
      </w:r>
      <w:r>
        <w:noBreakHyphen/>
        <w:t>January 31, 1997</w:t>
      </w:r>
      <w:r>
        <w:t>) for the purposes of allocating revenues from the sale of TCCs related to that capacity. This includes transmission capacity required: (1) to deliver the output from Generators located out of a Transmission Owner’s Transmission District; (2) to deliver po</w:t>
      </w:r>
      <w:r>
        <w:t>wer purchased under power supply contracts; and (3) to deliver power purchased under third party agreements (</w:t>
      </w:r>
      <w:r>
        <w:rPr>
          <w:u w:val="single"/>
        </w:rPr>
        <w:t>i.e.</w:t>
      </w:r>
      <w:r>
        <w:t xml:space="preserve">, </w:t>
      </w:r>
      <w:r>
        <w:lastRenderedPageBreak/>
        <w:t>Non</w:t>
      </w:r>
      <w:r>
        <w:noBreakHyphen/>
        <w:t>Utility Generators). Existing Transmission Capacity for Native Load is listed in Attachment L, Table 3, “Existing Transmission Capacity R</w:t>
      </w:r>
      <w:r>
        <w:t>eservations for Native Load Table.”</w:t>
      </w:r>
    </w:p>
    <w:p w:rsidR="00830D88" w:rsidRDefault="007B17B3">
      <w:pPr>
        <w:pStyle w:val="Definition"/>
        <w:rPr>
          <w:szCs w:val="24"/>
        </w:rPr>
      </w:pPr>
      <w:r>
        <w:rPr>
          <w:b/>
          <w:szCs w:val="24"/>
        </w:rPr>
        <w:t xml:space="preserve">Expected EDRP/SCR MW: </w:t>
      </w:r>
      <w:r>
        <w:rPr>
          <w:szCs w:val="24"/>
        </w:rPr>
        <w:t>The aggregate Load reduction (in MW) expected to be realized from EDRP and/or SCRs during the real-time intervals that the ISO has called upon EDRP and/or SCRs to provide Load reduction in a Scarcit</w:t>
      </w:r>
      <w:r>
        <w:rPr>
          <w:szCs w:val="24"/>
        </w:rPr>
        <w:t xml:space="preserve">y Reserve Region, as determined based on the ISO’s calculation of the historical performance of EDRP </w:t>
      </w:r>
      <w:r>
        <w:t>and</w:t>
      </w:r>
      <w:r>
        <w:rPr>
          <w:szCs w:val="24"/>
        </w:rPr>
        <w:t xml:space="preserve"> SCRs.  There will be separate values for voluntary and mandatory Load reductions.  When determining the historical performance of SCRs, provision of Lo</w:t>
      </w:r>
      <w:r>
        <w:rPr>
          <w:szCs w:val="24"/>
        </w:rPr>
        <w:t>ad reduction shall be deemed mandatory if the ISO has satisfied the notification requirements set forth in Section 5.12.11.1 of the NYISO Services Tariff as it relates to the SCRs in the applicable Load Zone, otherwise provision of such Load reduction shal</w:t>
      </w:r>
      <w:r>
        <w:rPr>
          <w:szCs w:val="24"/>
        </w:rPr>
        <w:t>l be deemed voluntary.  When determining the historical performance of the EDRP, provision of Load reduction by EDRP shall be deemed voluntary.</w:t>
      </w:r>
    </w:p>
    <w:p w:rsidR="00830D88" w:rsidRDefault="007B17B3">
      <w:pPr>
        <w:pStyle w:val="Definition"/>
      </w:pPr>
      <w:r>
        <w:rPr>
          <w:b/>
          <w:bCs/>
        </w:rPr>
        <w:t>Expected Load Reduction:</w:t>
      </w:r>
      <w:r>
        <w:t xml:space="preserve"> For purposes of determining the Real-Time Locational Based Marginal Price, the reductio</w:t>
      </w:r>
      <w:r>
        <w:t>n in Load expected to be realized in real-time from activation of the Emergency Demand Response Program and from Load reductions requested from Special Case Resources, as established pursuant to ISO Procedures.</w:t>
      </w:r>
    </w:p>
    <w:p w:rsidR="00830D88" w:rsidRDefault="007B17B3">
      <w:pPr>
        <w:pStyle w:val="Definition"/>
      </w:pPr>
      <w:r>
        <w:rPr>
          <w:b/>
        </w:rPr>
        <w:t>Export:</w:t>
      </w:r>
      <w:r>
        <w:t xml:space="preserve"> A Bilateral Transaction or purchase f</w:t>
      </w:r>
      <w:r>
        <w:t>rom the LBMP Market where the Energy is delivered to an NYCA interconnection with another Control Area.</w:t>
      </w:r>
    </w:p>
    <w:p w:rsidR="00830D88" w:rsidRDefault="007B17B3">
      <w:pPr>
        <w:pStyle w:val="Definition"/>
      </w:pPr>
      <w:r>
        <w:rPr>
          <w:b/>
        </w:rPr>
        <w:t>External:</w:t>
      </w:r>
      <w:r>
        <w:t xml:space="preserve"> An entity (</w:t>
      </w:r>
      <w:r>
        <w:rPr>
          <w:i/>
        </w:rPr>
        <w:t>e.g.</w:t>
      </w:r>
      <w:r>
        <w:t>, Supplier, Transmission Customer) or facility (</w:t>
      </w:r>
      <w:r>
        <w:rPr>
          <w:u w:val="single"/>
        </w:rPr>
        <w:t>e.g.</w:t>
      </w:r>
      <w:r>
        <w:t>, Generator, Interface) located outside the Control Area being referenced o</w:t>
      </w:r>
      <w:r>
        <w:t>r between two or more Control Areas.  Where a specific Control Area is not referenced, the NYCA is the intended reference.</w:t>
      </w:r>
    </w:p>
    <w:p w:rsidR="00830D88" w:rsidRDefault="007B17B3">
      <w:pPr>
        <w:pStyle w:val="Definition"/>
      </w:pPr>
      <w:r>
        <w:rPr>
          <w:b/>
        </w:rPr>
        <w:t>External Transactions:</w:t>
      </w:r>
      <w:r>
        <w:t xml:space="preserve">  Purchases, sales or exchanges of Energy, Capacity or Ancillary Services for which either the Point of Injecti</w:t>
      </w:r>
      <w:r>
        <w:t>on (“POI”) or Point of Withdrawal (“POW”) or both are located outside the NYCA (</w:t>
      </w:r>
      <w:r>
        <w:rPr>
          <w:u w:val="single"/>
        </w:rPr>
        <w:t>i.e.</w:t>
      </w:r>
      <w:r>
        <w:t xml:space="preserve">, Exports, Imports or Wheels Through).  </w:t>
      </w:r>
    </w:p>
    <w:p w:rsidR="00830D88" w:rsidRDefault="007B17B3">
      <w:pPr>
        <w:pStyle w:val="Definition"/>
      </w:pPr>
    </w:p>
    <w:sectPr w:rsidR="00830D8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17B3">
      <w:r>
        <w:separator/>
      </w:r>
    </w:p>
  </w:endnote>
  <w:endnote w:type="continuationSeparator" w:id="0">
    <w:p w:rsidR="00000000" w:rsidRDefault="007B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08" w:rsidRDefault="007B17B3">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08" w:rsidRDefault="007B17B3">
    <w:pPr>
      <w:jc w:val="right"/>
    </w:pPr>
    <w:r>
      <w:rPr>
        <w:rFonts w:ascii="Arial" w:eastAsia="Arial" w:hAnsi="Arial" w:cs="Arial"/>
        <w:color w:val="000000"/>
        <w:sz w:val="16"/>
      </w:rPr>
      <w:t>Effective Date: 12/31/9998 - Do</w:t>
    </w:r>
    <w:r>
      <w:rPr>
        <w:rFonts w:ascii="Arial" w:eastAsia="Arial" w:hAnsi="Arial" w:cs="Arial"/>
        <w:color w:val="000000"/>
        <w:sz w:val="16"/>
      </w:rPr>
      <w:t xml:space="preserve">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08" w:rsidRDefault="007B17B3">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17B3">
      <w:r>
        <w:separator/>
      </w:r>
    </w:p>
  </w:footnote>
  <w:footnote w:type="continuationSeparator" w:id="0">
    <w:p w:rsidR="00000000" w:rsidRDefault="007B1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08" w:rsidRDefault="007B17B3">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 OATT Definitions --&gt; 1.5 OATT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08" w:rsidRDefault="007B17B3">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08" w:rsidRDefault="007B17B3">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740DD08">
      <w:start w:val="1"/>
      <w:numFmt w:val="bullet"/>
      <w:pStyle w:val="Bulletpara"/>
      <w:lvlText w:val=""/>
      <w:lvlJc w:val="left"/>
      <w:pPr>
        <w:tabs>
          <w:tab w:val="num" w:pos="720"/>
        </w:tabs>
        <w:ind w:left="720" w:hanging="360"/>
      </w:pPr>
      <w:rPr>
        <w:rFonts w:ascii="Symbol" w:hAnsi="Symbol" w:hint="default"/>
      </w:rPr>
    </w:lvl>
    <w:lvl w:ilvl="1" w:tplc="1B4C74F6" w:tentative="1">
      <w:start w:val="1"/>
      <w:numFmt w:val="bullet"/>
      <w:lvlText w:val="o"/>
      <w:lvlJc w:val="left"/>
      <w:pPr>
        <w:tabs>
          <w:tab w:val="num" w:pos="1440"/>
        </w:tabs>
        <w:ind w:left="1440" w:hanging="360"/>
      </w:pPr>
      <w:rPr>
        <w:rFonts w:ascii="Courier New" w:hAnsi="Courier New" w:cs="Courier New" w:hint="default"/>
      </w:rPr>
    </w:lvl>
    <w:lvl w:ilvl="2" w:tplc="7892FEBC" w:tentative="1">
      <w:start w:val="1"/>
      <w:numFmt w:val="bullet"/>
      <w:lvlText w:val=""/>
      <w:lvlJc w:val="left"/>
      <w:pPr>
        <w:tabs>
          <w:tab w:val="num" w:pos="2160"/>
        </w:tabs>
        <w:ind w:left="2160" w:hanging="360"/>
      </w:pPr>
      <w:rPr>
        <w:rFonts w:ascii="Wingdings" w:hAnsi="Wingdings" w:hint="default"/>
      </w:rPr>
    </w:lvl>
    <w:lvl w:ilvl="3" w:tplc="402AFB8A" w:tentative="1">
      <w:start w:val="1"/>
      <w:numFmt w:val="bullet"/>
      <w:lvlText w:val=""/>
      <w:lvlJc w:val="left"/>
      <w:pPr>
        <w:tabs>
          <w:tab w:val="num" w:pos="2880"/>
        </w:tabs>
        <w:ind w:left="2880" w:hanging="360"/>
      </w:pPr>
      <w:rPr>
        <w:rFonts w:ascii="Symbol" w:hAnsi="Symbol" w:hint="default"/>
      </w:rPr>
    </w:lvl>
    <w:lvl w:ilvl="4" w:tplc="9912ACD0" w:tentative="1">
      <w:start w:val="1"/>
      <w:numFmt w:val="bullet"/>
      <w:lvlText w:val="o"/>
      <w:lvlJc w:val="left"/>
      <w:pPr>
        <w:tabs>
          <w:tab w:val="num" w:pos="3600"/>
        </w:tabs>
        <w:ind w:left="3600" w:hanging="360"/>
      </w:pPr>
      <w:rPr>
        <w:rFonts w:ascii="Courier New" w:hAnsi="Courier New" w:cs="Courier New" w:hint="default"/>
      </w:rPr>
    </w:lvl>
    <w:lvl w:ilvl="5" w:tplc="5C5A7B18" w:tentative="1">
      <w:start w:val="1"/>
      <w:numFmt w:val="bullet"/>
      <w:lvlText w:val=""/>
      <w:lvlJc w:val="left"/>
      <w:pPr>
        <w:tabs>
          <w:tab w:val="num" w:pos="4320"/>
        </w:tabs>
        <w:ind w:left="4320" w:hanging="360"/>
      </w:pPr>
      <w:rPr>
        <w:rFonts w:ascii="Wingdings" w:hAnsi="Wingdings" w:hint="default"/>
      </w:rPr>
    </w:lvl>
    <w:lvl w:ilvl="6" w:tplc="EADEC98C" w:tentative="1">
      <w:start w:val="1"/>
      <w:numFmt w:val="bullet"/>
      <w:lvlText w:val=""/>
      <w:lvlJc w:val="left"/>
      <w:pPr>
        <w:tabs>
          <w:tab w:val="num" w:pos="5040"/>
        </w:tabs>
        <w:ind w:left="5040" w:hanging="360"/>
      </w:pPr>
      <w:rPr>
        <w:rFonts w:ascii="Symbol" w:hAnsi="Symbol" w:hint="default"/>
      </w:rPr>
    </w:lvl>
    <w:lvl w:ilvl="7" w:tplc="74AEC6EE" w:tentative="1">
      <w:start w:val="1"/>
      <w:numFmt w:val="bullet"/>
      <w:lvlText w:val="o"/>
      <w:lvlJc w:val="left"/>
      <w:pPr>
        <w:tabs>
          <w:tab w:val="num" w:pos="5760"/>
        </w:tabs>
        <w:ind w:left="5760" w:hanging="360"/>
      </w:pPr>
      <w:rPr>
        <w:rFonts w:ascii="Courier New" w:hAnsi="Courier New" w:cs="Courier New" w:hint="default"/>
      </w:rPr>
    </w:lvl>
    <w:lvl w:ilvl="8" w:tplc="32C8AC7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6A2AA82">
      <w:start w:val="1"/>
      <w:numFmt w:val="bullet"/>
      <w:lvlText w:val="­"/>
      <w:lvlJc w:val="left"/>
      <w:pPr>
        <w:tabs>
          <w:tab w:val="num" w:pos="720"/>
        </w:tabs>
        <w:ind w:left="720" w:hanging="360"/>
      </w:pPr>
      <w:rPr>
        <w:rFonts w:ascii="Courier New" w:hAnsi="Courier New" w:hint="default"/>
      </w:rPr>
    </w:lvl>
    <w:lvl w:ilvl="1" w:tplc="EA64AB68" w:tentative="1">
      <w:start w:val="1"/>
      <w:numFmt w:val="bullet"/>
      <w:lvlText w:val="o"/>
      <w:lvlJc w:val="left"/>
      <w:pPr>
        <w:tabs>
          <w:tab w:val="num" w:pos="1440"/>
        </w:tabs>
        <w:ind w:left="1440" w:hanging="360"/>
      </w:pPr>
      <w:rPr>
        <w:rFonts w:ascii="Courier New" w:hAnsi="Courier New" w:cs="Courier New" w:hint="default"/>
      </w:rPr>
    </w:lvl>
    <w:lvl w:ilvl="2" w:tplc="428C747C" w:tentative="1">
      <w:start w:val="1"/>
      <w:numFmt w:val="bullet"/>
      <w:lvlText w:val=""/>
      <w:lvlJc w:val="left"/>
      <w:pPr>
        <w:tabs>
          <w:tab w:val="num" w:pos="2160"/>
        </w:tabs>
        <w:ind w:left="2160" w:hanging="360"/>
      </w:pPr>
      <w:rPr>
        <w:rFonts w:ascii="Wingdings" w:hAnsi="Wingdings" w:hint="default"/>
      </w:rPr>
    </w:lvl>
    <w:lvl w:ilvl="3" w:tplc="1A860360" w:tentative="1">
      <w:start w:val="1"/>
      <w:numFmt w:val="bullet"/>
      <w:lvlText w:val=""/>
      <w:lvlJc w:val="left"/>
      <w:pPr>
        <w:tabs>
          <w:tab w:val="num" w:pos="2880"/>
        </w:tabs>
        <w:ind w:left="2880" w:hanging="360"/>
      </w:pPr>
      <w:rPr>
        <w:rFonts w:ascii="Symbol" w:hAnsi="Symbol" w:hint="default"/>
      </w:rPr>
    </w:lvl>
    <w:lvl w:ilvl="4" w:tplc="B3B80E14" w:tentative="1">
      <w:start w:val="1"/>
      <w:numFmt w:val="bullet"/>
      <w:lvlText w:val="o"/>
      <w:lvlJc w:val="left"/>
      <w:pPr>
        <w:tabs>
          <w:tab w:val="num" w:pos="3600"/>
        </w:tabs>
        <w:ind w:left="3600" w:hanging="360"/>
      </w:pPr>
      <w:rPr>
        <w:rFonts w:ascii="Courier New" w:hAnsi="Courier New" w:cs="Courier New" w:hint="default"/>
      </w:rPr>
    </w:lvl>
    <w:lvl w:ilvl="5" w:tplc="9544ED6A" w:tentative="1">
      <w:start w:val="1"/>
      <w:numFmt w:val="bullet"/>
      <w:lvlText w:val=""/>
      <w:lvlJc w:val="left"/>
      <w:pPr>
        <w:tabs>
          <w:tab w:val="num" w:pos="4320"/>
        </w:tabs>
        <w:ind w:left="4320" w:hanging="360"/>
      </w:pPr>
      <w:rPr>
        <w:rFonts w:ascii="Wingdings" w:hAnsi="Wingdings" w:hint="default"/>
      </w:rPr>
    </w:lvl>
    <w:lvl w:ilvl="6" w:tplc="7F460250" w:tentative="1">
      <w:start w:val="1"/>
      <w:numFmt w:val="bullet"/>
      <w:lvlText w:val=""/>
      <w:lvlJc w:val="left"/>
      <w:pPr>
        <w:tabs>
          <w:tab w:val="num" w:pos="5040"/>
        </w:tabs>
        <w:ind w:left="5040" w:hanging="360"/>
      </w:pPr>
      <w:rPr>
        <w:rFonts w:ascii="Symbol" w:hAnsi="Symbol" w:hint="default"/>
      </w:rPr>
    </w:lvl>
    <w:lvl w:ilvl="7" w:tplc="F7727234" w:tentative="1">
      <w:start w:val="1"/>
      <w:numFmt w:val="bullet"/>
      <w:lvlText w:val="o"/>
      <w:lvlJc w:val="left"/>
      <w:pPr>
        <w:tabs>
          <w:tab w:val="num" w:pos="5760"/>
        </w:tabs>
        <w:ind w:left="5760" w:hanging="360"/>
      </w:pPr>
      <w:rPr>
        <w:rFonts w:ascii="Courier New" w:hAnsi="Courier New" w:cs="Courier New" w:hint="default"/>
      </w:rPr>
    </w:lvl>
    <w:lvl w:ilvl="8" w:tplc="B074E64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9BC3F30">
      <w:start w:val="1"/>
      <w:numFmt w:val="lowerRoman"/>
      <w:lvlText w:val="(%1)"/>
      <w:lvlJc w:val="left"/>
      <w:pPr>
        <w:tabs>
          <w:tab w:val="num" w:pos="2448"/>
        </w:tabs>
        <w:ind w:left="2448" w:hanging="648"/>
      </w:pPr>
      <w:rPr>
        <w:rFonts w:hint="default"/>
        <w:b w:val="0"/>
        <w:i w:val="0"/>
        <w:u w:val="none"/>
      </w:rPr>
    </w:lvl>
    <w:lvl w:ilvl="1" w:tplc="90B61C02" w:tentative="1">
      <w:start w:val="1"/>
      <w:numFmt w:val="lowerLetter"/>
      <w:lvlText w:val="%2."/>
      <w:lvlJc w:val="left"/>
      <w:pPr>
        <w:tabs>
          <w:tab w:val="num" w:pos="1440"/>
        </w:tabs>
        <w:ind w:left="1440" w:hanging="360"/>
      </w:pPr>
    </w:lvl>
    <w:lvl w:ilvl="2" w:tplc="FF9A5CB6" w:tentative="1">
      <w:start w:val="1"/>
      <w:numFmt w:val="lowerRoman"/>
      <w:lvlText w:val="%3."/>
      <w:lvlJc w:val="right"/>
      <w:pPr>
        <w:tabs>
          <w:tab w:val="num" w:pos="2160"/>
        </w:tabs>
        <w:ind w:left="2160" w:hanging="180"/>
      </w:pPr>
    </w:lvl>
    <w:lvl w:ilvl="3" w:tplc="2E0E2330" w:tentative="1">
      <w:start w:val="1"/>
      <w:numFmt w:val="decimal"/>
      <w:lvlText w:val="%4."/>
      <w:lvlJc w:val="left"/>
      <w:pPr>
        <w:tabs>
          <w:tab w:val="num" w:pos="2880"/>
        </w:tabs>
        <w:ind w:left="2880" w:hanging="360"/>
      </w:pPr>
    </w:lvl>
    <w:lvl w:ilvl="4" w:tplc="594ACF90" w:tentative="1">
      <w:start w:val="1"/>
      <w:numFmt w:val="lowerLetter"/>
      <w:lvlText w:val="%5."/>
      <w:lvlJc w:val="left"/>
      <w:pPr>
        <w:tabs>
          <w:tab w:val="num" w:pos="3600"/>
        </w:tabs>
        <w:ind w:left="3600" w:hanging="360"/>
      </w:pPr>
    </w:lvl>
    <w:lvl w:ilvl="5" w:tplc="65304DFC" w:tentative="1">
      <w:start w:val="1"/>
      <w:numFmt w:val="lowerRoman"/>
      <w:lvlText w:val="%6."/>
      <w:lvlJc w:val="right"/>
      <w:pPr>
        <w:tabs>
          <w:tab w:val="num" w:pos="4320"/>
        </w:tabs>
        <w:ind w:left="4320" w:hanging="180"/>
      </w:pPr>
    </w:lvl>
    <w:lvl w:ilvl="6" w:tplc="407EA0F6" w:tentative="1">
      <w:start w:val="1"/>
      <w:numFmt w:val="decimal"/>
      <w:lvlText w:val="%7."/>
      <w:lvlJc w:val="left"/>
      <w:pPr>
        <w:tabs>
          <w:tab w:val="num" w:pos="5040"/>
        </w:tabs>
        <w:ind w:left="5040" w:hanging="360"/>
      </w:pPr>
    </w:lvl>
    <w:lvl w:ilvl="7" w:tplc="789EB4BC" w:tentative="1">
      <w:start w:val="1"/>
      <w:numFmt w:val="lowerLetter"/>
      <w:lvlText w:val="%8."/>
      <w:lvlJc w:val="left"/>
      <w:pPr>
        <w:tabs>
          <w:tab w:val="num" w:pos="5760"/>
        </w:tabs>
        <w:ind w:left="5760" w:hanging="360"/>
      </w:pPr>
    </w:lvl>
    <w:lvl w:ilvl="8" w:tplc="163E95A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8B869BE">
      <w:start w:val="1"/>
      <w:numFmt w:val="bullet"/>
      <w:lvlText w:val=""/>
      <w:lvlJc w:val="left"/>
      <w:pPr>
        <w:tabs>
          <w:tab w:val="num" w:pos="5760"/>
        </w:tabs>
        <w:ind w:left="5760" w:hanging="360"/>
      </w:pPr>
      <w:rPr>
        <w:rFonts w:ascii="Symbol" w:hAnsi="Symbol" w:hint="default"/>
        <w:color w:val="auto"/>
        <w:u w:val="none"/>
      </w:rPr>
    </w:lvl>
    <w:lvl w:ilvl="1" w:tplc="2B1EA9D2" w:tentative="1">
      <w:start w:val="1"/>
      <w:numFmt w:val="bullet"/>
      <w:lvlText w:val="o"/>
      <w:lvlJc w:val="left"/>
      <w:pPr>
        <w:tabs>
          <w:tab w:val="num" w:pos="3600"/>
        </w:tabs>
        <w:ind w:left="3600" w:hanging="360"/>
      </w:pPr>
      <w:rPr>
        <w:rFonts w:ascii="Courier New" w:hAnsi="Courier New" w:hint="default"/>
      </w:rPr>
    </w:lvl>
    <w:lvl w:ilvl="2" w:tplc="4AF63CC0" w:tentative="1">
      <w:start w:val="1"/>
      <w:numFmt w:val="bullet"/>
      <w:lvlText w:val=""/>
      <w:lvlJc w:val="left"/>
      <w:pPr>
        <w:tabs>
          <w:tab w:val="num" w:pos="4320"/>
        </w:tabs>
        <w:ind w:left="4320" w:hanging="360"/>
      </w:pPr>
      <w:rPr>
        <w:rFonts w:ascii="Wingdings" w:hAnsi="Wingdings" w:hint="default"/>
      </w:rPr>
    </w:lvl>
    <w:lvl w:ilvl="3" w:tplc="01BE4228">
      <w:start w:val="1"/>
      <w:numFmt w:val="bullet"/>
      <w:lvlText w:val=""/>
      <w:lvlJc w:val="left"/>
      <w:pPr>
        <w:tabs>
          <w:tab w:val="num" w:pos="5040"/>
        </w:tabs>
        <w:ind w:left="5040" w:hanging="360"/>
      </w:pPr>
      <w:rPr>
        <w:rFonts w:ascii="Symbol" w:hAnsi="Symbol" w:hint="default"/>
      </w:rPr>
    </w:lvl>
    <w:lvl w:ilvl="4" w:tplc="43821E2A" w:tentative="1">
      <w:start w:val="1"/>
      <w:numFmt w:val="bullet"/>
      <w:lvlText w:val="o"/>
      <w:lvlJc w:val="left"/>
      <w:pPr>
        <w:tabs>
          <w:tab w:val="num" w:pos="5760"/>
        </w:tabs>
        <w:ind w:left="5760" w:hanging="360"/>
      </w:pPr>
      <w:rPr>
        <w:rFonts w:ascii="Courier New" w:hAnsi="Courier New" w:hint="default"/>
      </w:rPr>
    </w:lvl>
    <w:lvl w:ilvl="5" w:tplc="92180D26" w:tentative="1">
      <w:start w:val="1"/>
      <w:numFmt w:val="bullet"/>
      <w:lvlText w:val=""/>
      <w:lvlJc w:val="left"/>
      <w:pPr>
        <w:tabs>
          <w:tab w:val="num" w:pos="6480"/>
        </w:tabs>
        <w:ind w:left="6480" w:hanging="360"/>
      </w:pPr>
      <w:rPr>
        <w:rFonts w:ascii="Wingdings" w:hAnsi="Wingdings" w:hint="default"/>
      </w:rPr>
    </w:lvl>
    <w:lvl w:ilvl="6" w:tplc="B83663CE" w:tentative="1">
      <w:start w:val="1"/>
      <w:numFmt w:val="bullet"/>
      <w:lvlText w:val=""/>
      <w:lvlJc w:val="left"/>
      <w:pPr>
        <w:tabs>
          <w:tab w:val="num" w:pos="7200"/>
        </w:tabs>
        <w:ind w:left="7200" w:hanging="360"/>
      </w:pPr>
      <w:rPr>
        <w:rFonts w:ascii="Symbol" w:hAnsi="Symbol" w:hint="default"/>
      </w:rPr>
    </w:lvl>
    <w:lvl w:ilvl="7" w:tplc="2E3E51F6" w:tentative="1">
      <w:start w:val="1"/>
      <w:numFmt w:val="bullet"/>
      <w:lvlText w:val="o"/>
      <w:lvlJc w:val="left"/>
      <w:pPr>
        <w:tabs>
          <w:tab w:val="num" w:pos="7920"/>
        </w:tabs>
        <w:ind w:left="7920" w:hanging="360"/>
      </w:pPr>
      <w:rPr>
        <w:rFonts w:ascii="Courier New" w:hAnsi="Courier New" w:hint="default"/>
      </w:rPr>
    </w:lvl>
    <w:lvl w:ilvl="8" w:tplc="BC1CEED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08"/>
    <w:rsid w:val="007B17B3"/>
    <w:rsid w:val="00EE700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Pr>
      <w:sz w:val="24"/>
      <w:szCs w:val="24"/>
    </w:rPr>
  </w:style>
  <w:style w:type="character" w:customStyle="1" w:styleId="Heading4Char">
    <w:name w:val="Heading 4 Char"/>
    <w:link w:val="Heading4"/>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Pr>
      <w:sz w:val="24"/>
      <w:szCs w:val="24"/>
    </w:rPr>
  </w:style>
  <w:style w:type="character" w:customStyle="1" w:styleId="Heading4Char">
    <w:name w:val="Heading 4 Char"/>
    <w:link w:val="Heading4"/>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7020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 IIS</cp:lastModifiedBy>
  <cp:revision>2</cp:revision>
  <cp:lastPrinted>2015-06-03T20:32:00Z</cp:lastPrinted>
  <dcterms:created xsi:type="dcterms:W3CDTF">2024-04-17T15:00:00Z</dcterms:created>
  <dcterms:modified xsi:type="dcterms:W3CDTF">2024-04-17T15:00:00Z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-608975759</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844256453</vt:i4>
  </property>
  <property fmtid="{D5CDD505-2E9C-101B-9397-08002B2CF9AE}" pid="9" name="_ReviewingToolsShownOnce">
    <vt:lpwstr/>
  </property>
</Properties>
</file>