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0E5" w:rsidRDefault="002B6B43">
      <w:pPr>
        <w:pStyle w:val="Heading2"/>
      </w:pPr>
      <w:bookmarkStart w:id="0" w:name="_Toc261446011"/>
      <w:bookmarkStart w:id="1" w:name="_GoBack"/>
      <w:bookmarkEnd w:id="1"/>
      <w:r>
        <w:t>2.19</w:t>
      </w:r>
      <w:r>
        <w:tab/>
        <w:t>Definitions - S</w:t>
      </w:r>
      <w:bookmarkEnd w:id="0"/>
    </w:p>
    <w:p w:rsidR="00A810E5" w:rsidRDefault="002B6B43">
      <w:pPr>
        <w:pStyle w:val="Definition"/>
      </w:pPr>
      <w:r>
        <w:rPr>
          <w:b/>
        </w:rPr>
        <w:t>Safe</w:t>
      </w:r>
      <w:r>
        <w:rPr>
          <w:b/>
          <w:bCs/>
        </w:rPr>
        <w:t xml:space="preserve"> Operations</w:t>
      </w:r>
      <w:r>
        <w:t>: Actions which avoid placing personnel and equipment in peril with regard to the safety of life and equipment damage.</w:t>
      </w:r>
    </w:p>
    <w:p w:rsidR="00A810E5" w:rsidRDefault="002B6B43">
      <w:pPr>
        <w:pStyle w:val="Definition"/>
      </w:pPr>
      <w:r>
        <w:rPr>
          <w:b/>
        </w:rPr>
        <w:t>Scarcity Reserve Demand Curve:</w:t>
      </w:r>
      <w:r>
        <w:t xml:space="preserve"> A series of quantity/price points that defines the maximum Shadow Price for Operating Reserves to meet a Scarcity Reserve Requirement for which the pricing rules established in Section 15.4.6.1.1(b) of Rate Schedule 4 of this ISO Services Tariff apply cor</w:t>
      </w:r>
      <w:r>
        <w:t>responding to each possible quantity of Resources that the ISO’s software may schedule to satisfy that requirement.  A single Scarcity Reserve Demand Curve will apply to the Real-Time Market for each such Scarcity Reserve Requirement.</w:t>
      </w:r>
    </w:p>
    <w:p w:rsidR="00A810E5" w:rsidRDefault="002B6B43">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A810E5" w:rsidRDefault="002B6B43">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A810E5" w:rsidRDefault="002B6B43">
      <w:pPr>
        <w:pStyle w:val="Definition"/>
      </w:pPr>
      <w:r>
        <w:rPr>
          <w:b/>
        </w:rPr>
        <w:t>Scheduled Energy Injections:</w:t>
      </w:r>
      <w:r>
        <w:t xml:space="preserve"> As defined in the ISO OATT.</w:t>
      </w:r>
    </w:p>
    <w:p w:rsidR="00A810E5" w:rsidRDefault="002B6B43">
      <w:pPr>
        <w:pStyle w:val="Definition"/>
      </w:pPr>
      <w:r>
        <w:rPr>
          <w:b/>
        </w:rPr>
        <w:t>Scheduled Energy Withdrawals</w:t>
      </w:r>
      <w:r>
        <w:t>: As defined in the ISO OATT.</w:t>
      </w:r>
    </w:p>
    <w:p w:rsidR="00A810E5" w:rsidRDefault="002B6B43">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A810E5" w:rsidRDefault="002B6B43">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A810E5" w:rsidRDefault="002B6B43">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A810E5" w:rsidRDefault="002B6B43">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A810E5" w:rsidRDefault="002B6B43">
      <w:pPr>
        <w:pStyle w:val="Definition"/>
        <w:rPr>
          <w:b/>
        </w:rPr>
      </w:pPr>
      <w:r>
        <w:rPr>
          <w:b/>
          <w:bCs/>
        </w:rPr>
        <w:t xml:space="preserve">SCR Load Change Reporting Threshold: </w:t>
      </w:r>
      <w:del w:id="2" w:author="Zimberlin, Joy" w:date="2019-06-14T15:48:00Z">
        <w:r>
          <w:rPr>
            <w:bCs/>
          </w:rPr>
          <w:delText xml:space="preserve"> </w:delText>
        </w:r>
      </w:del>
      <w:r>
        <w:rPr>
          <w:bCs/>
        </w:rPr>
        <w:t>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A810E5" w:rsidRDefault="002B6B43">
      <w:pPr>
        <w:pStyle w:val="Definition"/>
      </w:pPr>
      <w:r>
        <w:rPr>
          <w:b/>
        </w:rPr>
        <w:t>SCUC</w:t>
      </w:r>
      <w:r>
        <w:t>: Security Constrained Unit Commitment, described in Section 4.2.4 of this ISO Services Tariff.</w:t>
      </w:r>
    </w:p>
    <w:p w:rsidR="00A810E5" w:rsidRDefault="002B6B43">
      <w:pPr>
        <w:pStyle w:val="Definition"/>
      </w:pPr>
      <w:r>
        <w:rPr>
          <w:b/>
        </w:rPr>
        <w:t>Secondary</w:t>
      </w:r>
      <w:r>
        <w:rPr>
          <w:b/>
          <w:bCs/>
        </w:rPr>
        <w:t xml:space="preserve"> Holder</w:t>
      </w:r>
      <w:r>
        <w:t xml:space="preserve">: As defined in the ISO </w:t>
      </w:r>
      <w:r>
        <w:t>OATT.</w:t>
      </w:r>
    </w:p>
    <w:p w:rsidR="00A810E5" w:rsidRDefault="002B6B43">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w:t>
      </w:r>
      <w:r>
        <w:t>mption deficiencies or excess Energy supply) or changes in transmission usage will be based on the Real</w:t>
      </w:r>
      <w:r>
        <w:noBreakHyphen/>
        <w:t>Time LBMPs.</w:t>
      </w:r>
    </w:p>
    <w:p w:rsidR="00A810E5" w:rsidRDefault="002B6B43">
      <w:pPr>
        <w:pStyle w:val="Definition"/>
        <w:rPr>
          <w:bCs/>
        </w:rPr>
      </w:pPr>
      <w:r>
        <w:rPr>
          <w:b/>
        </w:rPr>
        <w:t>Secondary</w:t>
      </w:r>
      <w:r>
        <w:rPr>
          <w:b/>
          <w:bCs/>
        </w:rPr>
        <w:t xml:space="preserve"> Market</w:t>
      </w:r>
      <w:r>
        <w:t>: As defined in the ISO OATT</w:t>
      </w:r>
      <w:r>
        <w:rPr>
          <w:bCs/>
        </w:rPr>
        <w:t>.</w:t>
      </w:r>
    </w:p>
    <w:p w:rsidR="00A810E5" w:rsidRDefault="002B6B43">
      <w:pPr>
        <w:pStyle w:val="Definition"/>
      </w:pPr>
      <w:r>
        <w:rPr>
          <w:b/>
        </w:rPr>
        <w:t>Security</w:t>
      </w:r>
      <w:r>
        <w:rPr>
          <w:b/>
          <w:bCs/>
        </w:rPr>
        <w:t xml:space="preserve"> Coordinator</w:t>
      </w:r>
      <w:r>
        <w:t>: An entity that provides the security assessment and Emergency operations</w:t>
      </w:r>
      <w:r>
        <w:t xml:space="preserve"> coordination for a group of Control Areas.  A Security Coordinator must not participate in the wholesale or retail merchant functions.</w:t>
      </w:r>
    </w:p>
    <w:p w:rsidR="00A810E5" w:rsidRDefault="002B6B43">
      <w:pPr>
        <w:pStyle w:val="Definition"/>
        <w:rPr>
          <w:iCs/>
        </w:rPr>
      </w:pPr>
      <w:r>
        <w:rPr>
          <w:b/>
        </w:rPr>
        <w:t>Self</w:t>
      </w:r>
      <w:r>
        <w:rPr>
          <w:b/>
          <w:bCs/>
          <w:iCs/>
        </w:rPr>
        <w:t>-Committed Fixed</w:t>
      </w:r>
      <w:r>
        <w:t xml:space="preserve">: </w:t>
      </w:r>
      <w:r>
        <w:rPr>
          <w:iCs/>
        </w:rPr>
        <w:t xml:space="preserve">A bidding mode in which a Generator </w:t>
      </w:r>
      <w:ins w:id="3" w:author="Zimberlin, Joy" w:date="2019-06-14T15:49:00Z">
        <w:r>
          <w:rPr>
            <w:iCs/>
          </w:rPr>
          <w:t xml:space="preserve">or Aggregation </w:t>
        </w:r>
      </w:ins>
      <w:r>
        <w:rPr>
          <w:iCs/>
        </w:rPr>
        <w:t>is self-committed and opts not to be Dispatchab</w:t>
      </w:r>
      <w:r>
        <w:rPr>
          <w:iCs/>
        </w:rPr>
        <w:t>le over any portion of its operating range.</w:t>
      </w:r>
    </w:p>
    <w:p w:rsidR="00A810E5" w:rsidRPr="00A810E5" w:rsidRDefault="002B6B43">
      <w:pPr>
        <w:pStyle w:val="Definition"/>
        <w:rPr>
          <w:iCs/>
          <w:rPrChange w:id="4" w:author="Zimberlin, Joy" w:date="2019-06-14T16:24:00Z">
            <w:rPr>
              <w:i/>
              <w:iCs/>
            </w:rPr>
          </w:rPrChange>
        </w:rPr>
      </w:pPr>
      <w:r>
        <w:rPr>
          <w:b/>
          <w:bCs/>
          <w:iCs/>
        </w:rPr>
        <w:t>Self-Committed Flexible</w:t>
      </w:r>
      <w:r>
        <w:t xml:space="preserve">: </w:t>
      </w:r>
      <w:r>
        <w:rPr>
          <w:iCs/>
        </w:rPr>
        <w:t xml:space="preserve">A bidding mode in which a Dispatchable Generator </w:t>
      </w:r>
      <w:ins w:id="5" w:author="Zimberlin, Joy" w:date="2019-06-14T15:49:00Z">
        <w:r>
          <w:rPr>
            <w:iCs/>
          </w:rPr>
          <w:t xml:space="preserve">or Aggregation </w:t>
        </w:r>
      </w:ins>
      <w:r>
        <w:rPr>
          <w:iCs/>
        </w:rPr>
        <w:t>follows Base Point Signals within a portion of its operating range, but self-commits.</w:t>
      </w:r>
    </w:p>
    <w:p w:rsidR="00A810E5" w:rsidRDefault="002B6B43">
      <w:pPr>
        <w:pStyle w:val="Definition"/>
        <w:rPr>
          <w:iCs/>
        </w:rPr>
      </w:pPr>
      <w:r>
        <w:rPr>
          <w:b/>
          <w:iCs/>
          <w:rPrChange w:id="6" w:author="Zimberlin, Joy" w:date="2019-06-14T16:24:00Z">
            <w:rPr>
              <w:b/>
              <w:i/>
              <w:iCs/>
            </w:rPr>
          </w:rPrChange>
        </w:rPr>
        <w:t>Self-Managed Energy Level</w:t>
      </w:r>
      <w:r>
        <w:rPr>
          <w:iCs/>
          <w:rPrChange w:id="7" w:author="Zimberlin, Joy" w:date="2019-06-14T16:24:00Z">
            <w:rPr>
              <w:i/>
              <w:iCs/>
            </w:rPr>
          </w:rPrChange>
        </w:rPr>
        <w:t xml:space="preserve">:  A Bid </w:t>
      </w:r>
      <w:r>
        <w:rPr>
          <w:iCs/>
          <w:rPrChange w:id="8" w:author="Zimberlin, Joy" w:date="2019-06-14T16:24:00Z">
            <w:rPr>
              <w:i/>
              <w:iCs/>
            </w:rPr>
          </w:rPrChange>
        </w:rPr>
        <w:t>parameter which when selected indicates that an Energy Storage Resource’s</w:t>
      </w:r>
      <w:ins w:id="9" w:author="Zimberlin, Joy" w:date="2019-06-14T15:49:00Z">
        <w:r>
          <w:rPr>
            <w:iCs/>
            <w:rPrChange w:id="10" w:author="Zimberlin, Joy" w:date="2019-06-14T16:24:00Z">
              <w:rPr>
                <w:i/>
                <w:iCs/>
              </w:rPr>
            </w:rPrChange>
          </w:rPr>
          <w:t>,</w:t>
        </w:r>
        <w:r>
          <w:rPr>
            <w:iCs/>
          </w:rPr>
          <w:t xml:space="preserve"> or Aggregation</w:t>
        </w:r>
      </w:ins>
      <w:r>
        <w:rPr>
          <w:iCs/>
          <w:rPrChange w:id="11" w:author="Zimberlin, Joy" w:date="2019-06-14T16:24:00Z">
            <w:rPr>
              <w:i/>
              <w:iCs/>
            </w:rPr>
          </w:rPrChange>
        </w:rPr>
        <w:t xml:space="preserve"> </w:t>
      </w:r>
      <w:ins w:id="12" w:author="Zimberlin, Joy" w:date="2019-06-14T15:49:00Z">
        <w:r>
          <w:t>comprised entirely of</w:t>
        </w:r>
        <w:r>
          <w:rPr>
            <w:iCs/>
          </w:rPr>
          <w:t xml:space="preserve"> Energy Storage Resources,</w:t>
        </w:r>
        <w:r>
          <w:rPr>
            <w:iCs/>
            <w:rPrChange w:id="13" w:author="Zimberlin, Joy" w:date="2019-06-14T16:24:00Z">
              <w:rPr>
                <w:i/>
                <w:iCs/>
              </w:rPr>
            </w:rPrChange>
          </w:rPr>
          <w:t xml:space="preserve"> </w:t>
        </w:r>
      </w:ins>
      <w:r>
        <w:rPr>
          <w:iCs/>
          <w:rPrChange w:id="14" w:author="Zimberlin, Joy" w:date="2019-06-14T16:24:00Z">
            <w:rPr>
              <w:i/>
              <w:iCs/>
            </w:rPr>
          </w:rPrChange>
        </w:rPr>
        <w:t>Energy Level constraints will not be directly accounted for in the optimization. See Sections 4.2.1.3.4 and 4.4.2.1 of</w:t>
      </w:r>
      <w:r>
        <w:rPr>
          <w:iCs/>
          <w:rPrChange w:id="15" w:author="Zimberlin, Joy" w:date="2019-06-14T16:24:00Z">
            <w:rPr>
              <w:i/>
              <w:iCs/>
            </w:rPr>
          </w:rPrChange>
        </w:rPr>
        <w:t xml:space="preserve"> this Services Tariff.</w:t>
      </w:r>
    </w:p>
    <w:p w:rsidR="00A810E5" w:rsidRDefault="002B6B43">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obtained from an entity </w:t>
      </w:r>
      <w:r>
        <w:t>other than the ISO.</w:t>
      </w:r>
    </w:p>
    <w:p w:rsidR="00A810E5" w:rsidRDefault="002B6B43">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 Agreement, amendments o</w:t>
      </w:r>
      <w:r>
        <w:t>r supplements thereto, that the ISO unilaterally files with the Commission.</w:t>
      </w:r>
    </w:p>
    <w:p w:rsidR="00A810E5" w:rsidRDefault="002B6B43">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A810E5" w:rsidRDefault="002B6B43">
      <w:pPr>
        <w:pStyle w:val="Definition"/>
      </w:pPr>
      <w:r>
        <w:rPr>
          <w:b/>
        </w:rPr>
        <w:t>Settlement</w:t>
      </w:r>
      <w:r>
        <w:t>: The process o</w:t>
      </w:r>
      <w:r>
        <w:t>f determining the charges to be paid to, or by, a Customer to satisfy its obligations.</w:t>
      </w:r>
    </w:p>
    <w:p w:rsidR="00A810E5" w:rsidRDefault="002B6B43">
      <w:pPr>
        <w:pStyle w:val="Definition"/>
      </w:pPr>
      <w:r>
        <w:rPr>
          <w:b/>
        </w:rPr>
        <w:t>Shadow</w:t>
      </w:r>
      <w:r>
        <w:rPr>
          <w:rFonts w:ascii="Times New Roman Bold" w:hAnsi="Times New Roman Bold"/>
          <w:b/>
          <w:bCs/>
        </w:rPr>
        <w:t xml:space="preserve"> Price</w:t>
      </w:r>
      <w:r>
        <w:t xml:space="preserve">: The marginal value of relieving a particular Constraint which is determined by the reduction in system cost that results from an incremental relaxation of </w:t>
      </w:r>
      <w:r>
        <w:t>that Constraint.</w:t>
      </w:r>
    </w:p>
    <w:p w:rsidR="00A810E5" w:rsidRDefault="002B6B43">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System.</w:t>
      </w:r>
    </w:p>
    <w:p w:rsidR="00A810E5" w:rsidRDefault="002B6B43">
      <w:pPr>
        <w:pStyle w:val="Definition"/>
      </w:pPr>
      <w:r>
        <w:rPr>
          <w:b/>
        </w:rPr>
        <w:t>Shutdown Period</w:t>
      </w:r>
      <w:r>
        <w:t>: A</w:t>
      </w:r>
      <w:r>
        <w:t>n ISO approved period of time immediately following a shutdown order, such as a zero base point, that has been designated by the Customer, during which unstable operation prevents the unit from accurately following its base points.</w:t>
      </w:r>
      <w:ins w:id="16" w:author="Zimberlin, Joy" w:date="2019-06-14T15:51:00Z">
        <w:r>
          <w:t xml:space="preserve">  The Shut-Down Period sh</w:t>
        </w:r>
        <w:r>
          <w:t>all be set to zero for a BTM:NG Resource, an Energy Storage Resource, and an Aggregation.</w:t>
        </w:r>
      </w:ins>
    </w:p>
    <w:p w:rsidR="00A810E5" w:rsidRDefault="002B6B43">
      <w:pPr>
        <w:pStyle w:val="Definition"/>
      </w:pPr>
      <w:r>
        <w:rPr>
          <w:b/>
          <w:bCs/>
        </w:rPr>
        <w:t>Sink Price Cap Bid</w:t>
      </w:r>
      <w:r>
        <w:t xml:space="preserve">: A monotonically increasing Bid curve provided by an entity engaged in an Export, other than an entity submitting a CTS Interface Bid, to indicate </w:t>
      </w:r>
      <w:r>
        <w:t>the relevant Proxy Generator Bus LBMP at or below which that entity is willing to either purchase Energy in the LBMP Markets or, in the case of Bilateral Transactions, to accept Transmission Service, where the MW amounts on the Bid curve represent the desi</w:t>
      </w:r>
      <w:r>
        <w:t>red increments of Energy that the entity is willing to purchase at various price points.</w:t>
      </w:r>
    </w:p>
    <w:p w:rsidR="00A810E5" w:rsidRDefault="002B6B43">
      <w:pPr>
        <w:pStyle w:val="Definition"/>
      </w:pPr>
      <w:r>
        <w:rPr>
          <w:b/>
        </w:rPr>
        <w:t>Southeastern New York (“SENY”):</w:t>
      </w:r>
      <w:r>
        <w:t xml:space="preserve"> An electrical area comprised of Load Zones G, H, I, J, and K, as identified in the ISO Procedures.</w:t>
      </w:r>
    </w:p>
    <w:p w:rsidR="00A810E5" w:rsidRDefault="002B6B43">
      <w:pPr>
        <w:pStyle w:val="Definition"/>
      </w:pPr>
      <w:r>
        <w:rPr>
          <w:b/>
          <w:bCs/>
        </w:rPr>
        <w:t>Special Case Resource (“SCR”)</w:t>
      </w:r>
      <w:r>
        <w:t xml:space="preserve">: </w:t>
      </w:r>
      <w:r>
        <w:t>Demand Side Resources whose Load is capable of being interrupted upon demand at the direction of the ISO, and/or Demand Side Resources that have a Local Generator, which is not visible to the ISO’s Market Information System and is rated 100 kW or higher, t</w:t>
      </w:r>
      <w:r>
        <w:t xml:space="preserve">hat can be operated to reduce Load from the NYS Transmission System or the distribution system at the direction of the ISO.  </w:t>
      </w:r>
      <w:del w:id="17" w:author="Zimberlin, Joy" w:date="2019-06-14T15:51:00Z">
        <w:r>
          <w:delText xml:space="preserve"> </w:delText>
        </w:r>
      </w:del>
      <w:r>
        <w:t xml:space="preserve">Special Case Resources are subject to special rules, set forth in Section 5.12.11.1 of this </w:t>
      </w:r>
      <w:r>
        <w:rPr>
          <w:iCs/>
        </w:rPr>
        <w:t xml:space="preserve">ISO Services </w:t>
      </w:r>
      <w:r>
        <w:t>Tariff and related ISO Pr</w:t>
      </w:r>
      <w:r>
        <w:t xml:space="preserve">ocedures, in order to facilitate their participation in the Installed Capacity market as Installed Capacity Suppliers.  </w:t>
      </w:r>
    </w:p>
    <w:p w:rsidR="00A810E5" w:rsidRDefault="002B6B43">
      <w:pPr>
        <w:pStyle w:val="Definition"/>
      </w:pPr>
      <w:r>
        <w:rPr>
          <w:b/>
        </w:rPr>
        <w:t>Special Case Resource Capacity</w:t>
      </w:r>
      <w:r>
        <w:t>: The Installed Capacity Equivalent of the Unforced Capacity which has been sold by a Special Case Resour</w:t>
      </w:r>
      <w:r>
        <w:t>ce in the Installed Capacity market during the current Capability Period.</w:t>
      </w:r>
    </w:p>
    <w:p w:rsidR="00A810E5" w:rsidRDefault="002B6B43">
      <w:pPr>
        <w:pStyle w:val="Definition"/>
      </w:pPr>
      <w:r>
        <w:rPr>
          <w:b/>
        </w:rPr>
        <w:t>Start-Up Period</w:t>
      </w:r>
      <w:r>
        <w:t>: An ISO approved period of time immediately following synchronization to the Bulk power system, which has been designated by a Customer and bid into the Real-Time Mar</w:t>
      </w:r>
      <w:r>
        <w:t>ket, during which unstable operation prevents the unit from accurately following its base points.  The Start-Up Period shall be set to zero for a BTM:NG Resource</w:t>
      </w:r>
      <w:r>
        <w:rPr>
          <w:rPrChange w:id="18" w:author="Zimberlin, Joy" w:date="2019-06-14T16:24:00Z">
            <w:rPr>
              <w:i/>
            </w:rPr>
          </w:rPrChange>
        </w:rPr>
        <w:t xml:space="preserve"> and Energy Storage Resource</w:t>
      </w:r>
      <w:del w:id="19" w:author="Zimberlin, Joy" w:date="2019-06-14T15:51:00Z">
        <w:r>
          <w:rPr>
            <w:rPrChange w:id="20" w:author="Zimberlin, Joy" w:date="2019-06-14T16:24:00Z">
              <w:rPr>
                <w:i/>
              </w:rPr>
            </w:rPrChange>
          </w:rPr>
          <w:delText>s</w:delText>
        </w:r>
      </w:del>
      <w:ins w:id="21" w:author="Zimberlin, Joy" w:date="2019-06-14T15:51:00Z">
        <w:r>
          <w:t xml:space="preserve"> and an Aggregation</w:t>
        </w:r>
      </w:ins>
      <w:r>
        <w:t>.</w:t>
      </w:r>
    </w:p>
    <w:p w:rsidR="00A810E5" w:rsidRDefault="002B6B43">
      <w:pPr>
        <w:pStyle w:val="Definition"/>
        <w:spacing w:after="120"/>
      </w:pPr>
      <w:r>
        <w:rPr>
          <w:b/>
          <w:bCs/>
        </w:rPr>
        <w:t xml:space="preserve">Station </w:t>
      </w:r>
      <w:r>
        <w:rPr>
          <w:b/>
        </w:rPr>
        <w:t>Power</w:t>
      </w:r>
      <w:r>
        <w:t>: Station Power shall mean the E</w:t>
      </w:r>
      <w:r>
        <w:t xml:space="preserve">nergy used by a Generator: </w:t>
      </w:r>
    </w:p>
    <w:p w:rsidR="00A810E5" w:rsidRDefault="002B6B43">
      <w:pPr>
        <w:pStyle w:val="Definitionindent"/>
        <w:ind w:left="1440" w:hanging="720"/>
      </w:pPr>
      <w:r>
        <w:t>1.</w:t>
      </w:r>
      <w:r>
        <w:tab/>
        <w:t>for operating electric equipment located on the Generator site, or portions thereof, owned by the same entity that owns the Generator, which electrical equipment is used by the Generator exclusively for the production of En</w:t>
      </w:r>
      <w:r>
        <w:t>ergy and any useful thermal energy associated with the production of Energy; and</w:t>
      </w:r>
    </w:p>
    <w:p w:rsidR="00A810E5" w:rsidRDefault="002B6B43">
      <w:pPr>
        <w:pStyle w:val="Definitionindent"/>
        <w:ind w:left="1440" w:hanging="720"/>
      </w:pPr>
      <w:r>
        <w:t>2.</w:t>
      </w:r>
      <w:r>
        <w:tab/>
        <w:t>for the incidental heating, lighting, air conditioning and office equipment needs of buildings, or portions thereof, that are: owned by the same entity that owns the Genera</w:t>
      </w:r>
      <w:r>
        <w:t>tor; located on the Generator site; and</w:t>
      </w:r>
    </w:p>
    <w:p w:rsidR="00A810E5" w:rsidRDefault="002B6B43">
      <w:pPr>
        <w:pStyle w:val="Definitionindent"/>
        <w:ind w:left="1440" w:hanging="720"/>
      </w:pPr>
      <w:r>
        <w:t>3.</w:t>
      </w:r>
      <w:r>
        <w:tab/>
        <w:t xml:space="preserve">used by the Generator exclusively in connection with the production of Energy and any useful thermal energy associated with the production of Energy.  </w:t>
      </w:r>
    </w:p>
    <w:p w:rsidR="00A810E5" w:rsidRPr="00A810E5" w:rsidRDefault="002B6B43">
      <w:pPr>
        <w:pStyle w:val="Definitionindent"/>
        <w:spacing w:after="240"/>
        <w:ind w:left="0" w:firstLine="720"/>
        <w:rPr>
          <w:iCs/>
          <w:rPrChange w:id="22" w:author="Zimberlin, Joy" w:date="2019-06-14T16:24:00Z">
            <w:rPr>
              <w:i/>
              <w:iCs/>
            </w:rPr>
          </w:rPrChange>
        </w:rPr>
      </w:pPr>
      <w:r>
        <w:t>Station Power does not include any Energy:  (i) used to power</w:t>
      </w:r>
      <w:r>
        <w:t xml:space="preserve"> synchronous condensers; (ii) used for pumping at a pumped storage facility or for charging Limited Energy Storage Resource</w:t>
      </w:r>
      <w:r>
        <w:rPr>
          <w:rPrChange w:id="23" w:author="Zimberlin, Joy" w:date="2019-06-14T16:24:00Z">
            <w:rPr>
              <w:i/>
            </w:rPr>
          </w:rPrChange>
        </w:rPr>
        <w:t>s and Energy Storage Resources when that Energy is stored for later injection back to the grid</w:t>
      </w:r>
      <w:r>
        <w:t xml:space="preserve">; </w:t>
      </w:r>
      <w:del w:id="24" w:author="Zimberlin, Joy" w:date="2019-06-14T16:03:00Z">
        <w:r>
          <w:delText xml:space="preserve">or </w:delText>
        </w:r>
      </w:del>
      <w:r>
        <w:t>(iii) provided during a Black Star</w:t>
      </w:r>
      <w:r>
        <w:t>t restoration by Generators that provide Black Start Capability Service</w:t>
      </w:r>
      <w:ins w:id="25" w:author="Zimberlin, Joy" w:date="2019-06-14T16:03:00Z">
        <w:r>
          <w:t>; or (iv) used by a Resource in a DER Aggregation</w:t>
        </w:r>
      </w:ins>
      <w:r>
        <w:t>.</w:t>
      </w:r>
    </w:p>
    <w:p w:rsidR="00A810E5" w:rsidRDefault="002B6B43">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bring a Generator up to its </w:t>
      </w:r>
      <w:r>
        <w:rPr>
          <w:iCs/>
        </w:rPr>
        <w:t>specified minimum operating level from an offline state</w:t>
      </w:r>
      <w:del w:id="26" w:author="Zimberlin, Joy" w:date="2019-06-14T16:03:00Z">
        <w:r>
          <w:rPr>
            <w:iCs/>
          </w:rPr>
          <w:delText xml:space="preserve"> or a Demand Side Resource from a level of no </w:delText>
        </w:r>
        <w:r>
          <w:delText>Demand</w:delText>
        </w:r>
        <w:r>
          <w:rPr>
            <w:iCs/>
          </w:rPr>
          <w:delText xml:space="preserve"> Reduction to its specified minimum level of Demand Reduction</w:delText>
        </w:r>
      </w:del>
      <w:r>
        <w:rPr>
          <w:iCs/>
        </w:rPr>
        <w:t>.  If the Supplier is a BTM:NG Resource</w:t>
      </w:r>
      <w:ins w:id="27" w:author="Zimberlin, Joy" w:date="2019-06-14T16:03:00Z">
        <w:r>
          <w:rPr>
            <w:iCs/>
          </w:rPr>
          <w:t>,</w:t>
        </w:r>
      </w:ins>
      <w:r>
        <w:rPr>
          <w:iCs/>
          <w:rPrChange w:id="28" w:author="Zimberlin, Joy" w:date="2019-06-14T16:24:00Z">
            <w:rPr>
              <w:i/>
              <w:iCs/>
            </w:rPr>
          </w:rPrChange>
        </w:rPr>
        <w:t xml:space="preserve"> </w:t>
      </w:r>
      <w:del w:id="29" w:author="Zimberlin, Joy" w:date="2019-06-14T16:04:00Z">
        <w:r>
          <w:rPr>
            <w:iCs/>
            <w:rPrChange w:id="30" w:author="Zimberlin, Joy" w:date="2019-06-14T16:24:00Z">
              <w:rPr>
                <w:i/>
                <w:iCs/>
              </w:rPr>
            </w:rPrChange>
          </w:rPr>
          <w:delText xml:space="preserve">or an </w:delText>
        </w:r>
      </w:del>
      <w:r>
        <w:rPr>
          <w:iCs/>
          <w:rPrChange w:id="31" w:author="Zimberlin, Joy" w:date="2019-06-14T16:24:00Z">
            <w:rPr>
              <w:i/>
              <w:iCs/>
            </w:rPr>
          </w:rPrChange>
        </w:rPr>
        <w:t>Energy Storage Resource</w:t>
      </w:r>
      <w:ins w:id="32" w:author="Zimberlin, Joy" w:date="2019-06-14T16:04:00Z">
        <w:r>
          <w:rPr>
            <w:iCs/>
            <w:rPrChange w:id="33" w:author="Zimberlin, Joy" w:date="2019-06-14T16:24:00Z">
              <w:rPr>
                <w:i/>
                <w:iCs/>
              </w:rPr>
            </w:rPrChange>
          </w:rPr>
          <w:t xml:space="preserve"> </w:t>
        </w:r>
        <w:r>
          <w:rPr>
            <w:iCs/>
            <w:rPrChange w:id="34" w:author="Zimberlin, Joy" w:date="2019-06-14T16:04:00Z">
              <w:rPr>
                <w:i/>
                <w:iCs/>
              </w:rPr>
            </w:rPrChange>
          </w:rPr>
          <w:t>or an A</w:t>
        </w:r>
        <w:r>
          <w:rPr>
            <w:iCs/>
          </w:rPr>
          <w:t>ggregation</w:t>
        </w:r>
      </w:ins>
      <w:r>
        <w:rPr>
          <w:iCs/>
        </w:rPr>
        <w:t>, it shall not submit a Start-Up Bid.</w:t>
      </w:r>
    </w:p>
    <w:p w:rsidR="00A810E5" w:rsidRDefault="002B6B43">
      <w:pPr>
        <w:pStyle w:val="Definitionindent"/>
        <w:spacing w:before="0" w:after="240"/>
        <w:ind w:left="0" w:firstLine="720"/>
      </w:pPr>
      <w:r>
        <w:t>Start-Up Bids submitted for a Generator that is not able to complete its specified minimum run time (of up to a maximum of 24 hours) within the Dispatch Day are expected to include expected net costs related to the hou</w:t>
      </w:r>
      <w:r>
        <w:t>r(s) that a Generator needs to run on the day following the Dispatch Day in order to complete its minimum run time.  The component of the Start-Up Bid that incorporates costs that the Generator expects to incur on the day following the Dispatch Day is expe</w:t>
      </w:r>
      <w:r>
        <w:t>cted to reflect the operating costs that the Supplier does not expect to be able to recover through LBMP revenues while operating to meet the Generator’s minimum run time, at the minimum operating level Bid for that Generator for the hour of the Dispatch D</w:t>
      </w:r>
      <w:r>
        <w:t>ay in which the Generator is scheduled to start-up.  Settlement rules addressing Start-Up Bids that incorporates costs related to the hours that a Generator needs to run on the day following the Dispatch Day on which the Generator is committed are set fort</w:t>
      </w:r>
      <w:r>
        <w:t>h in Attachment C to this ISO Services Tariff.</w:t>
      </w:r>
    </w:p>
    <w:p w:rsidR="00A810E5" w:rsidRDefault="002B6B43">
      <w:pPr>
        <w:pStyle w:val="Definition"/>
      </w:pPr>
      <w:r>
        <w:rPr>
          <w:b/>
          <w:bCs/>
        </w:rPr>
        <w:t>Storm Watch</w:t>
      </w:r>
      <w:r>
        <w:t>: Actual or anticipated severe weather conditions under which region-specific portions of the NYS Transmission System are operated in a more conservative manner by reducing transmission transfer lim</w:t>
      </w:r>
      <w:r>
        <w:t>its.</w:t>
      </w:r>
    </w:p>
    <w:p w:rsidR="00A810E5" w:rsidRDefault="002B6B43">
      <w:pPr>
        <w:pStyle w:val="Definition"/>
      </w:pPr>
      <w:r>
        <w:rPr>
          <w:b/>
        </w:rPr>
        <w:t>Strandable Costs</w:t>
      </w:r>
      <w:r>
        <w:t>: Prudent and verifiable expenditures and commitments made pursuant to a Transmission Owner’s legal obligations that are currently recovered in the Transmission Owner’s retail or wholesale rate that could become unrecoverable as a resu</w:t>
      </w:r>
      <w:r>
        <w:t>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A810E5" w:rsidRDefault="002B6B43">
      <w:pPr>
        <w:pStyle w:val="Definition"/>
      </w:pPr>
      <w:r>
        <w:rPr>
          <w:b/>
        </w:rPr>
        <w:t>Stranded Investment Recovery Charge</w:t>
      </w:r>
      <w:r>
        <w:t>: A charge estab</w:t>
      </w:r>
      <w:r>
        <w:t>lished by a Transmission Owner to recover Strandable Costs.</w:t>
      </w:r>
    </w:p>
    <w:p w:rsidR="00A810E5" w:rsidRDefault="002B6B43">
      <w:pPr>
        <w:pStyle w:val="Definition"/>
      </w:pPr>
      <w:r>
        <w:rPr>
          <w:b/>
        </w:rPr>
        <w:t>Study Month</w:t>
      </w:r>
      <w:r>
        <w:t>:  The calendar month for which the ISO calculates the Monthly Net Benefit Offer Floor, in accordance with Section 4.2.1.9 of the ISO Services Tariff and ISO Procedures.</w:t>
      </w:r>
    </w:p>
    <w:p w:rsidR="00A810E5" w:rsidRDefault="002B6B43">
      <w:pPr>
        <w:pStyle w:val="Definition"/>
      </w:pPr>
      <w:r>
        <w:rPr>
          <w:b/>
        </w:rPr>
        <w:t>Subzone</w:t>
      </w:r>
      <w:r>
        <w:t>: That p</w:t>
      </w:r>
      <w:r>
        <w:t>ortion of a Load Zone in a Transmission Owner’s Transmission District.</w:t>
      </w:r>
    </w:p>
    <w:p w:rsidR="00A810E5" w:rsidRDefault="002B6B43">
      <w:pPr>
        <w:pStyle w:val="Definition"/>
      </w:pPr>
      <w:r>
        <w:rPr>
          <w:b/>
        </w:rPr>
        <w:t>Supplemental Event Interval</w:t>
      </w:r>
      <w:r>
        <w:t>: Any RTD interval in which there is a maximum generation pickup or a large event reserve pickup or which is one of the three RTD intervals following the term</w:t>
      </w:r>
      <w:r>
        <w:t>ination of the maximum generation pickup or the large event reserve pickup.</w:t>
      </w:r>
    </w:p>
    <w:p w:rsidR="00A810E5" w:rsidRDefault="002B6B43">
      <w:pPr>
        <w:pStyle w:val="Definition"/>
        <w:rPr>
          <w:b/>
        </w:rPr>
      </w:pPr>
      <w:r>
        <w:rPr>
          <w:b/>
        </w:rPr>
        <w:t>Supplemental Resource Evaluation ("SRE")</w:t>
      </w:r>
      <w:r>
        <w:t xml:space="preserve">: A determination of </w:t>
      </w:r>
      <w:ins w:id="35" w:author="Zimberlin, Joy" w:date="2019-06-14T16:04:00Z">
        <w:r>
          <w:t xml:space="preserve">(i) </w:t>
        </w:r>
      </w:ins>
      <w:r>
        <w:t>the least cost selection of additional Generators</w:t>
      </w:r>
      <w:ins w:id="36" w:author="Zimberlin, Joy" w:date="2019-06-14T16:05:00Z">
        <w:r>
          <w:t xml:space="preserve"> or Aggregations</w:t>
        </w:r>
      </w:ins>
      <w:r>
        <w:t>, which are to be committed</w:t>
      </w:r>
      <w:del w:id="37" w:author="Zimberlin, Joy" w:date="2019-06-14T16:05:00Z">
        <w:r>
          <w:delText>,</w:delText>
        </w:r>
      </w:del>
      <w:r>
        <w:t xml:space="preserve"> to meet</w:t>
      </w:r>
      <w:del w:id="38" w:author="Zimberlin, Joy" w:date="2019-06-14T16:05:00Z">
        <w:r>
          <w:delText>:  (i)</w:delText>
        </w:r>
      </w:del>
      <w:r>
        <w:t xml:space="preserve"> changed or local system conditions for the Dispatch Day that may cause the Day-Ahead schedules for the Dispatch Day to be inadequate to meet the reliability requirements of the Transmission Owner’s local system or to meet Load or reliability requirements </w:t>
      </w:r>
      <w:r>
        <w:t xml:space="preserve">of the ISO; or (ii) </w:t>
      </w:r>
      <w:ins w:id="39" w:author="Zimberlin, Joy" w:date="2019-06-14T16:05:00Z">
        <w:r>
          <w:t xml:space="preserve">the least cost selection of additional Generators, which are to be committed to meet </w:t>
        </w:r>
      </w:ins>
      <w:r>
        <w:t>forecast Load and reserve requirements over the six-day period that follows the Dispatch Day</w:t>
      </w:r>
      <w:ins w:id="40" w:author="Zimberlin, Joy" w:date="2019-06-14T16:05:00Z">
        <w:r>
          <w:t>.  An Aggregation or ESR is expected to be available in rea</w:t>
        </w:r>
        <w:r>
          <w:t>l-time and capable of injecting Energy at its full capability for all of the SRE commitment hours it receives</w:t>
        </w:r>
      </w:ins>
      <w:r>
        <w:t>.</w:t>
      </w:r>
    </w:p>
    <w:p w:rsidR="00A810E5" w:rsidRDefault="002B6B43">
      <w:pPr>
        <w:pStyle w:val="Definition"/>
      </w:pPr>
      <w:r>
        <w:rPr>
          <w:b/>
        </w:rPr>
        <w:t>Supplier</w:t>
      </w:r>
      <w:r>
        <w:t xml:space="preserve">: A Party that is supplying the Capacity, </w:t>
      </w:r>
      <w:del w:id="41" w:author="Zimberlin, Joy" w:date="2019-06-14T16:06:00Z">
        <w:r>
          <w:delText xml:space="preserve">Demand Reduction, </w:delText>
        </w:r>
      </w:del>
      <w:r>
        <w:t>Energy and/or associated Ancillary Services to be made available under the IS</w:t>
      </w:r>
      <w:r>
        <w:t xml:space="preserve">O OATT or the ISO Services Tariff, including Generators, BTM:NG Resources, </w:t>
      </w:r>
      <w:r>
        <w:rPr>
          <w:iCs/>
          <w:rPrChange w:id="42" w:author="Zimberlin, Joy" w:date="2019-06-14T16:24:00Z">
            <w:rPr>
              <w:i/>
              <w:iCs/>
            </w:rPr>
          </w:rPrChange>
        </w:rPr>
        <w:t>Energy Storage Resources,</w:t>
      </w:r>
      <w:r>
        <w:rPr>
          <w:rPrChange w:id="43" w:author="Zimberlin, Joy" w:date="2019-06-14T16:24:00Z">
            <w:rPr>
              <w:i/>
            </w:rPr>
          </w:rPrChange>
        </w:rPr>
        <w:t xml:space="preserve"> </w:t>
      </w:r>
      <w:del w:id="44" w:author="Zimberlin, Joy" w:date="2019-06-14T16:06:00Z">
        <w:r>
          <w:delText xml:space="preserve">and </w:delText>
        </w:r>
      </w:del>
      <w:r>
        <w:t>Demand Side Resources</w:t>
      </w:r>
      <w:ins w:id="45" w:author="Zimberlin, Joy" w:date="2019-06-14T16:06:00Z">
        <w:r>
          <w:t>, and Aggregations</w:t>
        </w:r>
      </w:ins>
      <w:r>
        <w:t xml:space="preserve"> that satisfy all applicable ISO requirements.</w:t>
      </w:r>
    </w:p>
    <w:p w:rsidR="00A810E5" w:rsidRDefault="002B6B43">
      <w:pPr>
        <w:pStyle w:val="Definition"/>
      </w:pPr>
      <w:r>
        <w:rPr>
          <w:b/>
        </w:rPr>
        <w:t>System Resource</w:t>
      </w:r>
      <w:r>
        <w:t>: A portfolio of Unforced Capacity provided by Res</w:t>
      </w:r>
      <w:r>
        <w:t>ources located in a single ISO-defined Locality, the remainder of the NYCA, or any single External Control Area, that is owned by or under the control of a single entity, which is not the operator of the Control Area where such Resources are located, and t</w:t>
      </w:r>
      <w:r>
        <w:t>hat is made available, in whole or in part, to the ISO.</w:t>
      </w:r>
    </w:p>
    <w:sectPr w:rsidR="00A810E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6B43">
      <w:r>
        <w:separator/>
      </w:r>
    </w:p>
  </w:endnote>
  <w:endnote w:type="continuationSeparator" w:id="0">
    <w:p w:rsidR="00000000" w:rsidRDefault="002B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06" w:rsidRDefault="002B6B43">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06" w:rsidRDefault="002B6B43">
    <w:pPr>
      <w:jc w:val="right"/>
    </w:pPr>
    <w:r>
      <w:rPr>
        <w:rFonts w:ascii="Arial" w:eastAsia="Arial" w:hAnsi="Arial" w:cs="Arial"/>
        <w:color w:val="000000"/>
        <w:sz w:val="16"/>
      </w:rPr>
      <w:t>Effective Date: 12/31/9998 - Docket #: ER19-2276-000 -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06" w:rsidRDefault="002B6B43">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6B43">
      <w:r>
        <w:separator/>
      </w:r>
    </w:p>
  </w:footnote>
  <w:footnote w:type="continuationSeparator" w:id="0">
    <w:p w:rsidR="00000000" w:rsidRDefault="002B6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06" w:rsidRDefault="002B6B43">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06" w:rsidRDefault="002B6B43">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06" w:rsidRDefault="002B6B43">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BE01532">
      <w:start w:val="1"/>
      <w:numFmt w:val="bullet"/>
      <w:pStyle w:val="Bulletpara"/>
      <w:lvlText w:val=""/>
      <w:lvlJc w:val="left"/>
      <w:pPr>
        <w:tabs>
          <w:tab w:val="num" w:pos="720"/>
        </w:tabs>
        <w:ind w:left="720" w:hanging="360"/>
      </w:pPr>
      <w:rPr>
        <w:rFonts w:ascii="Symbol" w:hAnsi="Symbol" w:hint="default"/>
      </w:rPr>
    </w:lvl>
    <w:lvl w:ilvl="1" w:tplc="8AA69AD6" w:tentative="1">
      <w:start w:val="1"/>
      <w:numFmt w:val="bullet"/>
      <w:lvlText w:val="o"/>
      <w:lvlJc w:val="left"/>
      <w:pPr>
        <w:tabs>
          <w:tab w:val="num" w:pos="1440"/>
        </w:tabs>
        <w:ind w:left="1440" w:hanging="360"/>
      </w:pPr>
      <w:rPr>
        <w:rFonts w:ascii="Courier New" w:hAnsi="Courier New" w:hint="default"/>
      </w:rPr>
    </w:lvl>
    <w:lvl w:ilvl="2" w:tplc="9D625318" w:tentative="1">
      <w:start w:val="1"/>
      <w:numFmt w:val="bullet"/>
      <w:lvlText w:val=""/>
      <w:lvlJc w:val="left"/>
      <w:pPr>
        <w:tabs>
          <w:tab w:val="num" w:pos="2160"/>
        </w:tabs>
        <w:ind w:left="2160" w:hanging="360"/>
      </w:pPr>
      <w:rPr>
        <w:rFonts w:ascii="Wingdings" w:hAnsi="Wingdings" w:hint="default"/>
      </w:rPr>
    </w:lvl>
    <w:lvl w:ilvl="3" w:tplc="34F8763E" w:tentative="1">
      <w:start w:val="1"/>
      <w:numFmt w:val="bullet"/>
      <w:lvlText w:val=""/>
      <w:lvlJc w:val="left"/>
      <w:pPr>
        <w:tabs>
          <w:tab w:val="num" w:pos="2880"/>
        </w:tabs>
        <w:ind w:left="2880" w:hanging="360"/>
      </w:pPr>
      <w:rPr>
        <w:rFonts w:ascii="Symbol" w:hAnsi="Symbol" w:hint="default"/>
      </w:rPr>
    </w:lvl>
    <w:lvl w:ilvl="4" w:tplc="C964BC88" w:tentative="1">
      <w:start w:val="1"/>
      <w:numFmt w:val="bullet"/>
      <w:lvlText w:val="o"/>
      <w:lvlJc w:val="left"/>
      <w:pPr>
        <w:tabs>
          <w:tab w:val="num" w:pos="3600"/>
        </w:tabs>
        <w:ind w:left="3600" w:hanging="360"/>
      </w:pPr>
      <w:rPr>
        <w:rFonts w:ascii="Courier New" w:hAnsi="Courier New" w:hint="default"/>
      </w:rPr>
    </w:lvl>
    <w:lvl w:ilvl="5" w:tplc="336AEEDC" w:tentative="1">
      <w:start w:val="1"/>
      <w:numFmt w:val="bullet"/>
      <w:lvlText w:val=""/>
      <w:lvlJc w:val="left"/>
      <w:pPr>
        <w:tabs>
          <w:tab w:val="num" w:pos="4320"/>
        </w:tabs>
        <w:ind w:left="4320" w:hanging="360"/>
      </w:pPr>
      <w:rPr>
        <w:rFonts w:ascii="Wingdings" w:hAnsi="Wingdings" w:hint="default"/>
      </w:rPr>
    </w:lvl>
    <w:lvl w:ilvl="6" w:tplc="EED0327C" w:tentative="1">
      <w:start w:val="1"/>
      <w:numFmt w:val="bullet"/>
      <w:lvlText w:val=""/>
      <w:lvlJc w:val="left"/>
      <w:pPr>
        <w:tabs>
          <w:tab w:val="num" w:pos="5040"/>
        </w:tabs>
        <w:ind w:left="5040" w:hanging="360"/>
      </w:pPr>
      <w:rPr>
        <w:rFonts w:ascii="Symbol" w:hAnsi="Symbol" w:hint="default"/>
      </w:rPr>
    </w:lvl>
    <w:lvl w:ilvl="7" w:tplc="41386DA0" w:tentative="1">
      <w:start w:val="1"/>
      <w:numFmt w:val="bullet"/>
      <w:lvlText w:val="o"/>
      <w:lvlJc w:val="left"/>
      <w:pPr>
        <w:tabs>
          <w:tab w:val="num" w:pos="5760"/>
        </w:tabs>
        <w:ind w:left="5760" w:hanging="360"/>
      </w:pPr>
      <w:rPr>
        <w:rFonts w:ascii="Courier New" w:hAnsi="Courier New" w:hint="default"/>
      </w:rPr>
    </w:lvl>
    <w:lvl w:ilvl="8" w:tplc="32E8777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F91406"/>
    <w:rsid w:val="002B6B43"/>
    <w:rsid w:val="00F9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rFonts w:ascii="Arial" w:hAnsi="Arial" w:cs="Arial"/>
      <w:b/>
      <w:bCs/>
      <w:sz w:val="22"/>
      <w:szCs w:val="26"/>
      <w:lang w:val="en-US" w:eastAsia="en-US" w:bidi="ar-SA"/>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CharChar1">
    <w:name w:val="Char Char1"/>
    <w:basedOn w:val="DefaultParagraphFont"/>
    <w:rPr>
      <w:rFonts w:ascii="Arial" w:hAnsi="Arial" w:cs="Arial"/>
      <w:b/>
      <w:bCs/>
      <w:kern w:val="32"/>
      <w:sz w:val="28"/>
      <w:szCs w:val="32"/>
      <w:lang w:val="en-US" w:eastAsia="en-US" w:bidi="ar-SA"/>
    </w:rPr>
  </w:style>
  <w:style w:type="paragraph" w:styleId="BodyTextIndent3">
    <w:name w:val="Body Text Indent 3"/>
    <w:basedOn w:val="Normal"/>
    <w:pPr>
      <w:spacing w:after="120"/>
      <w:ind w:left="360"/>
    </w:pPr>
    <w:rPr>
      <w:sz w:val="16"/>
      <w:szCs w:val="16"/>
    </w:rPr>
  </w:style>
  <w:style w:type="paragraph" w:styleId="CommentSubject">
    <w:name w:val="annotation subject"/>
    <w:basedOn w:val="CommentText"/>
    <w:next w:val="CommentText"/>
    <w:semiHidden/>
    <w:pPr>
      <w:widowControl/>
    </w:pPr>
    <w:rPr>
      <w:b/>
      <w:bCs/>
    </w:rPr>
  </w:style>
  <w:style w:type="paragraph" w:styleId="Footer">
    <w:name w:val="footer"/>
    <w:basedOn w:val="Normal"/>
    <w:link w:val="FooterChar"/>
    <w:uiPriority w:val="99"/>
    <w:pPr>
      <w:tabs>
        <w:tab w:val="center" w:pos="4320"/>
        <w:tab w:val="right" w:pos="8640"/>
      </w:tabs>
    </w:p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rFonts w:ascii="Arial" w:hAnsi="Arial" w:cs="Arial"/>
      <w:b/>
      <w:bCs/>
      <w:sz w:val="22"/>
      <w:szCs w:val="26"/>
      <w:lang w:val="en-US" w:eastAsia="en-US" w:bidi="ar-SA"/>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CharChar1">
    <w:name w:val="Char Char1"/>
    <w:basedOn w:val="DefaultParagraphFont"/>
    <w:rPr>
      <w:rFonts w:ascii="Arial" w:hAnsi="Arial" w:cs="Arial"/>
      <w:b/>
      <w:bCs/>
      <w:kern w:val="32"/>
      <w:sz w:val="28"/>
      <w:szCs w:val="32"/>
      <w:lang w:val="en-US" w:eastAsia="en-US" w:bidi="ar-SA"/>
    </w:rPr>
  </w:style>
  <w:style w:type="paragraph" w:styleId="BodyTextIndent3">
    <w:name w:val="Body Text Indent 3"/>
    <w:basedOn w:val="Normal"/>
    <w:pPr>
      <w:spacing w:after="120"/>
      <w:ind w:left="360"/>
    </w:pPr>
    <w:rPr>
      <w:sz w:val="16"/>
      <w:szCs w:val="16"/>
    </w:rPr>
  </w:style>
  <w:style w:type="paragraph" w:styleId="CommentSubject">
    <w:name w:val="annotation subject"/>
    <w:basedOn w:val="CommentText"/>
    <w:next w:val="CommentText"/>
    <w:semiHidden/>
    <w:pPr>
      <w:widowControl/>
    </w:pPr>
    <w:rPr>
      <w:b/>
      <w:bCs/>
    </w:rPr>
  </w:style>
  <w:style w:type="paragraph" w:styleId="Footer">
    <w:name w:val="footer"/>
    <w:basedOn w:val="Normal"/>
    <w:link w:val="FooterChar"/>
    <w:uiPriority w:val="99"/>
    <w:pPr>
      <w:tabs>
        <w:tab w:val="center" w:pos="4320"/>
        <w:tab w:val="right" w:pos="8640"/>
      </w:tabs>
    </w:p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EA701-AE15-486D-9C58-EC406D8C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2211</Words>
  <Characters>12604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2010-06-10T20:17:00Z</cp:lastPrinted>
  <dcterms:created xsi:type="dcterms:W3CDTF">2024-04-17T15:06:00Z</dcterms:created>
  <dcterms:modified xsi:type="dcterms:W3CDTF">2024-04-17T15:06:00Z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171375178</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304749101</vt:i4>
  </property>
  <property fmtid="{D5CDD505-2E9C-101B-9397-08002B2CF9AE}" pid="13" name="_ReviewingToolsShownOnce">
    <vt:lpwstr/>
  </property>
</Properties>
</file>