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F8" w:rsidRDefault="004D1DF2">
      <w:pPr>
        <w:pStyle w:val="Heading2"/>
      </w:pPr>
      <w:bookmarkStart w:id="0" w:name="_Toc263408322"/>
      <w:bookmarkStart w:id="1" w:name="_GoBack"/>
      <w:bookmarkEnd w:id="1"/>
      <w:r>
        <w:t>17.5</w:t>
      </w:r>
      <w:r>
        <w:tab/>
        <w:t>Congestion Settlements Related To the Day-Ahead Market and TCC Auction Settlements</w:t>
      </w:r>
      <w:bookmarkEnd w:id="0"/>
    </w:p>
    <w:p w:rsidR="007A6067" w:rsidRDefault="004D1DF2" w:rsidP="00B544BD">
      <w:pPr>
        <w:pStyle w:val="Bodypara"/>
      </w:pPr>
      <w:r>
        <w:t xml:space="preserve">See Attachment N of the ISO OATT for provisions regarding </w:t>
      </w:r>
      <w:r>
        <w:t xml:space="preserve">the Congestion settlements related to the Day-Ahead Market and the settlements related to Centralized TCC </w:t>
      </w:r>
      <w:r>
        <w:t>Auctions and Reconfiguration Auctions.</w:t>
      </w:r>
      <w:bookmarkStart w:id="2" w:name="_DV_M21"/>
      <w:bookmarkStart w:id="3" w:name="_DV_M33"/>
      <w:bookmarkEnd w:id="2"/>
      <w:bookmarkEnd w:id="3"/>
    </w:p>
    <w:p w:rsidR="007A6067" w:rsidRDefault="004D1DF2">
      <w:pPr>
        <w:pStyle w:val="Bodypara"/>
      </w:pPr>
    </w:p>
    <w:sectPr w:rsidR="007A6067" w:rsidSect="00967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1DF2">
      <w:r>
        <w:separator/>
      </w:r>
    </w:p>
  </w:endnote>
  <w:endnote w:type="continuationSeparator" w:id="0">
    <w:p w:rsidR="00000000" w:rsidRDefault="004D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36" w:rsidRDefault="004D1DF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ER17-1167-002 -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36" w:rsidRDefault="004D1DF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8/1/2017 - Docket #: ER17-1167-002 -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36" w:rsidRDefault="004D1DF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8/1/2017</w:t>
    </w:r>
    <w:r>
      <w:rPr>
        <w:rFonts w:ascii="Arial" w:eastAsia="Arial" w:hAnsi="Arial" w:cs="Arial"/>
        <w:color w:val="000000"/>
        <w:sz w:val="16"/>
      </w:rPr>
      <w:t xml:space="preserve"> - Docket #: ER17-1167-002 -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1DF2">
      <w:r>
        <w:separator/>
      </w:r>
    </w:p>
  </w:footnote>
  <w:footnote w:type="continuationSeparator" w:id="0">
    <w:p w:rsidR="00000000" w:rsidRDefault="004D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36" w:rsidRDefault="004D1DF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17.5 MST Att B Congestion Settlements R</w:t>
    </w:r>
    <w:r>
      <w:rPr>
        <w:rFonts w:ascii="Arial" w:eastAsia="Arial" w:hAnsi="Arial" w:cs="Arial"/>
        <w:color w:val="000000"/>
        <w:sz w:val="16"/>
      </w:rPr>
      <w:t>elated To The Day-Ahe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36" w:rsidRDefault="004D1DF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17.5 MST Att B Congestion Settlements Related To The Day-Ahe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36" w:rsidRDefault="004D1DF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17.5 MST Att B Congestion Settlements Related To The Day-Ahe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5374A"/>
    <w:multiLevelType w:val="hybridMultilevel"/>
    <w:tmpl w:val="F5EC19CC"/>
    <w:lvl w:ilvl="0" w:tplc="4384713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0B5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3C6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E8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AFD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ECA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65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80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0C2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F00F53"/>
    <w:multiLevelType w:val="hybridMultilevel"/>
    <w:tmpl w:val="17E6194A"/>
    <w:lvl w:ilvl="0" w:tplc="C1E278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05E67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1EB2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D04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A3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D63C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8AF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0E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0C4D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0768F"/>
    <w:multiLevelType w:val="hybridMultilevel"/>
    <w:tmpl w:val="E104F4A6"/>
    <w:lvl w:ilvl="0" w:tplc="0834ED66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B1C48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D2F8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E891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68DE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F4AB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7C97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F22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522E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CD7152"/>
    <w:multiLevelType w:val="hybridMultilevel"/>
    <w:tmpl w:val="2AE85BBC"/>
    <w:lvl w:ilvl="0" w:tplc="DC6A58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7BC821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94E9C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9FEBA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BCC0A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4BC6D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6E80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FF869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3303DB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0C525D"/>
    <w:multiLevelType w:val="hybridMultilevel"/>
    <w:tmpl w:val="33583808"/>
    <w:lvl w:ilvl="0" w:tplc="3F10D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46C571E" w:tentative="1">
      <w:start w:val="1"/>
      <w:numFmt w:val="lowerLetter"/>
      <w:lvlText w:val="%2."/>
      <w:lvlJc w:val="left"/>
      <w:pPr>
        <w:ind w:left="1800" w:hanging="360"/>
      </w:pPr>
    </w:lvl>
    <w:lvl w:ilvl="2" w:tplc="B350773E" w:tentative="1">
      <w:start w:val="1"/>
      <w:numFmt w:val="lowerRoman"/>
      <w:lvlText w:val="%3."/>
      <w:lvlJc w:val="right"/>
      <w:pPr>
        <w:ind w:left="2520" w:hanging="180"/>
      </w:pPr>
    </w:lvl>
    <w:lvl w:ilvl="3" w:tplc="F608113C" w:tentative="1">
      <w:start w:val="1"/>
      <w:numFmt w:val="decimal"/>
      <w:lvlText w:val="%4."/>
      <w:lvlJc w:val="left"/>
      <w:pPr>
        <w:ind w:left="3240" w:hanging="360"/>
      </w:pPr>
    </w:lvl>
    <w:lvl w:ilvl="4" w:tplc="8954F334" w:tentative="1">
      <w:start w:val="1"/>
      <w:numFmt w:val="lowerLetter"/>
      <w:lvlText w:val="%5."/>
      <w:lvlJc w:val="left"/>
      <w:pPr>
        <w:ind w:left="3960" w:hanging="360"/>
      </w:pPr>
    </w:lvl>
    <w:lvl w:ilvl="5" w:tplc="9F94A260" w:tentative="1">
      <w:start w:val="1"/>
      <w:numFmt w:val="lowerRoman"/>
      <w:lvlText w:val="%6."/>
      <w:lvlJc w:val="right"/>
      <w:pPr>
        <w:ind w:left="4680" w:hanging="180"/>
      </w:pPr>
    </w:lvl>
    <w:lvl w:ilvl="6" w:tplc="CF2096EA" w:tentative="1">
      <w:start w:val="1"/>
      <w:numFmt w:val="decimal"/>
      <w:lvlText w:val="%7."/>
      <w:lvlJc w:val="left"/>
      <w:pPr>
        <w:ind w:left="5400" w:hanging="360"/>
      </w:pPr>
    </w:lvl>
    <w:lvl w:ilvl="7" w:tplc="0B40F0DA" w:tentative="1">
      <w:start w:val="1"/>
      <w:numFmt w:val="lowerLetter"/>
      <w:lvlText w:val="%8."/>
      <w:lvlJc w:val="left"/>
      <w:pPr>
        <w:ind w:left="6120" w:hanging="360"/>
      </w:pPr>
    </w:lvl>
    <w:lvl w:ilvl="8" w:tplc="6BE004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2A749B"/>
    <w:multiLevelType w:val="hybridMultilevel"/>
    <w:tmpl w:val="EBD879C0"/>
    <w:lvl w:ilvl="0" w:tplc="26B0862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7CA2D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E6C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D6C2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281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FC7A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BAED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505F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C42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2">
    <w:nsid w:val="4C022505"/>
    <w:multiLevelType w:val="hybridMultilevel"/>
    <w:tmpl w:val="3D58B3FA"/>
    <w:lvl w:ilvl="0" w:tplc="BD52915E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F02EF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E0E3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FE28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F90A9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CC9C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2064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F2A8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D06A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6A2B64"/>
    <w:multiLevelType w:val="hybridMultilevel"/>
    <w:tmpl w:val="BFF24B80"/>
    <w:lvl w:ilvl="0" w:tplc="DBA86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A6D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EA9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4E61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A20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1CA9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DA2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8A3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0A7A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5A5708"/>
    <w:multiLevelType w:val="hybridMultilevel"/>
    <w:tmpl w:val="33583808"/>
    <w:lvl w:ilvl="0" w:tplc="678CC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332E484" w:tentative="1">
      <w:start w:val="1"/>
      <w:numFmt w:val="lowerLetter"/>
      <w:lvlText w:val="%2."/>
      <w:lvlJc w:val="left"/>
      <w:pPr>
        <w:ind w:left="1800" w:hanging="360"/>
      </w:pPr>
    </w:lvl>
    <w:lvl w:ilvl="2" w:tplc="2D36C6AE" w:tentative="1">
      <w:start w:val="1"/>
      <w:numFmt w:val="lowerRoman"/>
      <w:lvlText w:val="%3."/>
      <w:lvlJc w:val="right"/>
      <w:pPr>
        <w:ind w:left="2520" w:hanging="180"/>
      </w:pPr>
    </w:lvl>
    <w:lvl w:ilvl="3" w:tplc="BC160DB4" w:tentative="1">
      <w:start w:val="1"/>
      <w:numFmt w:val="decimal"/>
      <w:lvlText w:val="%4."/>
      <w:lvlJc w:val="left"/>
      <w:pPr>
        <w:ind w:left="3240" w:hanging="360"/>
      </w:pPr>
    </w:lvl>
    <w:lvl w:ilvl="4" w:tplc="234C62D2" w:tentative="1">
      <w:start w:val="1"/>
      <w:numFmt w:val="lowerLetter"/>
      <w:lvlText w:val="%5."/>
      <w:lvlJc w:val="left"/>
      <w:pPr>
        <w:ind w:left="3960" w:hanging="360"/>
      </w:pPr>
    </w:lvl>
    <w:lvl w:ilvl="5" w:tplc="A9549742" w:tentative="1">
      <w:start w:val="1"/>
      <w:numFmt w:val="lowerRoman"/>
      <w:lvlText w:val="%6."/>
      <w:lvlJc w:val="right"/>
      <w:pPr>
        <w:ind w:left="4680" w:hanging="180"/>
      </w:pPr>
    </w:lvl>
    <w:lvl w:ilvl="6" w:tplc="6C1869AC" w:tentative="1">
      <w:start w:val="1"/>
      <w:numFmt w:val="decimal"/>
      <w:lvlText w:val="%7."/>
      <w:lvlJc w:val="left"/>
      <w:pPr>
        <w:ind w:left="5400" w:hanging="360"/>
      </w:pPr>
    </w:lvl>
    <w:lvl w:ilvl="7" w:tplc="5E4C1AD8" w:tentative="1">
      <w:start w:val="1"/>
      <w:numFmt w:val="lowerLetter"/>
      <w:lvlText w:val="%8."/>
      <w:lvlJc w:val="left"/>
      <w:pPr>
        <w:ind w:left="6120" w:hanging="360"/>
      </w:pPr>
    </w:lvl>
    <w:lvl w:ilvl="8" w:tplc="3E6E67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D84470"/>
    <w:multiLevelType w:val="hybridMultilevel"/>
    <w:tmpl w:val="6D108DF8"/>
    <w:lvl w:ilvl="0" w:tplc="9E0A5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A0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C87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4D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60E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08D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4E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98F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BCC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5624D5"/>
    <w:multiLevelType w:val="hybridMultilevel"/>
    <w:tmpl w:val="5596B64C"/>
    <w:lvl w:ilvl="0" w:tplc="E3D4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62B8AEF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8DAEC6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92765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6044AED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D14270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67FC8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4FFE536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9F6445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671739E9"/>
    <w:multiLevelType w:val="hybridMultilevel"/>
    <w:tmpl w:val="B29C98A0"/>
    <w:lvl w:ilvl="0" w:tplc="EDD838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81EF9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8F4B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03EE8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810B8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4723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FB21E4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2329FD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4F2961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5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6C4BCD"/>
    <w:multiLevelType w:val="hybridMultilevel"/>
    <w:tmpl w:val="D486CF1A"/>
    <w:lvl w:ilvl="0" w:tplc="DDA0E04C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65E8018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36F24396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25C8E12C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0484A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2A5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9902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969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6D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8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9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41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2"/>
  </w:num>
  <w:num w:numId="5">
    <w:abstractNumId w:val="31"/>
  </w:num>
  <w:num w:numId="6">
    <w:abstractNumId w:val="33"/>
  </w:num>
  <w:num w:numId="7">
    <w:abstractNumId w:val="2"/>
  </w:num>
  <w:num w:numId="8">
    <w:abstractNumId w:val="40"/>
  </w:num>
  <w:num w:numId="9">
    <w:abstractNumId w:val="15"/>
  </w:num>
  <w:num w:numId="10">
    <w:abstractNumId w:val="16"/>
  </w:num>
  <w:num w:numId="11">
    <w:abstractNumId w:val="37"/>
  </w:num>
  <w:num w:numId="12">
    <w:abstractNumId w:val="14"/>
  </w:num>
  <w:num w:numId="13">
    <w:abstractNumId w:val="38"/>
  </w:num>
  <w:num w:numId="14">
    <w:abstractNumId w:val="21"/>
  </w:num>
  <w:num w:numId="15">
    <w:abstractNumId w:val="20"/>
  </w:num>
  <w:num w:numId="16">
    <w:abstractNumId w:val="17"/>
  </w:num>
  <w:num w:numId="17">
    <w:abstractNumId w:val="13"/>
  </w:num>
  <w:num w:numId="18">
    <w:abstractNumId w:val="34"/>
  </w:num>
  <w:num w:numId="19">
    <w:abstractNumId w:val="2"/>
  </w:num>
  <w:num w:numId="20">
    <w:abstractNumId w:val="0"/>
  </w:num>
  <w:num w:numId="21">
    <w:abstractNumId w:val="25"/>
  </w:num>
  <w:num w:numId="2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36"/>
  </w:num>
  <w:num w:numId="25">
    <w:abstractNumId w:val="10"/>
  </w:num>
  <w:num w:numId="26">
    <w:abstractNumId w:val="8"/>
  </w:num>
  <w:num w:numId="27">
    <w:abstractNumId w:val="29"/>
  </w:num>
  <w:num w:numId="28">
    <w:abstractNumId w:val="26"/>
  </w:num>
  <w:num w:numId="29">
    <w:abstractNumId w:val="7"/>
  </w:num>
  <w:num w:numId="30">
    <w:abstractNumId w:val="32"/>
  </w:num>
  <w:num w:numId="31">
    <w:abstractNumId w:val="12"/>
  </w:num>
  <w:num w:numId="32">
    <w:abstractNumId w:val="28"/>
  </w:num>
  <w:num w:numId="33">
    <w:abstractNumId w:val="23"/>
  </w:num>
  <w:num w:numId="34">
    <w:abstractNumId w:val="19"/>
  </w:num>
  <w:num w:numId="35">
    <w:abstractNumId w:val="18"/>
  </w:num>
  <w:num w:numId="36">
    <w:abstractNumId w:val="9"/>
  </w:num>
  <w:num w:numId="37">
    <w:abstractNumId w:val="24"/>
  </w:num>
  <w:num w:numId="38">
    <w:abstractNumId w:val="1"/>
  </w:num>
  <w:num w:numId="39">
    <w:abstractNumId w:val="41"/>
  </w:num>
  <w:num w:numId="40">
    <w:abstractNumId w:val="30"/>
  </w:num>
  <w:num w:numId="41">
    <w:abstractNumId w:val="35"/>
  </w:num>
  <w:num w:numId="42">
    <w:abstractNumId w:val="3"/>
  </w:num>
  <w:num w:numId="43">
    <w:abstractNumId w:val="42"/>
  </w:num>
  <w:num w:numId="44">
    <w:abstractNumId w:val="39"/>
  </w:num>
  <w:num w:numId="45">
    <w:abstractNumId w:val="11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ocNumber" w:val="172333"/>
    <w:docVar w:name="MarkCheckBox" w:val="FALSE"/>
    <w:docVar w:name="ShowPrintedCheckBox" w:val="TRUE"/>
    <w:docVar w:name="ShowScreenCheckBox" w:val="TRUE"/>
    <w:docVar w:name="SWDocIDLocation" w:val="0"/>
  </w:docVars>
  <w:rsids>
    <w:rsidRoot w:val="00B41B36"/>
    <w:rsid w:val="004D1DF2"/>
    <w:rsid w:val="00B4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8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7881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7881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7881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7881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788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88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788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788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788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967881"/>
    <w:rPr>
      <w:b/>
      <w:sz w:val="24"/>
      <w:szCs w:val="24"/>
    </w:rPr>
  </w:style>
  <w:style w:type="paragraph" w:customStyle="1" w:styleId="equationtext">
    <w:name w:val="equation text"/>
    <w:basedOn w:val="Normal"/>
    <w:rsid w:val="00967881"/>
    <w:pPr>
      <w:tabs>
        <w:tab w:val="left" w:pos="1440"/>
        <w:tab w:val="left" w:pos="2160"/>
      </w:tabs>
      <w:spacing w:before="120" w:after="120"/>
      <w:ind w:left="2160" w:hanging="1440"/>
    </w:pPr>
  </w:style>
  <w:style w:type="paragraph" w:styleId="CommentText">
    <w:name w:val="annotation text"/>
    <w:basedOn w:val="Normal"/>
    <w:semiHidden/>
    <w:rsid w:val="00967881"/>
    <w:pPr>
      <w:widowControl w:val="0"/>
    </w:pPr>
  </w:style>
  <w:style w:type="character" w:styleId="CommentReference">
    <w:name w:val="annotation reference"/>
    <w:basedOn w:val="DefaultParagraphFont"/>
    <w:semiHidden/>
    <w:rsid w:val="00967881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967881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67881"/>
    <w:pPr>
      <w:jc w:val="both"/>
    </w:pPr>
    <w:rPr>
      <w:sz w:val="20"/>
    </w:rPr>
  </w:style>
  <w:style w:type="paragraph" w:styleId="TOC1">
    <w:name w:val="toc 1"/>
    <w:basedOn w:val="Normal"/>
    <w:next w:val="Normal"/>
    <w:uiPriority w:val="99"/>
    <w:semiHidden/>
    <w:rsid w:val="00967881"/>
  </w:style>
  <w:style w:type="character" w:styleId="Hyperlink">
    <w:name w:val="Hyperlink"/>
    <w:basedOn w:val="DefaultParagraphFont"/>
    <w:uiPriority w:val="99"/>
    <w:rsid w:val="009678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67881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Normal"/>
    <w:uiPriority w:val="99"/>
    <w:rsid w:val="00967881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967881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967881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967881"/>
    <w:pPr>
      <w:ind w:left="1440" w:hanging="720"/>
    </w:pPr>
  </w:style>
  <w:style w:type="paragraph" w:customStyle="1" w:styleId="TOCHeading1">
    <w:name w:val="TOC Heading1"/>
    <w:basedOn w:val="Normal"/>
    <w:uiPriority w:val="99"/>
    <w:rsid w:val="00967881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967881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967881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967881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967881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967881"/>
    <w:pPr>
      <w:numPr>
        <w:numId w:val="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967881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967881"/>
    <w:pPr>
      <w:ind w:left="240"/>
    </w:pPr>
  </w:style>
  <w:style w:type="paragraph" w:styleId="TOC3">
    <w:name w:val="toc 3"/>
    <w:basedOn w:val="Normal"/>
    <w:next w:val="Normal"/>
    <w:uiPriority w:val="99"/>
    <w:semiHidden/>
    <w:rsid w:val="00967881"/>
    <w:pPr>
      <w:ind w:left="480"/>
    </w:pPr>
  </w:style>
  <w:style w:type="paragraph" w:styleId="TOC4">
    <w:name w:val="toc 4"/>
    <w:basedOn w:val="Normal"/>
    <w:next w:val="Normal"/>
    <w:uiPriority w:val="99"/>
    <w:semiHidden/>
    <w:rsid w:val="00967881"/>
    <w:pPr>
      <w:ind w:left="720"/>
    </w:pPr>
  </w:style>
  <w:style w:type="paragraph" w:customStyle="1" w:styleId="Level1">
    <w:name w:val="Level 1"/>
    <w:basedOn w:val="Normal"/>
    <w:uiPriority w:val="99"/>
    <w:rsid w:val="00967881"/>
    <w:pPr>
      <w:ind w:left="1890" w:hanging="720"/>
    </w:pPr>
  </w:style>
  <w:style w:type="paragraph" w:styleId="Header">
    <w:name w:val="header"/>
    <w:basedOn w:val="Normal"/>
    <w:link w:val="HeaderChar"/>
    <w:uiPriority w:val="99"/>
    <w:rsid w:val="00967881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  <w:rsid w:val="00967881"/>
  </w:style>
  <w:style w:type="paragraph" w:customStyle="1" w:styleId="Footers">
    <w:name w:val="Footers"/>
    <w:basedOn w:val="Heading1"/>
    <w:uiPriority w:val="99"/>
    <w:rsid w:val="0096788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967881"/>
    <w:rPr>
      <w:sz w:val="24"/>
      <w:szCs w:val="24"/>
    </w:rPr>
  </w:style>
  <w:style w:type="paragraph" w:customStyle="1" w:styleId="Heading7r">
    <w:name w:val="Heading 7r"/>
    <w:basedOn w:val="Heading7"/>
    <w:rsid w:val="00967881"/>
    <w:pPr>
      <w:tabs>
        <w:tab w:val="left" w:pos="0"/>
      </w:tabs>
      <w:spacing w:line="240" w:lineRule="auto"/>
    </w:pPr>
  </w:style>
  <w:style w:type="paragraph" w:styleId="Caption">
    <w:name w:val="caption"/>
    <w:basedOn w:val="Normal"/>
    <w:next w:val="Normal"/>
    <w:qFormat/>
    <w:rsid w:val="00967881"/>
    <w:rPr>
      <w:b/>
      <w:bCs/>
      <w:sz w:val="20"/>
    </w:rPr>
  </w:style>
  <w:style w:type="paragraph" w:customStyle="1" w:styleId="FormulaCaption">
    <w:name w:val="Formula Caption"/>
    <w:basedOn w:val="Caption"/>
    <w:rsid w:val="00967881"/>
    <w:pPr>
      <w:keepNext/>
      <w:spacing w:before="240" w:after="240"/>
      <w:jc w:val="center"/>
    </w:pPr>
    <w:rPr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967881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67881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67881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67881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67881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67881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67881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67881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9678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8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67881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96788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7881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7881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67881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967881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967881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967881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67881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881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967881"/>
    <w:rPr>
      <w:sz w:val="24"/>
      <w:szCs w:val="24"/>
    </w:rPr>
  </w:style>
  <w:style w:type="paragraph" w:styleId="Revision">
    <w:name w:val="Revision"/>
    <w:hidden/>
    <w:uiPriority w:val="99"/>
    <w:semiHidden/>
    <w:rsid w:val="00967881"/>
    <w:rPr>
      <w:rFonts w:ascii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16DF8"/>
    <w:rPr>
      <w:color w:val="808080"/>
    </w:rPr>
  </w:style>
  <w:style w:type="table" w:styleId="TableGrid">
    <w:name w:val="Table Grid"/>
    <w:basedOn w:val="TableNormal"/>
    <w:rsid w:val="00A4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25FD1-9512-4142-B73A-FD3E4AB1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</vt:lpstr>
    </vt:vector>
  </TitlesOfParts>
  <Company>NYISO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bissellge</dc:creator>
  <cp:lastModifiedBy>TMSServices Starter</cp:lastModifiedBy>
  <cp:revision>2</cp:revision>
  <cp:lastPrinted>2010-04-07T13:32:00Z</cp:lastPrinted>
  <dcterms:created xsi:type="dcterms:W3CDTF">2018-09-17T09:05:00Z</dcterms:created>
  <dcterms:modified xsi:type="dcterms:W3CDTF">2018-09-17T09:05:00Z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_AdHocReviewCycleID">
    <vt:i4>-1844962038</vt:i4>
  </property>
  <property fmtid="{D5CDD505-2E9C-101B-9397-08002B2CF9AE}" pid="4" name="_AuthorEmail">
    <vt:lpwstr>GBissell@nyiso.com</vt:lpwstr>
  </property>
  <property fmtid="{D5CDD505-2E9C-101B-9397-08002B2CF9AE}" pid="5" name="_AuthorEmailDisplayName">
    <vt:lpwstr>Bissell, Garrett E</vt:lpwstr>
  </property>
  <property fmtid="{D5CDD505-2E9C-101B-9397-08002B2CF9AE}" pid="6" name="_EmailSubject">
    <vt:lpwstr>Balance of Period TCC - Initial Draft Filing for Review</vt:lpwstr>
  </property>
  <property fmtid="{D5CDD505-2E9C-101B-9397-08002B2CF9AE}" pid="7" name="_NewReviewCycle">
    <vt:lpwstr/>
  </property>
  <property fmtid="{D5CDD505-2E9C-101B-9397-08002B2CF9AE}" pid="8" name="_PreviousAdHocReviewCycleID">
    <vt:i4>692131083</vt:i4>
  </property>
  <property fmtid="{D5CDD505-2E9C-101B-9397-08002B2CF9AE}" pid="9" name="_ReviewingToolsShownOnce">
    <vt:lpwstr/>
  </property>
</Properties>
</file>