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6A0CFF">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6A0CFF">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6A0CFF">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6A0CFF">
      <w:pPr>
        <w:pStyle w:val="Definition"/>
      </w:pPr>
      <w:r>
        <w:rPr>
          <w:b/>
        </w:rPr>
        <w:t>Marginal Losses Component</w:t>
      </w:r>
      <w:r>
        <w:t xml:space="preserve">: The component of </w:t>
      </w:r>
      <w:r>
        <w:t>LBMP at a bus that accounts for the Marginal Losses, as measured between that bus and the Reference Bus.</w:t>
      </w:r>
    </w:p>
    <w:p w:rsidR="003176CF" w:rsidRDefault="006A0CFF">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6A0CFF">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6A0CFF">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6A0CFF">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6A0CFF">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6A0CFF">
      <w:pPr>
        <w:pStyle w:val="Definition"/>
      </w:pPr>
      <w:r>
        <w:rPr>
          <w:b/>
          <w:bCs/>
        </w:rPr>
        <w:t>Market Services</w:t>
      </w:r>
      <w:r>
        <w:t>: Services provided by the ISO under the ISO Services T</w:t>
      </w:r>
      <w:r>
        <w:t>ariff related to the ISO Administered Markets for Energy, Capacity and Ancillary Services.</w:t>
      </w:r>
    </w:p>
    <w:p w:rsidR="003176CF" w:rsidRDefault="006A0CFF">
      <w:pPr>
        <w:pStyle w:val="Definition"/>
      </w:pPr>
      <w:r>
        <w:rPr>
          <w:b/>
          <w:bCs/>
        </w:rPr>
        <w:t>Member Systems</w:t>
      </w:r>
      <w:r>
        <w:t>: The eight Transmission Owners that comprise</w:t>
      </w:r>
      <w:r>
        <w:t>d</w:t>
      </w:r>
      <w:r>
        <w:t xml:space="preserve"> the membership of the New York Power Pool</w:t>
      </w:r>
      <w:r w:rsidRPr="00FF6120">
        <w:t>, which are: (1) Central Hudson Gas &amp; Electric Corporation, (2)</w:t>
      </w:r>
      <w:r w:rsidRPr="00FF6120">
        <w:t xml:space="preserve"> Consolidated Edison Company of New York, Inc., (3) New York State Electric &amp; Gas Corporation, (4) </w:t>
      </w:r>
      <w:r w:rsidRPr="00FF6120">
        <w:lastRenderedPageBreak/>
        <w:t>Niagara Mohawk Power Corporation d/b/a National Grid, (5) Orange and Rockland Utilities, Inc., (6) Rochester Gas and Electric Corporation, (7) the Power Auth</w:t>
      </w:r>
      <w:r w:rsidRPr="00FF6120">
        <w:t>ority of the State of New York, and (8) Long Island Lighting Company d/b/a Long Island Power Authority</w:t>
      </w:r>
      <w:r>
        <w:t xml:space="preserve">. </w:t>
      </w:r>
    </w:p>
    <w:p w:rsidR="003176CF" w:rsidRDefault="006A0CFF">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w:t>
      </w:r>
      <w:r>
        <w:t>upplier requires to operate its Generator at that level,</w:t>
      </w:r>
      <w:r>
        <w:rPr>
          <w:iCs/>
        </w:rPr>
        <w:t xml:space="preserve"> or the minimum quantity of Demand Reduction a Demand Side Resource requires to provide Demand Reduction and the payment the Supplier requires to provide that level of Demand Reduction</w:t>
      </w:r>
      <w:r>
        <w:t>.</w:t>
      </w:r>
      <w:r>
        <w:t xml:space="preserve">  </w:t>
      </w:r>
      <w:r w:rsidRPr="00DE2967">
        <w:t>If the Suppli</w:t>
      </w:r>
      <w:r w:rsidRPr="00DE2967">
        <w:t>er is a BTM:NG Resource, it shall not submit a Minimum Generation Bid.</w:t>
      </w:r>
    </w:p>
    <w:p w:rsidR="003176CF" w:rsidRDefault="006A0CFF">
      <w:pPr>
        <w:pStyle w:val="Definition"/>
      </w:pPr>
      <w:r>
        <w:rPr>
          <w:b/>
        </w:rPr>
        <w:t>Minimum Generation Level</w:t>
      </w:r>
      <w:r>
        <w:t>: For purposes of describing the eligibility of ten minute Resources to be committed by the Real Time Dispatch for pricing purposes pursuant to the Services Tari</w:t>
      </w:r>
      <w:r>
        <w:t>ff, Section 4.4.3.3, an upper bound, established by the ISO, on the physical minimum generation limits specified by ten minute Resources.  Ten minute Resources with physical minimum generation limits that exceed this upper bound will not be committed by th</w:t>
      </w:r>
      <w:r>
        <w:t>e Real Time Dispatch for pricing purposes.  The ISO shall establish a Minimum Generation Level based on its evaluation of the extent to which it is meeting its reliability criteria including Control Performance.  The Minimum Generation Level, in megawatts,</w:t>
      </w:r>
      <w:r>
        <w:t xml:space="preserve"> and the ISO's rationale for that level, shall be made available through the ISO's website or comparable means.</w:t>
      </w:r>
      <w:r>
        <w:t xml:space="preserve">  </w:t>
      </w:r>
      <w:r w:rsidRPr="00DE2967">
        <w:t>If the Supplier is a BTM:NG Resource, it shall not submit a Minimum Generation Level</w:t>
      </w:r>
      <w:r>
        <w:t>.</w:t>
      </w:r>
    </w:p>
    <w:p w:rsidR="003176CF" w:rsidRDefault="006A0CFF">
      <w:pPr>
        <w:pStyle w:val="Definition"/>
      </w:pPr>
      <w:r>
        <w:rPr>
          <w:b/>
          <w:bCs/>
        </w:rPr>
        <w:t>Minimum Payment Nomination</w:t>
      </w:r>
      <w:r>
        <w:t>: An offer, submitted by a Resp</w:t>
      </w:r>
      <w:r>
        <w:t>onsible Interface Party,  in dollars per Megawatt-hour and not to exceed $500 per Megawatt-hour, to reduce Load equal to the Installed Capacity Equivalent of the amount of Unforced Capacity a Special Case Resource is supplying to the NYCA.</w:t>
      </w:r>
    </w:p>
    <w:p w:rsidR="00F36A57" w:rsidRDefault="006A0CFF">
      <w:pPr>
        <w:pStyle w:val="Definition"/>
        <w:rPr>
          <w:bCs/>
        </w:rPr>
      </w:pPr>
      <w:r>
        <w:rPr>
          <w:b/>
          <w:bCs/>
        </w:rPr>
        <w:t xml:space="preserve">Mitigated </w:t>
      </w:r>
      <w:r>
        <w:rPr>
          <w:b/>
          <w:bCs/>
        </w:rPr>
        <w:t>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6A0CFF"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Transmission Owners that was in exist</w:t>
      </w:r>
      <w:r>
        <w:rPr>
          <w:rFonts w:ascii="Times New Roman" w:eastAsia="Times New Roman" w:hAnsi="Times New Roman"/>
        </w:rPr>
        <w:t xml:space="preserve">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w:t>
      </w:r>
      <w:r>
        <w:rPr>
          <w:rFonts w:ascii="Times New Roman" w:eastAsia="Times New Roman" w:hAnsi="Times New Roman"/>
        </w:rPr>
        <w:t>ent L, Table 1A, and are designated in the “Treatment” column of Table 1A, as “MWA”.</w:t>
      </w:r>
    </w:p>
    <w:p w:rsidR="003176CF" w:rsidRDefault="006A0CFF">
      <w:pPr>
        <w:pStyle w:val="Definition"/>
      </w:pPr>
      <w:r>
        <w:rPr>
          <w:b/>
          <w:bCs/>
        </w:rPr>
        <w:t>Monthly Auction</w:t>
      </w:r>
      <w:r>
        <w:rPr>
          <w:b/>
        </w:rPr>
        <w:t xml:space="preserve">: </w:t>
      </w:r>
      <w:r>
        <w:t>An auction administered by the ISO pursuant to Section 5.13.3 of the ISO Services Tariff.</w:t>
      </w:r>
    </w:p>
    <w:p w:rsidR="00E41798" w:rsidRDefault="006A0CFF">
      <w:pPr>
        <w:pStyle w:val="Definition"/>
        <w:rPr>
          <w:b/>
        </w:rPr>
      </w:pPr>
      <w:r w:rsidRPr="005E50C4">
        <w:rPr>
          <w:b/>
        </w:rPr>
        <w:t>Monthly Average Coincident Load (“Monthly ACL”)</w:t>
      </w:r>
      <w:r w:rsidRPr="005E50C4">
        <w:t xml:space="preserve">: Beginning with </w:t>
      </w:r>
      <w:r w:rsidRPr="005E50C4">
        <w:t>the Summer 2014 Capability Period, the Load value calculated 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w:t>
      </w:r>
      <w:r w:rsidRPr="005E50C4">
        <w:t>d that is supplied by the NYS Transmission System and/or the distribution system and reported for the Monthly SCR Load Zone Peak Hours applicable to such</w:t>
      </w:r>
      <w:r>
        <w:t xml:space="preserve"> SCR</w:t>
      </w:r>
      <w:r w:rsidRPr="005E50C4">
        <w:t xml:space="preserve">. The calculation and verification data reporting requirements are provided in Section 5.12.11.1.5 </w:t>
      </w:r>
      <w:r w:rsidRPr="005E50C4">
        <w:t xml:space="preserve">of this Services Tariff and ISO Procedures. Any </w:t>
      </w:r>
      <w:r w:rsidRPr="005E50C4">
        <w:lastRenderedPageBreak/>
        <w:t>Load supported by generation produced from a Local Generator, other behind-the-meter generator, or other supply source located behind the meter operating during the Monthly SCR Zone Load Peak Hours may not be</w:t>
      </w:r>
      <w:r w:rsidRPr="005E50C4">
        <w:t xml:space="preserve"> included in the metered Load values reported for the Monthly ACL.</w:t>
      </w:r>
    </w:p>
    <w:p w:rsidR="00E41798" w:rsidRDefault="006A0CFF">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w:t>
      </w:r>
      <w:r w:rsidRPr="00BA6967">
        <w:t>nning eleven through hour beginning nineteen as identified</w:t>
      </w:r>
      <w:r w:rsidRPr="005E50C4">
        <w:t xml:space="preserve"> by the ISO for each Load Zone; provided, however, that such hours shall not include (i) hours in which Special Case Resources located in the specific Load Zone were called by the ISO to respond to </w:t>
      </w:r>
      <w:r w:rsidRPr="005E50C4">
        <w:t>a reliability event or test, (ii) hours for which the Emergency Demand Response Program resources were deployed by the ISO in each specific Load Zone and (iii</w:t>
      </w:r>
      <w:r w:rsidRPr="00397F2F">
        <w:t>) in descending rank order of NYCA Load up to a maximum of eight hours per month,</w:t>
      </w:r>
      <w:r w:rsidRPr="00E507C1">
        <w:t xml:space="preserve"> a) the hour befo</w:t>
      </w:r>
      <w:r w:rsidRPr="00E507C1">
        <w:t>re the start time of a reliability event</w:t>
      </w:r>
      <w:r>
        <w:t xml:space="preserve"> </w:t>
      </w:r>
      <w:r w:rsidRPr="00BA6967">
        <w:t>or performance test, in which SCRs located in the specific Load Zone were called by the ISO to respond to a reliability event or performance test, or b) the hour immediately following the end time of such reliabilit</w:t>
      </w:r>
      <w:r w:rsidRPr="00BA6967">
        <w:t>y event or performance test.</w:t>
      </w:r>
    </w:p>
    <w:p w:rsidR="00E41798" w:rsidRPr="00744CC7" w:rsidRDefault="006A0CFF">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 xml:space="preserve">A Generator </w:t>
      </w:r>
      <w:r w:rsidRPr="00F275D2">
        <w:rPr>
          <w:rFonts w:eastAsia="Calibri"/>
        </w:rPr>
        <w:t>in Mothball Outage is subject to the return-to-service provisions in Section 5.18.4 of this Services Tariff and is ineligible to participate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666" w:rsidRDefault="00564666" w:rsidP="00564666">
      <w:r>
        <w:separator/>
      </w:r>
    </w:p>
  </w:endnote>
  <w:endnote w:type="continuationSeparator" w:id="0">
    <w:p w:rsidR="00564666" w:rsidRDefault="00564666" w:rsidP="0056466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666" w:rsidRDefault="006A0CF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64666">
      <w:rPr>
        <w:rFonts w:ascii="Arial" w:eastAsia="Arial" w:hAnsi="Arial" w:cs="Arial"/>
        <w:color w:val="000000"/>
        <w:sz w:val="16"/>
      </w:rPr>
      <w:fldChar w:fldCharType="begin"/>
    </w:r>
    <w:r>
      <w:rPr>
        <w:rFonts w:ascii="Arial" w:eastAsia="Arial" w:hAnsi="Arial" w:cs="Arial"/>
        <w:color w:val="000000"/>
        <w:sz w:val="16"/>
      </w:rPr>
      <w:instrText>PAGE</w:instrText>
    </w:r>
    <w:r w:rsidR="0056466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666" w:rsidRDefault="006A0CF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6466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6466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666" w:rsidRDefault="006A0CFF">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64666">
      <w:rPr>
        <w:rFonts w:ascii="Arial" w:eastAsia="Arial" w:hAnsi="Arial" w:cs="Arial"/>
        <w:color w:val="000000"/>
        <w:sz w:val="16"/>
      </w:rPr>
      <w:fldChar w:fldCharType="begin"/>
    </w:r>
    <w:r>
      <w:rPr>
        <w:rFonts w:ascii="Arial" w:eastAsia="Arial" w:hAnsi="Arial" w:cs="Arial"/>
        <w:color w:val="000000"/>
        <w:sz w:val="16"/>
      </w:rPr>
      <w:instrText>PAGE</w:instrText>
    </w:r>
    <w:r w:rsidR="0056466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666" w:rsidRDefault="00564666" w:rsidP="00564666">
      <w:r>
        <w:separator/>
      </w:r>
    </w:p>
  </w:footnote>
  <w:footnote w:type="continuationSeparator" w:id="0">
    <w:p w:rsidR="00564666" w:rsidRDefault="00564666" w:rsidP="00564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666" w:rsidRDefault="006A0CFF">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666" w:rsidRDefault="006A0C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666" w:rsidRDefault="006A0CF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w:t>
    </w:r>
    <w:r>
      <w:rPr>
        <w:rFonts w:ascii="Arial" w:eastAsia="Arial" w:hAnsi="Arial" w:cs="Arial"/>
        <w:color w:val="000000"/>
        <w:sz w:val="16"/>
      </w:rPr>
      <w:t>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94EDA50">
      <w:start w:val="1"/>
      <w:numFmt w:val="bullet"/>
      <w:lvlText w:val=""/>
      <w:lvlJc w:val="left"/>
      <w:pPr>
        <w:tabs>
          <w:tab w:val="num" w:pos="720"/>
        </w:tabs>
        <w:ind w:left="720" w:hanging="360"/>
      </w:pPr>
      <w:rPr>
        <w:rFonts w:ascii="Symbol" w:hAnsi="Symbol" w:hint="default"/>
      </w:rPr>
    </w:lvl>
    <w:lvl w:ilvl="1" w:tplc="C756CD22" w:tentative="1">
      <w:start w:val="1"/>
      <w:numFmt w:val="bullet"/>
      <w:lvlText w:val="o"/>
      <w:lvlJc w:val="left"/>
      <w:pPr>
        <w:tabs>
          <w:tab w:val="num" w:pos="1440"/>
        </w:tabs>
        <w:ind w:left="1440" w:hanging="360"/>
      </w:pPr>
      <w:rPr>
        <w:rFonts w:ascii="Courier New" w:hAnsi="Courier New" w:cs="Courier New" w:hint="default"/>
      </w:rPr>
    </w:lvl>
    <w:lvl w:ilvl="2" w:tplc="32C06CBA" w:tentative="1">
      <w:start w:val="1"/>
      <w:numFmt w:val="bullet"/>
      <w:lvlText w:val=""/>
      <w:lvlJc w:val="left"/>
      <w:pPr>
        <w:tabs>
          <w:tab w:val="num" w:pos="2160"/>
        </w:tabs>
        <w:ind w:left="2160" w:hanging="360"/>
      </w:pPr>
      <w:rPr>
        <w:rFonts w:ascii="Wingdings" w:hAnsi="Wingdings" w:hint="default"/>
      </w:rPr>
    </w:lvl>
    <w:lvl w:ilvl="3" w:tplc="B7387CEE" w:tentative="1">
      <w:start w:val="1"/>
      <w:numFmt w:val="bullet"/>
      <w:lvlText w:val=""/>
      <w:lvlJc w:val="left"/>
      <w:pPr>
        <w:tabs>
          <w:tab w:val="num" w:pos="2880"/>
        </w:tabs>
        <w:ind w:left="2880" w:hanging="360"/>
      </w:pPr>
      <w:rPr>
        <w:rFonts w:ascii="Symbol" w:hAnsi="Symbol" w:hint="default"/>
      </w:rPr>
    </w:lvl>
    <w:lvl w:ilvl="4" w:tplc="202CB480" w:tentative="1">
      <w:start w:val="1"/>
      <w:numFmt w:val="bullet"/>
      <w:lvlText w:val="o"/>
      <w:lvlJc w:val="left"/>
      <w:pPr>
        <w:tabs>
          <w:tab w:val="num" w:pos="3600"/>
        </w:tabs>
        <w:ind w:left="3600" w:hanging="360"/>
      </w:pPr>
      <w:rPr>
        <w:rFonts w:ascii="Courier New" w:hAnsi="Courier New" w:cs="Courier New" w:hint="default"/>
      </w:rPr>
    </w:lvl>
    <w:lvl w:ilvl="5" w:tplc="0082E7BE" w:tentative="1">
      <w:start w:val="1"/>
      <w:numFmt w:val="bullet"/>
      <w:lvlText w:val=""/>
      <w:lvlJc w:val="left"/>
      <w:pPr>
        <w:tabs>
          <w:tab w:val="num" w:pos="4320"/>
        </w:tabs>
        <w:ind w:left="4320" w:hanging="360"/>
      </w:pPr>
      <w:rPr>
        <w:rFonts w:ascii="Wingdings" w:hAnsi="Wingdings" w:hint="default"/>
      </w:rPr>
    </w:lvl>
    <w:lvl w:ilvl="6" w:tplc="105C143C" w:tentative="1">
      <w:start w:val="1"/>
      <w:numFmt w:val="bullet"/>
      <w:lvlText w:val=""/>
      <w:lvlJc w:val="left"/>
      <w:pPr>
        <w:tabs>
          <w:tab w:val="num" w:pos="5040"/>
        </w:tabs>
        <w:ind w:left="5040" w:hanging="360"/>
      </w:pPr>
      <w:rPr>
        <w:rFonts w:ascii="Symbol" w:hAnsi="Symbol" w:hint="default"/>
      </w:rPr>
    </w:lvl>
    <w:lvl w:ilvl="7" w:tplc="C750C6DA" w:tentative="1">
      <w:start w:val="1"/>
      <w:numFmt w:val="bullet"/>
      <w:lvlText w:val="o"/>
      <w:lvlJc w:val="left"/>
      <w:pPr>
        <w:tabs>
          <w:tab w:val="num" w:pos="5760"/>
        </w:tabs>
        <w:ind w:left="5760" w:hanging="360"/>
      </w:pPr>
      <w:rPr>
        <w:rFonts w:ascii="Courier New" w:hAnsi="Courier New" w:cs="Courier New" w:hint="default"/>
      </w:rPr>
    </w:lvl>
    <w:lvl w:ilvl="8" w:tplc="2478953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A629146">
      <w:start w:val="1"/>
      <w:numFmt w:val="upperLetter"/>
      <w:lvlText w:val="%1."/>
      <w:lvlJc w:val="left"/>
      <w:pPr>
        <w:tabs>
          <w:tab w:val="num" w:pos="1440"/>
        </w:tabs>
        <w:ind w:left="1440" w:hanging="720"/>
      </w:pPr>
      <w:rPr>
        <w:rFonts w:hint="default"/>
      </w:rPr>
    </w:lvl>
    <w:lvl w:ilvl="1" w:tplc="A1689A22" w:tentative="1">
      <w:start w:val="1"/>
      <w:numFmt w:val="lowerLetter"/>
      <w:lvlText w:val="%2."/>
      <w:lvlJc w:val="left"/>
      <w:pPr>
        <w:tabs>
          <w:tab w:val="num" w:pos="1800"/>
        </w:tabs>
        <w:ind w:left="1800" w:hanging="360"/>
      </w:pPr>
    </w:lvl>
    <w:lvl w:ilvl="2" w:tplc="8CC63488" w:tentative="1">
      <w:start w:val="1"/>
      <w:numFmt w:val="lowerRoman"/>
      <w:lvlText w:val="%3."/>
      <w:lvlJc w:val="right"/>
      <w:pPr>
        <w:tabs>
          <w:tab w:val="num" w:pos="2520"/>
        </w:tabs>
        <w:ind w:left="2520" w:hanging="180"/>
      </w:pPr>
    </w:lvl>
    <w:lvl w:ilvl="3" w:tplc="945ABC60" w:tentative="1">
      <w:start w:val="1"/>
      <w:numFmt w:val="decimal"/>
      <w:lvlText w:val="%4."/>
      <w:lvlJc w:val="left"/>
      <w:pPr>
        <w:tabs>
          <w:tab w:val="num" w:pos="3240"/>
        </w:tabs>
        <w:ind w:left="3240" w:hanging="360"/>
      </w:pPr>
    </w:lvl>
    <w:lvl w:ilvl="4" w:tplc="1F1618D0" w:tentative="1">
      <w:start w:val="1"/>
      <w:numFmt w:val="lowerLetter"/>
      <w:lvlText w:val="%5."/>
      <w:lvlJc w:val="left"/>
      <w:pPr>
        <w:tabs>
          <w:tab w:val="num" w:pos="3960"/>
        </w:tabs>
        <w:ind w:left="3960" w:hanging="360"/>
      </w:pPr>
    </w:lvl>
    <w:lvl w:ilvl="5" w:tplc="5ED0B134" w:tentative="1">
      <w:start w:val="1"/>
      <w:numFmt w:val="lowerRoman"/>
      <w:lvlText w:val="%6."/>
      <w:lvlJc w:val="right"/>
      <w:pPr>
        <w:tabs>
          <w:tab w:val="num" w:pos="4680"/>
        </w:tabs>
        <w:ind w:left="4680" w:hanging="180"/>
      </w:pPr>
    </w:lvl>
    <w:lvl w:ilvl="6" w:tplc="88F821E0" w:tentative="1">
      <w:start w:val="1"/>
      <w:numFmt w:val="decimal"/>
      <w:lvlText w:val="%7."/>
      <w:lvlJc w:val="left"/>
      <w:pPr>
        <w:tabs>
          <w:tab w:val="num" w:pos="5400"/>
        </w:tabs>
        <w:ind w:left="5400" w:hanging="360"/>
      </w:pPr>
    </w:lvl>
    <w:lvl w:ilvl="7" w:tplc="F8C66C0A" w:tentative="1">
      <w:start w:val="1"/>
      <w:numFmt w:val="lowerLetter"/>
      <w:lvlText w:val="%8."/>
      <w:lvlJc w:val="left"/>
      <w:pPr>
        <w:tabs>
          <w:tab w:val="num" w:pos="6120"/>
        </w:tabs>
        <w:ind w:left="6120" w:hanging="360"/>
      </w:pPr>
    </w:lvl>
    <w:lvl w:ilvl="8" w:tplc="2092E5E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22E54D6">
      <w:start w:val="3"/>
      <w:numFmt w:val="upperLetter"/>
      <w:lvlText w:val="%1."/>
      <w:lvlJc w:val="left"/>
      <w:pPr>
        <w:tabs>
          <w:tab w:val="num" w:pos="1080"/>
        </w:tabs>
        <w:ind w:left="1080" w:hanging="360"/>
      </w:pPr>
      <w:rPr>
        <w:rFonts w:hint="default"/>
      </w:rPr>
    </w:lvl>
    <w:lvl w:ilvl="1" w:tplc="2A3825F4" w:tentative="1">
      <w:start w:val="1"/>
      <w:numFmt w:val="lowerLetter"/>
      <w:lvlText w:val="%2."/>
      <w:lvlJc w:val="left"/>
      <w:pPr>
        <w:tabs>
          <w:tab w:val="num" w:pos="1800"/>
        </w:tabs>
        <w:ind w:left="1800" w:hanging="360"/>
      </w:pPr>
    </w:lvl>
    <w:lvl w:ilvl="2" w:tplc="62C4560C" w:tentative="1">
      <w:start w:val="1"/>
      <w:numFmt w:val="lowerRoman"/>
      <w:lvlText w:val="%3."/>
      <w:lvlJc w:val="right"/>
      <w:pPr>
        <w:tabs>
          <w:tab w:val="num" w:pos="2520"/>
        </w:tabs>
        <w:ind w:left="2520" w:hanging="180"/>
      </w:pPr>
    </w:lvl>
    <w:lvl w:ilvl="3" w:tplc="91C82E0C" w:tentative="1">
      <w:start w:val="1"/>
      <w:numFmt w:val="decimal"/>
      <w:lvlText w:val="%4."/>
      <w:lvlJc w:val="left"/>
      <w:pPr>
        <w:tabs>
          <w:tab w:val="num" w:pos="3240"/>
        </w:tabs>
        <w:ind w:left="3240" w:hanging="360"/>
      </w:pPr>
    </w:lvl>
    <w:lvl w:ilvl="4" w:tplc="054A2F50" w:tentative="1">
      <w:start w:val="1"/>
      <w:numFmt w:val="lowerLetter"/>
      <w:lvlText w:val="%5."/>
      <w:lvlJc w:val="left"/>
      <w:pPr>
        <w:tabs>
          <w:tab w:val="num" w:pos="3960"/>
        </w:tabs>
        <w:ind w:left="3960" w:hanging="360"/>
      </w:pPr>
    </w:lvl>
    <w:lvl w:ilvl="5" w:tplc="78CCBD82" w:tentative="1">
      <w:start w:val="1"/>
      <w:numFmt w:val="lowerRoman"/>
      <w:lvlText w:val="%6."/>
      <w:lvlJc w:val="right"/>
      <w:pPr>
        <w:tabs>
          <w:tab w:val="num" w:pos="4680"/>
        </w:tabs>
        <w:ind w:left="4680" w:hanging="180"/>
      </w:pPr>
    </w:lvl>
    <w:lvl w:ilvl="6" w:tplc="AB208714" w:tentative="1">
      <w:start w:val="1"/>
      <w:numFmt w:val="decimal"/>
      <w:lvlText w:val="%7."/>
      <w:lvlJc w:val="left"/>
      <w:pPr>
        <w:tabs>
          <w:tab w:val="num" w:pos="5400"/>
        </w:tabs>
        <w:ind w:left="5400" w:hanging="360"/>
      </w:pPr>
    </w:lvl>
    <w:lvl w:ilvl="7" w:tplc="6BDAE644" w:tentative="1">
      <w:start w:val="1"/>
      <w:numFmt w:val="lowerLetter"/>
      <w:lvlText w:val="%8."/>
      <w:lvlJc w:val="left"/>
      <w:pPr>
        <w:tabs>
          <w:tab w:val="num" w:pos="6120"/>
        </w:tabs>
        <w:ind w:left="6120" w:hanging="360"/>
      </w:pPr>
    </w:lvl>
    <w:lvl w:ilvl="8" w:tplc="4AA06FD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E4E100A">
      <w:start w:val="1"/>
      <w:numFmt w:val="bullet"/>
      <w:pStyle w:val="Bulletpara"/>
      <w:lvlText w:val=""/>
      <w:lvlJc w:val="left"/>
      <w:pPr>
        <w:tabs>
          <w:tab w:val="num" w:pos="720"/>
        </w:tabs>
        <w:ind w:left="720" w:hanging="360"/>
      </w:pPr>
      <w:rPr>
        <w:rFonts w:ascii="Symbol" w:hAnsi="Symbol" w:hint="default"/>
      </w:rPr>
    </w:lvl>
    <w:lvl w:ilvl="1" w:tplc="B388150A" w:tentative="1">
      <w:start w:val="1"/>
      <w:numFmt w:val="bullet"/>
      <w:lvlText w:val="o"/>
      <w:lvlJc w:val="left"/>
      <w:pPr>
        <w:tabs>
          <w:tab w:val="num" w:pos="1440"/>
        </w:tabs>
        <w:ind w:left="1440" w:hanging="360"/>
      </w:pPr>
      <w:rPr>
        <w:rFonts w:ascii="Courier New" w:hAnsi="Courier New" w:cs="Courier New" w:hint="default"/>
      </w:rPr>
    </w:lvl>
    <w:lvl w:ilvl="2" w:tplc="93189230" w:tentative="1">
      <w:start w:val="1"/>
      <w:numFmt w:val="bullet"/>
      <w:lvlText w:val=""/>
      <w:lvlJc w:val="left"/>
      <w:pPr>
        <w:tabs>
          <w:tab w:val="num" w:pos="2160"/>
        </w:tabs>
        <w:ind w:left="2160" w:hanging="360"/>
      </w:pPr>
      <w:rPr>
        <w:rFonts w:ascii="Wingdings" w:hAnsi="Wingdings" w:hint="default"/>
      </w:rPr>
    </w:lvl>
    <w:lvl w:ilvl="3" w:tplc="B44A0AA2" w:tentative="1">
      <w:start w:val="1"/>
      <w:numFmt w:val="bullet"/>
      <w:lvlText w:val=""/>
      <w:lvlJc w:val="left"/>
      <w:pPr>
        <w:tabs>
          <w:tab w:val="num" w:pos="2880"/>
        </w:tabs>
        <w:ind w:left="2880" w:hanging="360"/>
      </w:pPr>
      <w:rPr>
        <w:rFonts w:ascii="Symbol" w:hAnsi="Symbol" w:hint="default"/>
      </w:rPr>
    </w:lvl>
    <w:lvl w:ilvl="4" w:tplc="5DA4C508" w:tentative="1">
      <w:start w:val="1"/>
      <w:numFmt w:val="bullet"/>
      <w:lvlText w:val="o"/>
      <w:lvlJc w:val="left"/>
      <w:pPr>
        <w:tabs>
          <w:tab w:val="num" w:pos="3600"/>
        </w:tabs>
        <w:ind w:left="3600" w:hanging="360"/>
      </w:pPr>
      <w:rPr>
        <w:rFonts w:ascii="Courier New" w:hAnsi="Courier New" w:cs="Courier New" w:hint="default"/>
      </w:rPr>
    </w:lvl>
    <w:lvl w:ilvl="5" w:tplc="44527908" w:tentative="1">
      <w:start w:val="1"/>
      <w:numFmt w:val="bullet"/>
      <w:lvlText w:val=""/>
      <w:lvlJc w:val="left"/>
      <w:pPr>
        <w:tabs>
          <w:tab w:val="num" w:pos="4320"/>
        </w:tabs>
        <w:ind w:left="4320" w:hanging="360"/>
      </w:pPr>
      <w:rPr>
        <w:rFonts w:ascii="Wingdings" w:hAnsi="Wingdings" w:hint="default"/>
      </w:rPr>
    </w:lvl>
    <w:lvl w:ilvl="6" w:tplc="ABDE10DE" w:tentative="1">
      <w:start w:val="1"/>
      <w:numFmt w:val="bullet"/>
      <w:lvlText w:val=""/>
      <w:lvlJc w:val="left"/>
      <w:pPr>
        <w:tabs>
          <w:tab w:val="num" w:pos="5040"/>
        </w:tabs>
        <w:ind w:left="5040" w:hanging="360"/>
      </w:pPr>
      <w:rPr>
        <w:rFonts w:ascii="Symbol" w:hAnsi="Symbol" w:hint="default"/>
      </w:rPr>
    </w:lvl>
    <w:lvl w:ilvl="7" w:tplc="9A728F8E" w:tentative="1">
      <w:start w:val="1"/>
      <w:numFmt w:val="bullet"/>
      <w:lvlText w:val="o"/>
      <w:lvlJc w:val="left"/>
      <w:pPr>
        <w:tabs>
          <w:tab w:val="num" w:pos="5760"/>
        </w:tabs>
        <w:ind w:left="5760" w:hanging="360"/>
      </w:pPr>
      <w:rPr>
        <w:rFonts w:ascii="Courier New" w:hAnsi="Courier New" w:cs="Courier New" w:hint="default"/>
      </w:rPr>
    </w:lvl>
    <w:lvl w:ilvl="8" w:tplc="BE7AF29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CDCCA22">
      <w:start w:val="2"/>
      <w:numFmt w:val="decimal"/>
      <w:lvlText w:val="(%1)"/>
      <w:lvlJc w:val="left"/>
      <w:pPr>
        <w:tabs>
          <w:tab w:val="num" w:pos="1800"/>
        </w:tabs>
        <w:ind w:left="1800" w:hanging="360"/>
      </w:pPr>
      <w:rPr>
        <w:rFonts w:hint="default"/>
        <w:b w:val="0"/>
        <w:sz w:val="24"/>
      </w:rPr>
    </w:lvl>
    <w:lvl w:ilvl="1" w:tplc="178EF770" w:tentative="1">
      <w:start w:val="1"/>
      <w:numFmt w:val="lowerLetter"/>
      <w:lvlText w:val="%2."/>
      <w:lvlJc w:val="left"/>
      <w:pPr>
        <w:tabs>
          <w:tab w:val="num" w:pos="2520"/>
        </w:tabs>
        <w:ind w:left="2520" w:hanging="360"/>
      </w:pPr>
    </w:lvl>
    <w:lvl w:ilvl="2" w:tplc="3D0A0674" w:tentative="1">
      <w:start w:val="1"/>
      <w:numFmt w:val="lowerRoman"/>
      <w:lvlText w:val="%3."/>
      <w:lvlJc w:val="right"/>
      <w:pPr>
        <w:tabs>
          <w:tab w:val="num" w:pos="3240"/>
        </w:tabs>
        <w:ind w:left="3240" w:hanging="180"/>
      </w:pPr>
    </w:lvl>
    <w:lvl w:ilvl="3" w:tplc="EC762A82" w:tentative="1">
      <w:start w:val="1"/>
      <w:numFmt w:val="decimal"/>
      <w:lvlText w:val="%4."/>
      <w:lvlJc w:val="left"/>
      <w:pPr>
        <w:tabs>
          <w:tab w:val="num" w:pos="3960"/>
        </w:tabs>
        <w:ind w:left="3960" w:hanging="360"/>
      </w:pPr>
    </w:lvl>
    <w:lvl w:ilvl="4" w:tplc="1F6CC05C" w:tentative="1">
      <w:start w:val="1"/>
      <w:numFmt w:val="lowerLetter"/>
      <w:lvlText w:val="%5."/>
      <w:lvlJc w:val="left"/>
      <w:pPr>
        <w:tabs>
          <w:tab w:val="num" w:pos="4680"/>
        </w:tabs>
        <w:ind w:left="4680" w:hanging="360"/>
      </w:pPr>
    </w:lvl>
    <w:lvl w:ilvl="5" w:tplc="36CCBC0E" w:tentative="1">
      <w:start w:val="1"/>
      <w:numFmt w:val="lowerRoman"/>
      <w:lvlText w:val="%6."/>
      <w:lvlJc w:val="right"/>
      <w:pPr>
        <w:tabs>
          <w:tab w:val="num" w:pos="5400"/>
        </w:tabs>
        <w:ind w:left="5400" w:hanging="180"/>
      </w:pPr>
    </w:lvl>
    <w:lvl w:ilvl="6" w:tplc="1AA0E614" w:tentative="1">
      <w:start w:val="1"/>
      <w:numFmt w:val="decimal"/>
      <w:lvlText w:val="%7."/>
      <w:lvlJc w:val="left"/>
      <w:pPr>
        <w:tabs>
          <w:tab w:val="num" w:pos="6120"/>
        </w:tabs>
        <w:ind w:left="6120" w:hanging="360"/>
      </w:pPr>
    </w:lvl>
    <w:lvl w:ilvl="7" w:tplc="1BA85724" w:tentative="1">
      <w:start w:val="1"/>
      <w:numFmt w:val="lowerLetter"/>
      <w:lvlText w:val="%8."/>
      <w:lvlJc w:val="left"/>
      <w:pPr>
        <w:tabs>
          <w:tab w:val="num" w:pos="6840"/>
        </w:tabs>
        <w:ind w:left="6840" w:hanging="360"/>
      </w:pPr>
    </w:lvl>
    <w:lvl w:ilvl="8" w:tplc="60F2C2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CE640C2">
      <w:start w:val="1"/>
      <w:numFmt w:val="decimal"/>
      <w:lvlText w:val="(%1)"/>
      <w:lvlJc w:val="left"/>
      <w:pPr>
        <w:tabs>
          <w:tab w:val="num" w:pos="2160"/>
        </w:tabs>
        <w:ind w:left="2160" w:hanging="720"/>
      </w:pPr>
      <w:rPr>
        <w:rFonts w:hint="default"/>
      </w:rPr>
    </w:lvl>
    <w:lvl w:ilvl="1" w:tplc="C5B8A322" w:tentative="1">
      <w:start w:val="1"/>
      <w:numFmt w:val="lowerLetter"/>
      <w:lvlText w:val="%2."/>
      <w:lvlJc w:val="left"/>
      <w:pPr>
        <w:tabs>
          <w:tab w:val="num" w:pos="2520"/>
        </w:tabs>
        <w:ind w:left="2520" w:hanging="360"/>
      </w:pPr>
    </w:lvl>
    <w:lvl w:ilvl="2" w:tplc="CE7C1B92" w:tentative="1">
      <w:start w:val="1"/>
      <w:numFmt w:val="lowerRoman"/>
      <w:lvlText w:val="%3."/>
      <w:lvlJc w:val="right"/>
      <w:pPr>
        <w:tabs>
          <w:tab w:val="num" w:pos="3240"/>
        </w:tabs>
        <w:ind w:left="3240" w:hanging="180"/>
      </w:pPr>
    </w:lvl>
    <w:lvl w:ilvl="3" w:tplc="16727DA6" w:tentative="1">
      <w:start w:val="1"/>
      <w:numFmt w:val="decimal"/>
      <w:lvlText w:val="%4."/>
      <w:lvlJc w:val="left"/>
      <w:pPr>
        <w:tabs>
          <w:tab w:val="num" w:pos="3960"/>
        </w:tabs>
        <w:ind w:left="3960" w:hanging="360"/>
      </w:pPr>
    </w:lvl>
    <w:lvl w:ilvl="4" w:tplc="B7DE4474" w:tentative="1">
      <w:start w:val="1"/>
      <w:numFmt w:val="lowerLetter"/>
      <w:lvlText w:val="%5."/>
      <w:lvlJc w:val="left"/>
      <w:pPr>
        <w:tabs>
          <w:tab w:val="num" w:pos="4680"/>
        </w:tabs>
        <w:ind w:left="4680" w:hanging="360"/>
      </w:pPr>
    </w:lvl>
    <w:lvl w:ilvl="5" w:tplc="950ED3C2" w:tentative="1">
      <w:start w:val="1"/>
      <w:numFmt w:val="lowerRoman"/>
      <w:lvlText w:val="%6."/>
      <w:lvlJc w:val="right"/>
      <w:pPr>
        <w:tabs>
          <w:tab w:val="num" w:pos="5400"/>
        </w:tabs>
        <w:ind w:left="5400" w:hanging="180"/>
      </w:pPr>
    </w:lvl>
    <w:lvl w:ilvl="6" w:tplc="73A60A04" w:tentative="1">
      <w:start w:val="1"/>
      <w:numFmt w:val="decimal"/>
      <w:lvlText w:val="%7."/>
      <w:lvlJc w:val="left"/>
      <w:pPr>
        <w:tabs>
          <w:tab w:val="num" w:pos="6120"/>
        </w:tabs>
        <w:ind w:left="6120" w:hanging="360"/>
      </w:pPr>
    </w:lvl>
    <w:lvl w:ilvl="7" w:tplc="C0D64C96" w:tentative="1">
      <w:start w:val="1"/>
      <w:numFmt w:val="lowerLetter"/>
      <w:lvlText w:val="%8."/>
      <w:lvlJc w:val="left"/>
      <w:pPr>
        <w:tabs>
          <w:tab w:val="num" w:pos="6840"/>
        </w:tabs>
        <w:ind w:left="6840" w:hanging="360"/>
      </w:pPr>
    </w:lvl>
    <w:lvl w:ilvl="8" w:tplc="89449C3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60F2BF86">
      <w:start w:val="1"/>
      <w:numFmt w:val="lowerRoman"/>
      <w:lvlText w:val="(%1)"/>
      <w:lvlJc w:val="left"/>
      <w:pPr>
        <w:tabs>
          <w:tab w:val="num" w:pos="1440"/>
        </w:tabs>
        <w:ind w:left="1440" w:hanging="720"/>
      </w:pPr>
      <w:rPr>
        <w:rFonts w:hint="default"/>
      </w:rPr>
    </w:lvl>
    <w:lvl w:ilvl="1" w:tplc="33ACBCA4" w:tentative="1">
      <w:start w:val="1"/>
      <w:numFmt w:val="lowerLetter"/>
      <w:lvlText w:val="%2."/>
      <w:lvlJc w:val="left"/>
      <w:pPr>
        <w:tabs>
          <w:tab w:val="num" w:pos="1800"/>
        </w:tabs>
        <w:ind w:left="1800" w:hanging="360"/>
      </w:pPr>
    </w:lvl>
    <w:lvl w:ilvl="2" w:tplc="56A0B7B8" w:tentative="1">
      <w:start w:val="1"/>
      <w:numFmt w:val="lowerRoman"/>
      <w:lvlText w:val="%3."/>
      <w:lvlJc w:val="right"/>
      <w:pPr>
        <w:tabs>
          <w:tab w:val="num" w:pos="2520"/>
        </w:tabs>
        <w:ind w:left="2520" w:hanging="180"/>
      </w:pPr>
    </w:lvl>
    <w:lvl w:ilvl="3" w:tplc="9B0ED50E" w:tentative="1">
      <w:start w:val="1"/>
      <w:numFmt w:val="decimal"/>
      <w:lvlText w:val="%4."/>
      <w:lvlJc w:val="left"/>
      <w:pPr>
        <w:tabs>
          <w:tab w:val="num" w:pos="3240"/>
        </w:tabs>
        <w:ind w:left="3240" w:hanging="360"/>
      </w:pPr>
    </w:lvl>
    <w:lvl w:ilvl="4" w:tplc="2F367AD2" w:tentative="1">
      <w:start w:val="1"/>
      <w:numFmt w:val="lowerLetter"/>
      <w:lvlText w:val="%5."/>
      <w:lvlJc w:val="left"/>
      <w:pPr>
        <w:tabs>
          <w:tab w:val="num" w:pos="3960"/>
        </w:tabs>
        <w:ind w:left="3960" w:hanging="360"/>
      </w:pPr>
    </w:lvl>
    <w:lvl w:ilvl="5" w:tplc="48B8125A" w:tentative="1">
      <w:start w:val="1"/>
      <w:numFmt w:val="lowerRoman"/>
      <w:lvlText w:val="%6."/>
      <w:lvlJc w:val="right"/>
      <w:pPr>
        <w:tabs>
          <w:tab w:val="num" w:pos="4680"/>
        </w:tabs>
        <w:ind w:left="4680" w:hanging="180"/>
      </w:pPr>
    </w:lvl>
    <w:lvl w:ilvl="6" w:tplc="4DCE3DD4" w:tentative="1">
      <w:start w:val="1"/>
      <w:numFmt w:val="decimal"/>
      <w:lvlText w:val="%7."/>
      <w:lvlJc w:val="left"/>
      <w:pPr>
        <w:tabs>
          <w:tab w:val="num" w:pos="5400"/>
        </w:tabs>
        <w:ind w:left="5400" w:hanging="360"/>
      </w:pPr>
    </w:lvl>
    <w:lvl w:ilvl="7" w:tplc="443C379C" w:tentative="1">
      <w:start w:val="1"/>
      <w:numFmt w:val="lowerLetter"/>
      <w:lvlText w:val="%8."/>
      <w:lvlJc w:val="left"/>
      <w:pPr>
        <w:tabs>
          <w:tab w:val="num" w:pos="6120"/>
        </w:tabs>
        <w:ind w:left="6120" w:hanging="360"/>
      </w:pPr>
    </w:lvl>
    <w:lvl w:ilvl="8" w:tplc="AEC40ED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B46B378">
      <w:start w:val="1"/>
      <w:numFmt w:val="lowerRoman"/>
      <w:lvlText w:val="(%1)"/>
      <w:lvlJc w:val="left"/>
      <w:pPr>
        <w:tabs>
          <w:tab w:val="num" w:pos="2448"/>
        </w:tabs>
        <w:ind w:left="2448" w:hanging="648"/>
      </w:pPr>
      <w:rPr>
        <w:rFonts w:hint="default"/>
        <w:b w:val="0"/>
        <w:i w:val="0"/>
        <w:u w:val="none"/>
      </w:rPr>
    </w:lvl>
    <w:lvl w:ilvl="1" w:tplc="AAEA725E" w:tentative="1">
      <w:start w:val="1"/>
      <w:numFmt w:val="lowerLetter"/>
      <w:lvlText w:val="%2."/>
      <w:lvlJc w:val="left"/>
      <w:pPr>
        <w:tabs>
          <w:tab w:val="num" w:pos="1440"/>
        </w:tabs>
        <w:ind w:left="1440" w:hanging="360"/>
      </w:pPr>
    </w:lvl>
    <w:lvl w:ilvl="2" w:tplc="24FC406C" w:tentative="1">
      <w:start w:val="1"/>
      <w:numFmt w:val="lowerRoman"/>
      <w:lvlText w:val="%3."/>
      <w:lvlJc w:val="right"/>
      <w:pPr>
        <w:tabs>
          <w:tab w:val="num" w:pos="2160"/>
        </w:tabs>
        <w:ind w:left="2160" w:hanging="180"/>
      </w:pPr>
    </w:lvl>
    <w:lvl w:ilvl="3" w:tplc="0264318C" w:tentative="1">
      <w:start w:val="1"/>
      <w:numFmt w:val="decimal"/>
      <w:lvlText w:val="%4."/>
      <w:lvlJc w:val="left"/>
      <w:pPr>
        <w:tabs>
          <w:tab w:val="num" w:pos="2880"/>
        </w:tabs>
        <w:ind w:left="2880" w:hanging="360"/>
      </w:pPr>
    </w:lvl>
    <w:lvl w:ilvl="4" w:tplc="229E532E" w:tentative="1">
      <w:start w:val="1"/>
      <w:numFmt w:val="lowerLetter"/>
      <w:lvlText w:val="%5."/>
      <w:lvlJc w:val="left"/>
      <w:pPr>
        <w:tabs>
          <w:tab w:val="num" w:pos="3600"/>
        </w:tabs>
        <w:ind w:left="3600" w:hanging="360"/>
      </w:pPr>
    </w:lvl>
    <w:lvl w:ilvl="5" w:tplc="A58A2EFC" w:tentative="1">
      <w:start w:val="1"/>
      <w:numFmt w:val="lowerRoman"/>
      <w:lvlText w:val="%6."/>
      <w:lvlJc w:val="right"/>
      <w:pPr>
        <w:tabs>
          <w:tab w:val="num" w:pos="4320"/>
        </w:tabs>
        <w:ind w:left="4320" w:hanging="180"/>
      </w:pPr>
    </w:lvl>
    <w:lvl w:ilvl="6" w:tplc="DBD875CA" w:tentative="1">
      <w:start w:val="1"/>
      <w:numFmt w:val="decimal"/>
      <w:lvlText w:val="%7."/>
      <w:lvlJc w:val="left"/>
      <w:pPr>
        <w:tabs>
          <w:tab w:val="num" w:pos="5040"/>
        </w:tabs>
        <w:ind w:left="5040" w:hanging="360"/>
      </w:pPr>
    </w:lvl>
    <w:lvl w:ilvl="7" w:tplc="440AAD24" w:tentative="1">
      <w:start w:val="1"/>
      <w:numFmt w:val="lowerLetter"/>
      <w:lvlText w:val="%8."/>
      <w:lvlJc w:val="left"/>
      <w:pPr>
        <w:tabs>
          <w:tab w:val="num" w:pos="5760"/>
        </w:tabs>
        <w:ind w:left="5760" w:hanging="360"/>
      </w:pPr>
    </w:lvl>
    <w:lvl w:ilvl="8" w:tplc="E3D29F46"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3BC554E">
      <w:start w:val="1"/>
      <w:numFmt w:val="lowerLetter"/>
      <w:lvlText w:val="%1."/>
      <w:lvlJc w:val="left"/>
      <w:pPr>
        <w:tabs>
          <w:tab w:val="num" w:pos="2160"/>
        </w:tabs>
        <w:ind w:left="2160" w:hanging="720"/>
      </w:pPr>
      <w:rPr>
        <w:rFonts w:hint="default"/>
      </w:rPr>
    </w:lvl>
    <w:lvl w:ilvl="1" w:tplc="2684219A" w:tentative="1">
      <w:start w:val="1"/>
      <w:numFmt w:val="lowerLetter"/>
      <w:lvlText w:val="%2."/>
      <w:lvlJc w:val="left"/>
      <w:pPr>
        <w:tabs>
          <w:tab w:val="num" w:pos="2520"/>
        </w:tabs>
        <w:ind w:left="2520" w:hanging="360"/>
      </w:pPr>
    </w:lvl>
    <w:lvl w:ilvl="2" w:tplc="566CD2C2" w:tentative="1">
      <w:start w:val="1"/>
      <w:numFmt w:val="lowerRoman"/>
      <w:lvlText w:val="%3."/>
      <w:lvlJc w:val="right"/>
      <w:pPr>
        <w:tabs>
          <w:tab w:val="num" w:pos="3240"/>
        </w:tabs>
        <w:ind w:left="3240" w:hanging="180"/>
      </w:pPr>
    </w:lvl>
    <w:lvl w:ilvl="3" w:tplc="FEEAE41C" w:tentative="1">
      <w:start w:val="1"/>
      <w:numFmt w:val="decimal"/>
      <w:lvlText w:val="%4."/>
      <w:lvlJc w:val="left"/>
      <w:pPr>
        <w:tabs>
          <w:tab w:val="num" w:pos="3960"/>
        </w:tabs>
        <w:ind w:left="3960" w:hanging="360"/>
      </w:pPr>
    </w:lvl>
    <w:lvl w:ilvl="4" w:tplc="BB20699A" w:tentative="1">
      <w:start w:val="1"/>
      <w:numFmt w:val="lowerLetter"/>
      <w:lvlText w:val="%5."/>
      <w:lvlJc w:val="left"/>
      <w:pPr>
        <w:tabs>
          <w:tab w:val="num" w:pos="4680"/>
        </w:tabs>
        <w:ind w:left="4680" w:hanging="360"/>
      </w:pPr>
    </w:lvl>
    <w:lvl w:ilvl="5" w:tplc="B4B4DC16" w:tentative="1">
      <w:start w:val="1"/>
      <w:numFmt w:val="lowerRoman"/>
      <w:lvlText w:val="%6."/>
      <w:lvlJc w:val="right"/>
      <w:pPr>
        <w:tabs>
          <w:tab w:val="num" w:pos="5400"/>
        </w:tabs>
        <w:ind w:left="5400" w:hanging="180"/>
      </w:pPr>
    </w:lvl>
    <w:lvl w:ilvl="6" w:tplc="C4D22C4C" w:tentative="1">
      <w:start w:val="1"/>
      <w:numFmt w:val="decimal"/>
      <w:lvlText w:val="%7."/>
      <w:lvlJc w:val="left"/>
      <w:pPr>
        <w:tabs>
          <w:tab w:val="num" w:pos="6120"/>
        </w:tabs>
        <w:ind w:left="6120" w:hanging="360"/>
      </w:pPr>
    </w:lvl>
    <w:lvl w:ilvl="7" w:tplc="BFFE2F50" w:tentative="1">
      <w:start w:val="1"/>
      <w:numFmt w:val="lowerLetter"/>
      <w:lvlText w:val="%8."/>
      <w:lvlJc w:val="left"/>
      <w:pPr>
        <w:tabs>
          <w:tab w:val="num" w:pos="6840"/>
        </w:tabs>
        <w:ind w:left="6840" w:hanging="360"/>
      </w:pPr>
    </w:lvl>
    <w:lvl w:ilvl="8" w:tplc="9D7ACF2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7A823518">
      <w:start w:val="1"/>
      <w:numFmt w:val="bullet"/>
      <w:lvlText w:val=""/>
      <w:lvlJc w:val="left"/>
      <w:pPr>
        <w:tabs>
          <w:tab w:val="num" w:pos="5760"/>
        </w:tabs>
        <w:ind w:left="5760" w:hanging="360"/>
      </w:pPr>
      <w:rPr>
        <w:rFonts w:ascii="Symbol" w:hAnsi="Symbol" w:hint="default"/>
        <w:color w:val="auto"/>
        <w:u w:val="none"/>
      </w:rPr>
    </w:lvl>
    <w:lvl w:ilvl="1" w:tplc="3754EEA6" w:tentative="1">
      <w:start w:val="1"/>
      <w:numFmt w:val="bullet"/>
      <w:lvlText w:val="o"/>
      <w:lvlJc w:val="left"/>
      <w:pPr>
        <w:tabs>
          <w:tab w:val="num" w:pos="3600"/>
        </w:tabs>
        <w:ind w:left="3600" w:hanging="360"/>
      </w:pPr>
      <w:rPr>
        <w:rFonts w:ascii="Courier New" w:hAnsi="Courier New" w:hint="default"/>
      </w:rPr>
    </w:lvl>
    <w:lvl w:ilvl="2" w:tplc="1C5C4C46" w:tentative="1">
      <w:start w:val="1"/>
      <w:numFmt w:val="bullet"/>
      <w:lvlText w:val=""/>
      <w:lvlJc w:val="left"/>
      <w:pPr>
        <w:tabs>
          <w:tab w:val="num" w:pos="4320"/>
        </w:tabs>
        <w:ind w:left="4320" w:hanging="360"/>
      </w:pPr>
      <w:rPr>
        <w:rFonts w:ascii="Wingdings" w:hAnsi="Wingdings" w:hint="default"/>
      </w:rPr>
    </w:lvl>
    <w:lvl w:ilvl="3" w:tplc="97622A1E">
      <w:start w:val="1"/>
      <w:numFmt w:val="bullet"/>
      <w:lvlText w:val=""/>
      <w:lvlJc w:val="left"/>
      <w:pPr>
        <w:tabs>
          <w:tab w:val="num" w:pos="5040"/>
        </w:tabs>
        <w:ind w:left="5040" w:hanging="360"/>
      </w:pPr>
      <w:rPr>
        <w:rFonts w:ascii="Symbol" w:hAnsi="Symbol" w:hint="default"/>
      </w:rPr>
    </w:lvl>
    <w:lvl w:ilvl="4" w:tplc="27EA7E34" w:tentative="1">
      <w:start w:val="1"/>
      <w:numFmt w:val="bullet"/>
      <w:lvlText w:val="o"/>
      <w:lvlJc w:val="left"/>
      <w:pPr>
        <w:tabs>
          <w:tab w:val="num" w:pos="5760"/>
        </w:tabs>
        <w:ind w:left="5760" w:hanging="360"/>
      </w:pPr>
      <w:rPr>
        <w:rFonts w:ascii="Courier New" w:hAnsi="Courier New" w:hint="default"/>
      </w:rPr>
    </w:lvl>
    <w:lvl w:ilvl="5" w:tplc="14682568" w:tentative="1">
      <w:start w:val="1"/>
      <w:numFmt w:val="bullet"/>
      <w:lvlText w:val=""/>
      <w:lvlJc w:val="left"/>
      <w:pPr>
        <w:tabs>
          <w:tab w:val="num" w:pos="6480"/>
        </w:tabs>
        <w:ind w:left="6480" w:hanging="360"/>
      </w:pPr>
      <w:rPr>
        <w:rFonts w:ascii="Wingdings" w:hAnsi="Wingdings" w:hint="default"/>
      </w:rPr>
    </w:lvl>
    <w:lvl w:ilvl="6" w:tplc="927E9A4E" w:tentative="1">
      <w:start w:val="1"/>
      <w:numFmt w:val="bullet"/>
      <w:lvlText w:val=""/>
      <w:lvlJc w:val="left"/>
      <w:pPr>
        <w:tabs>
          <w:tab w:val="num" w:pos="7200"/>
        </w:tabs>
        <w:ind w:left="7200" w:hanging="360"/>
      </w:pPr>
      <w:rPr>
        <w:rFonts w:ascii="Symbol" w:hAnsi="Symbol" w:hint="default"/>
      </w:rPr>
    </w:lvl>
    <w:lvl w:ilvl="7" w:tplc="2AAEA1F0" w:tentative="1">
      <w:start w:val="1"/>
      <w:numFmt w:val="bullet"/>
      <w:lvlText w:val="o"/>
      <w:lvlJc w:val="left"/>
      <w:pPr>
        <w:tabs>
          <w:tab w:val="num" w:pos="7920"/>
        </w:tabs>
        <w:ind w:left="7920" w:hanging="360"/>
      </w:pPr>
      <w:rPr>
        <w:rFonts w:ascii="Courier New" w:hAnsi="Courier New" w:hint="default"/>
      </w:rPr>
    </w:lvl>
    <w:lvl w:ilvl="8" w:tplc="F156F58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A860FCAE">
      <w:start w:val="1"/>
      <w:numFmt w:val="upperRoman"/>
      <w:lvlText w:val="%1."/>
      <w:lvlJc w:val="left"/>
      <w:pPr>
        <w:tabs>
          <w:tab w:val="num" w:pos="0"/>
        </w:tabs>
        <w:ind w:left="0" w:hanging="360"/>
      </w:pPr>
      <w:rPr>
        <w:rFonts w:hint="default"/>
      </w:rPr>
    </w:lvl>
    <w:lvl w:ilvl="1" w:tplc="5ABE9152" w:tentative="1">
      <w:start w:val="1"/>
      <w:numFmt w:val="lowerLetter"/>
      <w:lvlText w:val="%2."/>
      <w:lvlJc w:val="left"/>
      <w:pPr>
        <w:tabs>
          <w:tab w:val="num" w:pos="1440"/>
        </w:tabs>
        <w:ind w:left="1440" w:hanging="360"/>
      </w:pPr>
    </w:lvl>
    <w:lvl w:ilvl="2" w:tplc="5D3098F6" w:tentative="1">
      <w:start w:val="1"/>
      <w:numFmt w:val="lowerRoman"/>
      <w:lvlText w:val="%3."/>
      <w:lvlJc w:val="right"/>
      <w:pPr>
        <w:tabs>
          <w:tab w:val="num" w:pos="2160"/>
        </w:tabs>
        <w:ind w:left="2160" w:hanging="180"/>
      </w:pPr>
    </w:lvl>
    <w:lvl w:ilvl="3" w:tplc="AE1A9D8A" w:tentative="1">
      <w:start w:val="1"/>
      <w:numFmt w:val="decimal"/>
      <w:lvlText w:val="%4."/>
      <w:lvlJc w:val="left"/>
      <w:pPr>
        <w:tabs>
          <w:tab w:val="num" w:pos="2880"/>
        </w:tabs>
        <w:ind w:left="2880" w:hanging="360"/>
      </w:pPr>
    </w:lvl>
    <w:lvl w:ilvl="4" w:tplc="40A8EE4A" w:tentative="1">
      <w:start w:val="1"/>
      <w:numFmt w:val="lowerLetter"/>
      <w:lvlText w:val="%5."/>
      <w:lvlJc w:val="left"/>
      <w:pPr>
        <w:tabs>
          <w:tab w:val="num" w:pos="3600"/>
        </w:tabs>
        <w:ind w:left="3600" w:hanging="360"/>
      </w:pPr>
    </w:lvl>
    <w:lvl w:ilvl="5" w:tplc="2C041288" w:tentative="1">
      <w:start w:val="1"/>
      <w:numFmt w:val="lowerRoman"/>
      <w:lvlText w:val="%6."/>
      <w:lvlJc w:val="right"/>
      <w:pPr>
        <w:tabs>
          <w:tab w:val="num" w:pos="4320"/>
        </w:tabs>
        <w:ind w:left="4320" w:hanging="180"/>
      </w:pPr>
    </w:lvl>
    <w:lvl w:ilvl="6" w:tplc="29F60C0C" w:tentative="1">
      <w:start w:val="1"/>
      <w:numFmt w:val="decimal"/>
      <w:lvlText w:val="%7."/>
      <w:lvlJc w:val="left"/>
      <w:pPr>
        <w:tabs>
          <w:tab w:val="num" w:pos="5040"/>
        </w:tabs>
        <w:ind w:left="5040" w:hanging="360"/>
      </w:pPr>
    </w:lvl>
    <w:lvl w:ilvl="7" w:tplc="9990BAA0" w:tentative="1">
      <w:start w:val="1"/>
      <w:numFmt w:val="lowerLetter"/>
      <w:lvlText w:val="%8."/>
      <w:lvlJc w:val="left"/>
      <w:pPr>
        <w:tabs>
          <w:tab w:val="num" w:pos="5760"/>
        </w:tabs>
        <w:ind w:left="5760" w:hanging="360"/>
      </w:pPr>
    </w:lvl>
    <w:lvl w:ilvl="8" w:tplc="2488CAA8"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FD7C1E1C">
      <w:start w:val="1"/>
      <w:numFmt w:val="bullet"/>
      <w:lvlText w:val=""/>
      <w:lvlJc w:val="left"/>
      <w:pPr>
        <w:tabs>
          <w:tab w:val="num" w:pos="720"/>
        </w:tabs>
        <w:ind w:left="720" w:hanging="360"/>
      </w:pPr>
      <w:rPr>
        <w:rFonts w:ascii="Symbol" w:hAnsi="Symbol" w:hint="default"/>
      </w:rPr>
    </w:lvl>
    <w:lvl w:ilvl="1" w:tplc="A0B6D2A4" w:tentative="1">
      <w:start w:val="1"/>
      <w:numFmt w:val="bullet"/>
      <w:lvlText w:val="o"/>
      <w:lvlJc w:val="left"/>
      <w:pPr>
        <w:tabs>
          <w:tab w:val="num" w:pos="1440"/>
        </w:tabs>
        <w:ind w:left="1440" w:hanging="360"/>
      </w:pPr>
      <w:rPr>
        <w:rFonts w:ascii="Courier New" w:hAnsi="Courier New" w:hint="default"/>
      </w:rPr>
    </w:lvl>
    <w:lvl w:ilvl="2" w:tplc="6EA8C522" w:tentative="1">
      <w:start w:val="1"/>
      <w:numFmt w:val="bullet"/>
      <w:lvlText w:val=""/>
      <w:lvlJc w:val="left"/>
      <w:pPr>
        <w:tabs>
          <w:tab w:val="num" w:pos="2160"/>
        </w:tabs>
        <w:ind w:left="2160" w:hanging="360"/>
      </w:pPr>
      <w:rPr>
        <w:rFonts w:ascii="Wingdings" w:hAnsi="Wingdings" w:hint="default"/>
      </w:rPr>
    </w:lvl>
    <w:lvl w:ilvl="3" w:tplc="3CE0F19A" w:tentative="1">
      <w:start w:val="1"/>
      <w:numFmt w:val="bullet"/>
      <w:lvlText w:val=""/>
      <w:lvlJc w:val="left"/>
      <w:pPr>
        <w:tabs>
          <w:tab w:val="num" w:pos="2880"/>
        </w:tabs>
        <w:ind w:left="2880" w:hanging="360"/>
      </w:pPr>
      <w:rPr>
        <w:rFonts w:ascii="Symbol" w:hAnsi="Symbol" w:hint="default"/>
      </w:rPr>
    </w:lvl>
    <w:lvl w:ilvl="4" w:tplc="27182B58" w:tentative="1">
      <w:start w:val="1"/>
      <w:numFmt w:val="bullet"/>
      <w:lvlText w:val="o"/>
      <w:lvlJc w:val="left"/>
      <w:pPr>
        <w:tabs>
          <w:tab w:val="num" w:pos="3600"/>
        </w:tabs>
        <w:ind w:left="3600" w:hanging="360"/>
      </w:pPr>
      <w:rPr>
        <w:rFonts w:ascii="Courier New" w:hAnsi="Courier New" w:hint="default"/>
      </w:rPr>
    </w:lvl>
    <w:lvl w:ilvl="5" w:tplc="3ADA1EEC" w:tentative="1">
      <w:start w:val="1"/>
      <w:numFmt w:val="bullet"/>
      <w:lvlText w:val=""/>
      <w:lvlJc w:val="left"/>
      <w:pPr>
        <w:tabs>
          <w:tab w:val="num" w:pos="4320"/>
        </w:tabs>
        <w:ind w:left="4320" w:hanging="360"/>
      </w:pPr>
      <w:rPr>
        <w:rFonts w:ascii="Wingdings" w:hAnsi="Wingdings" w:hint="default"/>
      </w:rPr>
    </w:lvl>
    <w:lvl w:ilvl="6" w:tplc="B3BA8470" w:tentative="1">
      <w:start w:val="1"/>
      <w:numFmt w:val="bullet"/>
      <w:lvlText w:val=""/>
      <w:lvlJc w:val="left"/>
      <w:pPr>
        <w:tabs>
          <w:tab w:val="num" w:pos="5040"/>
        </w:tabs>
        <w:ind w:left="5040" w:hanging="360"/>
      </w:pPr>
      <w:rPr>
        <w:rFonts w:ascii="Symbol" w:hAnsi="Symbol" w:hint="default"/>
      </w:rPr>
    </w:lvl>
    <w:lvl w:ilvl="7" w:tplc="54DA8AA8" w:tentative="1">
      <w:start w:val="1"/>
      <w:numFmt w:val="bullet"/>
      <w:lvlText w:val="o"/>
      <w:lvlJc w:val="left"/>
      <w:pPr>
        <w:tabs>
          <w:tab w:val="num" w:pos="5760"/>
        </w:tabs>
        <w:ind w:left="5760" w:hanging="360"/>
      </w:pPr>
      <w:rPr>
        <w:rFonts w:ascii="Courier New" w:hAnsi="Courier New" w:hint="default"/>
      </w:rPr>
    </w:lvl>
    <w:lvl w:ilvl="8" w:tplc="F4AE7E9A"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CD7A4F90">
      <w:start w:val="6"/>
      <w:numFmt w:val="lowerRoman"/>
      <w:lvlText w:val="(%1)"/>
      <w:lvlJc w:val="left"/>
      <w:pPr>
        <w:tabs>
          <w:tab w:val="num" w:pos="1440"/>
        </w:tabs>
        <w:ind w:left="1440" w:hanging="720"/>
      </w:pPr>
      <w:rPr>
        <w:rFonts w:hint="default"/>
        <w:u w:val="double"/>
      </w:rPr>
    </w:lvl>
    <w:lvl w:ilvl="1" w:tplc="DB1C403A" w:tentative="1">
      <w:start w:val="1"/>
      <w:numFmt w:val="lowerLetter"/>
      <w:lvlText w:val="%2."/>
      <w:lvlJc w:val="left"/>
      <w:pPr>
        <w:tabs>
          <w:tab w:val="num" w:pos="1800"/>
        </w:tabs>
        <w:ind w:left="1800" w:hanging="360"/>
      </w:pPr>
    </w:lvl>
    <w:lvl w:ilvl="2" w:tplc="42C850D6" w:tentative="1">
      <w:start w:val="1"/>
      <w:numFmt w:val="lowerRoman"/>
      <w:lvlText w:val="%3."/>
      <w:lvlJc w:val="right"/>
      <w:pPr>
        <w:tabs>
          <w:tab w:val="num" w:pos="2520"/>
        </w:tabs>
        <w:ind w:left="2520" w:hanging="180"/>
      </w:pPr>
    </w:lvl>
    <w:lvl w:ilvl="3" w:tplc="A7EA4502" w:tentative="1">
      <w:start w:val="1"/>
      <w:numFmt w:val="decimal"/>
      <w:lvlText w:val="%4."/>
      <w:lvlJc w:val="left"/>
      <w:pPr>
        <w:tabs>
          <w:tab w:val="num" w:pos="3240"/>
        </w:tabs>
        <w:ind w:left="3240" w:hanging="360"/>
      </w:pPr>
    </w:lvl>
    <w:lvl w:ilvl="4" w:tplc="CF0C8B54" w:tentative="1">
      <w:start w:val="1"/>
      <w:numFmt w:val="lowerLetter"/>
      <w:lvlText w:val="%5."/>
      <w:lvlJc w:val="left"/>
      <w:pPr>
        <w:tabs>
          <w:tab w:val="num" w:pos="3960"/>
        </w:tabs>
        <w:ind w:left="3960" w:hanging="360"/>
      </w:pPr>
    </w:lvl>
    <w:lvl w:ilvl="5" w:tplc="A2D0A422" w:tentative="1">
      <w:start w:val="1"/>
      <w:numFmt w:val="lowerRoman"/>
      <w:lvlText w:val="%6."/>
      <w:lvlJc w:val="right"/>
      <w:pPr>
        <w:tabs>
          <w:tab w:val="num" w:pos="4680"/>
        </w:tabs>
        <w:ind w:left="4680" w:hanging="180"/>
      </w:pPr>
    </w:lvl>
    <w:lvl w:ilvl="6" w:tplc="168C467A" w:tentative="1">
      <w:start w:val="1"/>
      <w:numFmt w:val="decimal"/>
      <w:lvlText w:val="%7."/>
      <w:lvlJc w:val="left"/>
      <w:pPr>
        <w:tabs>
          <w:tab w:val="num" w:pos="5400"/>
        </w:tabs>
        <w:ind w:left="5400" w:hanging="360"/>
      </w:pPr>
    </w:lvl>
    <w:lvl w:ilvl="7" w:tplc="446A1A48" w:tentative="1">
      <w:start w:val="1"/>
      <w:numFmt w:val="lowerLetter"/>
      <w:lvlText w:val="%8."/>
      <w:lvlJc w:val="left"/>
      <w:pPr>
        <w:tabs>
          <w:tab w:val="num" w:pos="6120"/>
        </w:tabs>
        <w:ind w:left="6120" w:hanging="360"/>
      </w:pPr>
    </w:lvl>
    <w:lvl w:ilvl="8" w:tplc="AA4805EE"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564666"/>
    <w:rsid w:val="00564666"/>
    <w:rsid w:val="006A0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2017-03-23T22:18:00Z</dcterms:created>
  <dcterms:modified xsi:type="dcterms:W3CDTF">2017-03-23T22:18:00Z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