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0D7447">
      <w:pPr>
        <w:pStyle w:val="Heading2"/>
      </w:pPr>
      <w:bookmarkStart w:id="0" w:name="_Toc261444327"/>
      <w:r>
        <w:t>1.5</w:t>
      </w:r>
      <w:r>
        <w:tab/>
        <w:t>Definitions - E</w:t>
      </w:r>
      <w:bookmarkEnd w:id="0"/>
    </w:p>
    <w:p w:rsidR="00B46C8E" w:rsidRDefault="000D7447">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0D7447">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0D7447">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0D7447">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0D7447">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0D7447">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0D7447">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0D7447">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0D7447">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0D7447">
      <w:pPr>
        <w:pStyle w:val="Definition"/>
      </w:pPr>
      <w:r>
        <w:rPr>
          <w:b/>
          <w:bCs/>
        </w:rPr>
        <w:t>Energy and Ancillary Services Component:</w:t>
      </w:r>
      <w:r>
        <w:t xml:space="preserve">  As defined in the ISO Services Tariff.</w:t>
      </w:r>
    </w:p>
    <w:p w:rsidR="00B46C8E" w:rsidRDefault="000D7447">
      <w:pPr>
        <w:pStyle w:val="Definition"/>
      </w:pPr>
      <w:r>
        <w:rPr>
          <w:b/>
          <w:bCs/>
        </w:rPr>
        <w:t>Equivalency Rating:</w:t>
      </w:r>
      <w:r>
        <w:t xml:space="preserve">  As defined in the ISO Services Tariff.</w:t>
      </w:r>
    </w:p>
    <w:p w:rsidR="00B46C8E" w:rsidRDefault="000D7447">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0D7447">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0D7447">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0D7447">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0D7447">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7B30AE" w:rsidRDefault="000D7447">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0D7447">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0D7447">
      <w:pPr>
        <w:pStyle w:val="Definition"/>
      </w:pPr>
      <w:r>
        <w:rPr>
          <w:b/>
        </w:rPr>
        <w:t>Export:</w:t>
      </w:r>
      <w:r>
        <w:t xml:space="preserve"> A Bilateral Transaction or purchase from the LBMP Market where the Energy is delivered to an NYCA interconnection with another Control Area.</w:t>
      </w:r>
    </w:p>
    <w:p w:rsidR="00B46C8E" w:rsidRDefault="000D7447">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0D7447">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0D7447">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AE" w:rsidRDefault="007B30AE" w:rsidP="007B30AE">
      <w:r>
        <w:separator/>
      </w:r>
    </w:p>
  </w:endnote>
  <w:endnote w:type="continuationSeparator" w:id="0">
    <w:p w:rsidR="007B30AE" w:rsidRDefault="007B30AE" w:rsidP="007B3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B30AE">
      <w:rPr>
        <w:rFonts w:ascii="Arial" w:eastAsia="Arial" w:hAnsi="Arial" w:cs="Arial"/>
        <w:color w:val="000000"/>
        <w:sz w:val="16"/>
      </w:rPr>
      <w:fldChar w:fldCharType="begin"/>
    </w:r>
    <w:r>
      <w:rPr>
        <w:rFonts w:ascii="Arial" w:eastAsia="Arial" w:hAnsi="Arial" w:cs="Arial"/>
        <w:color w:val="000000"/>
        <w:sz w:val="16"/>
      </w:rPr>
      <w:instrText>PAGE</w:instrText>
    </w:r>
    <w:r w:rsidR="007B30A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B30A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30A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B30AE">
      <w:rPr>
        <w:rFonts w:ascii="Arial" w:eastAsia="Arial" w:hAnsi="Arial" w:cs="Arial"/>
        <w:color w:val="000000"/>
        <w:sz w:val="16"/>
      </w:rPr>
      <w:fldChar w:fldCharType="begin"/>
    </w:r>
    <w:r>
      <w:rPr>
        <w:rFonts w:ascii="Arial" w:eastAsia="Arial" w:hAnsi="Arial" w:cs="Arial"/>
        <w:color w:val="000000"/>
        <w:sz w:val="16"/>
      </w:rPr>
      <w:instrText>PAGE</w:instrText>
    </w:r>
    <w:r w:rsidR="007B30A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AE" w:rsidRDefault="007B30AE" w:rsidP="007B30AE">
      <w:r>
        <w:separator/>
      </w:r>
    </w:p>
  </w:footnote>
  <w:footnote w:type="continuationSeparator" w:id="0">
    <w:p w:rsidR="007B30AE" w:rsidRDefault="007B30AE" w:rsidP="007B3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E" w:rsidRDefault="000D744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E8C098">
      <w:start w:val="1"/>
      <w:numFmt w:val="bullet"/>
      <w:pStyle w:val="Bulletpara"/>
      <w:lvlText w:val=""/>
      <w:lvlJc w:val="left"/>
      <w:pPr>
        <w:tabs>
          <w:tab w:val="num" w:pos="720"/>
        </w:tabs>
        <w:ind w:left="720" w:hanging="360"/>
      </w:pPr>
      <w:rPr>
        <w:rFonts w:ascii="Symbol" w:hAnsi="Symbol" w:hint="default"/>
      </w:rPr>
    </w:lvl>
    <w:lvl w:ilvl="1" w:tplc="0B7E5642" w:tentative="1">
      <w:start w:val="1"/>
      <w:numFmt w:val="bullet"/>
      <w:lvlText w:val="o"/>
      <w:lvlJc w:val="left"/>
      <w:pPr>
        <w:tabs>
          <w:tab w:val="num" w:pos="1440"/>
        </w:tabs>
        <w:ind w:left="1440" w:hanging="360"/>
      </w:pPr>
      <w:rPr>
        <w:rFonts w:ascii="Courier New" w:hAnsi="Courier New" w:cs="Courier New" w:hint="default"/>
      </w:rPr>
    </w:lvl>
    <w:lvl w:ilvl="2" w:tplc="7EA84F1A" w:tentative="1">
      <w:start w:val="1"/>
      <w:numFmt w:val="bullet"/>
      <w:lvlText w:val=""/>
      <w:lvlJc w:val="left"/>
      <w:pPr>
        <w:tabs>
          <w:tab w:val="num" w:pos="2160"/>
        </w:tabs>
        <w:ind w:left="2160" w:hanging="360"/>
      </w:pPr>
      <w:rPr>
        <w:rFonts w:ascii="Wingdings" w:hAnsi="Wingdings" w:hint="default"/>
      </w:rPr>
    </w:lvl>
    <w:lvl w:ilvl="3" w:tplc="28360FEA" w:tentative="1">
      <w:start w:val="1"/>
      <w:numFmt w:val="bullet"/>
      <w:lvlText w:val=""/>
      <w:lvlJc w:val="left"/>
      <w:pPr>
        <w:tabs>
          <w:tab w:val="num" w:pos="2880"/>
        </w:tabs>
        <w:ind w:left="2880" w:hanging="360"/>
      </w:pPr>
      <w:rPr>
        <w:rFonts w:ascii="Symbol" w:hAnsi="Symbol" w:hint="default"/>
      </w:rPr>
    </w:lvl>
    <w:lvl w:ilvl="4" w:tplc="C7F240B6" w:tentative="1">
      <w:start w:val="1"/>
      <w:numFmt w:val="bullet"/>
      <w:lvlText w:val="o"/>
      <w:lvlJc w:val="left"/>
      <w:pPr>
        <w:tabs>
          <w:tab w:val="num" w:pos="3600"/>
        </w:tabs>
        <w:ind w:left="3600" w:hanging="360"/>
      </w:pPr>
      <w:rPr>
        <w:rFonts w:ascii="Courier New" w:hAnsi="Courier New" w:cs="Courier New" w:hint="default"/>
      </w:rPr>
    </w:lvl>
    <w:lvl w:ilvl="5" w:tplc="06728D66" w:tentative="1">
      <w:start w:val="1"/>
      <w:numFmt w:val="bullet"/>
      <w:lvlText w:val=""/>
      <w:lvlJc w:val="left"/>
      <w:pPr>
        <w:tabs>
          <w:tab w:val="num" w:pos="4320"/>
        </w:tabs>
        <w:ind w:left="4320" w:hanging="360"/>
      </w:pPr>
      <w:rPr>
        <w:rFonts w:ascii="Wingdings" w:hAnsi="Wingdings" w:hint="default"/>
      </w:rPr>
    </w:lvl>
    <w:lvl w:ilvl="6" w:tplc="0D3C2992" w:tentative="1">
      <w:start w:val="1"/>
      <w:numFmt w:val="bullet"/>
      <w:lvlText w:val=""/>
      <w:lvlJc w:val="left"/>
      <w:pPr>
        <w:tabs>
          <w:tab w:val="num" w:pos="5040"/>
        </w:tabs>
        <w:ind w:left="5040" w:hanging="360"/>
      </w:pPr>
      <w:rPr>
        <w:rFonts w:ascii="Symbol" w:hAnsi="Symbol" w:hint="default"/>
      </w:rPr>
    </w:lvl>
    <w:lvl w:ilvl="7" w:tplc="2C005EB8" w:tentative="1">
      <w:start w:val="1"/>
      <w:numFmt w:val="bullet"/>
      <w:lvlText w:val="o"/>
      <w:lvlJc w:val="left"/>
      <w:pPr>
        <w:tabs>
          <w:tab w:val="num" w:pos="5760"/>
        </w:tabs>
        <w:ind w:left="5760" w:hanging="360"/>
      </w:pPr>
      <w:rPr>
        <w:rFonts w:ascii="Courier New" w:hAnsi="Courier New" w:cs="Courier New" w:hint="default"/>
      </w:rPr>
    </w:lvl>
    <w:lvl w:ilvl="8" w:tplc="0E8A29A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A443F7C">
      <w:start w:val="1"/>
      <w:numFmt w:val="bullet"/>
      <w:lvlText w:val="­"/>
      <w:lvlJc w:val="left"/>
      <w:pPr>
        <w:tabs>
          <w:tab w:val="num" w:pos="720"/>
        </w:tabs>
        <w:ind w:left="720" w:hanging="360"/>
      </w:pPr>
      <w:rPr>
        <w:rFonts w:ascii="Courier New" w:hAnsi="Courier New" w:hint="default"/>
      </w:rPr>
    </w:lvl>
    <w:lvl w:ilvl="1" w:tplc="D84A07DE" w:tentative="1">
      <w:start w:val="1"/>
      <w:numFmt w:val="bullet"/>
      <w:lvlText w:val="o"/>
      <w:lvlJc w:val="left"/>
      <w:pPr>
        <w:tabs>
          <w:tab w:val="num" w:pos="1440"/>
        </w:tabs>
        <w:ind w:left="1440" w:hanging="360"/>
      </w:pPr>
      <w:rPr>
        <w:rFonts w:ascii="Courier New" w:hAnsi="Courier New" w:cs="Courier New" w:hint="default"/>
      </w:rPr>
    </w:lvl>
    <w:lvl w:ilvl="2" w:tplc="1FCC3D88" w:tentative="1">
      <w:start w:val="1"/>
      <w:numFmt w:val="bullet"/>
      <w:lvlText w:val=""/>
      <w:lvlJc w:val="left"/>
      <w:pPr>
        <w:tabs>
          <w:tab w:val="num" w:pos="2160"/>
        </w:tabs>
        <w:ind w:left="2160" w:hanging="360"/>
      </w:pPr>
      <w:rPr>
        <w:rFonts w:ascii="Wingdings" w:hAnsi="Wingdings" w:hint="default"/>
      </w:rPr>
    </w:lvl>
    <w:lvl w:ilvl="3" w:tplc="0E2E4C06" w:tentative="1">
      <w:start w:val="1"/>
      <w:numFmt w:val="bullet"/>
      <w:lvlText w:val=""/>
      <w:lvlJc w:val="left"/>
      <w:pPr>
        <w:tabs>
          <w:tab w:val="num" w:pos="2880"/>
        </w:tabs>
        <w:ind w:left="2880" w:hanging="360"/>
      </w:pPr>
      <w:rPr>
        <w:rFonts w:ascii="Symbol" w:hAnsi="Symbol" w:hint="default"/>
      </w:rPr>
    </w:lvl>
    <w:lvl w:ilvl="4" w:tplc="FDB83AD0" w:tentative="1">
      <w:start w:val="1"/>
      <w:numFmt w:val="bullet"/>
      <w:lvlText w:val="o"/>
      <w:lvlJc w:val="left"/>
      <w:pPr>
        <w:tabs>
          <w:tab w:val="num" w:pos="3600"/>
        </w:tabs>
        <w:ind w:left="3600" w:hanging="360"/>
      </w:pPr>
      <w:rPr>
        <w:rFonts w:ascii="Courier New" w:hAnsi="Courier New" w:cs="Courier New" w:hint="default"/>
      </w:rPr>
    </w:lvl>
    <w:lvl w:ilvl="5" w:tplc="91644796" w:tentative="1">
      <w:start w:val="1"/>
      <w:numFmt w:val="bullet"/>
      <w:lvlText w:val=""/>
      <w:lvlJc w:val="left"/>
      <w:pPr>
        <w:tabs>
          <w:tab w:val="num" w:pos="4320"/>
        </w:tabs>
        <w:ind w:left="4320" w:hanging="360"/>
      </w:pPr>
      <w:rPr>
        <w:rFonts w:ascii="Wingdings" w:hAnsi="Wingdings" w:hint="default"/>
      </w:rPr>
    </w:lvl>
    <w:lvl w:ilvl="6" w:tplc="BD62CB2C" w:tentative="1">
      <w:start w:val="1"/>
      <w:numFmt w:val="bullet"/>
      <w:lvlText w:val=""/>
      <w:lvlJc w:val="left"/>
      <w:pPr>
        <w:tabs>
          <w:tab w:val="num" w:pos="5040"/>
        </w:tabs>
        <w:ind w:left="5040" w:hanging="360"/>
      </w:pPr>
      <w:rPr>
        <w:rFonts w:ascii="Symbol" w:hAnsi="Symbol" w:hint="default"/>
      </w:rPr>
    </w:lvl>
    <w:lvl w:ilvl="7" w:tplc="F82C4F94" w:tentative="1">
      <w:start w:val="1"/>
      <w:numFmt w:val="bullet"/>
      <w:lvlText w:val="o"/>
      <w:lvlJc w:val="left"/>
      <w:pPr>
        <w:tabs>
          <w:tab w:val="num" w:pos="5760"/>
        </w:tabs>
        <w:ind w:left="5760" w:hanging="360"/>
      </w:pPr>
      <w:rPr>
        <w:rFonts w:ascii="Courier New" w:hAnsi="Courier New" w:cs="Courier New" w:hint="default"/>
      </w:rPr>
    </w:lvl>
    <w:lvl w:ilvl="8" w:tplc="3EE8B7D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4F4373C">
      <w:start w:val="1"/>
      <w:numFmt w:val="lowerRoman"/>
      <w:lvlText w:val="(%1)"/>
      <w:lvlJc w:val="left"/>
      <w:pPr>
        <w:tabs>
          <w:tab w:val="num" w:pos="2448"/>
        </w:tabs>
        <w:ind w:left="2448" w:hanging="648"/>
      </w:pPr>
      <w:rPr>
        <w:rFonts w:hint="default"/>
        <w:b w:val="0"/>
        <w:i w:val="0"/>
        <w:u w:val="none"/>
      </w:rPr>
    </w:lvl>
    <w:lvl w:ilvl="1" w:tplc="3FD2AB1A" w:tentative="1">
      <w:start w:val="1"/>
      <w:numFmt w:val="lowerLetter"/>
      <w:lvlText w:val="%2."/>
      <w:lvlJc w:val="left"/>
      <w:pPr>
        <w:tabs>
          <w:tab w:val="num" w:pos="1440"/>
        </w:tabs>
        <w:ind w:left="1440" w:hanging="360"/>
      </w:pPr>
    </w:lvl>
    <w:lvl w:ilvl="2" w:tplc="930A72C6" w:tentative="1">
      <w:start w:val="1"/>
      <w:numFmt w:val="lowerRoman"/>
      <w:lvlText w:val="%3."/>
      <w:lvlJc w:val="right"/>
      <w:pPr>
        <w:tabs>
          <w:tab w:val="num" w:pos="2160"/>
        </w:tabs>
        <w:ind w:left="2160" w:hanging="180"/>
      </w:pPr>
    </w:lvl>
    <w:lvl w:ilvl="3" w:tplc="81FE4AB2" w:tentative="1">
      <w:start w:val="1"/>
      <w:numFmt w:val="decimal"/>
      <w:lvlText w:val="%4."/>
      <w:lvlJc w:val="left"/>
      <w:pPr>
        <w:tabs>
          <w:tab w:val="num" w:pos="2880"/>
        </w:tabs>
        <w:ind w:left="2880" w:hanging="360"/>
      </w:pPr>
    </w:lvl>
    <w:lvl w:ilvl="4" w:tplc="E3BAEB2C" w:tentative="1">
      <w:start w:val="1"/>
      <w:numFmt w:val="lowerLetter"/>
      <w:lvlText w:val="%5."/>
      <w:lvlJc w:val="left"/>
      <w:pPr>
        <w:tabs>
          <w:tab w:val="num" w:pos="3600"/>
        </w:tabs>
        <w:ind w:left="3600" w:hanging="360"/>
      </w:pPr>
    </w:lvl>
    <w:lvl w:ilvl="5" w:tplc="8C68E782" w:tentative="1">
      <w:start w:val="1"/>
      <w:numFmt w:val="lowerRoman"/>
      <w:lvlText w:val="%6."/>
      <w:lvlJc w:val="right"/>
      <w:pPr>
        <w:tabs>
          <w:tab w:val="num" w:pos="4320"/>
        </w:tabs>
        <w:ind w:left="4320" w:hanging="180"/>
      </w:pPr>
    </w:lvl>
    <w:lvl w:ilvl="6" w:tplc="276841F0" w:tentative="1">
      <w:start w:val="1"/>
      <w:numFmt w:val="decimal"/>
      <w:lvlText w:val="%7."/>
      <w:lvlJc w:val="left"/>
      <w:pPr>
        <w:tabs>
          <w:tab w:val="num" w:pos="5040"/>
        </w:tabs>
        <w:ind w:left="5040" w:hanging="360"/>
      </w:pPr>
    </w:lvl>
    <w:lvl w:ilvl="7" w:tplc="E78A5AB0" w:tentative="1">
      <w:start w:val="1"/>
      <w:numFmt w:val="lowerLetter"/>
      <w:lvlText w:val="%8."/>
      <w:lvlJc w:val="left"/>
      <w:pPr>
        <w:tabs>
          <w:tab w:val="num" w:pos="5760"/>
        </w:tabs>
        <w:ind w:left="5760" w:hanging="360"/>
      </w:pPr>
    </w:lvl>
    <w:lvl w:ilvl="8" w:tplc="6C6CF03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B402B12">
      <w:start w:val="1"/>
      <w:numFmt w:val="bullet"/>
      <w:lvlText w:val=""/>
      <w:lvlJc w:val="left"/>
      <w:pPr>
        <w:tabs>
          <w:tab w:val="num" w:pos="5760"/>
        </w:tabs>
        <w:ind w:left="5760" w:hanging="360"/>
      </w:pPr>
      <w:rPr>
        <w:rFonts w:ascii="Symbol" w:hAnsi="Symbol" w:hint="default"/>
        <w:color w:val="auto"/>
        <w:u w:val="none"/>
      </w:rPr>
    </w:lvl>
    <w:lvl w:ilvl="1" w:tplc="DF08F0D6" w:tentative="1">
      <w:start w:val="1"/>
      <w:numFmt w:val="bullet"/>
      <w:lvlText w:val="o"/>
      <w:lvlJc w:val="left"/>
      <w:pPr>
        <w:tabs>
          <w:tab w:val="num" w:pos="3600"/>
        </w:tabs>
        <w:ind w:left="3600" w:hanging="360"/>
      </w:pPr>
      <w:rPr>
        <w:rFonts w:ascii="Courier New" w:hAnsi="Courier New" w:hint="default"/>
      </w:rPr>
    </w:lvl>
    <w:lvl w:ilvl="2" w:tplc="CF6283DA" w:tentative="1">
      <w:start w:val="1"/>
      <w:numFmt w:val="bullet"/>
      <w:lvlText w:val=""/>
      <w:lvlJc w:val="left"/>
      <w:pPr>
        <w:tabs>
          <w:tab w:val="num" w:pos="4320"/>
        </w:tabs>
        <w:ind w:left="4320" w:hanging="360"/>
      </w:pPr>
      <w:rPr>
        <w:rFonts w:ascii="Wingdings" w:hAnsi="Wingdings" w:hint="default"/>
      </w:rPr>
    </w:lvl>
    <w:lvl w:ilvl="3" w:tplc="E5A0DE16">
      <w:start w:val="1"/>
      <w:numFmt w:val="bullet"/>
      <w:lvlText w:val=""/>
      <w:lvlJc w:val="left"/>
      <w:pPr>
        <w:tabs>
          <w:tab w:val="num" w:pos="5040"/>
        </w:tabs>
        <w:ind w:left="5040" w:hanging="360"/>
      </w:pPr>
      <w:rPr>
        <w:rFonts w:ascii="Symbol" w:hAnsi="Symbol" w:hint="default"/>
      </w:rPr>
    </w:lvl>
    <w:lvl w:ilvl="4" w:tplc="8FB4564A" w:tentative="1">
      <w:start w:val="1"/>
      <w:numFmt w:val="bullet"/>
      <w:lvlText w:val="o"/>
      <w:lvlJc w:val="left"/>
      <w:pPr>
        <w:tabs>
          <w:tab w:val="num" w:pos="5760"/>
        </w:tabs>
        <w:ind w:left="5760" w:hanging="360"/>
      </w:pPr>
      <w:rPr>
        <w:rFonts w:ascii="Courier New" w:hAnsi="Courier New" w:hint="default"/>
      </w:rPr>
    </w:lvl>
    <w:lvl w:ilvl="5" w:tplc="DB60AACE" w:tentative="1">
      <w:start w:val="1"/>
      <w:numFmt w:val="bullet"/>
      <w:lvlText w:val=""/>
      <w:lvlJc w:val="left"/>
      <w:pPr>
        <w:tabs>
          <w:tab w:val="num" w:pos="6480"/>
        </w:tabs>
        <w:ind w:left="6480" w:hanging="360"/>
      </w:pPr>
      <w:rPr>
        <w:rFonts w:ascii="Wingdings" w:hAnsi="Wingdings" w:hint="default"/>
      </w:rPr>
    </w:lvl>
    <w:lvl w:ilvl="6" w:tplc="27B8094C" w:tentative="1">
      <w:start w:val="1"/>
      <w:numFmt w:val="bullet"/>
      <w:lvlText w:val=""/>
      <w:lvlJc w:val="left"/>
      <w:pPr>
        <w:tabs>
          <w:tab w:val="num" w:pos="7200"/>
        </w:tabs>
        <w:ind w:left="7200" w:hanging="360"/>
      </w:pPr>
      <w:rPr>
        <w:rFonts w:ascii="Symbol" w:hAnsi="Symbol" w:hint="default"/>
      </w:rPr>
    </w:lvl>
    <w:lvl w:ilvl="7" w:tplc="1F3A3504" w:tentative="1">
      <w:start w:val="1"/>
      <w:numFmt w:val="bullet"/>
      <w:lvlText w:val="o"/>
      <w:lvlJc w:val="left"/>
      <w:pPr>
        <w:tabs>
          <w:tab w:val="num" w:pos="7920"/>
        </w:tabs>
        <w:ind w:left="7920" w:hanging="360"/>
      </w:pPr>
      <w:rPr>
        <w:rFonts w:ascii="Courier New" w:hAnsi="Courier New" w:hint="default"/>
      </w:rPr>
    </w:lvl>
    <w:lvl w:ilvl="8" w:tplc="2B60478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B30AE"/>
    <w:rsid w:val="000D7447"/>
    <w:rsid w:val="007B30A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