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CE" w:rsidRPr="00074BFC" w:rsidRDefault="0093641C" w:rsidP="005971DE">
      <w:pPr>
        <w:pStyle w:val="Heading2"/>
      </w:pPr>
      <w:bookmarkStart w:id="0" w:name="_Toc260339020"/>
      <w:bookmarkStart w:id="1" w:name="_Toc262653010"/>
      <w:r>
        <w:t>25.</w:t>
      </w:r>
      <w:r>
        <w:t>4</w:t>
      </w:r>
      <w:r w:rsidRPr="00074BFC">
        <w:tab/>
        <w:t>Interconnection Facilities Covered by Attachment S</w:t>
      </w:r>
      <w:bookmarkEnd w:id="0"/>
      <w:bookmarkEnd w:id="1"/>
    </w:p>
    <w:p w:rsidR="001322CE" w:rsidRPr="00074BFC" w:rsidRDefault="0093641C" w:rsidP="005971DE">
      <w:pPr>
        <w:pStyle w:val="Heading3"/>
      </w:pPr>
      <w:bookmarkStart w:id="2" w:name="_Toc260339021"/>
      <w:bookmarkStart w:id="3" w:name="_Toc262653011"/>
      <w:r>
        <w:t>25.</w:t>
      </w:r>
      <w:r>
        <w:t>4.1</w:t>
      </w:r>
      <w:r w:rsidRPr="00074BFC">
        <w:tab/>
        <w:t>Interconnection Standards</w:t>
      </w:r>
      <w:bookmarkEnd w:id="2"/>
      <w:bookmarkEnd w:id="3"/>
    </w:p>
    <w:p w:rsidR="001322CE" w:rsidRPr="00074BFC" w:rsidRDefault="0093641C" w:rsidP="00666D71">
      <w:pPr>
        <w:pStyle w:val="Bodypara"/>
      </w:pPr>
      <w:r w:rsidRPr="00074BFC">
        <w:t xml:space="preserve">The interconnection facilities covered by these cost allocation rules are those required for the proposed project to reliably interconnect to the transmission system </w:t>
      </w:r>
      <w:r w:rsidRPr="00074BFC">
        <w:t>in a m</w:t>
      </w:r>
      <w:r w:rsidRPr="00666D71">
        <w:rPr>
          <w:b/>
        </w:rPr>
        <w:t>a</w:t>
      </w:r>
      <w:r w:rsidRPr="00074BFC">
        <w:t>nner that meets the NYISO Minimum Interconnection Standard for ERIS, and the NYISO Deliverability Interconnection Standard for CRIS.</w:t>
      </w:r>
    </w:p>
    <w:p w:rsidR="001322CE" w:rsidRPr="00074BFC" w:rsidRDefault="0093641C" w:rsidP="005971DE">
      <w:pPr>
        <w:pStyle w:val="Heading3"/>
      </w:pPr>
      <w:bookmarkStart w:id="4" w:name="_Toc260339022"/>
      <w:bookmarkStart w:id="5" w:name="_Toc262653012"/>
      <w:r>
        <w:t>25.</w:t>
      </w:r>
      <w:r>
        <w:t>4.2</w:t>
      </w:r>
      <w:r w:rsidRPr="00074BFC">
        <w:tab/>
        <w:t>Interconnection Facilities</w:t>
      </w:r>
      <w:bookmarkEnd w:id="4"/>
      <w:bookmarkEnd w:id="5"/>
    </w:p>
    <w:p w:rsidR="001322CE" w:rsidRDefault="0093641C" w:rsidP="00666D71">
      <w:pPr>
        <w:pStyle w:val="Bodypara"/>
      </w:pPr>
      <w:r w:rsidRPr="00074BFC">
        <w:t>The interconnection facilities covered by these cost allocation rules are comprise</w:t>
      </w:r>
      <w:r w:rsidRPr="00074BFC">
        <w:t>d of the following three types of facilities:  Attachment Facilities, System Upgrade Facilities and System Deliverability Upgrades.</w:t>
      </w:r>
    </w:p>
    <w:p w:rsidR="00042F46" w:rsidRDefault="0093641C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042F46" w:rsidSect="00372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21" w:rsidRDefault="00372621" w:rsidP="00372621">
      <w:pPr>
        <w:spacing w:after="0" w:line="240" w:lineRule="auto"/>
      </w:pPr>
      <w:r>
        <w:separator/>
      </w:r>
    </w:p>
  </w:endnote>
  <w:endnote w:type="continuationSeparator" w:id="0">
    <w:p w:rsidR="00372621" w:rsidRDefault="00372621" w:rsidP="0037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21" w:rsidRDefault="009364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726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262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21" w:rsidRDefault="009364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726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7262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21" w:rsidRDefault="009364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726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262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21" w:rsidRDefault="00372621" w:rsidP="00372621">
      <w:pPr>
        <w:spacing w:after="0" w:line="240" w:lineRule="auto"/>
      </w:pPr>
      <w:r>
        <w:separator/>
      </w:r>
    </w:p>
  </w:footnote>
  <w:footnote w:type="continuationSeparator" w:id="0">
    <w:p w:rsidR="00372621" w:rsidRDefault="00372621" w:rsidP="0037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21" w:rsidRDefault="009364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25 OATT Attachment S - Rules To Allocate Responsibility For --&gt; 25.4 OATT Att S Interconnection Facilities Covered by Attach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21" w:rsidRDefault="009364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</w:t>
    </w:r>
    <w:r>
      <w:rPr>
        <w:rFonts w:ascii="Arial" w:eastAsia="Arial" w:hAnsi="Arial" w:cs="Arial"/>
        <w:color w:val="000000"/>
        <w:sz w:val="16"/>
      </w:rPr>
      <w:t>.4 OATT Att S Interconnection Facilities Covered by Attach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21" w:rsidRDefault="009364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</w:t>
    </w:r>
    <w:r>
      <w:rPr>
        <w:rFonts w:ascii="Arial" w:eastAsia="Arial" w:hAnsi="Arial" w:cs="Arial"/>
        <w:color w:val="000000"/>
        <w:sz w:val="16"/>
      </w:rPr>
      <w:t>ATT Attachment S - Rules To Allocate Responsibility For --&gt; 25.4 OATT Att S Interconnection Facilities Covered by Attach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 w:tplc="8BC8F8C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42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3A6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24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0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B28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A6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0D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FE1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5C04942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D1CD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7A4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CF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EC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82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04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E4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EC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5C0D3440"/>
    <w:multiLevelType w:val="hybridMultilevel"/>
    <w:tmpl w:val="7138F9EC"/>
    <w:lvl w:ilvl="0" w:tplc="09C06F9E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A44658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AAA345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C0E6C52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2EAD99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222A15B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C07CFCC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611E2DA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59A44ED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671739E9"/>
    <w:multiLevelType w:val="hybridMultilevel"/>
    <w:tmpl w:val="B29C98A0"/>
    <w:lvl w:ilvl="0" w:tplc="3EDC0D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19E2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2F88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9EE44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EC2B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CA6E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F4086B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F1A5BE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0DE133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60F6AD9"/>
    <w:multiLevelType w:val="hybridMultilevel"/>
    <w:tmpl w:val="A9B40E98"/>
    <w:lvl w:ilvl="0" w:tplc="8454E936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4288C4F6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8F623F7E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3F0C180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6638DDEA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E508E5FE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C10459F4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62581FB2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35A0A528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1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372621"/>
    <w:rsid w:val="00372621"/>
    <w:rsid w:val="0093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C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678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78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678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678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678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678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678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678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678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6787C"/>
    <w:rPr>
      <w:b/>
      <w:snapToGrid w:val="0"/>
      <w:sz w:val="24"/>
      <w:lang w:val="en-US" w:eastAsia="en-US" w:bidi="ar-SA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rsid w:val="0016787C"/>
    <w:pPr>
      <w:ind w:left="1440" w:hanging="720"/>
    </w:pPr>
  </w:style>
  <w:style w:type="paragraph" w:customStyle="1" w:styleId="Bodypara">
    <w:name w:val="Body para"/>
    <w:basedOn w:val="Normal"/>
    <w:link w:val="BodyparaChar"/>
    <w:rsid w:val="0016787C"/>
    <w:pPr>
      <w:spacing w:line="480" w:lineRule="auto"/>
      <w:ind w:firstLine="720"/>
    </w:pPr>
  </w:style>
  <w:style w:type="paragraph" w:styleId="Header">
    <w:name w:val="header"/>
    <w:basedOn w:val="Normal"/>
    <w:rsid w:val="0016787C"/>
    <w:pPr>
      <w:tabs>
        <w:tab w:val="center" w:pos="4680"/>
        <w:tab w:val="right" w:pos="9360"/>
      </w:tabs>
    </w:pPr>
    <w:rPr>
      <w:szCs w:val="24"/>
    </w:rPr>
  </w:style>
  <w:style w:type="paragraph" w:styleId="FootnoteText">
    <w:name w:val="footnote text"/>
    <w:basedOn w:val="Normal"/>
    <w:semiHidden/>
    <w:rsid w:val="00372621"/>
    <w:pPr>
      <w:spacing w:after="240"/>
      <w:ind w:firstLine="720"/>
    </w:pPr>
    <w:rPr>
      <w:szCs w:val="20"/>
    </w:rPr>
  </w:style>
  <w:style w:type="character" w:customStyle="1" w:styleId="BodyparaChar">
    <w:name w:val="Body para Char"/>
    <w:basedOn w:val="DefaultParagraphFont"/>
    <w:link w:val="Bodypara"/>
    <w:rsid w:val="00A01BB2"/>
    <w:rPr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6787C"/>
  </w:style>
  <w:style w:type="paragraph" w:styleId="Footer">
    <w:name w:val="footer"/>
    <w:basedOn w:val="Normal"/>
    <w:rsid w:val="00372621"/>
    <w:pPr>
      <w:tabs>
        <w:tab w:val="center" w:pos="4680"/>
        <w:tab w:val="right" w:pos="9360"/>
      </w:tabs>
    </w:pPr>
  </w:style>
  <w:style w:type="paragraph" w:customStyle="1" w:styleId="Level1">
    <w:name w:val="Level 1"/>
    <w:basedOn w:val="Normal"/>
    <w:rsid w:val="0016787C"/>
    <w:pPr>
      <w:ind w:left="1890" w:hanging="720"/>
    </w:pPr>
  </w:style>
  <w:style w:type="paragraph" w:styleId="EndnoteText">
    <w:name w:val="endnote text"/>
    <w:basedOn w:val="Normal"/>
    <w:semiHidden/>
    <w:rsid w:val="00372621"/>
    <w:rPr>
      <w:sz w:val="20"/>
    </w:rPr>
  </w:style>
  <w:style w:type="character" w:styleId="EndnoteReference">
    <w:name w:val="endnote reference"/>
    <w:basedOn w:val="DefaultParagraphFont"/>
    <w:semiHidden/>
    <w:rsid w:val="00372621"/>
    <w:rPr>
      <w:vertAlign w:val="superscript"/>
    </w:rPr>
  </w:style>
  <w:style w:type="character" w:styleId="CommentReference">
    <w:name w:val="annotation reference"/>
    <w:basedOn w:val="DefaultParagraphFont"/>
    <w:semiHidden/>
    <w:rsid w:val="00372621"/>
    <w:rPr>
      <w:sz w:val="16"/>
      <w:szCs w:val="16"/>
    </w:rPr>
  </w:style>
  <w:style w:type="paragraph" w:styleId="CommentText">
    <w:name w:val="annotation text"/>
    <w:basedOn w:val="Normal"/>
    <w:semiHidden/>
    <w:rsid w:val="00372621"/>
    <w:rPr>
      <w:sz w:val="20"/>
    </w:rPr>
  </w:style>
  <w:style w:type="character" w:styleId="PageNumber">
    <w:name w:val="page number"/>
    <w:basedOn w:val="DefaultParagraphFont"/>
    <w:rsid w:val="00372621"/>
  </w:style>
  <w:style w:type="paragraph" w:styleId="TOC1">
    <w:name w:val="toc 1"/>
    <w:basedOn w:val="Normal"/>
    <w:next w:val="Normal"/>
    <w:semiHidden/>
    <w:rsid w:val="0016787C"/>
  </w:style>
  <w:style w:type="paragraph" w:styleId="TOC2">
    <w:name w:val="toc 2"/>
    <w:basedOn w:val="Normal"/>
    <w:next w:val="Normal"/>
    <w:semiHidden/>
    <w:rsid w:val="0016787C"/>
    <w:pPr>
      <w:ind w:left="240"/>
    </w:pPr>
  </w:style>
  <w:style w:type="paragraph" w:styleId="TOC3">
    <w:name w:val="toc 3"/>
    <w:basedOn w:val="Normal"/>
    <w:next w:val="Normal"/>
    <w:semiHidden/>
    <w:rsid w:val="0016787C"/>
    <w:pPr>
      <w:ind w:left="480"/>
    </w:pPr>
  </w:style>
  <w:style w:type="paragraph" w:styleId="TOC4">
    <w:name w:val="toc 4"/>
    <w:basedOn w:val="Normal"/>
    <w:next w:val="Normal"/>
    <w:semiHidden/>
    <w:rsid w:val="0016787C"/>
    <w:pPr>
      <w:ind w:left="720"/>
    </w:pPr>
  </w:style>
  <w:style w:type="paragraph" w:styleId="TOC5">
    <w:name w:val="toc 5"/>
    <w:basedOn w:val="Normal"/>
    <w:next w:val="Normal"/>
    <w:semiHidden/>
    <w:rsid w:val="00372621"/>
    <w:pPr>
      <w:ind w:left="960"/>
    </w:pPr>
  </w:style>
  <w:style w:type="paragraph" w:styleId="TOC6">
    <w:name w:val="toc 6"/>
    <w:basedOn w:val="Normal"/>
    <w:next w:val="Normal"/>
    <w:semiHidden/>
    <w:rsid w:val="00372621"/>
    <w:pPr>
      <w:ind w:left="1200"/>
    </w:pPr>
  </w:style>
  <w:style w:type="paragraph" w:styleId="TOC7">
    <w:name w:val="toc 7"/>
    <w:basedOn w:val="Normal"/>
    <w:next w:val="Normal"/>
    <w:semiHidden/>
    <w:rsid w:val="00372621"/>
    <w:pPr>
      <w:ind w:left="1440"/>
    </w:pPr>
  </w:style>
  <w:style w:type="paragraph" w:styleId="TOC8">
    <w:name w:val="toc 8"/>
    <w:basedOn w:val="Normal"/>
    <w:next w:val="Normal"/>
    <w:semiHidden/>
    <w:rsid w:val="00372621"/>
    <w:pPr>
      <w:ind w:left="1680"/>
    </w:pPr>
  </w:style>
  <w:style w:type="paragraph" w:styleId="TOC9">
    <w:name w:val="toc 9"/>
    <w:basedOn w:val="Normal"/>
    <w:next w:val="Normal"/>
    <w:semiHidden/>
    <w:rsid w:val="00372621"/>
    <w:pPr>
      <w:ind w:left="1920"/>
    </w:pPr>
  </w:style>
  <w:style w:type="paragraph" w:customStyle="1" w:styleId="Footers">
    <w:name w:val="Footers"/>
    <w:basedOn w:val="Heading1"/>
    <w:rsid w:val="001678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rsid w:val="0016787C"/>
    <w:pPr>
      <w:spacing w:before="240" w:after="240"/>
    </w:pPr>
  </w:style>
  <w:style w:type="paragraph" w:customStyle="1" w:styleId="Definitionindent">
    <w:name w:val="Definition indent"/>
    <w:basedOn w:val="Definition"/>
    <w:rsid w:val="0016787C"/>
    <w:pPr>
      <w:spacing w:before="120" w:after="120"/>
      <w:ind w:left="720"/>
    </w:pPr>
  </w:style>
  <w:style w:type="paragraph" w:customStyle="1" w:styleId="TOCheading">
    <w:name w:val="TOC heading"/>
    <w:basedOn w:val="Normal"/>
    <w:rsid w:val="0016787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6787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6787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16787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6787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6787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6787C"/>
    <w:pPr>
      <w:numPr>
        <w:numId w:val="1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6787C"/>
    <w:rPr>
      <w:b/>
      <w:sz w:val="28"/>
      <w:szCs w:val="28"/>
    </w:rPr>
  </w:style>
  <w:style w:type="character" w:styleId="Hyperlink">
    <w:name w:val="Hyperlink"/>
    <w:basedOn w:val="DefaultParagraphFont"/>
    <w:rsid w:val="0016787C"/>
    <w:rPr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rsid w:val="0016787C"/>
  </w:style>
  <w:style w:type="character" w:customStyle="1" w:styleId="alphaparaChar">
    <w:name w:val="alpha para Char"/>
    <w:basedOn w:val="BodyparaChar"/>
    <w:link w:val="alphapara"/>
    <w:rsid w:val="00EF357E"/>
  </w:style>
  <w:style w:type="character" w:customStyle="1" w:styleId="NumberparaChar">
    <w:name w:val="Number para Char"/>
    <w:basedOn w:val="alphaparaChar"/>
    <w:link w:val="Numberpara"/>
    <w:rsid w:val="00963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2010-05-26T21:00:00Z</cp:lastPrinted>
  <dcterms:created xsi:type="dcterms:W3CDTF">2017-12-13T19:24:00Z</dcterms:created>
  <dcterms:modified xsi:type="dcterms:W3CDTF">2017-12-13T19:24:00Z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