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C8" w:rsidRDefault="00A07E9C" w:rsidP="00610DEE">
      <w:pPr>
        <w:pStyle w:val="Heading2"/>
      </w:pPr>
      <w:bookmarkStart w:id="0" w:name="_Toc261613539"/>
      <w:r>
        <w:t>16.2</w:t>
      </w:r>
      <w:r>
        <w:tab/>
        <w:t>Accounting for Transmission Losses</w:t>
      </w:r>
      <w:bookmarkEnd w:id="0"/>
    </w:p>
    <w:p w:rsidR="002378C8" w:rsidRDefault="00A07E9C" w:rsidP="00610DEE">
      <w:pPr>
        <w:pStyle w:val="Heading3"/>
      </w:pPr>
      <w:bookmarkStart w:id="1" w:name="_Toc261613540"/>
      <w:r>
        <w:t>16.</w:t>
      </w:r>
      <w:r>
        <w:t>2.</w:t>
      </w:r>
      <w:r>
        <w:t xml:space="preserve">1 </w:t>
      </w:r>
      <w:r>
        <w:tab/>
        <w:t>Charges</w:t>
      </w:r>
      <w:bookmarkEnd w:id="1"/>
    </w:p>
    <w:p w:rsidR="002378C8" w:rsidRDefault="00A07E9C" w:rsidP="0021749B">
      <w:pPr>
        <w:pStyle w:val="Bodypara"/>
        <w:rPr>
          <w:color w:val="000000"/>
        </w:rPr>
      </w:pPr>
      <w:r>
        <w:rPr>
          <w:color w:val="000000"/>
        </w:rPr>
        <w:t>Subject to Attachment K of this Tariff, the ISO shall charge all Transmission Customers for transmission system losses based on the marginal cost of losses on either a bus or</w:t>
      </w:r>
      <w:r>
        <w:rPr>
          <w:color w:val="000000"/>
        </w:rPr>
        <w:t xml:space="preserve"> </w:t>
      </w:r>
      <w:r>
        <w:rPr>
          <w:color w:val="000000"/>
        </w:rPr>
        <w:t xml:space="preserve">zonal basis, described </w:t>
      </w:r>
      <w:r>
        <w:rPr>
          <w:color w:val="000000"/>
        </w:rPr>
        <w:t>below.</w:t>
      </w:r>
    </w:p>
    <w:p w:rsidR="00A7073A" w:rsidRPr="00610DEE" w:rsidRDefault="00A07E9C" w:rsidP="00610DEE">
      <w:pPr>
        <w:pStyle w:val="Heading4"/>
      </w:pPr>
      <w:bookmarkStart w:id="2" w:name="_Toc261613541"/>
      <w:r>
        <w:t>16.</w:t>
      </w:r>
      <w:r>
        <w:t>2.1</w:t>
      </w:r>
      <w:r w:rsidRPr="00610DEE">
        <w:t>.1</w:t>
      </w:r>
      <w:r w:rsidRPr="00610DEE">
        <w:tab/>
        <w:t>Loss Matrix</w:t>
      </w:r>
      <w:bookmarkEnd w:id="2"/>
    </w:p>
    <w:p w:rsidR="00A7073A" w:rsidRPr="00D13C87" w:rsidRDefault="00A07E9C" w:rsidP="0021749B">
      <w:pPr>
        <w:pStyle w:val="Bodypara"/>
      </w:pPr>
      <w:r w:rsidRPr="00D13C87">
        <w:t>The ISO's RTD software</w:t>
      </w:r>
      <w:r w:rsidRPr="00D13C87">
        <w:rPr>
          <w:i/>
          <w:iCs/>
        </w:rPr>
        <w:t xml:space="preserve"> </w:t>
      </w:r>
      <w:r w:rsidRPr="00D13C87">
        <w:t>will use a power flow model</w:t>
      </w:r>
      <w:r w:rsidRPr="00D13C87">
        <w:rPr>
          <w:i/>
          <w:iCs/>
        </w:rPr>
        <w:t xml:space="preserve"> </w:t>
      </w:r>
      <w:r w:rsidRPr="00D13C87">
        <w:t>and penalty factors to estimate losses incurred</w:t>
      </w:r>
      <w:r w:rsidRPr="00D13C87">
        <w:rPr>
          <w:i/>
          <w:iCs/>
        </w:rPr>
        <w:t xml:space="preserve"> </w:t>
      </w:r>
      <w:r w:rsidRPr="00D13C87">
        <w:t>in performing generation dispatch and billing functions for losses.</w:t>
      </w:r>
    </w:p>
    <w:p w:rsidR="00A7073A" w:rsidRPr="00610DEE" w:rsidRDefault="00A07E9C" w:rsidP="00610DEE">
      <w:pPr>
        <w:pStyle w:val="Heading4"/>
      </w:pPr>
      <w:bookmarkStart w:id="3" w:name="_Toc261613542"/>
      <w:r>
        <w:t>16.</w:t>
      </w:r>
      <w:r>
        <w:t>2.1</w:t>
      </w:r>
      <w:r w:rsidRPr="00610DEE">
        <w:t xml:space="preserve">.2 </w:t>
      </w:r>
      <w:r w:rsidRPr="00610DEE">
        <w:tab/>
        <w:t>Residual Loss Payment</w:t>
      </w:r>
      <w:bookmarkEnd w:id="3"/>
    </w:p>
    <w:p w:rsidR="00A7073A" w:rsidRPr="00D13C87" w:rsidRDefault="00A07E9C" w:rsidP="0021749B">
      <w:pPr>
        <w:pStyle w:val="Bodypara"/>
      </w:pPr>
      <w:r w:rsidRPr="00D13C87">
        <w:t>The ISO will determine the di</w:t>
      </w:r>
      <w:r w:rsidRPr="00D13C87">
        <w:t xml:space="preserve">fference between the payments by Transmission Customers for losses and the payments to Suppliers for losses associated with all Transactions (LBMP Market or </w:t>
      </w:r>
      <w:r>
        <w:t>Transmission Service under Sections</w:t>
      </w:r>
      <w:r w:rsidRPr="00D13C87">
        <w:t xml:space="preserve"> </w:t>
      </w:r>
      <w:r>
        <w:t>3</w:t>
      </w:r>
      <w:r w:rsidRPr="00AE5A4D">
        <w:t xml:space="preserve">, </w:t>
      </w:r>
      <w:r>
        <w:t>4</w:t>
      </w:r>
      <w:r w:rsidRPr="00AE5A4D">
        <w:t>,</w:t>
      </w:r>
      <w:r w:rsidRPr="00D13C87">
        <w:t xml:space="preserve"> and </w:t>
      </w:r>
      <w:r>
        <w:t>5</w:t>
      </w:r>
      <w:r w:rsidRPr="00D13C87">
        <w:t xml:space="preserve"> of this Tariff) for both the Day-Ahead and Real-Tim</w:t>
      </w:r>
      <w:r w:rsidRPr="00D13C87">
        <w:t>e Markets. The accounting for losses at the margin may result in the collection of more revenue than is required to compensate the Generators for the Energy they produced to supply the actual losses in the system. This over collection is termed residual lo</w:t>
      </w:r>
      <w:r w:rsidRPr="00D13C87">
        <w:t>ss payments. The ISO shall calculate residual loss payments revenue on an hourly basis and will credit them against the ISO's Residual Adjustment (See Rate Schedule 1</w:t>
      </w:r>
      <w:r w:rsidRPr="00D13C87">
        <w:rPr>
          <w:i/>
          <w:iCs/>
        </w:rPr>
        <w:t xml:space="preserve"> </w:t>
      </w:r>
      <w:r w:rsidRPr="00D13C87">
        <w:t>of the ISO OATT).</w:t>
      </w:r>
    </w:p>
    <w:p w:rsidR="00A7073A" w:rsidRPr="00D13C87" w:rsidRDefault="00A07E9C" w:rsidP="00610DEE">
      <w:pPr>
        <w:pStyle w:val="Heading3"/>
      </w:pPr>
      <w:bookmarkStart w:id="4" w:name="_Toc261613543"/>
      <w:r>
        <w:t>16.</w:t>
      </w:r>
      <w:r>
        <w:t>2.</w:t>
      </w:r>
      <w:r w:rsidRPr="00D13C87">
        <w:t xml:space="preserve">2 </w:t>
      </w:r>
      <w:r w:rsidRPr="00D13C87">
        <w:tab/>
        <w:t>Computation of Residual Loss Payments</w:t>
      </w:r>
      <w:bookmarkEnd w:id="4"/>
    </w:p>
    <w:p w:rsidR="00A7073A" w:rsidRPr="00D13C87" w:rsidRDefault="00A07E9C" w:rsidP="00610DEE">
      <w:pPr>
        <w:pStyle w:val="Heading4"/>
      </w:pPr>
      <w:bookmarkStart w:id="5" w:name="_Toc261613544"/>
      <w:r>
        <w:t>16.</w:t>
      </w:r>
      <w:r>
        <w:t>2.2.</w:t>
      </w:r>
      <w:r w:rsidRPr="00D13C87">
        <w:t xml:space="preserve">1 </w:t>
      </w:r>
      <w:r w:rsidRPr="00D13C87">
        <w:tab/>
        <w:t>Marginal Losses</w:t>
      </w:r>
      <w:r w:rsidRPr="00D13C87">
        <w:t xml:space="preserve"> Component LBMP</w:t>
      </w:r>
      <w:bookmarkEnd w:id="5"/>
    </w:p>
    <w:p w:rsidR="00A7073A" w:rsidRPr="00D13C87" w:rsidRDefault="00A07E9C" w:rsidP="0021749B">
      <w:pPr>
        <w:pStyle w:val="Bodypara"/>
      </w:pPr>
      <w:r w:rsidRPr="00D13C87">
        <w:t>The ISO shall utilize the Marginal Losses Component of the LBMP on an Internal bus, an External bus, or a zone basis for computing the marginal contribution of each Transaction to the system losses. The computation of these quantities is de</w:t>
      </w:r>
      <w:r w:rsidRPr="00D13C87">
        <w:t>scribed in this Attachment.</w:t>
      </w:r>
    </w:p>
    <w:p w:rsidR="00A7073A" w:rsidRPr="00D13C87" w:rsidRDefault="00A07E9C" w:rsidP="00A7073A">
      <w:pPr>
        <w:tabs>
          <w:tab w:val="left" w:pos="1440"/>
          <w:tab w:val="left" w:pos="6480"/>
          <w:tab w:val="right" w:pos="9270"/>
        </w:tabs>
        <w:rPr>
          <w:color w:val="000000"/>
        </w:rPr>
      </w:pPr>
    </w:p>
    <w:p w:rsidR="0077184B" w:rsidRPr="00696D35" w:rsidRDefault="00A07E9C" w:rsidP="00696D35">
      <w:pPr>
        <w:pStyle w:val="Heading4"/>
        <w:rPr>
          <w:color w:val="000000"/>
        </w:rPr>
      </w:pPr>
      <w:bookmarkStart w:id="6" w:name="_Toc261613545"/>
      <w:r>
        <w:t>16.</w:t>
      </w:r>
      <w:r>
        <w:t>2.2.2</w:t>
      </w:r>
      <w:r>
        <w:tab/>
      </w:r>
      <w:r w:rsidRPr="00696D35">
        <w:rPr>
          <w:color w:val="000000"/>
        </w:rPr>
        <w:t xml:space="preserve">Marginal </w:t>
      </w:r>
      <w:r w:rsidRPr="00696D35">
        <w:t>Losses</w:t>
      </w:r>
      <w:r w:rsidRPr="00696D35">
        <w:rPr>
          <w:color w:val="000000"/>
        </w:rPr>
        <w:t xml:space="preserve"> Component Day-Ahead</w:t>
      </w:r>
      <w:bookmarkEnd w:id="6"/>
    </w:p>
    <w:p w:rsidR="0077184B" w:rsidRDefault="00A07E9C" w:rsidP="0021749B">
      <w:pPr>
        <w:pStyle w:val="Bodypara"/>
        <w:rPr>
          <w:color w:val="000000"/>
        </w:rPr>
      </w:pPr>
      <w:r>
        <w:rPr>
          <w:color w:val="000000"/>
        </w:rPr>
        <w:t xml:space="preserve">The ISO </w:t>
      </w:r>
      <w:r w:rsidRPr="0021749B">
        <w:t>shall</w:t>
      </w:r>
      <w:r>
        <w:rPr>
          <w:color w:val="000000"/>
        </w:rPr>
        <w:t xml:space="preserve"> utilize the Marginal Losses Component computed by computing the marginal contributions of each Transaction in the Day-Ahead Market.</w:t>
      </w:r>
    </w:p>
    <w:p w:rsidR="0077184B" w:rsidRPr="00696D35" w:rsidRDefault="00A07E9C" w:rsidP="00696D35">
      <w:pPr>
        <w:pStyle w:val="Heading4"/>
        <w:rPr>
          <w:color w:val="000000"/>
        </w:rPr>
      </w:pPr>
      <w:bookmarkStart w:id="7" w:name="_Toc261613546"/>
      <w:r>
        <w:t>16.</w:t>
      </w:r>
      <w:r>
        <w:t>2.2.3</w:t>
      </w:r>
      <w:r w:rsidRPr="00696D35">
        <w:rPr>
          <w:color w:val="000000"/>
        </w:rPr>
        <w:tab/>
      </w:r>
      <w:r w:rsidRPr="00696D35">
        <w:t>Marginal</w:t>
      </w:r>
      <w:r w:rsidRPr="00696D35">
        <w:rPr>
          <w:color w:val="000000"/>
        </w:rPr>
        <w:t xml:space="preserve"> Losses Component Real-Time</w:t>
      </w:r>
      <w:bookmarkEnd w:id="7"/>
    </w:p>
    <w:p w:rsidR="0077184B" w:rsidRDefault="00A07E9C" w:rsidP="0021749B">
      <w:pPr>
        <w:pStyle w:val="Bodypara"/>
        <w:rPr>
          <w:color w:val="000000"/>
        </w:rPr>
      </w:pPr>
      <w:r>
        <w:rPr>
          <w:color w:val="000000"/>
        </w:rPr>
        <w:t xml:space="preserve">The ISO </w:t>
      </w:r>
      <w:r w:rsidRPr="0021749B">
        <w:t>shall</w:t>
      </w:r>
      <w:r>
        <w:rPr>
          <w:color w:val="000000"/>
        </w:rPr>
        <w:t xml:space="preserve"> utilize the Marginal Losses Component calculated by the (i)</w:t>
      </w:r>
      <w:r>
        <w:rPr>
          <w:i/>
          <w:iCs/>
          <w:color w:val="000000"/>
        </w:rPr>
        <w:t xml:space="preserve"> </w:t>
      </w:r>
      <w:r>
        <w:rPr>
          <w:color w:val="000000"/>
        </w:rPr>
        <w:t>RTD programs in most cases; (ii) by RTC</w:t>
      </w:r>
      <w:r>
        <w:rPr>
          <w:color w:val="000000"/>
          <w:vertAlign w:val="subscript"/>
        </w:rPr>
        <w:t>15</w:t>
      </w:r>
      <w:r>
        <w:rPr>
          <w:color w:val="000000"/>
        </w:rPr>
        <w:t>, for External Transactions; or (iii)</w:t>
      </w:r>
      <w:r>
        <w:rPr>
          <w:i/>
          <w:iCs/>
          <w:color w:val="000000"/>
        </w:rPr>
        <w:t xml:space="preserve"> </w:t>
      </w:r>
      <w:r>
        <w:rPr>
          <w:color w:val="000000"/>
        </w:rPr>
        <w:t xml:space="preserve">during intervals when the conditions specified in Part </w:t>
      </w:r>
      <w:r>
        <w:rPr>
          <w:color w:val="000000"/>
        </w:rPr>
        <w:t>16.1</w:t>
      </w:r>
      <w:r>
        <w:rPr>
          <w:color w:val="000000"/>
        </w:rPr>
        <w:t xml:space="preserve"> </w:t>
      </w:r>
      <w:r>
        <w:rPr>
          <w:color w:val="000000"/>
        </w:rPr>
        <w:t>of this Attachm</w:t>
      </w:r>
      <w:r>
        <w:rPr>
          <w:color w:val="000000"/>
        </w:rPr>
        <w:t>ent J exist at Proxy Generator Buses, the RTC program, for computing the Marginal Losses Component associated with each Transaction scheduled in the Real-Time Market (or deviations from Transactions scheduled in the Day-Ahead Market).  The computations wil</w:t>
      </w:r>
      <w:r>
        <w:rPr>
          <w:color w:val="000000"/>
        </w:rPr>
        <w:t>l be performed on a</w:t>
      </w:r>
      <w:r>
        <w:rPr>
          <w:iCs/>
          <w:color w:val="000000"/>
        </w:rPr>
        <w:t>n</w:t>
      </w:r>
      <w:r>
        <w:rPr>
          <w:color w:val="000000"/>
        </w:rPr>
        <w:t xml:space="preserve"> RTD</w:t>
      </w:r>
      <w:r>
        <w:rPr>
          <w:i/>
          <w:iCs/>
          <w:color w:val="000000"/>
        </w:rPr>
        <w:t>-</w:t>
      </w:r>
      <w:r>
        <w:rPr>
          <w:color w:val="000000"/>
        </w:rPr>
        <w:t>interval basis and aggregated to an hourly total.</w:t>
      </w:r>
    </w:p>
    <w:p w:rsidR="0077184B" w:rsidRDefault="00A07E9C" w:rsidP="00610DEE">
      <w:pPr>
        <w:pStyle w:val="Heading4"/>
      </w:pPr>
      <w:bookmarkStart w:id="8" w:name="_Toc261613547"/>
      <w:r>
        <w:t>16.</w:t>
      </w:r>
      <w:r>
        <w:t>2.2.4</w:t>
      </w:r>
      <w:r>
        <w:t xml:space="preserve"> </w:t>
      </w:r>
      <w:r>
        <w:tab/>
        <w:t>Charges</w:t>
      </w:r>
      <w:bookmarkEnd w:id="8"/>
    </w:p>
    <w:p w:rsidR="0077184B" w:rsidRDefault="00A07E9C" w:rsidP="0021749B">
      <w:pPr>
        <w:pStyle w:val="Bodypara"/>
        <w:rPr>
          <w:color w:val="000000"/>
        </w:rPr>
      </w:pPr>
      <w:r>
        <w:rPr>
          <w:color w:val="000000"/>
        </w:rPr>
        <w:t>Charges to reflect the impact of Energy consumed by each Load, or transmitted by each Transmission Customer on Marginal Losses Component shall be determined as fol</w:t>
      </w:r>
      <w:r>
        <w:rPr>
          <w:color w:val="000000"/>
        </w:rPr>
        <w:t>lows.  Each of these charges may be negative.</w:t>
      </w:r>
    </w:p>
    <w:p w:rsidR="0077184B" w:rsidRDefault="00A07E9C" w:rsidP="00696D35">
      <w:pPr>
        <w:pStyle w:val="Heading4"/>
      </w:pPr>
      <w:bookmarkStart w:id="9" w:name="_Toc261613548"/>
      <w:r>
        <w:t>16.</w:t>
      </w:r>
      <w:r>
        <w:t xml:space="preserve">2.2.5 </w:t>
      </w:r>
      <w:r>
        <w:tab/>
      </w:r>
      <w:r>
        <w:t>Day-Ahead Charges</w:t>
      </w:r>
      <w:bookmarkEnd w:id="9"/>
    </w:p>
    <w:p w:rsidR="0077184B" w:rsidRDefault="00A07E9C" w:rsidP="0021749B">
      <w:pPr>
        <w:pStyle w:val="Bodypara"/>
        <w:rPr>
          <w:color w:val="000000"/>
        </w:rPr>
      </w:pPr>
      <w:r>
        <w:rPr>
          <w:color w:val="000000"/>
        </w:rPr>
        <w:t xml:space="preserve">As part of the LBMP charged to all LSEs scheduled Day-Ahead to purchase Energy from the LBMP </w:t>
      </w:r>
      <w:r w:rsidRPr="0021749B">
        <w:t>Market</w:t>
      </w:r>
      <w:r>
        <w:rPr>
          <w:color w:val="000000"/>
        </w:rPr>
        <w:t>, the ISO shall charge each such LSE the product of: (a) the withdrawal scheduled D</w:t>
      </w:r>
      <w:r>
        <w:rPr>
          <w:color w:val="000000"/>
        </w:rPr>
        <w:t xml:space="preserve">ay-Ahead in each Load Zone by that LSE in each hour, in MWh; and (b) the Marginal Losses </w:t>
      </w:r>
      <w:r w:rsidRPr="0021749B">
        <w:t>Component</w:t>
      </w:r>
      <w:r>
        <w:rPr>
          <w:color w:val="000000"/>
        </w:rPr>
        <w:t xml:space="preserve"> of the Day-Ahead LBMP in that Load Zone, in $/MWh.</w:t>
      </w:r>
    </w:p>
    <w:p w:rsidR="0077184B" w:rsidRDefault="00A07E9C" w:rsidP="0021749B">
      <w:pPr>
        <w:pStyle w:val="Bodypara"/>
        <w:rPr>
          <w:color w:val="000000"/>
        </w:rPr>
      </w:pPr>
      <w:r>
        <w:rPr>
          <w:color w:val="000000"/>
        </w:rPr>
        <w:t xml:space="preserve">As part of the </w:t>
      </w:r>
      <w:r w:rsidRPr="0021749B">
        <w:t>TUC</w:t>
      </w:r>
      <w:r>
        <w:rPr>
          <w:color w:val="000000"/>
        </w:rPr>
        <w:t xml:space="preserve"> charged to all Transmission Customers whose transmission service has been scheduled Day</w:t>
      </w:r>
      <w:r>
        <w:rPr>
          <w:color w:val="000000"/>
        </w:rPr>
        <w:t xml:space="preserve">-Ahead, the ISO shall charge each such Transmission Customer the </w:t>
      </w:r>
      <w:r>
        <w:rPr>
          <w:color w:val="000000"/>
        </w:rPr>
        <w:lastRenderedPageBreak/>
        <w:t xml:space="preserve">product of (a) the amount of Energy scheduled Day-Ahead to be withdrawn by that Transmission Customer in each hour, in MWh; and (b) the Marginal Losses Component of the Day-Ahead LBMP at the </w:t>
      </w:r>
      <w:r>
        <w:rPr>
          <w:color w:val="000000"/>
        </w:rPr>
        <w:t>Point of Delivery (</w:t>
      </w:r>
      <w:r w:rsidRPr="0036423D">
        <w:rPr>
          <w:i/>
          <w:color w:val="000000"/>
        </w:rPr>
        <w:t>i.e.</w:t>
      </w:r>
      <w:r>
        <w:rPr>
          <w:color w:val="000000"/>
        </w:rPr>
        <w:t>, Load Zone in which Energy is scheduled to be withdrawn or the bus where Energy is scheduled to be withdrawn under if Energy is scheduled to be withdrawn at a location outside the NYCA), minus the Marginal Losses Component of the Da</w:t>
      </w:r>
      <w:r>
        <w:rPr>
          <w:color w:val="000000"/>
        </w:rPr>
        <w:t>y-Ahead LBMP at the Point of Receipt, in $/MWh.</w:t>
      </w:r>
    </w:p>
    <w:p w:rsidR="0077184B" w:rsidRDefault="00A07E9C" w:rsidP="00696D35">
      <w:pPr>
        <w:pStyle w:val="Heading4"/>
      </w:pPr>
      <w:bookmarkStart w:id="10" w:name="_Toc261613549"/>
      <w:r>
        <w:t>16.</w:t>
      </w:r>
      <w:r>
        <w:t xml:space="preserve">2.2.6 </w:t>
      </w:r>
      <w:r>
        <w:tab/>
      </w:r>
      <w:r>
        <w:t>Real-Time Charges</w:t>
      </w:r>
      <w:bookmarkEnd w:id="10"/>
    </w:p>
    <w:p w:rsidR="0077184B" w:rsidRDefault="00A07E9C" w:rsidP="0021749B">
      <w:pPr>
        <w:pStyle w:val="Bodypara"/>
        <w:rPr>
          <w:color w:val="000000"/>
        </w:rPr>
      </w:pPr>
      <w:r>
        <w:rPr>
          <w:color w:val="000000"/>
        </w:rPr>
        <w:t>As part of the LBMP charged to all LSEs that purchase Energy from the Real-Time</w:t>
      </w:r>
      <w:r>
        <w:rPr>
          <w:i/>
          <w:iCs/>
          <w:color w:val="000000"/>
        </w:rPr>
        <w:t xml:space="preserve"> </w:t>
      </w:r>
      <w:r>
        <w:rPr>
          <w:color w:val="000000"/>
        </w:rPr>
        <w:t xml:space="preserve">LBMP Market, the ISO shall charge each such LSE the product of (a) the Actual Energy Withdrawals by </w:t>
      </w:r>
      <w:r>
        <w:rPr>
          <w:color w:val="000000"/>
        </w:rPr>
        <w:t xml:space="preserve">that </w:t>
      </w:r>
      <w:r w:rsidRPr="0021749B">
        <w:t>LSE</w:t>
      </w:r>
      <w:r>
        <w:rPr>
          <w:color w:val="000000"/>
        </w:rPr>
        <w:t xml:space="preserve"> in each Load Zone in each hour, minus the Energy withdrawal scheduled Day-Ahead in that Load Zone by that LSE for that hour, in MWh; and (b) the Marginal Losses Component of the Real-Time LBMP in that Load Zone, in $/MWh.</w:t>
      </w:r>
    </w:p>
    <w:p w:rsidR="0077184B" w:rsidRDefault="00A07E9C" w:rsidP="0021749B">
      <w:pPr>
        <w:pStyle w:val="Bodypara"/>
        <w:rPr>
          <w:color w:val="000000"/>
        </w:rPr>
      </w:pPr>
      <w:r>
        <w:rPr>
          <w:color w:val="000000"/>
        </w:rPr>
        <w:t>As part of the TUC charge</w:t>
      </w:r>
      <w:r>
        <w:rPr>
          <w:color w:val="000000"/>
        </w:rPr>
        <w:t>d to all Transmission Customers whose transmission service was scheduled after the determination of the Day-Ahead schedule, or who schedule additional transmission service after the determination of the Day-Ahead schedule, the ISO shall charge each such Tr</w:t>
      </w:r>
      <w:r>
        <w:rPr>
          <w:color w:val="000000"/>
        </w:rPr>
        <w:t>ansmission Customer the product of (a) actual</w:t>
      </w:r>
      <w:r>
        <w:rPr>
          <w:i/>
          <w:iCs/>
          <w:color w:val="000000"/>
        </w:rPr>
        <w:t xml:space="preserve"> </w:t>
      </w:r>
      <w:r>
        <w:rPr>
          <w:color w:val="000000"/>
        </w:rPr>
        <w:t>Energy Withdrawals by RTD</w:t>
      </w:r>
      <w:r>
        <w:rPr>
          <w:i/>
          <w:iCs/>
          <w:color w:val="000000"/>
        </w:rPr>
        <w:t xml:space="preserve"> </w:t>
      </w:r>
      <w:r>
        <w:rPr>
          <w:color w:val="000000"/>
        </w:rPr>
        <w:t xml:space="preserve">in each hour, minus the amount of Energy scheduled Day-Ahead to be withdrawn by that Transmission Customer in that hour, in MWh; and (b) the Marginal Losses Component of the Real-Time </w:t>
      </w:r>
      <w:r>
        <w:rPr>
          <w:color w:val="000000"/>
        </w:rPr>
        <w:t>LBMP at the Point of Delivery (</w:t>
      </w:r>
      <w:r w:rsidRPr="0036423D">
        <w:rPr>
          <w:i/>
          <w:color w:val="000000"/>
        </w:rPr>
        <w:t>i.e.</w:t>
      </w:r>
      <w:r>
        <w:rPr>
          <w:color w:val="000000"/>
        </w:rPr>
        <w:t xml:space="preserve">, the Load Zone in which Energy is scheduled to be withdrawn or the external bus where Energy is scheduled to be withdrawn if Energy is scheduled to be withdrawn at a location outside the NYCA), minus the Marginal Losses </w:t>
      </w:r>
      <w:r>
        <w:rPr>
          <w:color w:val="000000"/>
        </w:rPr>
        <w:t>Component of the Real-Time LBMP at the Point of Receipt, in $/MWh.</w:t>
      </w:r>
    </w:p>
    <w:p w:rsidR="0077184B" w:rsidRDefault="00A07E9C" w:rsidP="0021749B">
      <w:pPr>
        <w:pStyle w:val="Bodypara"/>
      </w:pPr>
    </w:p>
    <w:sectPr w:rsidR="0077184B" w:rsidSect="003642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85B" w:rsidRDefault="0000485B" w:rsidP="0000485B">
      <w:r>
        <w:separator/>
      </w:r>
    </w:p>
  </w:endnote>
  <w:endnote w:type="continuationSeparator" w:id="0">
    <w:p w:rsidR="0000485B" w:rsidRDefault="0000485B" w:rsidP="000048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5B" w:rsidRDefault="00A07E9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0485B">
      <w:rPr>
        <w:rFonts w:ascii="Arial" w:eastAsia="Arial" w:hAnsi="Arial" w:cs="Arial"/>
        <w:color w:val="000000"/>
        <w:sz w:val="16"/>
      </w:rPr>
      <w:fldChar w:fldCharType="begin"/>
    </w:r>
    <w:r>
      <w:rPr>
        <w:rFonts w:ascii="Arial" w:eastAsia="Arial" w:hAnsi="Arial" w:cs="Arial"/>
        <w:color w:val="000000"/>
        <w:sz w:val="16"/>
      </w:rPr>
      <w:instrText>PAGE</w:instrText>
    </w:r>
    <w:r w:rsidR="0000485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5B" w:rsidRDefault="00A07E9C">
    <w:pPr>
      <w:jc w:val="right"/>
      <w:rPr>
        <w:rFonts w:ascii="Arial" w:eastAsia="Arial" w:hAnsi="Arial" w:cs="Arial"/>
        <w:color w:val="000000"/>
        <w:sz w:val="16"/>
      </w:rPr>
    </w:pPr>
    <w:r>
      <w:rPr>
        <w:rFonts w:ascii="Arial" w:eastAsia="Arial" w:hAnsi="Arial" w:cs="Arial"/>
        <w:color w:val="000000"/>
        <w:sz w:val="16"/>
      </w:rPr>
      <w:t>Effective Date: 6/30/2010 - Docke</w:t>
    </w:r>
    <w:r>
      <w:rPr>
        <w:rFonts w:ascii="Arial" w:eastAsia="Arial" w:hAnsi="Arial" w:cs="Arial"/>
        <w:color w:val="000000"/>
        <w:sz w:val="16"/>
      </w:rPr>
      <w:t xml:space="preserve">t #: ER10-1657-000 - Page </w:t>
    </w:r>
    <w:r w:rsidR="0000485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0485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5B" w:rsidRDefault="00A07E9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0485B">
      <w:rPr>
        <w:rFonts w:ascii="Arial" w:eastAsia="Arial" w:hAnsi="Arial" w:cs="Arial"/>
        <w:color w:val="000000"/>
        <w:sz w:val="16"/>
      </w:rPr>
      <w:fldChar w:fldCharType="begin"/>
    </w:r>
    <w:r>
      <w:rPr>
        <w:rFonts w:ascii="Arial" w:eastAsia="Arial" w:hAnsi="Arial" w:cs="Arial"/>
        <w:color w:val="000000"/>
        <w:sz w:val="16"/>
      </w:rPr>
      <w:instrText>PAGE</w:instrText>
    </w:r>
    <w:r w:rsidR="0000485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85B" w:rsidRDefault="0000485B" w:rsidP="0000485B">
      <w:r>
        <w:separator/>
      </w:r>
    </w:p>
  </w:footnote>
  <w:footnote w:type="continuationSeparator" w:id="0">
    <w:p w:rsidR="0000485B" w:rsidRDefault="0000485B" w:rsidP="00004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5B" w:rsidRDefault="00A07E9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16 OATT Attachment J --&gt; 16.2 OATT Att J Accounting For </w:t>
    </w:r>
    <w:r>
      <w:rPr>
        <w:rFonts w:ascii="Arial" w:eastAsia="Arial" w:hAnsi="Arial" w:cs="Arial"/>
        <w:color w:val="000000"/>
        <w:sz w:val="16"/>
      </w:rPr>
      <w:t>Transmission Losses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5B" w:rsidRDefault="00A07E9C">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16.2 OATT Att J Accounting For Transmission Losses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5B" w:rsidRDefault="00A07E9C">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16.2 OATT Att J Accounting For Transmission Losses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4B2C53E">
      <w:start w:val="1"/>
      <w:numFmt w:val="bullet"/>
      <w:pStyle w:val="Bulletpara"/>
      <w:lvlText w:val=""/>
      <w:lvlJc w:val="left"/>
      <w:pPr>
        <w:tabs>
          <w:tab w:val="num" w:pos="720"/>
        </w:tabs>
        <w:ind w:left="720" w:hanging="360"/>
      </w:pPr>
      <w:rPr>
        <w:rFonts w:ascii="Symbol" w:hAnsi="Symbol" w:hint="default"/>
      </w:rPr>
    </w:lvl>
    <w:lvl w:ilvl="1" w:tplc="73DC3948" w:tentative="1">
      <w:start w:val="1"/>
      <w:numFmt w:val="bullet"/>
      <w:lvlText w:val="o"/>
      <w:lvlJc w:val="left"/>
      <w:pPr>
        <w:tabs>
          <w:tab w:val="num" w:pos="1440"/>
        </w:tabs>
        <w:ind w:left="1440" w:hanging="360"/>
      </w:pPr>
      <w:rPr>
        <w:rFonts w:ascii="Courier New" w:hAnsi="Courier New" w:cs="Courier New" w:hint="default"/>
      </w:rPr>
    </w:lvl>
    <w:lvl w:ilvl="2" w:tplc="0E6A7856" w:tentative="1">
      <w:start w:val="1"/>
      <w:numFmt w:val="bullet"/>
      <w:lvlText w:val=""/>
      <w:lvlJc w:val="left"/>
      <w:pPr>
        <w:tabs>
          <w:tab w:val="num" w:pos="2160"/>
        </w:tabs>
        <w:ind w:left="2160" w:hanging="360"/>
      </w:pPr>
      <w:rPr>
        <w:rFonts w:ascii="Wingdings" w:hAnsi="Wingdings" w:hint="default"/>
      </w:rPr>
    </w:lvl>
    <w:lvl w:ilvl="3" w:tplc="1C6C99DE" w:tentative="1">
      <w:start w:val="1"/>
      <w:numFmt w:val="bullet"/>
      <w:lvlText w:val=""/>
      <w:lvlJc w:val="left"/>
      <w:pPr>
        <w:tabs>
          <w:tab w:val="num" w:pos="2880"/>
        </w:tabs>
        <w:ind w:left="2880" w:hanging="360"/>
      </w:pPr>
      <w:rPr>
        <w:rFonts w:ascii="Symbol" w:hAnsi="Symbol" w:hint="default"/>
      </w:rPr>
    </w:lvl>
    <w:lvl w:ilvl="4" w:tplc="6A34B618" w:tentative="1">
      <w:start w:val="1"/>
      <w:numFmt w:val="bullet"/>
      <w:lvlText w:val="o"/>
      <w:lvlJc w:val="left"/>
      <w:pPr>
        <w:tabs>
          <w:tab w:val="num" w:pos="3600"/>
        </w:tabs>
        <w:ind w:left="3600" w:hanging="360"/>
      </w:pPr>
      <w:rPr>
        <w:rFonts w:ascii="Courier New" w:hAnsi="Courier New" w:cs="Courier New" w:hint="default"/>
      </w:rPr>
    </w:lvl>
    <w:lvl w:ilvl="5" w:tplc="310E6668" w:tentative="1">
      <w:start w:val="1"/>
      <w:numFmt w:val="bullet"/>
      <w:lvlText w:val=""/>
      <w:lvlJc w:val="left"/>
      <w:pPr>
        <w:tabs>
          <w:tab w:val="num" w:pos="4320"/>
        </w:tabs>
        <w:ind w:left="4320" w:hanging="360"/>
      </w:pPr>
      <w:rPr>
        <w:rFonts w:ascii="Wingdings" w:hAnsi="Wingdings" w:hint="default"/>
      </w:rPr>
    </w:lvl>
    <w:lvl w:ilvl="6" w:tplc="1B1A15E8" w:tentative="1">
      <w:start w:val="1"/>
      <w:numFmt w:val="bullet"/>
      <w:lvlText w:val=""/>
      <w:lvlJc w:val="left"/>
      <w:pPr>
        <w:tabs>
          <w:tab w:val="num" w:pos="5040"/>
        </w:tabs>
        <w:ind w:left="5040" w:hanging="360"/>
      </w:pPr>
      <w:rPr>
        <w:rFonts w:ascii="Symbol" w:hAnsi="Symbol" w:hint="default"/>
      </w:rPr>
    </w:lvl>
    <w:lvl w:ilvl="7" w:tplc="C3ECE1E2" w:tentative="1">
      <w:start w:val="1"/>
      <w:numFmt w:val="bullet"/>
      <w:lvlText w:val="o"/>
      <w:lvlJc w:val="left"/>
      <w:pPr>
        <w:tabs>
          <w:tab w:val="num" w:pos="5760"/>
        </w:tabs>
        <w:ind w:left="5760" w:hanging="360"/>
      </w:pPr>
      <w:rPr>
        <w:rFonts w:ascii="Courier New" w:hAnsi="Courier New" w:cs="Courier New" w:hint="default"/>
      </w:rPr>
    </w:lvl>
    <w:lvl w:ilvl="8" w:tplc="1D8ABE16" w:tentative="1">
      <w:start w:val="1"/>
      <w:numFmt w:val="bullet"/>
      <w:lvlText w:val=""/>
      <w:lvlJc w:val="left"/>
      <w:pPr>
        <w:tabs>
          <w:tab w:val="num" w:pos="6480"/>
        </w:tabs>
        <w:ind w:left="6480" w:hanging="360"/>
      </w:pPr>
      <w:rPr>
        <w:rFonts w:ascii="Wingdings" w:hAnsi="Wingdings" w:hint="default"/>
      </w:rPr>
    </w:lvl>
  </w:abstractNum>
  <w:abstractNum w:abstractNumId="1">
    <w:nsid w:val="14204E07"/>
    <w:multiLevelType w:val="multilevel"/>
    <w:tmpl w:val="6F5CB1C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7"/>
        </w:tabs>
        <w:ind w:left="1437" w:hanging="720"/>
      </w:pPr>
      <w:rPr>
        <w:rFonts w:hint="default"/>
      </w:rPr>
    </w:lvl>
    <w:lvl w:ilvl="2">
      <w:start w:val="1"/>
      <w:numFmt w:val="decimal"/>
      <w:lvlText w:val="%1.%2.%3"/>
      <w:lvlJc w:val="left"/>
      <w:pPr>
        <w:tabs>
          <w:tab w:val="num" w:pos="2154"/>
        </w:tabs>
        <w:ind w:left="2154" w:hanging="720"/>
      </w:pPr>
      <w:rPr>
        <w:rFonts w:hint="default"/>
      </w:rPr>
    </w:lvl>
    <w:lvl w:ilvl="3">
      <w:start w:val="1"/>
      <w:numFmt w:val="decimal"/>
      <w:lvlText w:val="%1.%2.%3.%4"/>
      <w:lvlJc w:val="left"/>
      <w:pPr>
        <w:tabs>
          <w:tab w:val="num" w:pos="2871"/>
        </w:tabs>
        <w:ind w:left="2871" w:hanging="720"/>
      </w:pPr>
      <w:rPr>
        <w:rFonts w:hint="default"/>
      </w:rPr>
    </w:lvl>
    <w:lvl w:ilvl="4">
      <w:start w:val="1"/>
      <w:numFmt w:val="decimal"/>
      <w:lvlText w:val="%1.%2.%3.%4.%5"/>
      <w:lvlJc w:val="left"/>
      <w:pPr>
        <w:tabs>
          <w:tab w:val="num" w:pos="3948"/>
        </w:tabs>
        <w:ind w:left="3948" w:hanging="1080"/>
      </w:pPr>
      <w:rPr>
        <w:rFonts w:hint="default"/>
      </w:rPr>
    </w:lvl>
    <w:lvl w:ilvl="5">
      <w:start w:val="1"/>
      <w:numFmt w:val="decimal"/>
      <w:lvlText w:val="%1.%2.%3.%4.%5.%6"/>
      <w:lvlJc w:val="left"/>
      <w:pPr>
        <w:tabs>
          <w:tab w:val="num" w:pos="4665"/>
        </w:tabs>
        <w:ind w:left="4665" w:hanging="1080"/>
      </w:pPr>
      <w:rPr>
        <w:rFonts w:hint="default"/>
      </w:rPr>
    </w:lvl>
    <w:lvl w:ilvl="6">
      <w:start w:val="1"/>
      <w:numFmt w:val="decimal"/>
      <w:lvlText w:val="%1.%2.%3.%4.%5.%6.%7"/>
      <w:lvlJc w:val="left"/>
      <w:pPr>
        <w:tabs>
          <w:tab w:val="num" w:pos="5742"/>
        </w:tabs>
        <w:ind w:left="5742" w:hanging="1440"/>
      </w:pPr>
      <w:rPr>
        <w:rFonts w:hint="default"/>
      </w:rPr>
    </w:lvl>
    <w:lvl w:ilvl="7">
      <w:start w:val="1"/>
      <w:numFmt w:val="decimal"/>
      <w:lvlText w:val="%1.%2.%3.%4.%5.%6.%7.%8"/>
      <w:lvlJc w:val="left"/>
      <w:pPr>
        <w:tabs>
          <w:tab w:val="num" w:pos="6459"/>
        </w:tabs>
        <w:ind w:left="6459" w:hanging="1440"/>
      </w:pPr>
      <w:rPr>
        <w:rFonts w:hint="default"/>
      </w:rPr>
    </w:lvl>
    <w:lvl w:ilvl="8">
      <w:start w:val="1"/>
      <w:numFmt w:val="decimal"/>
      <w:lvlText w:val="%1.%2.%3.%4.%5.%6.%7.%8.%9"/>
      <w:lvlJc w:val="left"/>
      <w:pPr>
        <w:tabs>
          <w:tab w:val="num" w:pos="7536"/>
        </w:tabs>
        <w:ind w:left="7536" w:hanging="1800"/>
      </w:pPr>
      <w:rPr>
        <w:rFonts w:hint="default"/>
      </w:rPr>
    </w:lvl>
  </w:abstractNum>
  <w:abstractNum w:abstractNumId="2">
    <w:nsid w:val="16CD7152"/>
    <w:multiLevelType w:val="hybridMultilevel"/>
    <w:tmpl w:val="2AE85BBC"/>
    <w:lvl w:ilvl="0" w:tplc="C0EEF342">
      <w:start w:val="1"/>
      <w:numFmt w:val="bullet"/>
      <w:lvlText w:val=""/>
      <w:lvlJc w:val="left"/>
      <w:pPr>
        <w:tabs>
          <w:tab w:val="num" w:pos="1440"/>
        </w:tabs>
        <w:ind w:left="1440" w:hanging="360"/>
      </w:pPr>
      <w:rPr>
        <w:rFonts w:ascii="Symbol" w:hAnsi="Symbol" w:hint="default"/>
      </w:rPr>
    </w:lvl>
    <w:lvl w:ilvl="1" w:tplc="C3DC46A2" w:tentative="1">
      <w:start w:val="1"/>
      <w:numFmt w:val="bullet"/>
      <w:lvlText w:val="o"/>
      <w:lvlJc w:val="left"/>
      <w:pPr>
        <w:tabs>
          <w:tab w:val="num" w:pos="2160"/>
        </w:tabs>
        <w:ind w:left="2160" w:hanging="360"/>
      </w:pPr>
      <w:rPr>
        <w:rFonts w:ascii="Courier New" w:hAnsi="Courier New" w:hint="default"/>
      </w:rPr>
    </w:lvl>
    <w:lvl w:ilvl="2" w:tplc="302ECF9C" w:tentative="1">
      <w:start w:val="1"/>
      <w:numFmt w:val="bullet"/>
      <w:lvlText w:val=""/>
      <w:lvlJc w:val="left"/>
      <w:pPr>
        <w:tabs>
          <w:tab w:val="num" w:pos="2880"/>
        </w:tabs>
        <w:ind w:left="2880" w:hanging="360"/>
      </w:pPr>
      <w:rPr>
        <w:rFonts w:ascii="Wingdings" w:hAnsi="Wingdings" w:hint="default"/>
      </w:rPr>
    </w:lvl>
    <w:lvl w:ilvl="3" w:tplc="34D8A5CA" w:tentative="1">
      <w:start w:val="1"/>
      <w:numFmt w:val="bullet"/>
      <w:lvlText w:val=""/>
      <w:lvlJc w:val="left"/>
      <w:pPr>
        <w:tabs>
          <w:tab w:val="num" w:pos="3600"/>
        </w:tabs>
        <w:ind w:left="3600" w:hanging="360"/>
      </w:pPr>
      <w:rPr>
        <w:rFonts w:ascii="Symbol" w:hAnsi="Symbol" w:hint="default"/>
      </w:rPr>
    </w:lvl>
    <w:lvl w:ilvl="4" w:tplc="B5BA2F3A" w:tentative="1">
      <w:start w:val="1"/>
      <w:numFmt w:val="bullet"/>
      <w:lvlText w:val="o"/>
      <w:lvlJc w:val="left"/>
      <w:pPr>
        <w:tabs>
          <w:tab w:val="num" w:pos="4320"/>
        </w:tabs>
        <w:ind w:left="4320" w:hanging="360"/>
      </w:pPr>
      <w:rPr>
        <w:rFonts w:ascii="Courier New" w:hAnsi="Courier New" w:hint="default"/>
      </w:rPr>
    </w:lvl>
    <w:lvl w:ilvl="5" w:tplc="10644BC6" w:tentative="1">
      <w:start w:val="1"/>
      <w:numFmt w:val="bullet"/>
      <w:lvlText w:val=""/>
      <w:lvlJc w:val="left"/>
      <w:pPr>
        <w:tabs>
          <w:tab w:val="num" w:pos="5040"/>
        </w:tabs>
        <w:ind w:left="5040" w:hanging="360"/>
      </w:pPr>
      <w:rPr>
        <w:rFonts w:ascii="Wingdings" w:hAnsi="Wingdings" w:hint="default"/>
      </w:rPr>
    </w:lvl>
    <w:lvl w:ilvl="6" w:tplc="62CA7492" w:tentative="1">
      <w:start w:val="1"/>
      <w:numFmt w:val="bullet"/>
      <w:lvlText w:val=""/>
      <w:lvlJc w:val="left"/>
      <w:pPr>
        <w:tabs>
          <w:tab w:val="num" w:pos="5760"/>
        </w:tabs>
        <w:ind w:left="5760" w:hanging="360"/>
      </w:pPr>
      <w:rPr>
        <w:rFonts w:ascii="Symbol" w:hAnsi="Symbol" w:hint="default"/>
      </w:rPr>
    </w:lvl>
    <w:lvl w:ilvl="7" w:tplc="93129FDE" w:tentative="1">
      <w:start w:val="1"/>
      <w:numFmt w:val="bullet"/>
      <w:lvlText w:val="o"/>
      <w:lvlJc w:val="left"/>
      <w:pPr>
        <w:tabs>
          <w:tab w:val="num" w:pos="6480"/>
        </w:tabs>
        <w:ind w:left="6480" w:hanging="360"/>
      </w:pPr>
      <w:rPr>
        <w:rFonts w:ascii="Courier New" w:hAnsi="Courier New" w:hint="default"/>
      </w:rPr>
    </w:lvl>
    <w:lvl w:ilvl="8" w:tplc="7F66F99E" w:tentative="1">
      <w:start w:val="1"/>
      <w:numFmt w:val="bullet"/>
      <w:lvlText w:val=""/>
      <w:lvlJc w:val="left"/>
      <w:pPr>
        <w:tabs>
          <w:tab w:val="num" w:pos="7200"/>
        </w:tabs>
        <w:ind w:left="7200" w:hanging="360"/>
      </w:pPr>
      <w:rPr>
        <w:rFonts w:ascii="Wingdings" w:hAnsi="Wingdings" w:hint="default"/>
      </w:rPr>
    </w:lvl>
  </w:abstractNum>
  <w:abstractNum w:abstractNumId="3">
    <w:nsid w:val="2FB85B5C"/>
    <w:multiLevelType w:val="hybridMultilevel"/>
    <w:tmpl w:val="52CE30E2"/>
    <w:lvl w:ilvl="0" w:tplc="760E53A4">
      <w:start w:val="1"/>
      <w:numFmt w:val="bullet"/>
      <w:lvlText w:val=""/>
      <w:lvlJc w:val="left"/>
      <w:pPr>
        <w:tabs>
          <w:tab w:val="num" w:pos="1080"/>
        </w:tabs>
        <w:ind w:left="1080" w:hanging="360"/>
      </w:pPr>
      <w:rPr>
        <w:rFonts w:ascii="Symbol" w:hAnsi="Symbol" w:hint="default"/>
        <w:sz w:val="18"/>
        <w:szCs w:val="18"/>
        <w:u w:val="none"/>
      </w:rPr>
    </w:lvl>
    <w:lvl w:ilvl="1" w:tplc="359C21AC" w:tentative="1">
      <w:start w:val="1"/>
      <w:numFmt w:val="bullet"/>
      <w:lvlText w:val="o"/>
      <w:lvlJc w:val="left"/>
      <w:pPr>
        <w:tabs>
          <w:tab w:val="num" w:pos="2160"/>
        </w:tabs>
        <w:ind w:left="2160" w:hanging="360"/>
      </w:pPr>
      <w:rPr>
        <w:rFonts w:ascii="Courier New" w:hAnsi="Courier New" w:cs="Courier New" w:hint="default"/>
      </w:rPr>
    </w:lvl>
    <w:lvl w:ilvl="2" w:tplc="15E0A4D4" w:tentative="1">
      <w:start w:val="1"/>
      <w:numFmt w:val="bullet"/>
      <w:lvlText w:val=""/>
      <w:lvlJc w:val="left"/>
      <w:pPr>
        <w:tabs>
          <w:tab w:val="num" w:pos="2880"/>
        </w:tabs>
        <w:ind w:left="2880" w:hanging="360"/>
      </w:pPr>
      <w:rPr>
        <w:rFonts w:ascii="Wingdings" w:hAnsi="Wingdings" w:hint="default"/>
      </w:rPr>
    </w:lvl>
    <w:lvl w:ilvl="3" w:tplc="DFC05D9A" w:tentative="1">
      <w:start w:val="1"/>
      <w:numFmt w:val="bullet"/>
      <w:lvlText w:val=""/>
      <w:lvlJc w:val="left"/>
      <w:pPr>
        <w:tabs>
          <w:tab w:val="num" w:pos="3600"/>
        </w:tabs>
        <w:ind w:left="3600" w:hanging="360"/>
      </w:pPr>
      <w:rPr>
        <w:rFonts w:ascii="Symbol" w:hAnsi="Symbol" w:hint="default"/>
      </w:rPr>
    </w:lvl>
    <w:lvl w:ilvl="4" w:tplc="54EC5224" w:tentative="1">
      <w:start w:val="1"/>
      <w:numFmt w:val="bullet"/>
      <w:lvlText w:val="o"/>
      <w:lvlJc w:val="left"/>
      <w:pPr>
        <w:tabs>
          <w:tab w:val="num" w:pos="4320"/>
        </w:tabs>
        <w:ind w:left="4320" w:hanging="360"/>
      </w:pPr>
      <w:rPr>
        <w:rFonts w:ascii="Courier New" w:hAnsi="Courier New" w:cs="Courier New" w:hint="default"/>
      </w:rPr>
    </w:lvl>
    <w:lvl w:ilvl="5" w:tplc="9B8CC5E6" w:tentative="1">
      <w:start w:val="1"/>
      <w:numFmt w:val="bullet"/>
      <w:lvlText w:val=""/>
      <w:lvlJc w:val="left"/>
      <w:pPr>
        <w:tabs>
          <w:tab w:val="num" w:pos="5040"/>
        </w:tabs>
        <w:ind w:left="5040" w:hanging="360"/>
      </w:pPr>
      <w:rPr>
        <w:rFonts w:ascii="Wingdings" w:hAnsi="Wingdings" w:hint="default"/>
      </w:rPr>
    </w:lvl>
    <w:lvl w:ilvl="6" w:tplc="B87CFA62" w:tentative="1">
      <w:start w:val="1"/>
      <w:numFmt w:val="bullet"/>
      <w:lvlText w:val=""/>
      <w:lvlJc w:val="left"/>
      <w:pPr>
        <w:tabs>
          <w:tab w:val="num" w:pos="5760"/>
        </w:tabs>
        <w:ind w:left="5760" w:hanging="360"/>
      </w:pPr>
      <w:rPr>
        <w:rFonts w:ascii="Symbol" w:hAnsi="Symbol" w:hint="default"/>
      </w:rPr>
    </w:lvl>
    <w:lvl w:ilvl="7" w:tplc="02D87B5A" w:tentative="1">
      <w:start w:val="1"/>
      <w:numFmt w:val="bullet"/>
      <w:lvlText w:val="o"/>
      <w:lvlJc w:val="left"/>
      <w:pPr>
        <w:tabs>
          <w:tab w:val="num" w:pos="6480"/>
        </w:tabs>
        <w:ind w:left="6480" w:hanging="360"/>
      </w:pPr>
      <w:rPr>
        <w:rFonts w:ascii="Courier New" w:hAnsi="Courier New" w:cs="Courier New" w:hint="default"/>
      </w:rPr>
    </w:lvl>
    <w:lvl w:ilvl="8" w:tplc="C05E4BF2"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903A6F98">
      <w:start w:val="1"/>
      <w:numFmt w:val="lowerRoman"/>
      <w:lvlText w:val="(%1)"/>
      <w:lvlJc w:val="left"/>
      <w:pPr>
        <w:tabs>
          <w:tab w:val="num" w:pos="2448"/>
        </w:tabs>
        <w:ind w:left="2448" w:hanging="648"/>
      </w:pPr>
      <w:rPr>
        <w:rFonts w:hint="default"/>
        <w:b w:val="0"/>
        <w:i w:val="0"/>
        <w:u w:val="none"/>
      </w:rPr>
    </w:lvl>
    <w:lvl w:ilvl="1" w:tplc="89946720" w:tentative="1">
      <w:start w:val="1"/>
      <w:numFmt w:val="lowerLetter"/>
      <w:lvlText w:val="%2."/>
      <w:lvlJc w:val="left"/>
      <w:pPr>
        <w:tabs>
          <w:tab w:val="num" w:pos="1440"/>
        </w:tabs>
        <w:ind w:left="1440" w:hanging="360"/>
      </w:pPr>
    </w:lvl>
    <w:lvl w:ilvl="2" w:tplc="C460449C" w:tentative="1">
      <w:start w:val="1"/>
      <w:numFmt w:val="lowerRoman"/>
      <w:lvlText w:val="%3."/>
      <w:lvlJc w:val="right"/>
      <w:pPr>
        <w:tabs>
          <w:tab w:val="num" w:pos="2160"/>
        </w:tabs>
        <w:ind w:left="2160" w:hanging="180"/>
      </w:pPr>
    </w:lvl>
    <w:lvl w:ilvl="3" w:tplc="6F9C22C4" w:tentative="1">
      <w:start w:val="1"/>
      <w:numFmt w:val="decimal"/>
      <w:lvlText w:val="%4."/>
      <w:lvlJc w:val="left"/>
      <w:pPr>
        <w:tabs>
          <w:tab w:val="num" w:pos="2880"/>
        </w:tabs>
        <w:ind w:left="2880" w:hanging="360"/>
      </w:pPr>
    </w:lvl>
    <w:lvl w:ilvl="4" w:tplc="16A6383A" w:tentative="1">
      <w:start w:val="1"/>
      <w:numFmt w:val="lowerLetter"/>
      <w:lvlText w:val="%5."/>
      <w:lvlJc w:val="left"/>
      <w:pPr>
        <w:tabs>
          <w:tab w:val="num" w:pos="3600"/>
        </w:tabs>
        <w:ind w:left="3600" w:hanging="360"/>
      </w:pPr>
    </w:lvl>
    <w:lvl w:ilvl="5" w:tplc="747423DC" w:tentative="1">
      <w:start w:val="1"/>
      <w:numFmt w:val="lowerRoman"/>
      <w:lvlText w:val="%6."/>
      <w:lvlJc w:val="right"/>
      <w:pPr>
        <w:tabs>
          <w:tab w:val="num" w:pos="4320"/>
        </w:tabs>
        <w:ind w:left="4320" w:hanging="180"/>
      </w:pPr>
    </w:lvl>
    <w:lvl w:ilvl="6" w:tplc="1E16A7A2" w:tentative="1">
      <w:start w:val="1"/>
      <w:numFmt w:val="decimal"/>
      <w:lvlText w:val="%7."/>
      <w:lvlJc w:val="left"/>
      <w:pPr>
        <w:tabs>
          <w:tab w:val="num" w:pos="5040"/>
        </w:tabs>
        <w:ind w:left="5040" w:hanging="360"/>
      </w:pPr>
    </w:lvl>
    <w:lvl w:ilvl="7" w:tplc="75B86DE4" w:tentative="1">
      <w:start w:val="1"/>
      <w:numFmt w:val="lowerLetter"/>
      <w:lvlText w:val="%8."/>
      <w:lvlJc w:val="left"/>
      <w:pPr>
        <w:tabs>
          <w:tab w:val="num" w:pos="5760"/>
        </w:tabs>
        <w:ind w:left="5760" w:hanging="360"/>
      </w:pPr>
    </w:lvl>
    <w:lvl w:ilvl="8" w:tplc="200CBB76" w:tentative="1">
      <w:start w:val="1"/>
      <w:numFmt w:val="lowerRoman"/>
      <w:lvlText w:val="%9."/>
      <w:lvlJc w:val="right"/>
      <w:pPr>
        <w:tabs>
          <w:tab w:val="num" w:pos="6480"/>
        </w:tabs>
        <w:ind w:left="6480" w:hanging="180"/>
      </w:pPr>
    </w:lvl>
  </w:abstractNum>
  <w:abstractNum w:abstractNumId="5">
    <w:nsid w:val="37A3170B"/>
    <w:multiLevelType w:val="hybridMultilevel"/>
    <w:tmpl w:val="731674EE"/>
    <w:lvl w:ilvl="0" w:tplc="3BFEFCE6">
      <w:start w:val="1"/>
      <w:numFmt w:val="bullet"/>
      <w:lvlText w:val=""/>
      <w:lvlJc w:val="left"/>
      <w:pPr>
        <w:tabs>
          <w:tab w:val="num" w:pos="1800"/>
        </w:tabs>
        <w:ind w:left="1800" w:hanging="360"/>
      </w:pPr>
      <w:rPr>
        <w:rFonts w:ascii="Symbol" w:hAnsi="Symbol" w:hint="default"/>
      </w:rPr>
    </w:lvl>
    <w:lvl w:ilvl="1" w:tplc="B23A0730" w:tentative="1">
      <w:start w:val="1"/>
      <w:numFmt w:val="bullet"/>
      <w:lvlText w:val="o"/>
      <w:lvlJc w:val="left"/>
      <w:pPr>
        <w:tabs>
          <w:tab w:val="num" w:pos="2520"/>
        </w:tabs>
        <w:ind w:left="2520" w:hanging="360"/>
      </w:pPr>
      <w:rPr>
        <w:rFonts w:ascii="Courier New" w:hAnsi="Courier New" w:hint="default"/>
      </w:rPr>
    </w:lvl>
    <w:lvl w:ilvl="2" w:tplc="39502C18" w:tentative="1">
      <w:start w:val="1"/>
      <w:numFmt w:val="bullet"/>
      <w:lvlText w:val=""/>
      <w:lvlJc w:val="left"/>
      <w:pPr>
        <w:tabs>
          <w:tab w:val="num" w:pos="3240"/>
        </w:tabs>
        <w:ind w:left="3240" w:hanging="360"/>
      </w:pPr>
      <w:rPr>
        <w:rFonts w:ascii="Wingdings" w:hAnsi="Wingdings" w:hint="default"/>
      </w:rPr>
    </w:lvl>
    <w:lvl w:ilvl="3" w:tplc="FE129C64" w:tentative="1">
      <w:start w:val="1"/>
      <w:numFmt w:val="bullet"/>
      <w:lvlText w:val=""/>
      <w:lvlJc w:val="left"/>
      <w:pPr>
        <w:tabs>
          <w:tab w:val="num" w:pos="3960"/>
        </w:tabs>
        <w:ind w:left="3960" w:hanging="360"/>
      </w:pPr>
      <w:rPr>
        <w:rFonts w:ascii="Symbol" w:hAnsi="Symbol" w:hint="default"/>
      </w:rPr>
    </w:lvl>
    <w:lvl w:ilvl="4" w:tplc="172C66CC" w:tentative="1">
      <w:start w:val="1"/>
      <w:numFmt w:val="bullet"/>
      <w:lvlText w:val="o"/>
      <w:lvlJc w:val="left"/>
      <w:pPr>
        <w:tabs>
          <w:tab w:val="num" w:pos="4680"/>
        </w:tabs>
        <w:ind w:left="4680" w:hanging="360"/>
      </w:pPr>
      <w:rPr>
        <w:rFonts w:ascii="Courier New" w:hAnsi="Courier New" w:hint="default"/>
      </w:rPr>
    </w:lvl>
    <w:lvl w:ilvl="5" w:tplc="285814AC" w:tentative="1">
      <w:start w:val="1"/>
      <w:numFmt w:val="bullet"/>
      <w:lvlText w:val=""/>
      <w:lvlJc w:val="left"/>
      <w:pPr>
        <w:tabs>
          <w:tab w:val="num" w:pos="5400"/>
        </w:tabs>
        <w:ind w:left="5400" w:hanging="360"/>
      </w:pPr>
      <w:rPr>
        <w:rFonts w:ascii="Wingdings" w:hAnsi="Wingdings" w:hint="default"/>
      </w:rPr>
    </w:lvl>
    <w:lvl w:ilvl="6" w:tplc="823A76F6" w:tentative="1">
      <w:start w:val="1"/>
      <w:numFmt w:val="bullet"/>
      <w:lvlText w:val=""/>
      <w:lvlJc w:val="left"/>
      <w:pPr>
        <w:tabs>
          <w:tab w:val="num" w:pos="6120"/>
        </w:tabs>
        <w:ind w:left="6120" w:hanging="360"/>
      </w:pPr>
      <w:rPr>
        <w:rFonts w:ascii="Symbol" w:hAnsi="Symbol" w:hint="default"/>
      </w:rPr>
    </w:lvl>
    <w:lvl w:ilvl="7" w:tplc="476A024A" w:tentative="1">
      <w:start w:val="1"/>
      <w:numFmt w:val="bullet"/>
      <w:lvlText w:val="o"/>
      <w:lvlJc w:val="left"/>
      <w:pPr>
        <w:tabs>
          <w:tab w:val="num" w:pos="6840"/>
        </w:tabs>
        <w:ind w:left="6840" w:hanging="360"/>
      </w:pPr>
      <w:rPr>
        <w:rFonts w:ascii="Courier New" w:hAnsi="Courier New" w:hint="default"/>
      </w:rPr>
    </w:lvl>
    <w:lvl w:ilvl="8" w:tplc="1A06CDA2" w:tentative="1">
      <w:start w:val="1"/>
      <w:numFmt w:val="bullet"/>
      <w:lvlText w:val=""/>
      <w:lvlJc w:val="left"/>
      <w:pPr>
        <w:tabs>
          <w:tab w:val="num" w:pos="7560"/>
        </w:tabs>
        <w:ind w:left="7560" w:hanging="360"/>
      </w:pPr>
      <w:rPr>
        <w:rFonts w:ascii="Wingdings" w:hAnsi="Wingdings" w:hint="default"/>
      </w:r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3DEA7230"/>
    <w:multiLevelType w:val="hybridMultilevel"/>
    <w:tmpl w:val="ECA86B5A"/>
    <w:lvl w:ilvl="0" w:tplc="02CC985C">
      <w:start w:val="1"/>
      <w:numFmt w:val="bullet"/>
      <w:lvlText w:val=""/>
      <w:lvlJc w:val="left"/>
      <w:pPr>
        <w:tabs>
          <w:tab w:val="num" w:pos="1080"/>
        </w:tabs>
        <w:ind w:left="1080" w:hanging="360"/>
      </w:pPr>
      <w:rPr>
        <w:rFonts w:ascii="Symbol" w:hAnsi="Symbol" w:hint="default"/>
      </w:rPr>
    </w:lvl>
    <w:lvl w:ilvl="1" w:tplc="67244700" w:tentative="1">
      <w:start w:val="1"/>
      <w:numFmt w:val="bullet"/>
      <w:lvlText w:val="o"/>
      <w:lvlJc w:val="left"/>
      <w:pPr>
        <w:tabs>
          <w:tab w:val="num" w:pos="1800"/>
        </w:tabs>
        <w:ind w:left="1800" w:hanging="360"/>
      </w:pPr>
      <w:rPr>
        <w:rFonts w:ascii="Courier New" w:hAnsi="Courier New" w:hint="default"/>
      </w:rPr>
    </w:lvl>
    <w:lvl w:ilvl="2" w:tplc="1E7CD704" w:tentative="1">
      <w:start w:val="1"/>
      <w:numFmt w:val="bullet"/>
      <w:lvlText w:val=""/>
      <w:lvlJc w:val="left"/>
      <w:pPr>
        <w:tabs>
          <w:tab w:val="num" w:pos="2520"/>
        </w:tabs>
        <w:ind w:left="2520" w:hanging="360"/>
      </w:pPr>
      <w:rPr>
        <w:rFonts w:ascii="Wingdings" w:hAnsi="Wingdings" w:hint="default"/>
      </w:rPr>
    </w:lvl>
    <w:lvl w:ilvl="3" w:tplc="60E48800" w:tentative="1">
      <w:start w:val="1"/>
      <w:numFmt w:val="bullet"/>
      <w:lvlText w:val=""/>
      <w:lvlJc w:val="left"/>
      <w:pPr>
        <w:tabs>
          <w:tab w:val="num" w:pos="3240"/>
        </w:tabs>
        <w:ind w:left="3240" w:hanging="360"/>
      </w:pPr>
      <w:rPr>
        <w:rFonts w:ascii="Symbol" w:hAnsi="Symbol" w:hint="default"/>
      </w:rPr>
    </w:lvl>
    <w:lvl w:ilvl="4" w:tplc="06B0E13E" w:tentative="1">
      <w:start w:val="1"/>
      <w:numFmt w:val="bullet"/>
      <w:lvlText w:val="o"/>
      <w:lvlJc w:val="left"/>
      <w:pPr>
        <w:tabs>
          <w:tab w:val="num" w:pos="3960"/>
        </w:tabs>
        <w:ind w:left="3960" w:hanging="360"/>
      </w:pPr>
      <w:rPr>
        <w:rFonts w:ascii="Courier New" w:hAnsi="Courier New" w:hint="default"/>
      </w:rPr>
    </w:lvl>
    <w:lvl w:ilvl="5" w:tplc="9844EF9A" w:tentative="1">
      <w:start w:val="1"/>
      <w:numFmt w:val="bullet"/>
      <w:lvlText w:val=""/>
      <w:lvlJc w:val="left"/>
      <w:pPr>
        <w:tabs>
          <w:tab w:val="num" w:pos="4680"/>
        </w:tabs>
        <w:ind w:left="4680" w:hanging="360"/>
      </w:pPr>
      <w:rPr>
        <w:rFonts w:ascii="Wingdings" w:hAnsi="Wingdings" w:hint="default"/>
      </w:rPr>
    </w:lvl>
    <w:lvl w:ilvl="6" w:tplc="9D5A2D90" w:tentative="1">
      <w:start w:val="1"/>
      <w:numFmt w:val="bullet"/>
      <w:lvlText w:val=""/>
      <w:lvlJc w:val="left"/>
      <w:pPr>
        <w:tabs>
          <w:tab w:val="num" w:pos="5400"/>
        </w:tabs>
        <w:ind w:left="5400" w:hanging="360"/>
      </w:pPr>
      <w:rPr>
        <w:rFonts w:ascii="Symbol" w:hAnsi="Symbol" w:hint="default"/>
      </w:rPr>
    </w:lvl>
    <w:lvl w:ilvl="7" w:tplc="55E6DDEC" w:tentative="1">
      <w:start w:val="1"/>
      <w:numFmt w:val="bullet"/>
      <w:lvlText w:val="o"/>
      <w:lvlJc w:val="left"/>
      <w:pPr>
        <w:tabs>
          <w:tab w:val="num" w:pos="6120"/>
        </w:tabs>
        <w:ind w:left="6120" w:hanging="360"/>
      </w:pPr>
      <w:rPr>
        <w:rFonts w:ascii="Courier New" w:hAnsi="Courier New" w:hint="default"/>
      </w:rPr>
    </w:lvl>
    <w:lvl w:ilvl="8" w:tplc="5580A1A6" w:tentative="1">
      <w:start w:val="1"/>
      <w:numFmt w:val="bullet"/>
      <w:lvlText w:val=""/>
      <w:lvlJc w:val="left"/>
      <w:pPr>
        <w:tabs>
          <w:tab w:val="num" w:pos="6840"/>
        </w:tabs>
        <w:ind w:left="6840" w:hanging="360"/>
      </w:pPr>
      <w:rPr>
        <w:rFonts w:ascii="Wingdings" w:hAnsi="Wingdings" w:hint="default"/>
      </w:rPr>
    </w:lvl>
  </w:abstractNum>
  <w:abstractNum w:abstractNumId="1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5F3C4DA1"/>
    <w:multiLevelType w:val="hybridMultilevel"/>
    <w:tmpl w:val="BFE8B974"/>
    <w:lvl w:ilvl="0" w:tplc="8BE42FFC">
      <w:start w:val="1"/>
      <w:numFmt w:val="bullet"/>
      <w:lvlText w:val=""/>
      <w:lvlJc w:val="left"/>
      <w:pPr>
        <w:tabs>
          <w:tab w:val="num" w:pos="1440"/>
        </w:tabs>
        <w:ind w:left="1440" w:hanging="360"/>
      </w:pPr>
      <w:rPr>
        <w:rFonts w:ascii="Symbol" w:hAnsi="Symbol" w:hint="default"/>
      </w:rPr>
    </w:lvl>
    <w:lvl w:ilvl="1" w:tplc="225C7468">
      <w:start w:val="1"/>
      <w:numFmt w:val="bullet"/>
      <w:lvlText w:val="o"/>
      <w:lvlJc w:val="left"/>
      <w:pPr>
        <w:tabs>
          <w:tab w:val="num" w:pos="2160"/>
        </w:tabs>
        <w:ind w:left="2160" w:hanging="360"/>
      </w:pPr>
      <w:rPr>
        <w:rFonts w:ascii="Courier New" w:hAnsi="Courier New" w:hint="default"/>
      </w:rPr>
    </w:lvl>
    <w:lvl w:ilvl="2" w:tplc="1D4EA474" w:tentative="1">
      <w:start w:val="1"/>
      <w:numFmt w:val="bullet"/>
      <w:lvlText w:val=""/>
      <w:lvlJc w:val="left"/>
      <w:pPr>
        <w:tabs>
          <w:tab w:val="num" w:pos="2880"/>
        </w:tabs>
        <w:ind w:left="2880" w:hanging="360"/>
      </w:pPr>
      <w:rPr>
        <w:rFonts w:ascii="Wingdings" w:hAnsi="Wingdings" w:hint="default"/>
      </w:rPr>
    </w:lvl>
    <w:lvl w:ilvl="3" w:tplc="94748F34" w:tentative="1">
      <w:start w:val="1"/>
      <w:numFmt w:val="bullet"/>
      <w:lvlText w:val=""/>
      <w:lvlJc w:val="left"/>
      <w:pPr>
        <w:tabs>
          <w:tab w:val="num" w:pos="3600"/>
        </w:tabs>
        <w:ind w:left="3600" w:hanging="360"/>
      </w:pPr>
      <w:rPr>
        <w:rFonts w:ascii="Symbol" w:hAnsi="Symbol" w:hint="default"/>
      </w:rPr>
    </w:lvl>
    <w:lvl w:ilvl="4" w:tplc="43C4316A" w:tentative="1">
      <w:start w:val="1"/>
      <w:numFmt w:val="bullet"/>
      <w:lvlText w:val="o"/>
      <w:lvlJc w:val="left"/>
      <w:pPr>
        <w:tabs>
          <w:tab w:val="num" w:pos="4320"/>
        </w:tabs>
        <w:ind w:left="4320" w:hanging="360"/>
      </w:pPr>
      <w:rPr>
        <w:rFonts w:ascii="Courier New" w:hAnsi="Courier New" w:hint="default"/>
      </w:rPr>
    </w:lvl>
    <w:lvl w:ilvl="5" w:tplc="FC3C2F14" w:tentative="1">
      <w:start w:val="1"/>
      <w:numFmt w:val="bullet"/>
      <w:lvlText w:val=""/>
      <w:lvlJc w:val="left"/>
      <w:pPr>
        <w:tabs>
          <w:tab w:val="num" w:pos="5040"/>
        </w:tabs>
        <w:ind w:left="5040" w:hanging="360"/>
      </w:pPr>
      <w:rPr>
        <w:rFonts w:ascii="Wingdings" w:hAnsi="Wingdings" w:hint="default"/>
      </w:rPr>
    </w:lvl>
    <w:lvl w:ilvl="6" w:tplc="823CB4A0" w:tentative="1">
      <w:start w:val="1"/>
      <w:numFmt w:val="bullet"/>
      <w:lvlText w:val=""/>
      <w:lvlJc w:val="left"/>
      <w:pPr>
        <w:tabs>
          <w:tab w:val="num" w:pos="5760"/>
        </w:tabs>
        <w:ind w:left="5760" w:hanging="360"/>
      </w:pPr>
      <w:rPr>
        <w:rFonts w:ascii="Symbol" w:hAnsi="Symbol" w:hint="default"/>
      </w:rPr>
    </w:lvl>
    <w:lvl w:ilvl="7" w:tplc="F9D4D148" w:tentative="1">
      <w:start w:val="1"/>
      <w:numFmt w:val="bullet"/>
      <w:lvlText w:val="o"/>
      <w:lvlJc w:val="left"/>
      <w:pPr>
        <w:tabs>
          <w:tab w:val="num" w:pos="6480"/>
        </w:tabs>
        <w:ind w:left="6480" w:hanging="360"/>
      </w:pPr>
      <w:rPr>
        <w:rFonts w:ascii="Courier New" w:hAnsi="Courier New" w:hint="default"/>
      </w:rPr>
    </w:lvl>
    <w:lvl w:ilvl="8" w:tplc="556EEE72" w:tentative="1">
      <w:start w:val="1"/>
      <w:numFmt w:val="bullet"/>
      <w:lvlText w:val=""/>
      <w:lvlJc w:val="left"/>
      <w:pPr>
        <w:tabs>
          <w:tab w:val="num" w:pos="7200"/>
        </w:tabs>
        <w:ind w:left="7200" w:hanging="360"/>
      </w:pPr>
      <w:rPr>
        <w:rFonts w:ascii="Wingdings" w:hAnsi="Wingdings" w:hint="default"/>
      </w:rPr>
    </w:lvl>
  </w:abstractNum>
  <w:abstractNum w:abstractNumId="14">
    <w:nsid w:val="671739E9"/>
    <w:multiLevelType w:val="hybridMultilevel"/>
    <w:tmpl w:val="B29C98A0"/>
    <w:lvl w:ilvl="0" w:tplc="C4544A7C">
      <w:start w:val="1"/>
      <w:numFmt w:val="bullet"/>
      <w:lvlText w:val=""/>
      <w:lvlJc w:val="left"/>
      <w:pPr>
        <w:tabs>
          <w:tab w:val="num" w:pos="5760"/>
        </w:tabs>
        <w:ind w:left="5760" w:hanging="360"/>
      </w:pPr>
      <w:rPr>
        <w:rFonts w:ascii="Symbol" w:hAnsi="Symbol" w:hint="default"/>
        <w:color w:val="auto"/>
        <w:u w:val="none"/>
      </w:rPr>
    </w:lvl>
    <w:lvl w:ilvl="1" w:tplc="F2A0A190" w:tentative="1">
      <w:start w:val="1"/>
      <w:numFmt w:val="bullet"/>
      <w:lvlText w:val="o"/>
      <w:lvlJc w:val="left"/>
      <w:pPr>
        <w:tabs>
          <w:tab w:val="num" w:pos="3600"/>
        </w:tabs>
        <w:ind w:left="3600" w:hanging="360"/>
      </w:pPr>
      <w:rPr>
        <w:rFonts w:ascii="Courier New" w:hAnsi="Courier New" w:hint="default"/>
      </w:rPr>
    </w:lvl>
    <w:lvl w:ilvl="2" w:tplc="8DC2EA32" w:tentative="1">
      <w:start w:val="1"/>
      <w:numFmt w:val="bullet"/>
      <w:lvlText w:val=""/>
      <w:lvlJc w:val="left"/>
      <w:pPr>
        <w:tabs>
          <w:tab w:val="num" w:pos="4320"/>
        </w:tabs>
        <w:ind w:left="4320" w:hanging="360"/>
      </w:pPr>
      <w:rPr>
        <w:rFonts w:ascii="Wingdings" w:hAnsi="Wingdings" w:hint="default"/>
      </w:rPr>
    </w:lvl>
    <w:lvl w:ilvl="3" w:tplc="34A887AC">
      <w:start w:val="1"/>
      <w:numFmt w:val="bullet"/>
      <w:lvlText w:val=""/>
      <w:lvlJc w:val="left"/>
      <w:pPr>
        <w:tabs>
          <w:tab w:val="num" w:pos="5040"/>
        </w:tabs>
        <w:ind w:left="5040" w:hanging="360"/>
      </w:pPr>
      <w:rPr>
        <w:rFonts w:ascii="Symbol" w:hAnsi="Symbol" w:hint="default"/>
      </w:rPr>
    </w:lvl>
    <w:lvl w:ilvl="4" w:tplc="54FE1146" w:tentative="1">
      <w:start w:val="1"/>
      <w:numFmt w:val="bullet"/>
      <w:lvlText w:val="o"/>
      <w:lvlJc w:val="left"/>
      <w:pPr>
        <w:tabs>
          <w:tab w:val="num" w:pos="5760"/>
        </w:tabs>
        <w:ind w:left="5760" w:hanging="360"/>
      </w:pPr>
      <w:rPr>
        <w:rFonts w:ascii="Courier New" w:hAnsi="Courier New" w:hint="default"/>
      </w:rPr>
    </w:lvl>
    <w:lvl w:ilvl="5" w:tplc="2BD03B1C" w:tentative="1">
      <w:start w:val="1"/>
      <w:numFmt w:val="bullet"/>
      <w:lvlText w:val=""/>
      <w:lvlJc w:val="left"/>
      <w:pPr>
        <w:tabs>
          <w:tab w:val="num" w:pos="6480"/>
        </w:tabs>
        <w:ind w:left="6480" w:hanging="360"/>
      </w:pPr>
      <w:rPr>
        <w:rFonts w:ascii="Wingdings" w:hAnsi="Wingdings" w:hint="default"/>
      </w:rPr>
    </w:lvl>
    <w:lvl w:ilvl="6" w:tplc="FC422194" w:tentative="1">
      <w:start w:val="1"/>
      <w:numFmt w:val="bullet"/>
      <w:lvlText w:val=""/>
      <w:lvlJc w:val="left"/>
      <w:pPr>
        <w:tabs>
          <w:tab w:val="num" w:pos="7200"/>
        </w:tabs>
        <w:ind w:left="7200" w:hanging="360"/>
      </w:pPr>
      <w:rPr>
        <w:rFonts w:ascii="Symbol" w:hAnsi="Symbol" w:hint="default"/>
      </w:rPr>
    </w:lvl>
    <w:lvl w:ilvl="7" w:tplc="8EBAE8D8" w:tentative="1">
      <w:start w:val="1"/>
      <w:numFmt w:val="bullet"/>
      <w:lvlText w:val="o"/>
      <w:lvlJc w:val="left"/>
      <w:pPr>
        <w:tabs>
          <w:tab w:val="num" w:pos="7920"/>
        </w:tabs>
        <w:ind w:left="7920" w:hanging="360"/>
      </w:pPr>
      <w:rPr>
        <w:rFonts w:ascii="Courier New" w:hAnsi="Courier New" w:hint="default"/>
      </w:rPr>
    </w:lvl>
    <w:lvl w:ilvl="8" w:tplc="6DE2E108"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C937945"/>
    <w:multiLevelType w:val="hybridMultilevel"/>
    <w:tmpl w:val="4972F9FA"/>
    <w:lvl w:ilvl="0" w:tplc="0838C7E2">
      <w:start w:val="1"/>
      <w:numFmt w:val="bullet"/>
      <w:lvlText w:val=""/>
      <w:lvlJc w:val="left"/>
      <w:pPr>
        <w:tabs>
          <w:tab w:val="num" w:pos="1440"/>
        </w:tabs>
        <w:ind w:left="1440" w:hanging="360"/>
      </w:pPr>
      <w:rPr>
        <w:rFonts w:ascii="Symbol" w:hAnsi="Symbol" w:hint="default"/>
      </w:rPr>
    </w:lvl>
    <w:lvl w:ilvl="1" w:tplc="E20C6AF2" w:tentative="1">
      <w:start w:val="1"/>
      <w:numFmt w:val="bullet"/>
      <w:lvlText w:val="o"/>
      <w:lvlJc w:val="left"/>
      <w:pPr>
        <w:tabs>
          <w:tab w:val="num" w:pos="2160"/>
        </w:tabs>
        <w:ind w:left="2160" w:hanging="360"/>
      </w:pPr>
      <w:rPr>
        <w:rFonts w:ascii="Courier New" w:hAnsi="Courier New" w:hint="default"/>
      </w:rPr>
    </w:lvl>
    <w:lvl w:ilvl="2" w:tplc="229615D6" w:tentative="1">
      <w:start w:val="1"/>
      <w:numFmt w:val="bullet"/>
      <w:lvlText w:val=""/>
      <w:lvlJc w:val="left"/>
      <w:pPr>
        <w:tabs>
          <w:tab w:val="num" w:pos="2880"/>
        </w:tabs>
        <w:ind w:left="2880" w:hanging="360"/>
      </w:pPr>
      <w:rPr>
        <w:rFonts w:ascii="Wingdings" w:hAnsi="Wingdings" w:hint="default"/>
      </w:rPr>
    </w:lvl>
    <w:lvl w:ilvl="3" w:tplc="05500EEA" w:tentative="1">
      <w:start w:val="1"/>
      <w:numFmt w:val="bullet"/>
      <w:lvlText w:val=""/>
      <w:lvlJc w:val="left"/>
      <w:pPr>
        <w:tabs>
          <w:tab w:val="num" w:pos="3600"/>
        </w:tabs>
        <w:ind w:left="3600" w:hanging="360"/>
      </w:pPr>
      <w:rPr>
        <w:rFonts w:ascii="Symbol" w:hAnsi="Symbol" w:hint="default"/>
      </w:rPr>
    </w:lvl>
    <w:lvl w:ilvl="4" w:tplc="9DDC754A" w:tentative="1">
      <w:start w:val="1"/>
      <w:numFmt w:val="bullet"/>
      <w:lvlText w:val="o"/>
      <w:lvlJc w:val="left"/>
      <w:pPr>
        <w:tabs>
          <w:tab w:val="num" w:pos="4320"/>
        </w:tabs>
        <w:ind w:left="4320" w:hanging="360"/>
      </w:pPr>
      <w:rPr>
        <w:rFonts w:ascii="Courier New" w:hAnsi="Courier New" w:hint="default"/>
      </w:rPr>
    </w:lvl>
    <w:lvl w:ilvl="5" w:tplc="1AEAD332" w:tentative="1">
      <w:start w:val="1"/>
      <w:numFmt w:val="bullet"/>
      <w:lvlText w:val=""/>
      <w:lvlJc w:val="left"/>
      <w:pPr>
        <w:tabs>
          <w:tab w:val="num" w:pos="5040"/>
        </w:tabs>
        <w:ind w:left="5040" w:hanging="360"/>
      </w:pPr>
      <w:rPr>
        <w:rFonts w:ascii="Wingdings" w:hAnsi="Wingdings" w:hint="default"/>
      </w:rPr>
    </w:lvl>
    <w:lvl w:ilvl="6" w:tplc="BD14565A" w:tentative="1">
      <w:start w:val="1"/>
      <w:numFmt w:val="bullet"/>
      <w:lvlText w:val=""/>
      <w:lvlJc w:val="left"/>
      <w:pPr>
        <w:tabs>
          <w:tab w:val="num" w:pos="5760"/>
        </w:tabs>
        <w:ind w:left="5760" w:hanging="360"/>
      </w:pPr>
      <w:rPr>
        <w:rFonts w:ascii="Symbol" w:hAnsi="Symbol" w:hint="default"/>
      </w:rPr>
    </w:lvl>
    <w:lvl w:ilvl="7" w:tplc="56A09384" w:tentative="1">
      <w:start w:val="1"/>
      <w:numFmt w:val="bullet"/>
      <w:lvlText w:val="o"/>
      <w:lvlJc w:val="left"/>
      <w:pPr>
        <w:tabs>
          <w:tab w:val="num" w:pos="6480"/>
        </w:tabs>
        <w:ind w:left="6480" w:hanging="360"/>
      </w:pPr>
      <w:rPr>
        <w:rFonts w:ascii="Courier New" w:hAnsi="Courier New" w:hint="default"/>
      </w:rPr>
    </w:lvl>
    <w:lvl w:ilvl="8" w:tplc="A09611A6" w:tentative="1">
      <w:start w:val="1"/>
      <w:numFmt w:val="bullet"/>
      <w:lvlText w:val=""/>
      <w:lvlJc w:val="left"/>
      <w:pPr>
        <w:tabs>
          <w:tab w:val="num" w:pos="7200"/>
        </w:tabs>
        <w:ind w:left="7200" w:hanging="360"/>
      </w:pPr>
      <w:rPr>
        <w:rFonts w:ascii="Wingdings" w:hAnsi="Wingdings" w:hint="default"/>
      </w:rPr>
    </w:lvl>
  </w:abstractNum>
  <w:abstractNum w:abstractNumId="19">
    <w:nsid w:val="7D0215A9"/>
    <w:multiLevelType w:val="hybridMultilevel"/>
    <w:tmpl w:val="5088069E"/>
    <w:lvl w:ilvl="0" w:tplc="2C483BC0">
      <w:start w:val="1"/>
      <w:numFmt w:val="bullet"/>
      <w:pStyle w:val="Bullettext"/>
      <w:lvlText w:val=""/>
      <w:lvlJc w:val="left"/>
      <w:pPr>
        <w:tabs>
          <w:tab w:val="num" w:pos="1440"/>
        </w:tabs>
        <w:ind w:left="1440" w:hanging="360"/>
      </w:pPr>
      <w:rPr>
        <w:rFonts w:ascii="Symbol" w:hAnsi="Symbol" w:hint="default"/>
      </w:rPr>
    </w:lvl>
    <w:lvl w:ilvl="1" w:tplc="8DF67F06" w:tentative="1">
      <w:start w:val="1"/>
      <w:numFmt w:val="bullet"/>
      <w:lvlText w:val="o"/>
      <w:lvlJc w:val="left"/>
      <w:pPr>
        <w:tabs>
          <w:tab w:val="num" w:pos="2160"/>
        </w:tabs>
        <w:ind w:left="2160" w:hanging="360"/>
      </w:pPr>
      <w:rPr>
        <w:rFonts w:ascii="Courier New" w:hAnsi="Courier New" w:hint="default"/>
      </w:rPr>
    </w:lvl>
    <w:lvl w:ilvl="2" w:tplc="B0A2B1C8" w:tentative="1">
      <w:start w:val="1"/>
      <w:numFmt w:val="bullet"/>
      <w:lvlText w:val=""/>
      <w:lvlJc w:val="left"/>
      <w:pPr>
        <w:tabs>
          <w:tab w:val="num" w:pos="2880"/>
        </w:tabs>
        <w:ind w:left="2880" w:hanging="360"/>
      </w:pPr>
      <w:rPr>
        <w:rFonts w:ascii="Wingdings" w:hAnsi="Wingdings" w:hint="default"/>
      </w:rPr>
    </w:lvl>
    <w:lvl w:ilvl="3" w:tplc="C66E0C90" w:tentative="1">
      <w:start w:val="1"/>
      <w:numFmt w:val="bullet"/>
      <w:lvlText w:val=""/>
      <w:lvlJc w:val="left"/>
      <w:pPr>
        <w:tabs>
          <w:tab w:val="num" w:pos="3600"/>
        </w:tabs>
        <w:ind w:left="3600" w:hanging="360"/>
      </w:pPr>
      <w:rPr>
        <w:rFonts w:ascii="Symbol" w:hAnsi="Symbol" w:hint="default"/>
      </w:rPr>
    </w:lvl>
    <w:lvl w:ilvl="4" w:tplc="385A4AF4" w:tentative="1">
      <w:start w:val="1"/>
      <w:numFmt w:val="bullet"/>
      <w:lvlText w:val="o"/>
      <w:lvlJc w:val="left"/>
      <w:pPr>
        <w:tabs>
          <w:tab w:val="num" w:pos="4320"/>
        </w:tabs>
        <w:ind w:left="4320" w:hanging="360"/>
      </w:pPr>
      <w:rPr>
        <w:rFonts w:ascii="Courier New" w:hAnsi="Courier New" w:hint="default"/>
      </w:rPr>
    </w:lvl>
    <w:lvl w:ilvl="5" w:tplc="01AEDEF8" w:tentative="1">
      <w:start w:val="1"/>
      <w:numFmt w:val="bullet"/>
      <w:lvlText w:val=""/>
      <w:lvlJc w:val="left"/>
      <w:pPr>
        <w:tabs>
          <w:tab w:val="num" w:pos="5040"/>
        </w:tabs>
        <w:ind w:left="5040" w:hanging="360"/>
      </w:pPr>
      <w:rPr>
        <w:rFonts w:ascii="Wingdings" w:hAnsi="Wingdings" w:hint="default"/>
      </w:rPr>
    </w:lvl>
    <w:lvl w:ilvl="6" w:tplc="64C0B4F0" w:tentative="1">
      <w:start w:val="1"/>
      <w:numFmt w:val="bullet"/>
      <w:lvlText w:val=""/>
      <w:lvlJc w:val="left"/>
      <w:pPr>
        <w:tabs>
          <w:tab w:val="num" w:pos="5760"/>
        </w:tabs>
        <w:ind w:left="5760" w:hanging="360"/>
      </w:pPr>
      <w:rPr>
        <w:rFonts w:ascii="Symbol" w:hAnsi="Symbol" w:hint="default"/>
      </w:rPr>
    </w:lvl>
    <w:lvl w:ilvl="7" w:tplc="E0E2E10C" w:tentative="1">
      <w:start w:val="1"/>
      <w:numFmt w:val="bullet"/>
      <w:lvlText w:val="o"/>
      <w:lvlJc w:val="left"/>
      <w:pPr>
        <w:tabs>
          <w:tab w:val="num" w:pos="6480"/>
        </w:tabs>
        <w:ind w:left="6480" w:hanging="360"/>
      </w:pPr>
      <w:rPr>
        <w:rFonts w:ascii="Courier New" w:hAnsi="Courier New" w:hint="default"/>
      </w:rPr>
    </w:lvl>
    <w:lvl w:ilvl="8" w:tplc="3A227674"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0"/>
  </w:num>
  <w:num w:numId="3">
    <w:abstractNumId w:val="2"/>
  </w:num>
  <w:num w:numId="4">
    <w:abstractNumId w:val="19"/>
  </w:num>
  <w:num w:numId="5">
    <w:abstractNumId w:val="18"/>
  </w:num>
  <w:num w:numId="6">
    <w:abstractNumId w:val="5"/>
  </w:num>
  <w:num w:numId="7">
    <w:abstractNumId w:val="13"/>
  </w:num>
  <w:num w:numId="8">
    <w:abstractNumId w:val="3"/>
  </w:num>
  <w:num w:numId="9">
    <w:abstractNumId w:val="17"/>
  </w:num>
  <w:num w:numId="10">
    <w:abstractNumId w:val="7"/>
  </w:num>
  <w:num w:numId="11">
    <w:abstractNumId w:val="8"/>
  </w:num>
  <w:num w:numId="12">
    <w:abstractNumId w:val="15"/>
  </w:num>
  <w:num w:numId="13">
    <w:abstractNumId w:val="6"/>
  </w:num>
  <w:num w:numId="14">
    <w:abstractNumId w:val="16"/>
  </w:num>
  <w:num w:numId="15">
    <w:abstractNumId w:val="12"/>
  </w:num>
  <w:num w:numId="16">
    <w:abstractNumId w:val="11"/>
  </w:num>
  <w:num w:numId="17">
    <w:abstractNumId w:val="9"/>
  </w:num>
  <w:num w:numId="18">
    <w:abstractNumId w:val="0"/>
  </w:num>
  <w:num w:numId="19">
    <w:abstractNumId w:val="4"/>
  </w:num>
  <w:num w:numId="20">
    <w:abstractNumId w:val="14"/>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00485B"/>
    <w:rsid w:val="0000485B"/>
    <w:rsid w:val="00A07E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85B"/>
    <w:rPr>
      <w:sz w:val="24"/>
      <w:szCs w:val="24"/>
    </w:rPr>
  </w:style>
  <w:style w:type="paragraph" w:styleId="Heading1">
    <w:name w:val="heading 1"/>
    <w:basedOn w:val="Normal"/>
    <w:next w:val="Normal"/>
    <w:qFormat/>
    <w:rsid w:val="00B94109"/>
    <w:pPr>
      <w:keepNext/>
      <w:spacing w:before="240" w:after="240"/>
      <w:ind w:left="720" w:hanging="720"/>
      <w:outlineLvl w:val="0"/>
    </w:pPr>
    <w:rPr>
      <w:b/>
    </w:rPr>
  </w:style>
  <w:style w:type="paragraph" w:styleId="Heading2">
    <w:name w:val="heading 2"/>
    <w:basedOn w:val="Normal"/>
    <w:next w:val="Normal"/>
    <w:qFormat/>
    <w:rsid w:val="00B9410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410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94109"/>
    <w:pPr>
      <w:keepNext/>
      <w:tabs>
        <w:tab w:val="left" w:pos="1800"/>
      </w:tabs>
      <w:spacing w:before="240" w:after="240"/>
      <w:ind w:left="1800" w:hanging="1080"/>
      <w:outlineLvl w:val="3"/>
    </w:pPr>
    <w:rPr>
      <w:b/>
    </w:rPr>
  </w:style>
  <w:style w:type="paragraph" w:styleId="Heading5">
    <w:name w:val="heading 5"/>
    <w:basedOn w:val="Normal"/>
    <w:next w:val="Normal"/>
    <w:qFormat/>
    <w:rsid w:val="00B94109"/>
    <w:pPr>
      <w:keepNext/>
      <w:spacing w:line="480" w:lineRule="auto"/>
      <w:ind w:left="1440" w:right="-90" w:hanging="720"/>
      <w:outlineLvl w:val="4"/>
    </w:pPr>
    <w:rPr>
      <w:b/>
    </w:rPr>
  </w:style>
  <w:style w:type="paragraph" w:styleId="Heading6">
    <w:name w:val="heading 6"/>
    <w:basedOn w:val="Normal"/>
    <w:next w:val="Normal"/>
    <w:qFormat/>
    <w:rsid w:val="00B94109"/>
    <w:pPr>
      <w:keepNext/>
      <w:spacing w:line="480" w:lineRule="auto"/>
      <w:ind w:left="1080" w:right="-90" w:hanging="360"/>
      <w:outlineLvl w:val="5"/>
    </w:pPr>
    <w:rPr>
      <w:b/>
    </w:rPr>
  </w:style>
  <w:style w:type="paragraph" w:styleId="Heading7">
    <w:name w:val="heading 7"/>
    <w:basedOn w:val="Normal"/>
    <w:next w:val="Normal"/>
    <w:qFormat/>
    <w:rsid w:val="00B94109"/>
    <w:pPr>
      <w:keepNext/>
      <w:spacing w:line="480" w:lineRule="auto"/>
      <w:ind w:left="720" w:right="630"/>
      <w:outlineLvl w:val="6"/>
    </w:pPr>
    <w:rPr>
      <w:b/>
    </w:rPr>
  </w:style>
  <w:style w:type="paragraph" w:styleId="Heading8">
    <w:name w:val="heading 8"/>
    <w:basedOn w:val="Normal"/>
    <w:next w:val="Normal"/>
    <w:qFormat/>
    <w:rsid w:val="00B94109"/>
    <w:pPr>
      <w:keepNext/>
      <w:spacing w:line="480" w:lineRule="auto"/>
      <w:ind w:left="720" w:right="-90"/>
      <w:outlineLvl w:val="7"/>
    </w:pPr>
    <w:rPr>
      <w:b/>
    </w:rPr>
  </w:style>
  <w:style w:type="paragraph" w:styleId="Heading9">
    <w:name w:val="heading 9"/>
    <w:basedOn w:val="Normal"/>
    <w:next w:val="Normal"/>
    <w:qFormat/>
    <w:rsid w:val="00B9410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4109"/>
    <w:rPr>
      <w:b/>
      <w:snapToGrid w:val="0"/>
      <w:sz w:val="24"/>
      <w:lang w:val="en-US" w:eastAsia="en-US" w:bidi="ar-SA"/>
    </w:rPr>
  </w:style>
  <w:style w:type="paragraph" w:customStyle="1" w:styleId="Bullettext">
    <w:name w:val="Bullet text"/>
    <w:basedOn w:val="Normal"/>
    <w:rsid w:val="00610DEE"/>
    <w:pPr>
      <w:numPr>
        <w:numId w:val="4"/>
      </w:numPr>
      <w:spacing w:line="480" w:lineRule="auto"/>
    </w:pPr>
  </w:style>
  <w:style w:type="paragraph" w:customStyle="1" w:styleId="subheadindent">
    <w:name w:val="subhead indent"/>
    <w:basedOn w:val="subhead"/>
    <w:rsid w:val="00DE7E00"/>
    <w:pPr>
      <w:ind w:left="1440" w:hanging="720"/>
    </w:pPr>
  </w:style>
  <w:style w:type="paragraph" w:customStyle="1" w:styleId="subhead">
    <w:name w:val="subhead"/>
    <w:basedOn w:val="Heading4"/>
    <w:rsid w:val="00B94109"/>
    <w:pPr>
      <w:tabs>
        <w:tab w:val="clear" w:pos="1800"/>
      </w:tabs>
      <w:ind w:left="720" w:firstLine="0"/>
    </w:pPr>
  </w:style>
  <w:style w:type="paragraph" w:styleId="CommentText">
    <w:name w:val="annotation text"/>
    <w:basedOn w:val="Normal"/>
    <w:semiHidden/>
    <w:rsid w:val="0000485B"/>
    <w:pPr>
      <w:widowControl w:val="0"/>
    </w:pPr>
  </w:style>
  <w:style w:type="character" w:styleId="PageNumber">
    <w:name w:val="page number"/>
    <w:basedOn w:val="DefaultParagraphFont"/>
    <w:rsid w:val="001B5224"/>
  </w:style>
  <w:style w:type="character" w:styleId="FootnoteReference">
    <w:name w:val="footnote reference"/>
    <w:semiHidden/>
    <w:rsid w:val="00B94109"/>
  </w:style>
  <w:style w:type="paragraph" w:styleId="BalloonText">
    <w:name w:val="Balloon Text"/>
    <w:basedOn w:val="Normal"/>
    <w:semiHidden/>
    <w:rsid w:val="00B94109"/>
    <w:rPr>
      <w:rFonts w:ascii="Tahoma" w:hAnsi="Tahoma" w:cs="Tahoma"/>
      <w:sz w:val="16"/>
      <w:szCs w:val="16"/>
    </w:rPr>
  </w:style>
  <w:style w:type="paragraph" w:customStyle="1" w:styleId="Bodypara">
    <w:name w:val="Body para"/>
    <w:basedOn w:val="Normal"/>
    <w:rsid w:val="00B94109"/>
    <w:pPr>
      <w:spacing w:line="480" w:lineRule="auto"/>
      <w:ind w:firstLine="720"/>
    </w:pPr>
  </w:style>
  <w:style w:type="paragraph" w:customStyle="1" w:styleId="alphapara">
    <w:name w:val="alpha para"/>
    <w:basedOn w:val="Bodypara"/>
    <w:rsid w:val="00B94109"/>
    <w:pPr>
      <w:ind w:left="1440" w:hanging="720"/>
    </w:pPr>
  </w:style>
  <w:style w:type="paragraph" w:customStyle="1" w:styleId="TOCheading">
    <w:name w:val="TOC heading"/>
    <w:basedOn w:val="Normal"/>
    <w:rsid w:val="00B94109"/>
    <w:pPr>
      <w:spacing w:before="240" w:after="240"/>
    </w:pPr>
    <w:rPr>
      <w:b/>
    </w:rPr>
  </w:style>
  <w:style w:type="paragraph" w:styleId="DocumentMap">
    <w:name w:val="Document Map"/>
    <w:basedOn w:val="Normal"/>
    <w:semiHidden/>
    <w:rsid w:val="00B94109"/>
    <w:pPr>
      <w:shd w:val="clear" w:color="auto" w:fill="000080"/>
    </w:pPr>
    <w:rPr>
      <w:rFonts w:ascii="Tahoma" w:hAnsi="Tahoma" w:cs="Tahoma"/>
      <w:sz w:val="20"/>
    </w:rPr>
  </w:style>
  <w:style w:type="paragraph" w:customStyle="1" w:styleId="alphaheading">
    <w:name w:val="alpha heading"/>
    <w:basedOn w:val="Normal"/>
    <w:rsid w:val="00B94109"/>
    <w:pPr>
      <w:keepNext/>
      <w:tabs>
        <w:tab w:val="left" w:pos="1440"/>
      </w:tabs>
      <w:spacing w:before="240" w:after="240"/>
      <w:ind w:left="1440" w:hanging="720"/>
    </w:pPr>
    <w:rPr>
      <w:b/>
    </w:rPr>
  </w:style>
  <w:style w:type="paragraph" w:customStyle="1" w:styleId="romannumeralpara">
    <w:name w:val="roman numeral para"/>
    <w:basedOn w:val="Normal"/>
    <w:rsid w:val="00B94109"/>
    <w:pPr>
      <w:spacing w:line="480" w:lineRule="auto"/>
      <w:ind w:left="1440" w:hanging="720"/>
    </w:pPr>
  </w:style>
  <w:style w:type="paragraph" w:styleId="TOC1">
    <w:name w:val="toc 1"/>
    <w:basedOn w:val="Normal"/>
    <w:next w:val="Normal"/>
    <w:semiHidden/>
    <w:rsid w:val="00B94109"/>
  </w:style>
  <w:style w:type="paragraph" w:customStyle="1" w:styleId="Tarifftitle">
    <w:name w:val="Tariff title"/>
    <w:basedOn w:val="Normal"/>
    <w:rsid w:val="00B94109"/>
    <w:rPr>
      <w:b/>
      <w:sz w:val="28"/>
      <w:szCs w:val="28"/>
    </w:rPr>
  </w:style>
  <w:style w:type="paragraph" w:styleId="TOC2">
    <w:name w:val="toc 2"/>
    <w:basedOn w:val="Normal"/>
    <w:next w:val="Normal"/>
    <w:semiHidden/>
    <w:rsid w:val="00B94109"/>
    <w:pPr>
      <w:ind w:left="240"/>
    </w:pPr>
  </w:style>
  <w:style w:type="character" w:styleId="Hyperlink">
    <w:name w:val="Hyperlink"/>
    <w:basedOn w:val="DefaultParagraphFont"/>
    <w:rsid w:val="00B94109"/>
    <w:rPr>
      <w:color w:val="0000FF"/>
      <w:u w:val="single"/>
    </w:rPr>
  </w:style>
  <w:style w:type="paragraph" w:styleId="TOC3">
    <w:name w:val="toc 3"/>
    <w:basedOn w:val="Normal"/>
    <w:next w:val="Normal"/>
    <w:semiHidden/>
    <w:rsid w:val="00B94109"/>
    <w:pPr>
      <w:ind w:left="480"/>
    </w:pPr>
  </w:style>
  <w:style w:type="paragraph" w:styleId="TOC4">
    <w:name w:val="toc 4"/>
    <w:basedOn w:val="Normal"/>
    <w:next w:val="Normal"/>
    <w:semiHidden/>
    <w:rsid w:val="00B94109"/>
    <w:pPr>
      <w:ind w:left="720"/>
    </w:pPr>
  </w:style>
  <w:style w:type="paragraph" w:customStyle="1" w:styleId="Numbertext">
    <w:name w:val="Number text"/>
    <w:basedOn w:val="Normal"/>
    <w:rsid w:val="00610DEE"/>
    <w:pPr>
      <w:spacing w:after="120" w:line="480" w:lineRule="auto"/>
      <w:ind w:left="1440" w:hanging="720"/>
    </w:pPr>
  </w:style>
  <w:style w:type="paragraph" w:customStyle="1" w:styleId="Level1">
    <w:name w:val="Level 1"/>
    <w:basedOn w:val="Normal"/>
    <w:rsid w:val="00B94109"/>
    <w:pPr>
      <w:ind w:left="1890" w:hanging="720"/>
    </w:pPr>
  </w:style>
  <w:style w:type="paragraph" w:customStyle="1" w:styleId="Definition">
    <w:name w:val="Definition"/>
    <w:basedOn w:val="Normal"/>
    <w:rsid w:val="00B94109"/>
    <w:pPr>
      <w:spacing w:before="240" w:after="240"/>
    </w:pPr>
  </w:style>
  <w:style w:type="paragraph" w:customStyle="1" w:styleId="Definitionindent">
    <w:name w:val="Definition indent"/>
    <w:basedOn w:val="Definition"/>
    <w:rsid w:val="00B94109"/>
    <w:pPr>
      <w:spacing w:before="120" w:after="120"/>
      <w:ind w:left="720"/>
    </w:pPr>
  </w:style>
  <w:style w:type="paragraph" w:styleId="Header">
    <w:name w:val="header"/>
    <w:basedOn w:val="Normal"/>
    <w:rsid w:val="00B94109"/>
    <w:pPr>
      <w:tabs>
        <w:tab w:val="center" w:pos="4680"/>
        <w:tab w:val="right" w:pos="9360"/>
      </w:tabs>
    </w:pPr>
  </w:style>
  <w:style w:type="paragraph" w:styleId="Date">
    <w:name w:val="Date"/>
    <w:basedOn w:val="Normal"/>
    <w:next w:val="Normal"/>
    <w:rsid w:val="00B94109"/>
  </w:style>
  <w:style w:type="paragraph" w:customStyle="1" w:styleId="Footers">
    <w:name w:val="Footers"/>
    <w:basedOn w:val="Heading1"/>
    <w:rsid w:val="00B94109"/>
    <w:pPr>
      <w:tabs>
        <w:tab w:val="left" w:pos="1440"/>
        <w:tab w:val="left" w:pos="7020"/>
        <w:tab w:val="right" w:pos="9360"/>
      </w:tabs>
    </w:pPr>
    <w:rPr>
      <w:b w:val="0"/>
      <w:sz w:val="20"/>
    </w:rPr>
  </w:style>
  <w:style w:type="paragraph" w:customStyle="1" w:styleId="Bulletpara">
    <w:name w:val="Bullet para"/>
    <w:basedOn w:val="Normal"/>
    <w:rsid w:val="00B94109"/>
    <w:pPr>
      <w:numPr>
        <w:numId w:val="18"/>
      </w:numPr>
      <w:tabs>
        <w:tab w:val="left" w:pos="900"/>
      </w:tabs>
      <w:spacing w:before="120" w:after="120"/>
    </w:pPr>
  </w:style>
  <w:style w:type="paragraph" w:customStyle="1" w:styleId="equationtext">
    <w:name w:val="equation text"/>
    <w:basedOn w:val="Normal"/>
    <w:rsid w:val="002D2226"/>
    <w:pPr>
      <w:tabs>
        <w:tab w:val="left" w:pos="1440"/>
      </w:tabs>
      <w:spacing w:line="408" w:lineRule="atLeast"/>
      <w:ind w:left="1440" w:hanging="1296"/>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16</vt:lpstr>
    </vt:vector>
  </TitlesOfParts>
  <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cp:lastModifiedBy/>
  <cp:revision>1</cp:revision>
  <cp:lastPrinted>2010-06-03T17:59:00Z</cp:lastPrinted>
  <dcterms:created xsi:type="dcterms:W3CDTF">2017-12-13T19:22:00Z</dcterms:created>
  <dcterms:modified xsi:type="dcterms:W3CDTF">2017-12-13T19:22:00Z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