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A1" w:rsidRPr="00FC13F1" w:rsidRDefault="007F71D4" w:rsidP="005431A8">
      <w:pPr>
        <w:pStyle w:val="Heading2"/>
      </w:pPr>
      <w:bookmarkStart w:id="0" w:name="_Toc260839801"/>
      <w:bookmarkStart w:id="1" w:name="_Toc113336702"/>
      <w:bookmarkStart w:id="2" w:name="_Toc113336881"/>
      <w:r>
        <w:t>35.4</w:t>
      </w:r>
      <w:bookmarkStart w:id="3" w:name="_Toc113336696"/>
      <w:bookmarkStart w:id="4" w:name="_Toc113336875"/>
      <w:bookmarkStart w:id="5" w:name="_Toc115162704"/>
      <w:r>
        <w:tab/>
      </w:r>
      <w:r w:rsidRPr="00FC13F1">
        <w:t>Mutual Benefits</w:t>
      </w:r>
      <w:bookmarkEnd w:id="0"/>
      <w:bookmarkEnd w:id="3"/>
      <w:bookmarkEnd w:id="4"/>
      <w:bookmarkEnd w:id="5"/>
    </w:p>
    <w:p w:rsidR="00504031" w:rsidRPr="00504031" w:rsidRDefault="007F71D4" w:rsidP="00504031">
      <w:pPr>
        <w:pStyle w:val="Heading3"/>
      </w:pPr>
      <w:bookmarkStart w:id="6" w:name="_Toc113336697"/>
      <w:bookmarkStart w:id="7" w:name="_Toc113336876"/>
      <w:bookmarkStart w:id="8" w:name="_Toc260839802"/>
      <w:bookmarkStart w:id="9" w:name="_Toc115162705"/>
      <w:r>
        <w:t>35.</w:t>
      </w:r>
      <w:r w:rsidRPr="009029D4">
        <w:t>4.</w:t>
      </w:r>
      <w:r w:rsidRPr="00504031">
        <w:t>1</w:t>
      </w:r>
      <w:r w:rsidRPr="00504031">
        <w:tab/>
      </w:r>
      <w:r w:rsidRPr="00504031">
        <w:t>No Charge for Mutual Benefits of Interconnection</w:t>
      </w:r>
      <w:bookmarkEnd w:id="6"/>
      <w:bookmarkEnd w:id="7"/>
      <w:r w:rsidRPr="00504031">
        <w:t>.</w:t>
      </w:r>
      <w:bookmarkEnd w:id="8"/>
      <w:r w:rsidRPr="00504031">
        <w:t xml:space="preserve">  </w:t>
      </w:r>
    </w:p>
    <w:p w:rsidR="00430AA1" w:rsidRPr="00504031" w:rsidRDefault="007F71D4" w:rsidP="00504031">
      <w:pPr>
        <w:pStyle w:val="Bodypara"/>
        <w:rPr>
          <w:b/>
        </w:rPr>
      </w:pPr>
      <w:r w:rsidRPr="00FC13F1">
        <w:t xml:space="preserve">The PJM Transmission System and the </w:t>
      </w:r>
      <w:smartTag w:uri="urn:schemas-microsoft-com:office:smarttags" w:element="place">
        <w:smartTag w:uri="urn:schemas-microsoft-com:office:smarttags" w:element="State">
          <w:r w:rsidRPr="00FC13F1">
            <w:t>New York</w:t>
          </w:r>
        </w:smartTag>
      </w:smartTag>
      <w:r w:rsidRPr="00FC13F1">
        <w:t xml:space="preserve"> Transmission System, by virtue of being connected with a much larger Interconnection, share Mutual Benefits such as transient and steady-state support.  PJM and NYISO shall not charge one another for such Mutual Benefits.</w:t>
      </w:r>
      <w:bookmarkEnd w:id="9"/>
    </w:p>
    <w:p w:rsidR="00504031" w:rsidRPr="00504031" w:rsidRDefault="007F71D4" w:rsidP="00504031">
      <w:pPr>
        <w:pStyle w:val="Heading3"/>
      </w:pPr>
      <w:bookmarkStart w:id="10" w:name="_Toc113336698"/>
      <w:bookmarkStart w:id="11" w:name="_Toc113336877"/>
      <w:bookmarkStart w:id="12" w:name="_Toc260839803"/>
      <w:bookmarkStart w:id="13" w:name="_Toc115162706"/>
      <w:r>
        <w:t>35.</w:t>
      </w:r>
      <w:r w:rsidRPr="009029D4">
        <w:t>4.</w:t>
      </w:r>
      <w:r w:rsidRPr="00504031">
        <w:t>2</w:t>
      </w:r>
      <w:r w:rsidRPr="00504031">
        <w:tab/>
      </w:r>
      <w:r w:rsidRPr="00504031">
        <w:t>Maintenance of Mutual Bene</w:t>
      </w:r>
      <w:r w:rsidRPr="00504031">
        <w:t>fits</w:t>
      </w:r>
      <w:bookmarkEnd w:id="10"/>
      <w:bookmarkEnd w:id="11"/>
      <w:r w:rsidRPr="00504031">
        <w:t>.</w:t>
      </w:r>
      <w:bookmarkEnd w:id="12"/>
      <w:r w:rsidRPr="00504031">
        <w:t xml:space="preserve">  </w:t>
      </w:r>
    </w:p>
    <w:p w:rsidR="00430AA1" w:rsidRPr="00FC13F1" w:rsidRDefault="007F71D4" w:rsidP="00504031">
      <w:pPr>
        <w:pStyle w:val="Bodypara"/>
      </w:pPr>
      <w:r w:rsidRPr="00FC13F1">
        <w:t xml:space="preserve">The Parties shall endeavor to operate or direct the operation of the Interconnection Facilities to realize the Mutual Benefits.  The Parties recognize circumstances beyond their control, such as a result of operating configurations, contingencies, </w:t>
      </w:r>
      <w:r w:rsidRPr="00FC13F1">
        <w:t>maintenance, or actions by third parties, may result in a reduction of Mutual Benefits.</w:t>
      </w:r>
      <w:bookmarkStart w:id="14" w:name="_Toc113336699"/>
      <w:bookmarkStart w:id="15" w:name="_Toc113336878"/>
      <w:bookmarkStart w:id="16" w:name="_Toc115162707"/>
      <w:bookmarkEnd w:id="1"/>
      <w:bookmarkEnd w:id="2"/>
      <w:bookmarkEnd w:id="13"/>
      <w:bookmarkEnd w:id="14"/>
      <w:bookmarkEnd w:id="15"/>
      <w:bookmarkEnd w:id="16"/>
    </w:p>
    <w:sectPr w:rsidR="00430AA1" w:rsidRPr="00FC13F1" w:rsidSect="006D5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D87" w:rsidRDefault="00683D87" w:rsidP="00683D87">
      <w:pPr>
        <w:spacing w:after="0" w:line="240" w:lineRule="auto"/>
      </w:pPr>
      <w:r>
        <w:separator/>
      </w:r>
    </w:p>
  </w:endnote>
  <w:endnote w:type="continuationSeparator" w:id="0">
    <w:p w:rsidR="00683D87" w:rsidRDefault="00683D87" w:rsidP="0068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87" w:rsidRDefault="007F71D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</w:t>
    </w:r>
    <w:r>
      <w:rPr>
        <w:rFonts w:ascii="Arial" w:eastAsia="Arial" w:hAnsi="Arial" w:cs="Arial"/>
        <w:color w:val="000000"/>
        <w:sz w:val="16"/>
      </w:rPr>
      <w:t xml:space="preserve">-1657-000 - Page </w:t>
    </w:r>
    <w:r w:rsidR="00683D8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83D8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87" w:rsidRDefault="007F71D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83D8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83D8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87" w:rsidRDefault="007F71D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6/30/2010 - Docket #: ER10-1657-000 - Page </w:t>
    </w:r>
    <w:r w:rsidR="00683D8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83D8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D87" w:rsidRDefault="00683D87" w:rsidP="00683D87">
      <w:pPr>
        <w:spacing w:after="0" w:line="240" w:lineRule="auto"/>
      </w:pPr>
      <w:r>
        <w:separator/>
      </w:r>
    </w:p>
  </w:footnote>
  <w:footnote w:type="continuationSeparator" w:id="0">
    <w:p w:rsidR="00683D87" w:rsidRDefault="00683D87" w:rsidP="0068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87" w:rsidRDefault="007F71D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</w:t>
    </w:r>
    <w:r>
      <w:rPr>
        <w:rFonts w:ascii="Arial" w:eastAsia="Arial" w:hAnsi="Arial" w:cs="Arial"/>
        <w:color w:val="000000"/>
        <w:sz w:val="16"/>
      </w:rPr>
      <w:t>greement Among And --&gt; 35.4 OATT Att CC Mutual Benefits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87" w:rsidRDefault="007F71D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35.4 OATT Att CC Mutual Benefits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87" w:rsidRDefault="007F71D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35.4 OATT Att CC Mutual Benefits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2F0"/>
    <w:multiLevelType w:val="hybridMultilevel"/>
    <w:tmpl w:val="1E308E88"/>
    <w:lvl w:ilvl="0" w:tplc="958A39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D08604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FE81C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EE69D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5F25A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33482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8BC2D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38BB6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250CCE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012A198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EDB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428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2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AECD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46F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2E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8448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0E8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56AC0"/>
    <w:multiLevelType w:val="hybridMultilevel"/>
    <w:tmpl w:val="A2426FF8"/>
    <w:lvl w:ilvl="0" w:tplc="AC76D9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7E296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E5008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9F89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330FD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19E16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B82E1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D08B1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F7836D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DE3DDB"/>
    <w:multiLevelType w:val="hybridMultilevel"/>
    <w:tmpl w:val="4336EA44"/>
    <w:lvl w:ilvl="0" w:tplc="D80243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3E081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B0EFF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3BCA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24CB8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572AA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5C688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55A06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A7C1E6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2506A40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3C09D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B21D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68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AB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0E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FA9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A6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0CB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671739E9"/>
    <w:multiLevelType w:val="hybridMultilevel"/>
    <w:tmpl w:val="B29C98A0"/>
    <w:lvl w:ilvl="0" w:tplc="CB4CD8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206A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545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B4697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C46A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BFE6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B30F55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C12839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55E8B8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D87"/>
    <w:rsid w:val="00683D87"/>
    <w:rsid w:val="007F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68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1942DF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942D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942D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942D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942D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942D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942D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942D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942D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42DF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683D8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942DF"/>
    <w:pPr>
      <w:tabs>
        <w:tab w:val="center" w:pos="4680"/>
        <w:tab w:val="right" w:pos="9360"/>
      </w:tabs>
    </w:pPr>
    <w:rPr>
      <w:szCs w:val="24"/>
    </w:rPr>
  </w:style>
  <w:style w:type="character" w:styleId="PageNumber">
    <w:name w:val="page number"/>
    <w:basedOn w:val="DefaultParagraphFont"/>
    <w:rsid w:val="00683D87"/>
  </w:style>
  <w:style w:type="paragraph" w:styleId="BalloonText">
    <w:name w:val="Balloon Text"/>
    <w:basedOn w:val="Normal"/>
    <w:semiHidden/>
    <w:rsid w:val="001942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42DF"/>
    <w:rPr>
      <w:color w:val="0000FF"/>
      <w:u w:val="single"/>
    </w:rPr>
  </w:style>
  <w:style w:type="character" w:styleId="FollowedHyperlink">
    <w:name w:val="FollowedHyperlink"/>
    <w:basedOn w:val="DefaultParagraphFont"/>
    <w:rsid w:val="00683D87"/>
    <w:rPr>
      <w:color w:val="800080"/>
      <w:u w:val="single"/>
    </w:rPr>
  </w:style>
  <w:style w:type="paragraph" w:styleId="TOC1">
    <w:name w:val="toc 1"/>
    <w:basedOn w:val="Normal"/>
    <w:next w:val="Normal"/>
    <w:semiHidden/>
    <w:rsid w:val="001942DF"/>
  </w:style>
  <w:style w:type="paragraph" w:styleId="TOC3">
    <w:name w:val="toc 3"/>
    <w:basedOn w:val="Normal"/>
    <w:next w:val="Normal"/>
    <w:semiHidden/>
    <w:rsid w:val="001942DF"/>
    <w:pPr>
      <w:ind w:left="480"/>
    </w:pPr>
  </w:style>
  <w:style w:type="paragraph" w:styleId="TOC2">
    <w:name w:val="toc 2"/>
    <w:basedOn w:val="Normal"/>
    <w:next w:val="Normal"/>
    <w:semiHidden/>
    <w:rsid w:val="001942DF"/>
    <w:pPr>
      <w:ind w:left="240"/>
    </w:pPr>
  </w:style>
  <w:style w:type="character" w:styleId="CommentReference">
    <w:name w:val="annotation reference"/>
    <w:basedOn w:val="DefaultParagraphFont"/>
    <w:semiHidden/>
    <w:rsid w:val="00683D87"/>
    <w:rPr>
      <w:sz w:val="16"/>
      <w:szCs w:val="16"/>
    </w:rPr>
  </w:style>
  <w:style w:type="paragraph" w:styleId="FootnoteText">
    <w:name w:val="footnote text"/>
    <w:basedOn w:val="Normal"/>
    <w:semiHidden/>
    <w:rsid w:val="00683D87"/>
    <w:rPr>
      <w:sz w:val="20"/>
      <w:szCs w:val="20"/>
    </w:rPr>
  </w:style>
  <w:style w:type="character" w:styleId="FootnoteReference">
    <w:name w:val="footnote reference"/>
    <w:semiHidden/>
    <w:rsid w:val="001942DF"/>
  </w:style>
  <w:style w:type="paragraph" w:styleId="CommentText">
    <w:name w:val="annotation text"/>
    <w:basedOn w:val="Normal"/>
    <w:semiHidden/>
    <w:rsid w:val="00683D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3D87"/>
    <w:rPr>
      <w:b/>
      <w:bCs/>
    </w:rPr>
  </w:style>
  <w:style w:type="paragraph" w:customStyle="1" w:styleId="Level1">
    <w:name w:val="Level 1"/>
    <w:basedOn w:val="Normal"/>
    <w:rsid w:val="001942DF"/>
    <w:pPr>
      <w:ind w:left="1890" w:hanging="720"/>
    </w:pPr>
  </w:style>
  <w:style w:type="paragraph" w:customStyle="1" w:styleId="Definition">
    <w:name w:val="Definition"/>
    <w:basedOn w:val="Normal"/>
    <w:rsid w:val="001942DF"/>
    <w:pPr>
      <w:spacing w:before="240" w:after="240"/>
    </w:pPr>
  </w:style>
  <w:style w:type="paragraph" w:customStyle="1" w:styleId="Definitionindent">
    <w:name w:val="Definition indent"/>
    <w:basedOn w:val="Definition"/>
    <w:rsid w:val="001942DF"/>
    <w:pPr>
      <w:spacing w:before="120" w:after="120"/>
      <w:ind w:left="720"/>
    </w:pPr>
  </w:style>
  <w:style w:type="paragraph" w:customStyle="1" w:styleId="Bodypara">
    <w:name w:val="Body para"/>
    <w:basedOn w:val="Normal"/>
    <w:rsid w:val="001942DF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1942DF"/>
    <w:pPr>
      <w:ind w:left="1440" w:hanging="720"/>
    </w:pPr>
  </w:style>
  <w:style w:type="paragraph" w:styleId="Date">
    <w:name w:val="Date"/>
    <w:basedOn w:val="Normal"/>
    <w:next w:val="Normal"/>
    <w:rsid w:val="001942DF"/>
  </w:style>
  <w:style w:type="paragraph" w:customStyle="1" w:styleId="TOCheading">
    <w:name w:val="TOC heading"/>
    <w:basedOn w:val="Normal"/>
    <w:rsid w:val="001942D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942DF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1942DF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1942DF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942DF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942DF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942DF"/>
    <w:pPr>
      <w:numPr>
        <w:numId w:val="5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1942DF"/>
    <w:rPr>
      <w:b/>
      <w:sz w:val="28"/>
      <w:szCs w:val="28"/>
    </w:rPr>
  </w:style>
  <w:style w:type="paragraph" w:styleId="TOC4">
    <w:name w:val="toc 4"/>
    <w:basedOn w:val="Normal"/>
    <w:next w:val="Normal"/>
    <w:semiHidden/>
    <w:rsid w:val="001942DF"/>
    <w:pPr>
      <w:ind w:left="720"/>
    </w:pPr>
  </w:style>
  <w:style w:type="paragraph" w:customStyle="1" w:styleId="Bodyparasinglespace">
    <w:name w:val="Body para single space"/>
    <w:basedOn w:val="Normal"/>
    <w:rsid w:val="008460D1"/>
    <w:pPr>
      <w:spacing w:before="120" w:after="120"/>
      <w:ind w:firstLine="720"/>
    </w:pPr>
  </w:style>
  <w:style w:type="paragraph" w:customStyle="1" w:styleId="appendixhead">
    <w:name w:val="appendix head"/>
    <w:basedOn w:val="Heading3"/>
    <w:rsid w:val="00A2379A"/>
    <w:pPr>
      <w:pageBreakBefore/>
    </w:pPr>
  </w:style>
  <w:style w:type="paragraph" w:customStyle="1" w:styleId="appendixsubhead">
    <w:name w:val="appendix subhead"/>
    <w:basedOn w:val="Heading3"/>
    <w:rsid w:val="00A2379A"/>
  </w:style>
  <w:style w:type="paragraph" w:styleId="Caption">
    <w:name w:val="caption"/>
    <w:basedOn w:val="Normal"/>
    <w:next w:val="Normal"/>
    <w:qFormat/>
    <w:rsid w:val="00A2379A"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rsid w:val="00AF41B9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rsid w:val="005431A8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rsid w:val="00AD3DA5"/>
    <w:pPr>
      <w:ind w:left="960"/>
    </w:pPr>
    <w:rPr>
      <w:szCs w:val="24"/>
    </w:rPr>
  </w:style>
  <w:style w:type="paragraph" w:styleId="TOC6">
    <w:name w:val="toc 6"/>
    <w:basedOn w:val="Normal"/>
    <w:next w:val="Normal"/>
    <w:semiHidden/>
    <w:rsid w:val="00AD3DA5"/>
    <w:pPr>
      <w:ind w:left="1200"/>
    </w:pPr>
    <w:rPr>
      <w:szCs w:val="24"/>
    </w:rPr>
  </w:style>
  <w:style w:type="paragraph" w:styleId="TOC7">
    <w:name w:val="toc 7"/>
    <w:basedOn w:val="Normal"/>
    <w:next w:val="Normal"/>
    <w:semiHidden/>
    <w:rsid w:val="00AD3DA5"/>
    <w:pPr>
      <w:ind w:left="1440"/>
    </w:pPr>
    <w:rPr>
      <w:szCs w:val="24"/>
    </w:rPr>
  </w:style>
  <w:style w:type="paragraph" w:styleId="TOC8">
    <w:name w:val="toc 8"/>
    <w:basedOn w:val="Normal"/>
    <w:next w:val="Normal"/>
    <w:semiHidden/>
    <w:rsid w:val="00AD3DA5"/>
    <w:pPr>
      <w:ind w:left="1680"/>
    </w:pPr>
    <w:rPr>
      <w:szCs w:val="24"/>
    </w:rPr>
  </w:style>
  <w:style w:type="paragraph" w:styleId="TOC9">
    <w:name w:val="toc 9"/>
    <w:basedOn w:val="Normal"/>
    <w:next w:val="Normal"/>
    <w:semiHidden/>
    <w:rsid w:val="00AD3DA5"/>
    <w:pPr>
      <w:ind w:left="19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</vt:lpstr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cp:lastModifiedBy/>
  <cp:revision>1</cp:revision>
  <cp:lastPrinted>2009-10-05T20:57:00Z</cp:lastPrinted>
  <dcterms:created xsi:type="dcterms:W3CDTF">2017-12-13T19:27:00Z</dcterms:created>
  <dcterms:modified xsi:type="dcterms:W3CDTF">2017-12-13T19:27:00Z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