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F59" w:rsidRDefault="00B039C7" w:rsidP="002978D6">
      <w:pPr>
        <w:pStyle w:val="Heading2"/>
      </w:pPr>
      <w:bookmarkStart w:id="0" w:name="_Toc261446184"/>
      <w:r>
        <w:t>5.16</w:t>
      </w:r>
      <w:r>
        <w:rPr>
          <w:rFonts w:ascii="Times New Roman Bold" w:hAnsi="Times New Roman Bold"/>
        </w:rPr>
        <w:tab/>
      </w:r>
      <w:r>
        <w:t>Expedited Dispute Resolution Procedures</w:t>
      </w:r>
      <w:bookmarkEnd w:id="0"/>
    </w:p>
    <w:p w:rsidR="008A2F59" w:rsidRDefault="00B039C7" w:rsidP="002978D6">
      <w:pPr>
        <w:pStyle w:val="Heading3"/>
      </w:pPr>
      <w:bookmarkStart w:id="1" w:name="_Toc261446185"/>
      <w:r w:rsidRPr="002978D6">
        <w:t>5.16.1</w:t>
      </w:r>
      <w:r w:rsidRPr="002978D6">
        <w:tab/>
        <w:t>Five-Day Consultation Period</w:t>
      </w:r>
      <w:bookmarkEnd w:id="1"/>
    </w:p>
    <w:p w:rsidR="008A2F59" w:rsidRDefault="00B039C7" w:rsidP="005277CA">
      <w:pPr>
        <w:pStyle w:val="Bodypara"/>
      </w:pPr>
      <w:r>
        <w:t xml:space="preserve">Parties to a dispute involving a matter that is subject to the procedures of this </w:t>
      </w:r>
      <w:r>
        <w:t xml:space="preserve">section </w:t>
      </w:r>
      <w:r>
        <w:t>must immediately confer and attempt to resolve the dispute on an informal basis.  If</w:t>
      </w:r>
      <w:r>
        <w:t xml:space="preserve"> the parties are unable to resolve the dispute within five (5) calendar days by mutual agreement, the dispute shall be immediately submitted to the ISO’s Dispute Resolution Administrator (“DRA”).</w:t>
      </w:r>
    </w:p>
    <w:p w:rsidR="008A2F59" w:rsidRPr="002978D6" w:rsidRDefault="00B039C7" w:rsidP="002978D6">
      <w:pPr>
        <w:pStyle w:val="Heading3"/>
      </w:pPr>
      <w:bookmarkStart w:id="2" w:name="_Toc261446186"/>
      <w:r w:rsidRPr="002978D6">
        <w:t>5.16.2</w:t>
      </w:r>
      <w:r w:rsidRPr="002978D6">
        <w:tab/>
        <w:t>Written Submissions</w:t>
      </w:r>
      <w:bookmarkEnd w:id="2"/>
    </w:p>
    <w:p w:rsidR="008A2F59" w:rsidRDefault="00B039C7" w:rsidP="005277CA">
      <w:pPr>
        <w:pStyle w:val="Bodypara"/>
      </w:pPr>
      <w:r>
        <w:t>Immediately upon conclusion of th</w:t>
      </w:r>
      <w:r>
        <w:t xml:space="preserve">e five-day consultation period, the party requesting the dispute resolution shall submit to the DRA and all other parties to the dispute, a concise written statement specifying that expedited dispute resolution under this </w:t>
      </w:r>
      <w:r>
        <w:t xml:space="preserve">section </w:t>
      </w:r>
      <w:r>
        <w:t>is requested and describin</w:t>
      </w:r>
      <w:r>
        <w:t>g the nature of the dispute, the issues to be resolved and the specific award requested.  The party opposing the requested relief shall then have five (5) calendar days to submit to the DRA and the party requesting the dispute resolution, a concise written</w:t>
      </w:r>
      <w:r>
        <w:t xml:space="preserve"> response which shall include a proposed disposition of the dispute.</w:t>
      </w:r>
    </w:p>
    <w:p w:rsidR="008A2F59" w:rsidRDefault="00B039C7" w:rsidP="002978D6">
      <w:pPr>
        <w:pStyle w:val="Heading3"/>
      </w:pPr>
      <w:bookmarkStart w:id="3" w:name="_Toc261446187"/>
      <w:r w:rsidRPr="002978D6">
        <w:t>5.16.3</w:t>
      </w:r>
      <w:r w:rsidRPr="002978D6">
        <w:tab/>
        <w:t>Appointment of the Arbitrator</w:t>
      </w:r>
      <w:bookmarkEnd w:id="3"/>
    </w:p>
    <w:p w:rsidR="008A2F59" w:rsidRDefault="00B039C7" w:rsidP="005277CA">
      <w:pPr>
        <w:pStyle w:val="Bodypara"/>
      </w:pPr>
      <w:r>
        <w:t xml:space="preserve">The DRA shall keep at all times a list of ten (10) qualified arbitrators for matters which may be subject to the procedures of this </w:t>
      </w:r>
      <w:r>
        <w:t>section</w:t>
      </w:r>
      <w:r>
        <w:t>.  Within f</w:t>
      </w:r>
      <w:r>
        <w:t xml:space="preserve">ive (5) calendar days of receipt of a request for dispute resolution under this </w:t>
      </w:r>
      <w:r>
        <w:t>section</w:t>
      </w:r>
      <w:r>
        <w:t>, the DRA shall appoint one arbitrator from that list to preside over the dispute.  The arbitrator shall be selected by the DRA by randomly drawing names from the list u</w:t>
      </w:r>
      <w:r>
        <w:t>ntil an available arbitrator is found.  If none of the arbitrators on the list is available, the DRA shall appoint a qualified arbitrator to preside over the dispute.  No person shall be eligible to act as an arbitrator who is a past or present officer, em</w:t>
      </w:r>
      <w:r>
        <w:t xml:space="preserve">ployee of, or consultant to any of the disputing parties, or of an entity </w:t>
      </w:r>
      <w:r>
        <w:lastRenderedPageBreak/>
        <w:t>related to or affiliated with any of the disputing parties, or is otherwise interested in the matter to be arbitrated except upon the express written consent of the parties.  Any ind</w:t>
      </w:r>
      <w:r>
        <w:t>ividual appointed as an arbitrator shall make known to the disputing parties any such disqualifying relationship or interest and a new arbitrator shall be appointed by the DRA, unless express written consent is provided by each party.</w:t>
      </w:r>
    </w:p>
    <w:p w:rsidR="008A2F59" w:rsidRDefault="00B039C7" w:rsidP="002978D6">
      <w:pPr>
        <w:pStyle w:val="Heading3"/>
      </w:pPr>
      <w:bookmarkStart w:id="4" w:name="_Toc261446188"/>
      <w:r>
        <w:t>5.16.4</w:t>
      </w:r>
      <w:r>
        <w:tab/>
        <w:t>Arbitration Pr</w:t>
      </w:r>
      <w:r>
        <w:t>oceeding</w:t>
      </w:r>
      <w:bookmarkEnd w:id="4"/>
    </w:p>
    <w:p w:rsidR="008A2F59" w:rsidRDefault="00B039C7" w:rsidP="005277CA">
      <w:pPr>
        <w:pStyle w:val="Bodypara"/>
      </w:pPr>
      <w:r>
        <w:t>There shall be no right to discovery between the parties, including, but not limited to, depositions, interrogatories or other information requests.  The arbitrator may request, and the parties shall produce, any information in addition to the wri</w:t>
      </w:r>
      <w:r>
        <w:t>tten statements that is deemed by the arbitrator to be relevant to the issues presented.  The arbitrator shall resolve the arbitration matter solely on the basis of the written statements and evidence submitted by the parties unless, in the sole discretion</w:t>
      </w:r>
      <w:r>
        <w:t xml:space="preserve"> of the arbitrator, a hearing is deemed necessary.  Any such hearing shall be limited to one (1) day and conducted in accordance with the procedures determined by the arbitrator.  Absent agreement to the contrary by all parties to the dispute, no person or</w:t>
      </w:r>
      <w:r>
        <w:t xml:space="preserve"> entity shall be permitted to intervene.  Except as otherwise set forth in this </w:t>
      </w:r>
      <w:r>
        <w:t>section</w:t>
      </w:r>
      <w:r>
        <w:t>, the arbitrator will follow the Commercial Arbitration Rules of the American Arbitration Association and the expedited procedures contained therein.</w:t>
      </w:r>
    </w:p>
    <w:p w:rsidR="008A2F59" w:rsidRDefault="00B039C7" w:rsidP="002978D6">
      <w:pPr>
        <w:pStyle w:val="Heading3"/>
      </w:pPr>
      <w:bookmarkStart w:id="5" w:name="_Toc261446189"/>
      <w:r>
        <w:t>5.16.5</w:t>
      </w:r>
      <w:r>
        <w:tab/>
        <w:t xml:space="preserve">Arbitration </w:t>
      </w:r>
      <w:r>
        <w:t>Award</w:t>
      </w:r>
      <w:bookmarkEnd w:id="5"/>
    </w:p>
    <w:p w:rsidR="008A2F59" w:rsidRDefault="00B039C7" w:rsidP="005277CA">
      <w:pPr>
        <w:pStyle w:val="Bodypara"/>
      </w:pPr>
      <w:r>
        <w:t>Within fifteen (15) calendar days of the appointment of the arbitrator, the arbitrator shall select as an arbitration award the award proposed by one of the parties in their written submission (except that, in disputes concerning the development of r</w:t>
      </w:r>
      <w:r>
        <w:t xml:space="preserve">egional Load growth factors pursuant to Section 5.10 of this Tariff, the arbitration award shall be either the forecast developed by the Transmission Owner or by the ISO) and shall render a concise written decision including findings of fact and the basis </w:t>
      </w:r>
      <w:r>
        <w:t xml:space="preserve">for the decision.  All costs associated with the time, expenses, and other charges of the arbitrator shall be borne </w:t>
      </w:r>
      <w:r>
        <w:lastRenderedPageBreak/>
        <w:t>by the unsuccessful party.  Each party shall bear its own costs, including attorney and expert fees, if any.  No award shall be deemed to be</w:t>
      </w:r>
      <w:r>
        <w:t xml:space="preserve"> precedential in any other arbitration related to a different dispute.</w:t>
      </w:r>
    </w:p>
    <w:p w:rsidR="008A2F59" w:rsidRDefault="00B039C7" w:rsidP="002978D6">
      <w:pPr>
        <w:pStyle w:val="Heading3"/>
      </w:pPr>
      <w:bookmarkStart w:id="6" w:name="_Toc261446190"/>
      <w:r>
        <w:t>5.16.6</w:t>
      </w:r>
      <w:r>
        <w:tab/>
        <w:t>Limited Appeal</w:t>
      </w:r>
      <w:bookmarkEnd w:id="6"/>
    </w:p>
    <w:p w:rsidR="008A2F59" w:rsidRDefault="00B039C7" w:rsidP="005277CA">
      <w:pPr>
        <w:pStyle w:val="Bodypara"/>
      </w:pPr>
      <w:r>
        <w:t xml:space="preserve">The decision of the arbitrator shall be final and binding upon the parties, except that, within one year of the arbitration decision, a party may request that any </w:t>
      </w:r>
      <w:r>
        <w:t>federal, state regulatory or judicial authority (in the State of New York) having jurisdiction take such action as may be appropriate with respect to any arbitration decision that is based on fraudulent conduct or demonstrable bias of the arbitrator.</w:t>
      </w:r>
    </w:p>
    <w:p w:rsidR="008A2F59" w:rsidRDefault="00B039C7" w:rsidP="005277CA">
      <w:pPr>
        <w:pStyle w:val="Bodypara"/>
      </w:pPr>
    </w:p>
    <w:p w:rsidR="008A2F59" w:rsidRDefault="00B039C7" w:rsidP="005277CA">
      <w:pPr>
        <w:pStyle w:val="Bodypara"/>
      </w:pPr>
    </w:p>
    <w:sectPr w:rsidR="008A2F59"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41F" w:rsidRDefault="000F341F" w:rsidP="000F341F">
      <w:pPr>
        <w:spacing w:after="0" w:line="240" w:lineRule="auto"/>
      </w:pPr>
      <w:r>
        <w:separator/>
      </w:r>
    </w:p>
  </w:endnote>
  <w:endnote w:type="continuationSeparator" w:id="0">
    <w:p w:rsidR="000F341F" w:rsidRDefault="000F341F" w:rsidP="000F34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41F" w:rsidRDefault="00B039C7">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0F341F">
      <w:rPr>
        <w:rFonts w:ascii="Arial" w:eastAsia="Arial" w:hAnsi="Arial" w:cs="Arial"/>
        <w:color w:val="000000"/>
        <w:sz w:val="16"/>
      </w:rPr>
      <w:fldChar w:fldCharType="begin"/>
    </w:r>
    <w:r>
      <w:rPr>
        <w:rFonts w:ascii="Arial" w:eastAsia="Arial" w:hAnsi="Arial" w:cs="Arial"/>
        <w:color w:val="000000"/>
        <w:sz w:val="16"/>
      </w:rPr>
      <w:instrText>PAGE</w:instrText>
    </w:r>
    <w:r w:rsidR="000F341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41F" w:rsidRDefault="00B039C7">
    <w:pPr>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6/30/2010 - Docket #: ER10-1657-000 - Page </w:t>
    </w:r>
    <w:r w:rsidR="000F341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F341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41F" w:rsidRDefault="00B039C7">
    <w:pPr>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6/30/2010 - Docket #: ER10-1657-000 - Page </w:t>
    </w:r>
    <w:r w:rsidR="000F341F">
      <w:rPr>
        <w:rFonts w:ascii="Arial" w:eastAsia="Arial" w:hAnsi="Arial" w:cs="Arial"/>
        <w:color w:val="000000"/>
        <w:sz w:val="16"/>
      </w:rPr>
      <w:fldChar w:fldCharType="begin"/>
    </w:r>
    <w:r>
      <w:rPr>
        <w:rFonts w:ascii="Arial" w:eastAsia="Arial" w:hAnsi="Arial" w:cs="Arial"/>
        <w:color w:val="000000"/>
        <w:sz w:val="16"/>
      </w:rPr>
      <w:instrText>PAGE</w:instrText>
    </w:r>
    <w:r w:rsidR="000F341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41F" w:rsidRDefault="000F341F" w:rsidP="000F341F">
      <w:pPr>
        <w:spacing w:after="0" w:line="240" w:lineRule="auto"/>
      </w:pPr>
      <w:r>
        <w:separator/>
      </w:r>
    </w:p>
  </w:footnote>
  <w:footnote w:type="continuationSeparator" w:id="0">
    <w:p w:rsidR="000F341F" w:rsidRDefault="000F341F" w:rsidP="000F34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41F" w:rsidRDefault="00B039C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5.16 MST Expedited Dispute Resolution Procedures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41F" w:rsidRDefault="00B039C7">
    <w:pPr>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Tariffs --&gt; Market Administration and Control Area Services Tariff (MST) --&gt; 5 MST Control Area Services:  Rights and Obligations --&gt; 5.16 MST Expedited Dispute Resolution Procedures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41F" w:rsidRDefault="00B039C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5.16 MST Expedited Dispute Resolution Procedures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71C4ED2C">
      <w:start w:val="1"/>
      <w:numFmt w:val="bullet"/>
      <w:lvlText w:val=""/>
      <w:lvlJc w:val="left"/>
      <w:pPr>
        <w:tabs>
          <w:tab w:val="num" w:pos="720"/>
        </w:tabs>
        <w:ind w:left="720" w:hanging="360"/>
      </w:pPr>
      <w:rPr>
        <w:rFonts w:ascii="Symbol" w:hAnsi="Symbol" w:hint="default"/>
      </w:rPr>
    </w:lvl>
    <w:lvl w:ilvl="1" w:tplc="66B20FC4" w:tentative="1">
      <w:start w:val="1"/>
      <w:numFmt w:val="bullet"/>
      <w:lvlText w:val="o"/>
      <w:lvlJc w:val="left"/>
      <w:pPr>
        <w:tabs>
          <w:tab w:val="num" w:pos="1440"/>
        </w:tabs>
        <w:ind w:left="1440" w:hanging="360"/>
      </w:pPr>
      <w:rPr>
        <w:rFonts w:ascii="Courier New" w:hAnsi="Courier New" w:cs="Courier New" w:hint="default"/>
      </w:rPr>
    </w:lvl>
    <w:lvl w:ilvl="2" w:tplc="2F4CD202" w:tentative="1">
      <w:start w:val="1"/>
      <w:numFmt w:val="bullet"/>
      <w:lvlText w:val=""/>
      <w:lvlJc w:val="left"/>
      <w:pPr>
        <w:tabs>
          <w:tab w:val="num" w:pos="2160"/>
        </w:tabs>
        <w:ind w:left="2160" w:hanging="360"/>
      </w:pPr>
      <w:rPr>
        <w:rFonts w:ascii="Wingdings" w:hAnsi="Wingdings" w:hint="default"/>
      </w:rPr>
    </w:lvl>
    <w:lvl w:ilvl="3" w:tplc="3C8AD29C" w:tentative="1">
      <w:start w:val="1"/>
      <w:numFmt w:val="bullet"/>
      <w:lvlText w:val=""/>
      <w:lvlJc w:val="left"/>
      <w:pPr>
        <w:tabs>
          <w:tab w:val="num" w:pos="2880"/>
        </w:tabs>
        <w:ind w:left="2880" w:hanging="360"/>
      </w:pPr>
      <w:rPr>
        <w:rFonts w:ascii="Symbol" w:hAnsi="Symbol" w:hint="default"/>
      </w:rPr>
    </w:lvl>
    <w:lvl w:ilvl="4" w:tplc="63C2A24C" w:tentative="1">
      <w:start w:val="1"/>
      <w:numFmt w:val="bullet"/>
      <w:lvlText w:val="o"/>
      <w:lvlJc w:val="left"/>
      <w:pPr>
        <w:tabs>
          <w:tab w:val="num" w:pos="3600"/>
        </w:tabs>
        <w:ind w:left="3600" w:hanging="360"/>
      </w:pPr>
      <w:rPr>
        <w:rFonts w:ascii="Courier New" w:hAnsi="Courier New" w:cs="Courier New" w:hint="default"/>
      </w:rPr>
    </w:lvl>
    <w:lvl w:ilvl="5" w:tplc="BEDC8064" w:tentative="1">
      <w:start w:val="1"/>
      <w:numFmt w:val="bullet"/>
      <w:lvlText w:val=""/>
      <w:lvlJc w:val="left"/>
      <w:pPr>
        <w:tabs>
          <w:tab w:val="num" w:pos="4320"/>
        </w:tabs>
        <w:ind w:left="4320" w:hanging="360"/>
      </w:pPr>
      <w:rPr>
        <w:rFonts w:ascii="Wingdings" w:hAnsi="Wingdings" w:hint="default"/>
      </w:rPr>
    </w:lvl>
    <w:lvl w:ilvl="6" w:tplc="F912F0E4" w:tentative="1">
      <w:start w:val="1"/>
      <w:numFmt w:val="bullet"/>
      <w:lvlText w:val=""/>
      <w:lvlJc w:val="left"/>
      <w:pPr>
        <w:tabs>
          <w:tab w:val="num" w:pos="5040"/>
        </w:tabs>
        <w:ind w:left="5040" w:hanging="360"/>
      </w:pPr>
      <w:rPr>
        <w:rFonts w:ascii="Symbol" w:hAnsi="Symbol" w:hint="default"/>
      </w:rPr>
    </w:lvl>
    <w:lvl w:ilvl="7" w:tplc="DBC6ED48" w:tentative="1">
      <w:start w:val="1"/>
      <w:numFmt w:val="bullet"/>
      <w:lvlText w:val="o"/>
      <w:lvlJc w:val="left"/>
      <w:pPr>
        <w:tabs>
          <w:tab w:val="num" w:pos="5760"/>
        </w:tabs>
        <w:ind w:left="5760" w:hanging="360"/>
      </w:pPr>
      <w:rPr>
        <w:rFonts w:ascii="Courier New" w:hAnsi="Courier New" w:cs="Courier New" w:hint="default"/>
      </w:rPr>
    </w:lvl>
    <w:lvl w:ilvl="8" w:tplc="8EDAC31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57D036CC">
      <w:start w:val="1"/>
      <w:numFmt w:val="upperLetter"/>
      <w:lvlText w:val="%1."/>
      <w:lvlJc w:val="left"/>
      <w:pPr>
        <w:tabs>
          <w:tab w:val="num" w:pos="1440"/>
        </w:tabs>
        <w:ind w:left="1440" w:hanging="720"/>
      </w:pPr>
      <w:rPr>
        <w:rFonts w:hint="default"/>
      </w:rPr>
    </w:lvl>
    <w:lvl w:ilvl="1" w:tplc="90A22EF2" w:tentative="1">
      <w:start w:val="1"/>
      <w:numFmt w:val="lowerLetter"/>
      <w:lvlText w:val="%2."/>
      <w:lvlJc w:val="left"/>
      <w:pPr>
        <w:tabs>
          <w:tab w:val="num" w:pos="1800"/>
        </w:tabs>
        <w:ind w:left="1800" w:hanging="360"/>
      </w:pPr>
    </w:lvl>
    <w:lvl w:ilvl="2" w:tplc="60423CB0" w:tentative="1">
      <w:start w:val="1"/>
      <w:numFmt w:val="lowerRoman"/>
      <w:lvlText w:val="%3."/>
      <w:lvlJc w:val="right"/>
      <w:pPr>
        <w:tabs>
          <w:tab w:val="num" w:pos="2520"/>
        </w:tabs>
        <w:ind w:left="2520" w:hanging="180"/>
      </w:pPr>
    </w:lvl>
    <w:lvl w:ilvl="3" w:tplc="BF800E82" w:tentative="1">
      <w:start w:val="1"/>
      <w:numFmt w:val="decimal"/>
      <w:lvlText w:val="%4."/>
      <w:lvlJc w:val="left"/>
      <w:pPr>
        <w:tabs>
          <w:tab w:val="num" w:pos="3240"/>
        </w:tabs>
        <w:ind w:left="3240" w:hanging="360"/>
      </w:pPr>
    </w:lvl>
    <w:lvl w:ilvl="4" w:tplc="05886EA6" w:tentative="1">
      <w:start w:val="1"/>
      <w:numFmt w:val="lowerLetter"/>
      <w:lvlText w:val="%5."/>
      <w:lvlJc w:val="left"/>
      <w:pPr>
        <w:tabs>
          <w:tab w:val="num" w:pos="3960"/>
        </w:tabs>
        <w:ind w:left="3960" w:hanging="360"/>
      </w:pPr>
    </w:lvl>
    <w:lvl w:ilvl="5" w:tplc="4406F50C" w:tentative="1">
      <w:start w:val="1"/>
      <w:numFmt w:val="lowerRoman"/>
      <w:lvlText w:val="%6."/>
      <w:lvlJc w:val="right"/>
      <w:pPr>
        <w:tabs>
          <w:tab w:val="num" w:pos="4680"/>
        </w:tabs>
        <w:ind w:left="4680" w:hanging="180"/>
      </w:pPr>
    </w:lvl>
    <w:lvl w:ilvl="6" w:tplc="947257CE" w:tentative="1">
      <w:start w:val="1"/>
      <w:numFmt w:val="decimal"/>
      <w:lvlText w:val="%7."/>
      <w:lvlJc w:val="left"/>
      <w:pPr>
        <w:tabs>
          <w:tab w:val="num" w:pos="5400"/>
        </w:tabs>
        <w:ind w:left="5400" w:hanging="360"/>
      </w:pPr>
    </w:lvl>
    <w:lvl w:ilvl="7" w:tplc="0D36370C" w:tentative="1">
      <w:start w:val="1"/>
      <w:numFmt w:val="lowerLetter"/>
      <w:lvlText w:val="%8."/>
      <w:lvlJc w:val="left"/>
      <w:pPr>
        <w:tabs>
          <w:tab w:val="num" w:pos="6120"/>
        </w:tabs>
        <w:ind w:left="6120" w:hanging="360"/>
      </w:pPr>
    </w:lvl>
    <w:lvl w:ilvl="8" w:tplc="1012ED5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D0E45BBC">
      <w:start w:val="3"/>
      <w:numFmt w:val="upperLetter"/>
      <w:lvlText w:val="%1."/>
      <w:lvlJc w:val="left"/>
      <w:pPr>
        <w:tabs>
          <w:tab w:val="num" w:pos="1080"/>
        </w:tabs>
        <w:ind w:left="1080" w:hanging="360"/>
      </w:pPr>
      <w:rPr>
        <w:rFonts w:hint="default"/>
      </w:rPr>
    </w:lvl>
    <w:lvl w:ilvl="1" w:tplc="A094E16A" w:tentative="1">
      <w:start w:val="1"/>
      <w:numFmt w:val="lowerLetter"/>
      <w:lvlText w:val="%2."/>
      <w:lvlJc w:val="left"/>
      <w:pPr>
        <w:tabs>
          <w:tab w:val="num" w:pos="1800"/>
        </w:tabs>
        <w:ind w:left="1800" w:hanging="360"/>
      </w:pPr>
    </w:lvl>
    <w:lvl w:ilvl="2" w:tplc="502C40E0" w:tentative="1">
      <w:start w:val="1"/>
      <w:numFmt w:val="lowerRoman"/>
      <w:lvlText w:val="%3."/>
      <w:lvlJc w:val="right"/>
      <w:pPr>
        <w:tabs>
          <w:tab w:val="num" w:pos="2520"/>
        </w:tabs>
        <w:ind w:left="2520" w:hanging="180"/>
      </w:pPr>
    </w:lvl>
    <w:lvl w:ilvl="3" w:tplc="5BFC2F16" w:tentative="1">
      <w:start w:val="1"/>
      <w:numFmt w:val="decimal"/>
      <w:lvlText w:val="%4."/>
      <w:lvlJc w:val="left"/>
      <w:pPr>
        <w:tabs>
          <w:tab w:val="num" w:pos="3240"/>
        </w:tabs>
        <w:ind w:left="3240" w:hanging="360"/>
      </w:pPr>
    </w:lvl>
    <w:lvl w:ilvl="4" w:tplc="AAB6895C" w:tentative="1">
      <w:start w:val="1"/>
      <w:numFmt w:val="lowerLetter"/>
      <w:lvlText w:val="%5."/>
      <w:lvlJc w:val="left"/>
      <w:pPr>
        <w:tabs>
          <w:tab w:val="num" w:pos="3960"/>
        </w:tabs>
        <w:ind w:left="3960" w:hanging="360"/>
      </w:pPr>
    </w:lvl>
    <w:lvl w:ilvl="5" w:tplc="352C5868" w:tentative="1">
      <w:start w:val="1"/>
      <w:numFmt w:val="lowerRoman"/>
      <w:lvlText w:val="%6."/>
      <w:lvlJc w:val="right"/>
      <w:pPr>
        <w:tabs>
          <w:tab w:val="num" w:pos="4680"/>
        </w:tabs>
        <w:ind w:left="4680" w:hanging="180"/>
      </w:pPr>
    </w:lvl>
    <w:lvl w:ilvl="6" w:tplc="0DAE3AD4" w:tentative="1">
      <w:start w:val="1"/>
      <w:numFmt w:val="decimal"/>
      <w:lvlText w:val="%7."/>
      <w:lvlJc w:val="left"/>
      <w:pPr>
        <w:tabs>
          <w:tab w:val="num" w:pos="5400"/>
        </w:tabs>
        <w:ind w:left="5400" w:hanging="360"/>
      </w:pPr>
    </w:lvl>
    <w:lvl w:ilvl="7" w:tplc="30C44F02" w:tentative="1">
      <w:start w:val="1"/>
      <w:numFmt w:val="lowerLetter"/>
      <w:lvlText w:val="%8."/>
      <w:lvlJc w:val="left"/>
      <w:pPr>
        <w:tabs>
          <w:tab w:val="num" w:pos="6120"/>
        </w:tabs>
        <w:ind w:left="6120" w:hanging="360"/>
      </w:pPr>
    </w:lvl>
    <w:lvl w:ilvl="8" w:tplc="780CDA6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31C48456">
      <w:start w:val="1"/>
      <w:numFmt w:val="bullet"/>
      <w:pStyle w:val="Bulletpara"/>
      <w:lvlText w:val=""/>
      <w:lvlJc w:val="left"/>
      <w:pPr>
        <w:tabs>
          <w:tab w:val="num" w:pos="720"/>
        </w:tabs>
        <w:ind w:left="720" w:hanging="360"/>
      </w:pPr>
      <w:rPr>
        <w:rFonts w:ascii="Symbol" w:hAnsi="Symbol" w:hint="default"/>
      </w:rPr>
    </w:lvl>
    <w:lvl w:ilvl="1" w:tplc="3EDE3F22" w:tentative="1">
      <w:start w:val="1"/>
      <w:numFmt w:val="bullet"/>
      <w:lvlText w:val="o"/>
      <w:lvlJc w:val="left"/>
      <w:pPr>
        <w:tabs>
          <w:tab w:val="num" w:pos="1440"/>
        </w:tabs>
        <w:ind w:left="1440" w:hanging="360"/>
      </w:pPr>
      <w:rPr>
        <w:rFonts w:ascii="Courier New" w:hAnsi="Courier New" w:cs="Courier New" w:hint="default"/>
      </w:rPr>
    </w:lvl>
    <w:lvl w:ilvl="2" w:tplc="57D2A3B0" w:tentative="1">
      <w:start w:val="1"/>
      <w:numFmt w:val="bullet"/>
      <w:lvlText w:val=""/>
      <w:lvlJc w:val="left"/>
      <w:pPr>
        <w:tabs>
          <w:tab w:val="num" w:pos="2160"/>
        </w:tabs>
        <w:ind w:left="2160" w:hanging="360"/>
      </w:pPr>
      <w:rPr>
        <w:rFonts w:ascii="Wingdings" w:hAnsi="Wingdings" w:hint="default"/>
      </w:rPr>
    </w:lvl>
    <w:lvl w:ilvl="3" w:tplc="341C71E4" w:tentative="1">
      <w:start w:val="1"/>
      <w:numFmt w:val="bullet"/>
      <w:lvlText w:val=""/>
      <w:lvlJc w:val="left"/>
      <w:pPr>
        <w:tabs>
          <w:tab w:val="num" w:pos="2880"/>
        </w:tabs>
        <w:ind w:left="2880" w:hanging="360"/>
      </w:pPr>
      <w:rPr>
        <w:rFonts w:ascii="Symbol" w:hAnsi="Symbol" w:hint="default"/>
      </w:rPr>
    </w:lvl>
    <w:lvl w:ilvl="4" w:tplc="9AD68196" w:tentative="1">
      <w:start w:val="1"/>
      <w:numFmt w:val="bullet"/>
      <w:lvlText w:val="o"/>
      <w:lvlJc w:val="left"/>
      <w:pPr>
        <w:tabs>
          <w:tab w:val="num" w:pos="3600"/>
        </w:tabs>
        <w:ind w:left="3600" w:hanging="360"/>
      </w:pPr>
      <w:rPr>
        <w:rFonts w:ascii="Courier New" w:hAnsi="Courier New" w:cs="Courier New" w:hint="default"/>
      </w:rPr>
    </w:lvl>
    <w:lvl w:ilvl="5" w:tplc="BBD6AA7E" w:tentative="1">
      <w:start w:val="1"/>
      <w:numFmt w:val="bullet"/>
      <w:lvlText w:val=""/>
      <w:lvlJc w:val="left"/>
      <w:pPr>
        <w:tabs>
          <w:tab w:val="num" w:pos="4320"/>
        </w:tabs>
        <w:ind w:left="4320" w:hanging="360"/>
      </w:pPr>
      <w:rPr>
        <w:rFonts w:ascii="Wingdings" w:hAnsi="Wingdings" w:hint="default"/>
      </w:rPr>
    </w:lvl>
    <w:lvl w:ilvl="6" w:tplc="37763444" w:tentative="1">
      <w:start w:val="1"/>
      <w:numFmt w:val="bullet"/>
      <w:lvlText w:val=""/>
      <w:lvlJc w:val="left"/>
      <w:pPr>
        <w:tabs>
          <w:tab w:val="num" w:pos="5040"/>
        </w:tabs>
        <w:ind w:left="5040" w:hanging="360"/>
      </w:pPr>
      <w:rPr>
        <w:rFonts w:ascii="Symbol" w:hAnsi="Symbol" w:hint="default"/>
      </w:rPr>
    </w:lvl>
    <w:lvl w:ilvl="7" w:tplc="A288DCE6" w:tentative="1">
      <w:start w:val="1"/>
      <w:numFmt w:val="bullet"/>
      <w:lvlText w:val="o"/>
      <w:lvlJc w:val="left"/>
      <w:pPr>
        <w:tabs>
          <w:tab w:val="num" w:pos="5760"/>
        </w:tabs>
        <w:ind w:left="5760" w:hanging="360"/>
      </w:pPr>
      <w:rPr>
        <w:rFonts w:ascii="Courier New" w:hAnsi="Courier New" w:cs="Courier New" w:hint="default"/>
      </w:rPr>
    </w:lvl>
    <w:lvl w:ilvl="8" w:tplc="DC7063E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46988BFE">
      <w:start w:val="2"/>
      <w:numFmt w:val="decimal"/>
      <w:lvlText w:val="(%1)"/>
      <w:lvlJc w:val="left"/>
      <w:pPr>
        <w:tabs>
          <w:tab w:val="num" w:pos="1800"/>
        </w:tabs>
        <w:ind w:left="1800" w:hanging="360"/>
      </w:pPr>
      <w:rPr>
        <w:rFonts w:hint="default"/>
        <w:b w:val="0"/>
        <w:sz w:val="24"/>
      </w:rPr>
    </w:lvl>
    <w:lvl w:ilvl="1" w:tplc="186A144E" w:tentative="1">
      <w:start w:val="1"/>
      <w:numFmt w:val="lowerLetter"/>
      <w:lvlText w:val="%2."/>
      <w:lvlJc w:val="left"/>
      <w:pPr>
        <w:tabs>
          <w:tab w:val="num" w:pos="2520"/>
        </w:tabs>
        <w:ind w:left="2520" w:hanging="360"/>
      </w:pPr>
    </w:lvl>
    <w:lvl w:ilvl="2" w:tplc="461C3578" w:tentative="1">
      <w:start w:val="1"/>
      <w:numFmt w:val="lowerRoman"/>
      <w:lvlText w:val="%3."/>
      <w:lvlJc w:val="right"/>
      <w:pPr>
        <w:tabs>
          <w:tab w:val="num" w:pos="3240"/>
        </w:tabs>
        <w:ind w:left="3240" w:hanging="180"/>
      </w:pPr>
    </w:lvl>
    <w:lvl w:ilvl="3" w:tplc="A254F644" w:tentative="1">
      <w:start w:val="1"/>
      <w:numFmt w:val="decimal"/>
      <w:lvlText w:val="%4."/>
      <w:lvlJc w:val="left"/>
      <w:pPr>
        <w:tabs>
          <w:tab w:val="num" w:pos="3960"/>
        </w:tabs>
        <w:ind w:left="3960" w:hanging="360"/>
      </w:pPr>
    </w:lvl>
    <w:lvl w:ilvl="4" w:tplc="4F18A69E" w:tentative="1">
      <w:start w:val="1"/>
      <w:numFmt w:val="lowerLetter"/>
      <w:lvlText w:val="%5."/>
      <w:lvlJc w:val="left"/>
      <w:pPr>
        <w:tabs>
          <w:tab w:val="num" w:pos="4680"/>
        </w:tabs>
        <w:ind w:left="4680" w:hanging="360"/>
      </w:pPr>
    </w:lvl>
    <w:lvl w:ilvl="5" w:tplc="83642FAA" w:tentative="1">
      <w:start w:val="1"/>
      <w:numFmt w:val="lowerRoman"/>
      <w:lvlText w:val="%6."/>
      <w:lvlJc w:val="right"/>
      <w:pPr>
        <w:tabs>
          <w:tab w:val="num" w:pos="5400"/>
        </w:tabs>
        <w:ind w:left="5400" w:hanging="180"/>
      </w:pPr>
    </w:lvl>
    <w:lvl w:ilvl="6" w:tplc="13CE08C4" w:tentative="1">
      <w:start w:val="1"/>
      <w:numFmt w:val="decimal"/>
      <w:lvlText w:val="%7."/>
      <w:lvlJc w:val="left"/>
      <w:pPr>
        <w:tabs>
          <w:tab w:val="num" w:pos="6120"/>
        </w:tabs>
        <w:ind w:left="6120" w:hanging="360"/>
      </w:pPr>
    </w:lvl>
    <w:lvl w:ilvl="7" w:tplc="B0121CA6" w:tentative="1">
      <w:start w:val="1"/>
      <w:numFmt w:val="lowerLetter"/>
      <w:lvlText w:val="%8."/>
      <w:lvlJc w:val="left"/>
      <w:pPr>
        <w:tabs>
          <w:tab w:val="num" w:pos="6840"/>
        </w:tabs>
        <w:ind w:left="6840" w:hanging="360"/>
      </w:pPr>
    </w:lvl>
    <w:lvl w:ilvl="8" w:tplc="775ECAE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813EC518">
      <w:start w:val="1"/>
      <w:numFmt w:val="decimal"/>
      <w:lvlText w:val="(%1)"/>
      <w:lvlJc w:val="left"/>
      <w:pPr>
        <w:tabs>
          <w:tab w:val="num" w:pos="2160"/>
        </w:tabs>
        <w:ind w:left="2160" w:hanging="720"/>
      </w:pPr>
      <w:rPr>
        <w:rFonts w:hint="default"/>
      </w:rPr>
    </w:lvl>
    <w:lvl w:ilvl="1" w:tplc="E26A8676" w:tentative="1">
      <w:start w:val="1"/>
      <w:numFmt w:val="lowerLetter"/>
      <w:lvlText w:val="%2."/>
      <w:lvlJc w:val="left"/>
      <w:pPr>
        <w:tabs>
          <w:tab w:val="num" w:pos="2520"/>
        </w:tabs>
        <w:ind w:left="2520" w:hanging="360"/>
      </w:pPr>
    </w:lvl>
    <w:lvl w:ilvl="2" w:tplc="E868A088" w:tentative="1">
      <w:start w:val="1"/>
      <w:numFmt w:val="lowerRoman"/>
      <w:lvlText w:val="%3."/>
      <w:lvlJc w:val="right"/>
      <w:pPr>
        <w:tabs>
          <w:tab w:val="num" w:pos="3240"/>
        </w:tabs>
        <w:ind w:left="3240" w:hanging="180"/>
      </w:pPr>
    </w:lvl>
    <w:lvl w:ilvl="3" w:tplc="EE48F5C0" w:tentative="1">
      <w:start w:val="1"/>
      <w:numFmt w:val="decimal"/>
      <w:lvlText w:val="%4."/>
      <w:lvlJc w:val="left"/>
      <w:pPr>
        <w:tabs>
          <w:tab w:val="num" w:pos="3960"/>
        </w:tabs>
        <w:ind w:left="3960" w:hanging="360"/>
      </w:pPr>
    </w:lvl>
    <w:lvl w:ilvl="4" w:tplc="5FF0FC60" w:tentative="1">
      <w:start w:val="1"/>
      <w:numFmt w:val="lowerLetter"/>
      <w:lvlText w:val="%5."/>
      <w:lvlJc w:val="left"/>
      <w:pPr>
        <w:tabs>
          <w:tab w:val="num" w:pos="4680"/>
        </w:tabs>
        <w:ind w:left="4680" w:hanging="360"/>
      </w:pPr>
    </w:lvl>
    <w:lvl w:ilvl="5" w:tplc="7996DE72" w:tentative="1">
      <w:start w:val="1"/>
      <w:numFmt w:val="lowerRoman"/>
      <w:lvlText w:val="%6."/>
      <w:lvlJc w:val="right"/>
      <w:pPr>
        <w:tabs>
          <w:tab w:val="num" w:pos="5400"/>
        </w:tabs>
        <w:ind w:left="5400" w:hanging="180"/>
      </w:pPr>
    </w:lvl>
    <w:lvl w:ilvl="6" w:tplc="38E0678E" w:tentative="1">
      <w:start w:val="1"/>
      <w:numFmt w:val="decimal"/>
      <w:lvlText w:val="%7."/>
      <w:lvlJc w:val="left"/>
      <w:pPr>
        <w:tabs>
          <w:tab w:val="num" w:pos="6120"/>
        </w:tabs>
        <w:ind w:left="6120" w:hanging="360"/>
      </w:pPr>
    </w:lvl>
    <w:lvl w:ilvl="7" w:tplc="523AE752" w:tentative="1">
      <w:start w:val="1"/>
      <w:numFmt w:val="lowerLetter"/>
      <w:lvlText w:val="%8."/>
      <w:lvlJc w:val="left"/>
      <w:pPr>
        <w:tabs>
          <w:tab w:val="num" w:pos="6840"/>
        </w:tabs>
        <w:ind w:left="6840" w:hanging="360"/>
      </w:pPr>
    </w:lvl>
    <w:lvl w:ilvl="8" w:tplc="BB5C48F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A0DED840">
      <w:start w:val="1"/>
      <w:numFmt w:val="lowerRoman"/>
      <w:lvlText w:val="(%1)"/>
      <w:lvlJc w:val="left"/>
      <w:pPr>
        <w:tabs>
          <w:tab w:val="num" w:pos="1440"/>
        </w:tabs>
        <w:ind w:left="1440" w:hanging="720"/>
      </w:pPr>
      <w:rPr>
        <w:rFonts w:hint="default"/>
      </w:rPr>
    </w:lvl>
    <w:lvl w:ilvl="1" w:tplc="C00407DE" w:tentative="1">
      <w:start w:val="1"/>
      <w:numFmt w:val="lowerLetter"/>
      <w:lvlText w:val="%2."/>
      <w:lvlJc w:val="left"/>
      <w:pPr>
        <w:tabs>
          <w:tab w:val="num" w:pos="1800"/>
        </w:tabs>
        <w:ind w:left="1800" w:hanging="360"/>
      </w:pPr>
    </w:lvl>
    <w:lvl w:ilvl="2" w:tplc="26A63490" w:tentative="1">
      <w:start w:val="1"/>
      <w:numFmt w:val="lowerRoman"/>
      <w:lvlText w:val="%3."/>
      <w:lvlJc w:val="right"/>
      <w:pPr>
        <w:tabs>
          <w:tab w:val="num" w:pos="2520"/>
        </w:tabs>
        <w:ind w:left="2520" w:hanging="180"/>
      </w:pPr>
    </w:lvl>
    <w:lvl w:ilvl="3" w:tplc="E95AE3CC" w:tentative="1">
      <w:start w:val="1"/>
      <w:numFmt w:val="decimal"/>
      <w:lvlText w:val="%4."/>
      <w:lvlJc w:val="left"/>
      <w:pPr>
        <w:tabs>
          <w:tab w:val="num" w:pos="3240"/>
        </w:tabs>
        <w:ind w:left="3240" w:hanging="360"/>
      </w:pPr>
    </w:lvl>
    <w:lvl w:ilvl="4" w:tplc="ACE44168" w:tentative="1">
      <w:start w:val="1"/>
      <w:numFmt w:val="lowerLetter"/>
      <w:lvlText w:val="%5."/>
      <w:lvlJc w:val="left"/>
      <w:pPr>
        <w:tabs>
          <w:tab w:val="num" w:pos="3960"/>
        </w:tabs>
        <w:ind w:left="3960" w:hanging="360"/>
      </w:pPr>
    </w:lvl>
    <w:lvl w:ilvl="5" w:tplc="97426B82" w:tentative="1">
      <w:start w:val="1"/>
      <w:numFmt w:val="lowerRoman"/>
      <w:lvlText w:val="%6."/>
      <w:lvlJc w:val="right"/>
      <w:pPr>
        <w:tabs>
          <w:tab w:val="num" w:pos="4680"/>
        </w:tabs>
        <w:ind w:left="4680" w:hanging="180"/>
      </w:pPr>
    </w:lvl>
    <w:lvl w:ilvl="6" w:tplc="E2100EFE" w:tentative="1">
      <w:start w:val="1"/>
      <w:numFmt w:val="decimal"/>
      <w:lvlText w:val="%7."/>
      <w:lvlJc w:val="left"/>
      <w:pPr>
        <w:tabs>
          <w:tab w:val="num" w:pos="5400"/>
        </w:tabs>
        <w:ind w:left="5400" w:hanging="360"/>
      </w:pPr>
    </w:lvl>
    <w:lvl w:ilvl="7" w:tplc="8C02BE2E" w:tentative="1">
      <w:start w:val="1"/>
      <w:numFmt w:val="lowerLetter"/>
      <w:lvlText w:val="%8."/>
      <w:lvlJc w:val="left"/>
      <w:pPr>
        <w:tabs>
          <w:tab w:val="num" w:pos="6120"/>
        </w:tabs>
        <w:ind w:left="6120" w:hanging="360"/>
      </w:pPr>
    </w:lvl>
    <w:lvl w:ilvl="8" w:tplc="733C29C2"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BE428E0A">
      <w:start w:val="1"/>
      <w:numFmt w:val="lowerRoman"/>
      <w:lvlText w:val="(%1)"/>
      <w:lvlJc w:val="left"/>
      <w:pPr>
        <w:tabs>
          <w:tab w:val="num" w:pos="2448"/>
        </w:tabs>
        <w:ind w:left="2448" w:hanging="648"/>
      </w:pPr>
      <w:rPr>
        <w:rFonts w:hint="default"/>
        <w:b w:val="0"/>
        <w:i w:val="0"/>
        <w:u w:val="none"/>
      </w:rPr>
    </w:lvl>
    <w:lvl w:ilvl="1" w:tplc="A5648066" w:tentative="1">
      <w:start w:val="1"/>
      <w:numFmt w:val="lowerLetter"/>
      <w:lvlText w:val="%2."/>
      <w:lvlJc w:val="left"/>
      <w:pPr>
        <w:tabs>
          <w:tab w:val="num" w:pos="1440"/>
        </w:tabs>
        <w:ind w:left="1440" w:hanging="360"/>
      </w:pPr>
    </w:lvl>
    <w:lvl w:ilvl="2" w:tplc="2F0A10F4" w:tentative="1">
      <w:start w:val="1"/>
      <w:numFmt w:val="lowerRoman"/>
      <w:lvlText w:val="%3."/>
      <w:lvlJc w:val="right"/>
      <w:pPr>
        <w:tabs>
          <w:tab w:val="num" w:pos="2160"/>
        </w:tabs>
        <w:ind w:left="2160" w:hanging="180"/>
      </w:pPr>
    </w:lvl>
    <w:lvl w:ilvl="3" w:tplc="CF581E76" w:tentative="1">
      <w:start w:val="1"/>
      <w:numFmt w:val="decimal"/>
      <w:lvlText w:val="%4."/>
      <w:lvlJc w:val="left"/>
      <w:pPr>
        <w:tabs>
          <w:tab w:val="num" w:pos="2880"/>
        </w:tabs>
        <w:ind w:left="2880" w:hanging="360"/>
      </w:pPr>
    </w:lvl>
    <w:lvl w:ilvl="4" w:tplc="1018D1BC" w:tentative="1">
      <w:start w:val="1"/>
      <w:numFmt w:val="lowerLetter"/>
      <w:lvlText w:val="%5."/>
      <w:lvlJc w:val="left"/>
      <w:pPr>
        <w:tabs>
          <w:tab w:val="num" w:pos="3600"/>
        </w:tabs>
        <w:ind w:left="3600" w:hanging="360"/>
      </w:pPr>
    </w:lvl>
    <w:lvl w:ilvl="5" w:tplc="D4903296" w:tentative="1">
      <w:start w:val="1"/>
      <w:numFmt w:val="lowerRoman"/>
      <w:lvlText w:val="%6."/>
      <w:lvlJc w:val="right"/>
      <w:pPr>
        <w:tabs>
          <w:tab w:val="num" w:pos="4320"/>
        </w:tabs>
        <w:ind w:left="4320" w:hanging="180"/>
      </w:pPr>
    </w:lvl>
    <w:lvl w:ilvl="6" w:tplc="F8D4AA4C" w:tentative="1">
      <w:start w:val="1"/>
      <w:numFmt w:val="decimal"/>
      <w:lvlText w:val="%7."/>
      <w:lvlJc w:val="left"/>
      <w:pPr>
        <w:tabs>
          <w:tab w:val="num" w:pos="5040"/>
        </w:tabs>
        <w:ind w:left="5040" w:hanging="360"/>
      </w:pPr>
    </w:lvl>
    <w:lvl w:ilvl="7" w:tplc="A748DF40" w:tentative="1">
      <w:start w:val="1"/>
      <w:numFmt w:val="lowerLetter"/>
      <w:lvlText w:val="%8."/>
      <w:lvlJc w:val="left"/>
      <w:pPr>
        <w:tabs>
          <w:tab w:val="num" w:pos="5760"/>
        </w:tabs>
        <w:ind w:left="5760" w:hanging="360"/>
      </w:pPr>
    </w:lvl>
    <w:lvl w:ilvl="8" w:tplc="14AC5016"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8CF872B8">
      <w:start w:val="1"/>
      <w:numFmt w:val="lowerLetter"/>
      <w:lvlText w:val="%1."/>
      <w:lvlJc w:val="left"/>
      <w:pPr>
        <w:tabs>
          <w:tab w:val="num" w:pos="2160"/>
        </w:tabs>
        <w:ind w:left="2160" w:hanging="720"/>
      </w:pPr>
      <w:rPr>
        <w:rFonts w:hint="default"/>
      </w:rPr>
    </w:lvl>
    <w:lvl w:ilvl="1" w:tplc="7C6A66E0" w:tentative="1">
      <w:start w:val="1"/>
      <w:numFmt w:val="lowerLetter"/>
      <w:lvlText w:val="%2."/>
      <w:lvlJc w:val="left"/>
      <w:pPr>
        <w:tabs>
          <w:tab w:val="num" w:pos="2520"/>
        </w:tabs>
        <w:ind w:left="2520" w:hanging="360"/>
      </w:pPr>
    </w:lvl>
    <w:lvl w:ilvl="2" w:tplc="0472C280" w:tentative="1">
      <w:start w:val="1"/>
      <w:numFmt w:val="lowerRoman"/>
      <w:lvlText w:val="%3."/>
      <w:lvlJc w:val="right"/>
      <w:pPr>
        <w:tabs>
          <w:tab w:val="num" w:pos="3240"/>
        </w:tabs>
        <w:ind w:left="3240" w:hanging="180"/>
      </w:pPr>
    </w:lvl>
    <w:lvl w:ilvl="3" w:tplc="471204C6" w:tentative="1">
      <w:start w:val="1"/>
      <w:numFmt w:val="decimal"/>
      <w:lvlText w:val="%4."/>
      <w:lvlJc w:val="left"/>
      <w:pPr>
        <w:tabs>
          <w:tab w:val="num" w:pos="3960"/>
        </w:tabs>
        <w:ind w:left="3960" w:hanging="360"/>
      </w:pPr>
    </w:lvl>
    <w:lvl w:ilvl="4" w:tplc="5F1AC0DE" w:tentative="1">
      <w:start w:val="1"/>
      <w:numFmt w:val="lowerLetter"/>
      <w:lvlText w:val="%5."/>
      <w:lvlJc w:val="left"/>
      <w:pPr>
        <w:tabs>
          <w:tab w:val="num" w:pos="4680"/>
        </w:tabs>
        <w:ind w:left="4680" w:hanging="360"/>
      </w:pPr>
    </w:lvl>
    <w:lvl w:ilvl="5" w:tplc="8E000822" w:tentative="1">
      <w:start w:val="1"/>
      <w:numFmt w:val="lowerRoman"/>
      <w:lvlText w:val="%6."/>
      <w:lvlJc w:val="right"/>
      <w:pPr>
        <w:tabs>
          <w:tab w:val="num" w:pos="5400"/>
        </w:tabs>
        <w:ind w:left="5400" w:hanging="180"/>
      </w:pPr>
    </w:lvl>
    <w:lvl w:ilvl="6" w:tplc="61209D12" w:tentative="1">
      <w:start w:val="1"/>
      <w:numFmt w:val="decimal"/>
      <w:lvlText w:val="%7."/>
      <w:lvlJc w:val="left"/>
      <w:pPr>
        <w:tabs>
          <w:tab w:val="num" w:pos="6120"/>
        </w:tabs>
        <w:ind w:left="6120" w:hanging="360"/>
      </w:pPr>
    </w:lvl>
    <w:lvl w:ilvl="7" w:tplc="5984A232" w:tentative="1">
      <w:start w:val="1"/>
      <w:numFmt w:val="lowerLetter"/>
      <w:lvlText w:val="%8."/>
      <w:lvlJc w:val="left"/>
      <w:pPr>
        <w:tabs>
          <w:tab w:val="num" w:pos="6840"/>
        </w:tabs>
        <w:ind w:left="6840" w:hanging="360"/>
      </w:pPr>
    </w:lvl>
    <w:lvl w:ilvl="8" w:tplc="DAE2A0DA"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575CC804">
      <w:start w:val="1"/>
      <w:numFmt w:val="bullet"/>
      <w:lvlText w:val=""/>
      <w:lvlJc w:val="left"/>
      <w:pPr>
        <w:tabs>
          <w:tab w:val="num" w:pos="5760"/>
        </w:tabs>
        <w:ind w:left="5760" w:hanging="360"/>
      </w:pPr>
      <w:rPr>
        <w:rFonts w:ascii="Symbol" w:hAnsi="Symbol" w:hint="default"/>
        <w:color w:val="auto"/>
        <w:u w:val="none"/>
      </w:rPr>
    </w:lvl>
    <w:lvl w:ilvl="1" w:tplc="E5DA61C4" w:tentative="1">
      <w:start w:val="1"/>
      <w:numFmt w:val="bullet"/>
      <w:lvlText w:val="o"/>
      <w:lvlJc w:val="left"/>
      <w:pPr>
        <w:tabs>
          <w:tab w:val="num" w:pos="3600"/>
        </w:tabs>
        <w:ind w:left="3600" w:hanging="360"/>
      </w:pPr>
      <w:rPr>
        <w:rFonts w:ascii="Courier New" w:hAnsi="Courier New" w:hint="default"/>
      </w:rPr>
    </w:lvl>
    <w:lvl w:ilvl="2" w:tplc="09CAF390" w:tentative="1">
      <w:start w:val="1"/>
      <w:numFmt w:val="bullet"/>
      <w:lvlText w:val=""/>
      <w:lvlJc w:val="left"/>
      <w:pPr>
        <w:tabs>
          <w:tab w:val="num" w:pos="4320"/>
        </w:tabs>
        <w:ind w:left="4320" w:hanging="360"/>
      </w:pPr>
      <w:rPr>
        <w:rFonts w:ascii="Wingdings" w:hAnsi="Wingdings" w:hint="default"/>
      </w:rPr>
    </w:lvl>
    <w:lvl w:ilvl="3" w:tplc="804441D8">
      <w:start w:val="1"/>
      <w:numFmt w:val="bullet"/>
      <w:lvlText w:val=""/>
      <w:lvlJc w:val="left"/>
      <w:pPr>
        <w:tabs>
          <w:tab w:val="num" w:pos="5040"/>
        </w:tabs>
        <w:ind w:left="5040" w:hanging="360"/>
      </w:pPr>
      <w:rPr>
        <w:rFonts w:ascii="Symbol" w:hAnsi="Symbol" w:hint="default"/>
      </w:rPr>
    </w:lvl>
    <w:lvl w:ilvl="4" w:tplc="8B24596E" w:tentative="1">
      <w:start w:val="1"/>
      <w:numFmt w:val="bullet"/>
      <w:lvlText w:val="o"/>
      <w:lvlJc w:val="left"/>
      <w:pPr>
        <w:tabs>
          <w:tab w:val="num" w:pos="5760"/>
        </w:tabs>
        <w:ind w:left="5760" w:hanging="360"/>
      </w:pPr>
      <w:rPr>
        <w:rFonts w:ascii="Courier New" w:hAnsi="Courier New" w:hint="default"/>
      </w:rPr>
    </w:lvl>
    <w:lvl w:ilvl="5" w:tplc="2F9E4678" w:tentative="1">
      <w:start w:val="1"/>
      <w:numFmt w:val="bullet"/>
      <w:lvlText w:val=""/>
      <w:lvlJc w:val="left"/>
      <w:pPr>
        <w:tabs>
          <w:tab w:val="num" w:pos="6480"/>
        </w:tabs>
        <w:ind w:left="6480" w:hanging="360"/>
      </w:pPr>
      <w:rPr>
        <w:rFonts w:ascii="Wingdings" w:hAnsi="Wingdings" w:hint="default"/>
      </w:rPr>
    </w:lvl>
    <w:lvl w:ilvl="6" w:tplc="DCD802EC" w:tentative="1">
      <w:start w:val="1"/>
      <w:numFmt w:val="bullet"/>
      <w:lvlText w:val=""/>
      <w:lvlJc w:val="left"/>
      <w:pPr>
        <w:tabs>
          <w:tab w:val="num" w:pos="7200"/>
        </w:tabs>
        <w:ind w:left="7200" w:hanging="360"/>
      </w:pPr>
      <w:rPr>
        <w:rFonts w:ascii="Symbol" w:hAnsi="Symbol" w:hint="default"/>
      </w:rPr>
    </w:lvl>
    <w:lvl w:ilvl="7" w:tplc="82C89DB4" w:tentative="1">
      <w:start w:val="1"/>
      <w:numFmt w:val="bullet"/>
      <w:lvlText w:val="o"/>
      <w:lvlJc w:val="left"/>
      <w:pPr>
        <w:tabs>
          <w:tab w:val="num" w:pos="7920"/>
        </w:tabs>
        <w:ind w:left="7920" w:hanging="360"/>
      </w:pPr>
      <w:rPr>
        <w:rFonts w:ascii="Courier New" w:hAnsi="Courier New" w:hint="default"/>
      </w:rPr>
    </w:lvl>
    <w:lvl w:ilvl="8" w:tplc="A02C3198"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51045C8E">
      <w:start w:val="1"/>
      <w:numFmt w:val="bullet"/>
      <w:lvlText w:val=""/>
      <w:lvlJc w:val="left"/>
      <w:pPr>
        <w:tabs>
          <w:tab w:val="num" w:pos="720"/>
        </w:tabs>
        <w:ind w:left="720" w:hanging="360"/>
      </w:pPr>
      <w:rPr>
        <w:rFonts w:ascii="Symbol" w:hAnsi="Symbol" w:hint="default"/>
      </w:rPr>
    </w:lvl>
    <w:lvl w:ilvl="1" w:tplc="51C2132A" w:tentative="1">
      <w:start w:val="1"/>
      <w:numFmt w:val="bullet"/>
      <w:lvlText w:val="o"/>
      <w:lvlJc w:val="left"/>
      <w:pPr>
        <w:tabs>
          <w:tab w:val="num" w:pos="1440"/>
        </w:tabs>
        <w:ind w:left="1440" w:hanging="360"/>
      </w:pPr>
      <w:rPr>
        <w:rFonts w:ascii="Courier New" w:hAnsi="Courier New" w:hint="default"/>
      </w:rPr>
    </w:lvl>
    <w:lvl w:ilvl="2" w:tplc="7D6040AA" w:tentative="1">
      <w:start w:val="1"/>
      <w:numFmt w:val="bullet"/>
      <w:lvlText w:val=""/>
      <w:lvlJc w:val="left"/>
      <w:pPr>
        <w:tabs>
          <w:tab w:val="num" w:pos="2160"/>
        </w:tabs>
        <w:ind w:left="2160" w:hanging="360"/>
      </w:pPr>
      <w:rPr>
        <w:rFonts w:ascii="Wingdings" w:hAnsi="Wingdings" w:hint="default"/>
      </w:rPr>
    </w:lvl>
    <w:lvl w:ilvl="3" w:tplc="2B54B960" w:tentative="1">
      <w:start w:val="1"/>
      <w:numFmt w:val="bullet"/>
      <w:lvlText w:val=""/>
      <w:lvlJc w:val="left"/>
      <w:pPr>
        <w:tabs>
          <w:tab w:val="num" w:pos="2880"/>
        </w:tabs>
        <w:ind w:left="2880" w:hanging="360"/>
      </w:pPr>
      <w:rPr>
        <w:rFonts w:ascii="Symbol" w:hAnsi="Symbol" w:hint="default"/>
      </w:rPr>
    </w:lvl>
    <w:lvl w:ilvl="4" w:tplc="0E3673F0" w:tentative="1">
      <w:start w:val="1"/>
      <w:numFmt w:val="bullet"/>
      <w:lvlText w:val="o"/>
      <w:lvlJc w:val="left"/>
      <w:pPr>
        <w:tabs>
          <w:tab w:val="num" w:pos="3600"/>
        </w:tabs>
        <w:ind w:left="3600" w:hanging="360"/>
      </w:pPr>
      <w:rPr>
        <w:rFonts w:ascii="Courier New" w:hAnsi="Courier New" w:hint="default"/>
      </w:rPr>
    </w:lvl>
    <w:lvl w:ilvl="5" w:tplc="49C80BDA" w:tentative="1">
      <w:start w:val="1"/>
      <w:numFmt w:val="bullet"/>
      <w:lvlText w:val=""/>
      <w:lvlJc w:val="left"/>
      <w:pPr>
        <w:tabs>
          <w:tab w:val="num" w:pos="4320"/>
        </w:tabs>
        <w:ind w:left="4320" w:hanging="360"/>
      </w:pPr>
      <w:rPr>
        <w:rFonts w:ascii="Wingdings" w:hAnsi="Wingdings" w:hint="default"/>
      </w:rPr>
    </w:lvl>
    <w:lvl w:ilvl="6" w:tplc="1EC6DBEA" w:tentative="1">
      <w:start w:val="1"/>
      <w:numFmt w:val="bullet"/>
      <w:lvlText w:val=""/>
      <w:lvlJc w:val="left"/>
      <w:pPr>
        <w:tabs>
          <w:tab w:val="num" w:pos="5040"/>
        </w:tabs>
        <w:ind w:left="5040" w:hanging="360"/>
      </w:pPr>
      <w:rPr>
        <w:rFonts w:ascii="Symbol" w:hAnsi="Symbol" w:hint="default"/>
      </w:rPr>
    </w:lvl>
    <w:lvl w:ilvl="7" w:tplc="19B222AE" w:tentative="1">
      <w:start w:val="1"/>
      <w:numFmt w:val="bullet"/>
      <w:lvlText w:val="o"/>
      <w:lvlJc w:val="left"/>
      <w:pPr>
        <w:tabs>
          <w:tab w:val="num" w:pos="5760"/>
        </w:tabs>
        <w:ind w:left="5760" w:hanging="360"/>
      </w:pPr>
      <w:rPr>
        <w:rFonts w:ascii="Courier New" w:hAnsi="Courier New" w:hint="default"/>
      </w:rPr>
    </w:lvl>
    <w:lvl w:ilvl="8" w:tplc="BB449D46"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D8969250">
      <w:start w:val="6"/>
      <w:numFmt w:val="lowerRoman"/>
      <w:lvlText w:val="(%1)"/>
      <w:lvlJc w:val="left"/>
      <w:pPr>
        <w:tabs>
          <w:tab w:val="num" w:pos="1440"/>
        </w:tabs>
        <w:ind w:left="1440" w:hanging="720"/>
      </w:pPr>
      <w:rPr>
        <w:rFonts w:hint="default"/>
        <w:u w:val="double"/>
      </w:rPr>
    </w:lvl>
    <w:lvl w:ilvl="1" w:tplc="7390EF0E" w:tentative="1">
      <w:start w:val="1"/>
      <w:numFmt w:val="lowerLetter"/>
      <w:lvlText w:val="%2."/>
      <w:lvlJc w:val="left"/>
      <w:pPr>
        <w:tabs>
          <w:tab w:val="num" w:pos="1800"/>
        </w:tabs>
        <w:ind w:left="1800" w:hanging="360"/>
      </w:pPr>
    </w:lvl>
    <w:lvl w:ilvl="2" w:tplc="B4026786" w:tentative="1">
      <w:start w:val="1"/>
      <w:numFmt w:val="lowerRoman"/>
      <w:lvlText w:val="%3."/>
      <w:lvlJc w:val="right"/>
      <w:pPr>
        <w:tabs>
          <w:tab w:val="num" w:pos="2520"/>
        </w:tabs>
        <w:ind w:left="2520" w:hanging="180"/>
      </w:pPr>
    </w:lvl>
    <w:lvl w:ilvl="3" w:tplc="16DC6DDA" w:tentative="1">
      <w:start w:val="1"/>
      <w:numFmt w:val="decimal"/>
      <w:lvlText w:val="%4."/>
      <w:lvlJc w:val="left"/>
      <w:pPr>
        <w:tabs>
          <w:tab w:val="num" w:pos="3240"/>
        </w:tabs>
        <w:ind w:left="3240" w:hanging="360"/>
      </w:pPr>
    </w:lvl>
    <w:lvl w:ilvl="4" w:tplc="DD302F40" w:tentative="1">
      <w:start w:val="1"/>
      <w:numFmt w:val="lowerLetter"/>
      <w:lvlText w:val="%5."/>
      <w:lvlJc w:val="left"/>
      <w:pPr>
        <w:tabs>
          <w:tab w:val="num" w:pos="3960"/>
        </w:tabs>
        <w:ind w:left="3960" w:hanging="360"/>
      </w:pPr>
    </w:lvl>
    <w:lvl w:ilvl="5" w:tplc="F2A8C2C0" w:tentative="1">
      <w:start w:val="1"/>
      <w:numFmt w:val="lowerRoman"/>
      <w:lvlText w:val="%6."/>
      <w:lvlJc w:val="right"/>
      <w:pPr>
        <w:tabs>
          <w:tab w:val="num" w:pos="4680"/>
        </w:tabs>
        <w:ind w:left="4680" w:hanging="180"/>
      </w:pPr>
    </w:lvl>
    <w:lvl w:ilvl="6" w:tplc="F906EB9C" w:tentative="1">
      <w:start w:val="1"/>
      <w:numFmt w:val="decimal"/>
      <w:lvlText w:val="%7."/>
      <w:lvlJc w:val="left"/>
      <w:pPr>
        <w:tabs>
          <w:tab w:val="num" w:pos="5400"/>
        </w:tabs>
        <w:ind w:left="5400" w:hanging="360"/>
      </w:pPr>
    </w:lvl>
    <w:lvl w:ilvl="7" w:tplc="72023874" w:tentative="1">
      <w:start w:val="1"/>
      <w:numFmt w:val="lowerLetter"/>
      <w:lvlText w:val="%8."/>
      <w:lvlJc w:val="left"/>
      <w:pPr>
        <w:tabs>
          <w:tab w:val="num" w:pos="6120"/>
        </w:tabs>
        <w:ind w:left="6120" w:hanging="360"/>
      </w:pPr>
    </w:lvl>
    <w:lvl w:ilvl="8" w:tplc="474459BC"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F341F"/>
    <w:rsid w:val="000F341F"/>
    <w:rsid w:val="00B039C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4A9E"/>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0F341F"/>
    <w:pPr>
      <w:jc w:val="center"/>
    </w:pPr>
    <w:rPr>
      <w:b/>
      <w:bCs/>
    </w:rPr>
  </w:style>
  <w:style w:type="character" w:styleId="CommentReference">
    <w:name w:val="annotation reference"/>
    <w:basedOn w:val="DefaultParagraphFont"/>
    <w:semiHidden/>
    <w:rsid w:val="000F341F"/>
    <w:rPr>
      <w:sz w:val="16"/>
      <w:szCs w:val="16"/>
    </w:rPr>
  </w:style>
  <w:style w:type="paragraph" w:styleId="CommentText">
    <w:name w:val="annotation text"/>
    <w:basedOn w:val="Normal"/>
    <w:semiHidden/>
    <w:rsid w:val="000F341F"/>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0F341F"/>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687</Words>
  <Characters>3917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2017-12-13T19:33:00Z</dcterms:created>
  <dcterms:modified xsi:type="dcterms:W3CDTF">2017-12-13T19:33:00Z</dcterms:modified>
</cp:coreProperties>
</file>