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32" w:rsidRDefault="002E75BA">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567832" w:rsidRDefault="002E75BA">
      <w:pPr>
        <w:jc w:val="center"/>
        <w:rPr>
          <w:b/>
        </w:rPr>
      </w:pPr>
    </w:p>
    <w:p w:rsidR="00567832" w:rsidRDefault="002E75BA">
      <w:pPr>
        <w:jc w:val="center"/>
        <w:rPr>
          <w:b/>
        </w:rPr>
      </w:pPr>
      <w:r>
        <w:rPr>
          <w:b/>
        </w:rPr>
        <w:t>FORM OF OPERATING AGREEMENT</w:t>
      </w:r>
    </w:p>
    <w:p w:rsidR="00567832" w:rsidRDefault="002E75BA"/>
    <w:p w:rsidR="00567832" w:rsidRDefault="002E75BA">
      <w:pPr>
        <w:jc w:val="right"/>
      </w:pPr>
    </w:p>
    <w:p w:rsidR="00567832" w:rsidRDefault="002E75BA">
      <w:pPr>
        <w:rPr>
          <w:b/>
        </w:rPr>
      </w:pPr>
      <w:r>
        <w:rPr>
          <w:b/>
        </w:rPr>
        <w:t>Table of Contents</w:t>
      </w:r>
    </w:p>
    <w:p w:rsidR="00567832" w:rsidRDefault="002E75BA"/>
    <w:p w:rsidR="00567832" w:rsidRDefault="002E75B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567832" w:rsidRDefault="002E75BA">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567832" w:rsidRDefault="002E75B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567832" w:rsidRDefault="002E75BA">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Obligations by Third Parties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567832" w:rsidRDefault="002E75B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567832" w:rsidRDefault="002E75BA">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567832" w:rsidRDefault="002E75B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567832" w:rsidRDefault="002E75BA">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567832" w:rsidRDefault="002E75B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567832" w:rsidRDefault="002E75BA">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567832" w:rsidRDefault="002E75BA">
      <w:pPr>
        <w:widowControl w:val="0"/>
        <w:spacing w:after="200" w:line="276" w:lineRule="auto"/>
      </w:pPr>
    </w:p>
    <w:p w:rsidR="00567832" w:rsidRDefault="002E75BA"/>
    <w:p w:rsidR="00567832" w:rsidRDefault="002E75BA"/>
    <w:p w:rsidR="00567832" w:rsidRDefault="002E75BA"/>
    <w:p w:rsidR="00567832" w:rsidRDefault="002E75BA">
      <w:pPr>
        <w:rPr>
          <w:b/>
        </w:rPr>
        <w:sectPr w:rsidR="0056783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567832" w:rsidRDefault="002E75BA">
      <w:pPr>
        <w:spacing w:line="480" w:lineRule="auto"/>
        <w:ind w:firstLine="720"/>
        <w:jc w:val="center"/>
        <w:rPr>
          <w:b/>
          <w:lang w:bidi="en-US"/>
        </w:rPr>
      </w:pPr>
      <w:r>
        <w:rPr>
          <w:b/>
          <w:lang w:bidi="en-US"/>
        </w:rPr>
        <w:t>OPERATING AGREEMENT</w:t>
      </w:r>
    </w:p>
    <w:p w:rsidR="00567832" w:rsidRDefault="002E75BA">
      <w:pPr>
        <w:spacing w:line="480" w:lineRule="auto"/>
        <w:ind w:firstLine="720"/>
        <w:jc w:val="center"/>
        <w:rPr>
          <w:b/>
          <w:lang w:bidi="en-US"/>
        </w:rPr>
      </w:pPr>
    </w:p>
    <w:p w:rsidR="00567832" w:rsidRDefault="002E75BA">
      <w:pPr>
        <w:pStyle w:val="BodyTextFirstIndent2"/>
      </w:pPr>
      <w:r>
        <w:rPr>
          <w:b/>
        </w:rPr>
        <w:t>THIS OPERATING AGREEMENT</w:t>
      </w:r>
      <w:r>
        <w:t xml:space="preserve"> (“Agreement”) is made and entered into this ___ day of _______ 20__, by and between ______________, a non-incumbent transmission owner</w:t>
      </w:r>
      <w:r>
        <w:t xml:space="preserve"> organized and existing as a [corporate description] under the laws of the State/Commonwealth of ___________ (“NTO”), and the New York Independent System Operator, Inc., a not-for-profit corporation organized and existing under the laws of the State of New</w:t>
      </w:r>
      <w:r>
        <w:t xml:space="preserve"> York (“ISO”).  The NTO and the ISO each may be referred to as a “Party” or collectively referred to as the “Parties.”</w:t>
      </w:r>
    </w:p>
    <w:p w:rsidR="00567832" w:rsidRDefault="002E75BA"/>
    <w:p w:rsidR="00567832" w:rsidRDefault="002E7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567832" w:rsidRDefault="002E75BA">
      <w:pPr>
        <w:pStyle w:val="BodyTextFirstIndent2"/>
      </w:pPr>
      <w:r>
        <w:rPr>
          <w:b/>
        </w:rPr>
        <w:t>WHEREAS,</w:t>
      </w:r>
      <w:r>
        <w:t xml:space="preserve"> the ISO is an independent system operator that is responsible under its Open Access Transmission Tariff (“ISO OATT</w:t>
      </w:r>
      <w:r>
        <w:t>”) and its Market Administration and Control Area Services Tariff (“ISO Services Tariff”) as they may be amended from time to time (collectively, “ISO Tariffs”), and the ISO Related Agreements, filed with and accepted by the Federal Energy Regulatory Commi</w:t>
      </w:r>
      <w:r>
        <w:t>ssion (“Commission”), for providing non-discriminatory, open access transmission service, maintaining reliability, performing system planning, and administering competitive wholesale markets for energy, capacity, and ancillary services in New York State;</w:t>
      </w:r>
    </w:p>
    <w:p w:rsidR="00567832" w:rsidRDefault="002E75BA">
      <w:pPr>
        <w:pStyle w:val="BodyTextFirstIndent2"/>
      </w:pPr>
      <w:r>
        <w:rPr>
          <w:b/>
        </w:rPr>
        <w:t>W</w:t>
      </w:r>
      <w:r>
        <w:rPr>
          <w:b/>
        </w:rPr>
        <w:t>HEREAS,</w:t>
      </w:r>
      <w:r>
        <w:t xml:space="preserve"> the NTO is the owner of certain transmission facilities specified herein that are integrated with the NYS Transmission System and the NTO has fiduciary responsibilities to its investors to assure, among other things, the receipt of adequate revenue</w:t>
      </w:r>
      <w:r>
        <w:t xml:space="preserve">s to maintain its transmission facilities, a reasonable rate of return on its transmission facilities, and to provide for recovery of the capital invested in its transmission facilities; </w:t>
      </w:r>
    </w:p>
    <w:p w:rsidR="00567832" w:rsidRDefault="002E75BA">
      <w:pPr>
        <w:pStyle w:val="BodyTextFirstIndent2"/>
      </w:pPr>
      <w:r>
        <w:rPr>
          <w:b/>
        </w:rPr>
        <w:t xml:space="preserve">WHEREAS, </w:t>
      </w:r>
      <w:r>
        <w:t>the NTO has executed, along with this Agreement, the Indepe</w:t>
      </w:r>
      <w:r>
        <w:t>ndent System Operator Agreement (“ISO Agreement”) and has executed a Service Agreement(s) as a Transmission Owner for purposes of the ISO Tariffs;</w:t>
      </w:r>
    </w:p>
    <w:p w:rsidR="00567832" w:rsidRDefault="002E75BA">
      <w:pPr>
        <w:pStyle w:val="BodyTextFirstIndent2"/>
      </w:pPr>
      <w:r>
        <w:rPr>
          <w:b/>
        </w:rPr>
        <w:t>WHEREAS,</w:t>
      </w:r>
      <w:r>
        <w:t xml:space="preserve"> the ISO will exercise ISO Operational Control over certain of the NTO’s transmission facilities clas</w:t>
      </w:r>
      <w:r>
        <w:t>sified as “NTO Transmission Facilities Under ISO Operational Control”;</w:t>
      </w:r>
    </w:p>
    <w:p w:rsidR="00567832" w:rsidRDefault="002E75BA">
      <w:pPr>
        <w:pStyle w:val="BodyTextFirstIndent2"/>
      </w:pPr>
      <w:r>
        <w:rPr>
          <w:b/>
        </w:rPr>
        <w:t>WHEREAS,</w:t>
      </w:r>
      <w:r>
        <w:t xml:space="preserve"> the NTO and ISO have agreed to enter into this Agreement for the purpose of the NTO authorizing the ISO to exercise, and the ISO assuming, ISO Operational Control over the NTO </w:t>
      </w:r>
      <w:r>
        <w:t>Transmission Facilities Under ISO Operational Control in accordance with the requirements set forth in this Agreement, the ISO Tariffs, and the ISO Related Agreements, as applicable;</w:t>
      </w:r>
    </w:p>
    <w:p w:rsidR="00567832" w:rsidRDefault="002E75BA">
      <w:pPr>
        <w:pStyle w:val="BodyTextFirstIndent2"/>
      </w:pPr>
      <w:r>
        <w:rPr>
          <w:b/>
        </w:rPr>
        <w:t>WHEREAS,</w:t>
      </w:r>
      <w:r>
        <w:t xml:space="preserve"> the NTO will continue to own and be responsible for the physical</w:t>
      </w:r>
      <w:r>
        <w:t xml:space="preserve"> operation, modification and maintenance of its NTO Transmission Facilities Under ISO Operational Control; and</w:t>
      </w:r>
    </w:p>
    <w:p w:rsidR="00567832" w:rsidRDefault="002E75BA">
      <w:pPr>
        <w:pStyle w:val="BodyTextFirstIndent2"/>
      </w:pPr>
      <w:r>
        <w:rPr>
          <w:b/>
        </w:rPr>
        <w:t>WHEREAS,</w:t>
      </w:r>
      <w:r>
        <w:t xml:space="preserve"> the ISO OATT will provide for the payment by Transmission Customers for Transmission Service at rates designed to enable the NTO to reco</w:t>
      </w:r>
      <w:r>
        <w:t>ver its revenue requirement to the extent allowed, accepted, or approved by FERC;</w:t>
      </w:r>
    </w:p>
    <w:p w:rsidR="00567832" w:rsidRDefault="002E75BA">
      <w:pPr>
        <w:pStyle w:val="BodyTextFirstIndent2"/>
      </w:pPr>
      <w:r>
        <w:rPr>
          <w:b/>
        </w:rPr>
        <w:t>WHEREAS</w:t>
      </w:r>
      <w:r>
        <w:t xml:space="preserve">, the ISO has a comprehensive planning process for reliability needs (“Reliability Planning Process”) </w:t>
      </w:r>
      <w:r>
        <w:t>and a planning process for reliability needs that result from the</w:t>
      </w:r>
      <w:r>
        <w:t xml:space="preserve"> deactivation of a Generator (“Generator Deactivation Process”), </w:t>
      </w:r>
      <w:r>
        <w:t>and each Transmission Owner, including the NTO, will participate in this planning process as described in the ISO OATT;</w:t>
      </w:r>
    </w:p>
    <w:p w:rsidR="00567832" w:rsidRDefault="002E75BA">
      <w:pPr>
        <w:pStyle w:val="BodyTextFirstIndent2"/>
        <w:rPr>
          <w:rFonts w:eastAsia="Times New Roman"/>
        </w:rPr>
      </w:pPr>
      <w:r>
        <w:rPr>
          <w:rFonts w:eastAsia="Times New Roman"/>
          <w:b/>
        </w:rPr>
        <w:t>NOW, THEREFORE</w:t>
      </w:r>
      <w:r>
        <w:rPr>
          <w:rFonts w:eastAsia="Times New Roman"/>
        </w:rPr>
        <w:t>, in consideration of the premises and the mutual covenan</w:t>
      </w:r>
      <w:r>
        <w:rPr>
          <w:rFonts w:eastAsia="Times New Roman"/>
        </w:rPr>
        <w:t>ts and agreements set forth herein, the Parties do hereby agree with each other, for themselves and their successors and assigns, as follows:</w:t>
      </w:r>
    </w:p>
    <w:p w:rsidR="00567832" w:rsidRDefault="002E75BA">
      <w:pPr>
        <w:rPr>
          <w:b/>
        </w:rPr>
      </w:pPr>
      <w:r>
        <w:rPr>
          <w:b/>
        </w:rPr>
        <w:t>ARTICLE 1.0:  DEFINITIONS</w:t>
      </w:r>
    </w:p>
    <w:p w:rsidR="00567832" w:rsidRDefault="002E75BA">
      <w:pPr>
        <w:rPr>
          <w:b/>
        </w:rPr>
      </w:pPr>
    </w:p>
    <w:p w:rsidR="00567832" w:rsidRDefault="002E75BA">
      <w:pPr>
        <w:keepNext/>
        <w:tabs>
          <w:tab w:val="left" w:pos="0"/>
        </w:tabs>
        <w:spacing w:after="240"/>
        <w:rPr>
          <w:b/>
        </w:rPr>
      </w:pPr>
      <w:r>
        <w:rPr>
          <w:b/>
        </w:rPr>
        <w:t>1.01</w:t>
      </w:r>
      <w:r>
        <w:rPr>
          <w:b/>
        </w:rPr>
        <w:tab/>
        <w:t>Capitalized Terms</w:t>
      </w:r>
    </w:p>
    <w:p w:rsidR="00567832" w:rsidRDefault="002E75BA">
      <w:pPr>
        <w:pStyle w:val="BodyTextFirstIndent2"/>
        <w:rPr>
          <w:rFonts w:eastAsia="Times New Roman"/>
        </w:rPr>
      </w:pPr>
      <w:r>
        <w:rPr>
          <w:rFonts w:eastAsia="Times New Roman"/>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eastAsia="Times New Roman"/>
        </w:rPr>
        <w:t xml:space="preserve">cle 1 of the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w:t>
      </w:r>
      <w:r>
        <w:rPr>
          <w:rFonts w:eastAsia="Times New Roman"/>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eastAsia="Times New Roman"/>
        </w:rPr>
        <w:t>nt only if the Parties to this Agreement agree in writing pursuant to Section 6.14 below.</w:t>
      </w:r>
    </w:p>
    <w:p w:rsidR="00567832" w:rsidRDefault="002E75BA">
      <w:pPr>
        <w:spacing w:line="480" w:lineRule="auto"/>
        <w:ind w:firstLine="720"/>
        <w:rPr>
          <w:b/>
        </w:rPr>
      </w:pPr>
      <w:r>
        <w:rPr>
          <w:b/>
        </w:rPr>
        <w:br w:type="page"/>
      </w:r>
    </w:p>
    <w:p w:rsidR="00567832" w:rsidRDefault="002E75BA">
      <w:pPr>
        <w:pStyle w:val="Heading3"/>
        <w:keepNext/>
        <w:keepLines/>
        <w:spacing w:before="240"/>
        <w:rPr>
          <w:b/>
        </w:rPr>
      </w:pPr>
      <w:r>
        <w:rPr>
          <w:b/>
        </w:rPr>
        <w:t>ARTICLE 2.0:  RESPONSIBILITIES OF THE NTO</w:t>
      </w:r>
    </w:p>
    <w:p w:rsidR="00567832" w:rsidRDefault="002E75BA">
      <w:pPr>
        <w:keepNext/>
        <w:tabs>
          <w:tab w:val="left" w:pos="0"/>
        </w:tabs>
        <w:spacing w:after="240"/>
        <w:rPr>
          <w:b/>
        </w:rPr>
      </w:pPr>
      <w:r>
        <w:rPr>
          <w:b/>
        </w:rPr>
        <w:t>2.01</w:t>
      </w:r>
      <w:r>
        <w:rPr>
          <w:b/>
        </w:rPr>
        <w:tab/>
        <w:t>Transmission Facilities</w:t>
      </w:r>
    </w:p>
    <w:p w:rsidR="00567832" w:rsidRDefault="002E75BA">
      <w:pPr>
        <w:pStyle w:val="BodyTextFirstIndent2"/>
        <w:rPr>
          <w:rFonts w:eastAsia="Times New Roman"/>
        </w:rPr>
      </w:pPr>
      <w:r>
        <w:rPr>
          <w:rFonts w:eastAsia="Times New Roman"/>
        </w:rPr>
        <w:t xml:space="preserve">The NTO owns certain transmission facilities over which the ISO will have day-to-day </w:t>
      </w:r>
      <w:r>
        <w:rPr>
          <w:rFonts w:eastAsia="Times New Roman"/>
        </w:rPr>
        <w:t xml:space="preserve">operational control to maintain these facilities in a reliable state, as defined by the Reliability Rules and all other applicable reliability rules, standards and criteria, and in accordance with the ISO Tariffs, ISO Related Agreements and ISO Procedures </w:t>
      </w:r>
      <w:r>
        <w:rPr>
          <w:rFonts w:eastAsia="Times New Roman"/>
        </w:rPr>
        <w:t>(“ISO Operational Control”).  These NTO facilities shall be classified as “NTO Transmission Facilities Under ISO Operational Control,” and are listed in Appendix A-1 of this Agreement.  The NTO also will be responsible for providing notification to the ISO</w:t>
      </w:r>
      <w:r>
        <w:rPr>
          <w:rFonts w:eastAsia="Times New Roman"/>
        </w:rPr>
        <w:t xml:space="preserve"> with respect to actions related to certain other transmission facilities.  These facilities shall be classified as “NTO Transmission Facilities Requiring ISO Notification,” and are listed in Appendix A-2 of this Agreement.  Transmission facilities may be </w:t>
      </w:r>
      <w:r>
        <w:rPr>
          <w:rFonts w:eastAsia="Times New Roman"/>
        </w:rPr>
        <w:t>added to, or deleted from, the lists of facilities provided in Appendices A-1 and A-2 herein by mutual written agreement of the ISO and the NTO owning and controlling such facilities.  Currently listed facilities will be posted on the ISO’s OASIS.</w:t>
      </w:r>
    </w:p>
    <w:p w:rsidR="00567832" w:rsidRDefault="002E75BA">
      <w:pPr>
        <w:keepNext/>
        <w:tabs>
          <w:tab w:val="left" w:pos="0"/>
        </w:tabs>
        <w:spacing w:after="240"/>
        <w:rPr>
          <w:b/>
        </w:rPr>
      </w:pPr>
      <w:r>
        <w:rPr>
          <w:b/>
        </w:rPr>
        <w:t>2.02</w:t>
      </w:r>
      <w:r>
        <w:rPr>
          <w:b/>
        </w:rPr>
        <w:tab/>
        <w:t>Tra</w:t>
      </w:r>
      <w:r>
        <w:rPr>
          <w:b/>
        </w:rPr>
        <w:t>nsmission System Operation</w:t>
      </w:r>
    </w:p>
    <w:p w:rsidR="00567832" w:rsidRDefault="002E75BA">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Transmission Facilities Under ISO Operational Control and NTO Transmis</w:t>
      </w:r>
      <w:r>
        <w:rPr>
          <w:rFonts w:eastAsia="Times New Roman"/>
        </w:rPr>
        <w:t xml:space="preserve">sion Facilities Requiring ISO Notification are performed in accordance with the terms of this Agreement, all Reliability Rules and all other applicable reliability rules, standards and criteria, all operating instructions, ISO Tariffs, and ISO Procedures. </w:t>
      </w:r>
      <w:r>
        <w:rPr>
          <w:rFonts w:eastAsia="Times New Roman"/>
        </w:rPr>
        <w:t xml:space="preserve"> </w:t>
      </w:r>
    </w:p>
    <w:p w:rsidR="00567832" w:rsidRDefault="002E75BA">
      <w:pPr>
        <w:keepNext/>
        <w:tabs>
          <w:tab w:val="left" w:pos="0"/>
        </w:tabs>
        <w:spacing w:after="240"/>
        <w:rPr>
          <w:b/>
        </w:rPr>
      </w:pPr>
      <w:r>
        <w:rPr>
          <w:b/>
        </w:rPr>
        <w:t>2.03</w:t>
      </w:r>
      <w:r>
        <w:rPr>
          <w:b/>
        </w:rPr>
        <w:tab/>
        <w:t>Local Area Transmission System Facilities</w:t>
      </w:r>
    </w:p>
    <w:p w:rsidR="00567832" w:rsidRDefault="002E75BA">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Facilities Requiring ISO Notification shall be collectively known as “Local A</w:t>
      </w:r>
      <w:r>
        <w:rPr>
          <w:rFonts w:eastAsia="Times New Roman"/>
        </w:rPr>
        <w:t>rea Transmission System Facilities” and are listed in Appendix A-3 of this Agreement.  Transmission facilities may be added to, or deleted from, the list of facilities provided in Appendix A-3 herein by mutual written agreement of the ISO and the NTO ownin</w:t>
      </w:r>
      <w:r>
        <w:rPr>
          <w:rFonts w:eastAsia="Times New Roman"/>
        </w:rPr>
        <w:t>g and controlling such facilities.  The NTO shall have sole responsibility for the operation of its Local Area Transmission System Facilities, provided, however, that such operation shall comply with all Reliability Rules and ISO Tariffs as applicable, and</w:t>
      </w:r>
      <w:r>
        <w:rPr>
          <w:rFonts w:eastAsia="Times New Roman"/>
        </w:rPr>
        <w:t xml:space="preserve"> all other applicable reliability rules, standards and criteria, and shall not compromise the reliable and secure operation of the NYS Transmission System.  The NTO shall promptly comply to the extent practicable with a request from the ISO, or from the Tr</w:t>
      </w:r>
      <w:r>
        <w:rPr>
          <w:rFonts w:eastAsia="Times New Roman"/>
        </w:rPr>
        <w:t>ansmission Owner(s) to which its facilities are interconnected (“Interconnecting Transmission Owner(s)” or “ITO(s)”), to take action with respect to coordination of the operation of its Local Area Transmission System Facilities.</w:t>
      </w:r>
    </w:p>
    <w:p w:rsidR="00567832" w:rsidRDefault="002E75BA">
      <w:pPr>
        <w:keepNext/>
        <w:tabs>
          <w:tab w:val="left" w:pos="0"/>
        </w:tabs>
        <w:spacing w:after="240"/>
        <w:rPr>
          <w:b/>
        </w:rPr>
      </w:pPr>
      <w:r>
        <w:rPr>
          <w:b/>
        </w:rPr>
        <w:t>2.04</w:t>
      </w:r>
      <w:r>
        <w:rPr>
          <w:b/>
        </w:rPr>
        <w:tab/>
        <w:t>Safe Operations</w:t>
      </w:r>
    </w:p>
    <w:p w:rsidR="00567832" w:rsidRDefault="002E75BA">
      <w:pPr>
        <w:pStyle w:val="BodyTextFirstIndent2"/>
        <w:contextualSpacing/>
        <w:rPr>
          <w:rFonts w:eastAsia="Times New Roman"/>
        </w:rPr>
      </w:pPr>
      <w:r>
        <w:rPr>
          <w:rFonts w:eastAsia="Times New Roman"/>
        </w:rPr>
        <w:t>Notwit</w:t>
      </w:r>
      <w:r>
        <w:rPr>
          <w:rFonts w:eastAsia="Times New Roman"/>
        </w:rPr>
        <w:t xml:space="preserve">hstanding any other provision of this Agreement, an NTO may take, or cause to be taken, such action with respect to the operation of its facilities as it deems necessary to maintain Safe Operations.  To ensure Safe Operations, the local operating rules of </w:t>
      </w:r>
      <w:r>
        <w:rPr>
          <w:rFonts w:eastAsia="Times New Roman"/>
        </w:rPr>
        <w:t>the ITO(s) shall govern the connection and disconnection of generation with NTO transmission facilities.  Safe Operations include the application and enforcement of rules, procedures and protocols that are intended to ensure the safety of personnel operati</w:t>
      </w:r>
      <w:r>
        <w:rPr>
          <w:rFonts w:eastAsia="Times New Roman"/>
        </w:rPr>
        <w:t>ng or performing work or tests on transmission facilities.</w:t>
      </w:r>
    </w:p>
    <w:p w:rsidR="00567832" w:rsidRDefault="002E75BA">
      <w:pPr>
        <w:keepNext/>
        <w:tabs>
          <w:tab w:val="left" w:pos="0"/>
        </w:tabs>
        <w:spacing w:after="240"/>
        <w:rPr>
          <w:b/>
        </w:rPr>
      </w:pPr>
      <w:r>
        <w:rPr>
          <w:b/>
        </w:rPr>
        <w:t>2.05</w:t>
      </w:r>
      <w:r>
        <w:rPr>
          <w:b/>
        </w:rPr>
        <w:tab/>
        <w:t>Local Control Center, Metering and Telemetry</w:t>
      </w:r>
    </w:p>
    <w:p w:rsidR="00567832" w:rsidRDefault="002E75BA">
      <w:pPr>
        <w:pStyle w:val="BodyTextFirstIndent2"/>
        <w:rPr>
          <w:rFonts w:eastAsia="Times New Roman"/>
        </w:rPr>
      </w:pPr>
      <w:r>
        <w:rPr>
          <w:rFonts w:eastAsia="Times New Roman"/>
        </w:rPr>
        <w:t>The NTO shall operate, pursuant to ISO Tariffs, ISO Procedures, Reliability Rules and all other applicable reliability rules, standards and criteri</w:t>
      </w:r>
      <w:r>
        <w:rPr>
          <w:rFonts w:eastAsia="Times New Roman"/>
        </w:rPr>
        <w:t xml:space="preserve">a on a twenty-four (24) hour basis, a suitable local control center(s) with all equipment and facilities reasonably required for the ISO to exercise ISO Operational Control over NTO Transmission Facilities Under ISO Operational Control, and for the NTO to </w:t>
      </w:r>
      <w:r>
        <w:rPr>
          <w:rFonts w:eastAsia="Times New Roman"/>
        </w:rPr>
        <w:t>fulfill its responsibilities under this Agreement.  Operation of the NYS Power System is a cooperative effort coordinated by the ISO control center in conjunction with local control centers and will require the exchange of all reasonably necessary informat</w:t>
      </w:r>
      <w:r>
        <w:rPr>
          <w:rFonts w:eastAsia="Times New Roman"/>
        </w:rPr>
        <w:t>ion.  The NTO shall provide the ISO with Supervisory Control and Data Acquisition (“SCADA”) information on facilities listed in Appendices A-1 and A-2 herein as well as on generation and merchant transmission resources interconnected to the NTO’s transmiss</w:t>
      </w:r>
      <w:r>
        <w:rPr>
          <w:rFonts w:eastAsia="Times New Roman"/>
        </w:rPr>
        <w:t xml:space="preserve">ion facilities pursuant to the ISO OATT.  </w:t>
      </w:r>
    </w:p>
    <w:p w:rsidR="00567832" w:rsidRDefault="002E75BA">
      <w:pPr>
        <w:pStyle w:val="BodyTextFirstIndent2"/>
        <w:rPr>
          <w:rFonts w:eastAsia="Times New Roman"/>
        </w:rPr>
      </w:pPr>
      <w:r>
        <w:rPr>
          <w:rFonts w:eastAsia="Times New Roman"/>
        </w:rPr>
        <w:t>The NTO shall provide metering data for its transmission facilities to the ISO, unless other parties are authorized by the appropriate regulatory authority to provide metering data.  The NTO shall collect and subm</w:t>
      </w:r>
      <w:r>
        <w:rPr>
          <w:rFonts w:eastAsia="Times New Roman"/>
        </w:rPr>
        <w:t>it to the ISO billing quality metering data and any other information for its transmission facilities required by the ISO for billing purposes.  The NTO shall provide to the ISO the telemetry and other operating data from generation and merchant transmissi</w:t>
      </w:r>
      <w:r>
        <w:rPr>
          <w:rFonts w:eastAsia="Times New Roman"/>
        </w:rPr>
        <w:t>on resources interconnected to its transmission facilities that the ISO requires for the operation of the NYS Power System.  The NTO will establish and maintain a strict code of conduct to prevent such information from reaching any unauthorized person or e</w:t>
      </w:r>
      <w:r>
        <w:rPr>
          <w:rFonts w:eastAsia="Times New Roman"/>
        </w:rPr>
        <w:t>ntity.</w:t>
      </w:r>
    </w:p>
    <w:p w:rsidR="00567832" w:rsidRDefault="002E75BA">
      <w:pPr>
        <w:keepNext/>
        <w:tabs>
          <w:tab w:val="left" w:pos="0"/>
        </w:tabs>
        <w:spacing w:after="240"/>
        <w:rPr>
          <w:b/>
        </w:rPr>
      </w:pPr>
      <w:r>
        <w:rPr>
          <w:b/>
        </w:rPr>
        <w:t>2.06</w:t>
      </w:r>
      <w:r>
        <w:rPr>
          <w:b/>
        </w:rPr>
        <w:tab/>
        <w:t>Security Constrained Unit Commitment Adjustments</w:t>
      </w:r>
    </w:p>
    <w:p w:rsidR="00567832" w:rsidRDefault="002E75BA">
      <w:pPr>
        <w:pStyle w:val="BodyTextFirstIndent2"/>
        <w:rPr>
          <w:rFonts w:eastAsia="Times New Roman"/>
        </w:rPr>
      </w:pPr>
      <w:r>
        <w:rPr>
          <w:rFonts w:eastAsia="Times New Roman"/>
        </w:rPr>
        <w:t>The NTO shall coordinate with its ITO(s) as applicable regarding any request for commitment of additional Generators.  If, following coordination among the NTO and its ITO(s), an additional resou</w:t>
      </w:r>
      <w:r>
        <w:rPr>
          <w:rFonts w:eastAsia="Times New Roman"/>
        </w:rPr>
        <w:t>rce(s) needs to be committed to ensure local area reliability, the NTO, or the ITO(s) at the NTO’s request, may request commitment of additional Generators (including specific output level(s)).  The ISO will use Supplemental Resource Evaluation (“SRE”), pu</w:t>
      </w:r>
      <w:r>
        <w:rPr>
          <w:rFonts w:eastAsia="Times New Roman"/>
        </w:rPr>
        <w:t xml:space="preserve">rsuant to ISO Tariffs and ISO Procedures, to fulfill a request from the NTO or ITO(s), as appropriate, for additional units. </w:t>
      </w:r>
    </w:p>
    <w:p w:rsidR="00567832" w:rsidRDefault="002E75BA">
      <w:pPr>
        <w:keepNext/>
        <w:tabs>
          <w:tab w:val="left" w:pos="0"/>
        </w:tabs>
        <w:spacing w:after="240"/>
        <w:rPr>
          <w:b/>
        </w:rPr>
      </w:pPr>
      <w:r>
        <w:rPr>
          <w:b/>
        </w:rPr>
        <w:t>2.07</w:t>
      </w:r>
      <w:r>
        <w:rPr>
          <w:b/>
        </w:rPr>
        <w:tab/>
        <w:t>Design, Maintenance and Rating Capabilities</w:t>
      </w:r>
    </w:p>
    <w:p w:rsidR="00567832" w:rsidRDefault="002E75BA">
      <w:pPr>
        <w:pStyle w:val="BodyTextFirstIndent2"/>
        <w:rPr>
          <w:rFonts w:eastAsia="Times New Roman"/>
        </w:rPr>
      </w:pPr>
      <w:r>
        <w:rPr>
          <w:rFonts w:eastAsia="Times New Roman"/>
        </w:rPr>
        <w:t>The NTO shall comply with the provisions of this Agreement, all Reliability Rules</w:t>
      </w:r>
      <w:r>
        <w:rPr>
          <w:rFonts w:eastAsia="Times New Roman"/>
        </w:rPr>
        <w:t xml:space="preserve"> and all other applicable reliability rules, standards and criteria, ISO Procedures,  and Good Utility Practice with respect to the design, maintenance and rating the capabilities of NYS Transmission System facilities.</w:t>
      </w:r>
    </w:p>
    <w:p w:rsidR="00567832" w:rsidRDefault="002E75BA">
      <w:pPr>
        <w:keepNext/>
        <w:tabs>
          <w:tab w:val="left" w:pos="0"/>
        </w:tabs>
        <w:spacing w:after="240"/>
        <w:rPr>
          <w:b/>
        </w:rPr>
      </w:pPr>
      <w:r>
        <w:rPr>
          <w:b/>
        </w:rPr>
        <w:t>2.08</w:t>
      </w:r>
      <w:r>
        <w:rPr>
          <w:b/>
        </w:rPr>
        <w:tab/>
        <w:t>Maintenance Scheduling</w:t>
      </w:r>
    </w:p>
    <w:p w:rsidR="00567832" w:rsidRDefault="002E75BA">
      <w:pPr>
        <w:pStyle w:val="BodyTextFirstIndent2"/>
        <w:contextualSpacing/>
        <w:rPr>
          <w:rFonts w:eastAsia="Times New Roman"/>
        </w:rPr>
      </w:pPr>
      <w:r>
        <w:rPr>
          <w:rFonts w:eastAsia="Times New Roman"/>
        </w:rPr>
        <w:t>The NTO s</w:t>
      </w:r>
      <w:r>
        <w:rPr>
          <w:rFonts w:eastAsia="Times New Roman"/>
        </w:rPr>
        <w:t>hall schedule maintenance of its facilities designated as NTO Transmission Facilities Under ISO Operational Control and schedule any outages (other than forced transmission outages) of said transmission system facilities in accordance with outage schedules</w:t>
      </w:r>
      <w:r>
        <w:rPr>
          <w:rFonts w:eastAsia="Times New Roman"/>
        </w:rPr>
        <w:t xml:space="preserve"> approved by the ISO.  The NTO shall comply with maintenance schedules coordinated by the ISO, pursuant to this Agreement, for NTO Transmission Facilities Under ISO Operational Control.  The NTO shall be responsible for providing notification of maintenanc</w:t>
      </w:r>
      <w:r>
        <w:rPr>
          <w:rFonts w:eastAsia="Times New Roman"/>
        </w:rPr>
        <w:t>e schedules to the ISO for NTO Transmission Facilities Requiring ISO Notification.  The NTO shall provide notification of maintenance schedules to affected Transmission Owners  for NTO Transmission Facilities Requiring ISO Notification and Local Area Trans</w:t>
      </w:r>
      <w:r>
        <w:rPr>
          <w:rFonts w:eastAsia="Times New Roman"/>
        </w:rPr>
        <w:t xml:space="preserve">mission Facilities pursuant to Section </w:t>
      </w:r>
      <w:r>
        <w:rPr>
          <w:rFonts w:eastAsia="Times New Roman"/>
        </w:rPr>
        <w:t>3.5.3</w:t>
      </w:r>
      <w:r>
        <w:rPr>
          <w:rFonts w:eastAsia="Times New Roman"/>
        </w:rPr>
        <w:t xml:space="preserve"> of the </w:t>
      </w:r>
      <w:r>
        <w:t>ISO Services Tariff</w:t>
      </w:r>
      <w:r>
        <w:rPr>
          <w:rFonts w:eastAsia="Times New Roman"/>
        </w:rPr>
        <w:t xml:space="preserve">. </w:t>
      </w:r>
    </w:p>
    <w:p w:rsidR="00567832" w:rsidRDefault="002E75BA">
      <w:pPr>
        <w:keepNext/>
        <w:tabs>
          <w:tab w:val="left" w:pos="0"/>
        </w:tabs>
        <w:spacing w:after="240"/>
        <w:rPr>
          <w:b/>
        </w:rPr>
      </w:pPr>
      <w:r>
        <w:rPr>
          <w:b/>
        </w:rPr>
        <w:t>2.09</w:t>
      </w:r>
      <w:r>
        <w:rPr>
          <w:b/>
        </w:rPr>
        <w:tab/>
        <w:t>NERC Registration</w:t>
      </w:r>
    </w:p>
    <w:p w:rsidR="00567832" w:rsidRDefault="002E75BA">
      <w:pPr>
        <w:pStyle w:val="BodyTextFirstIndent2"/>
        <w:contextualSpacing/>
        <w:rPr>
          <w:rFonts w:eastAsia="Times New Roman"/>
        </w:rPr>
      </w:pPr>
      <w:r>
        <w:rPr>
          <w:rFonts w:eastAsia="Times New Roman"/>
        </w:rPr>
        <w:t>The NTO shall register or enter into agreement with a NERC registered entity for all required NERC functions applicable to the NTO, that may include, without l</w:t>
      </w:r>
      <w:r>
        <w:rPr>
          <w:rFonts w:eastAsia="Times New Roman"/>
        </w:rPr>
        <w:t>imitation, those functions designated by NERC to be: “Transmission Owner” and “Transmission Planner” and “Transmission Operator.”  Notwithstanding the foregoing, the ISO shall register for the “Transmission Operator” function for all NTO Transmission Facil</w:t>
      </w:r>
      <w:r>
        <w:rPr>
          <w:rFonts w:eastAsia="Times New Roman"/>
        </w:rPr>
        <w:t>ities under ISO Operational Control identified in Appendix A-1 of this Agreement.</w:t>
      </w:r>
    </w:p>
    <w:p w:rsidR="00567832" w:rsidRDefault="002E75BA">
      <w:pPr>
        <w:keepNext/>
        <w:tabs>
          <w:tab w:val="left" w:pos="0"/>
        </w:tabs>
        <w:spacing w:after="240"/>
        <w:rPr>
          <w:b/>
        </w:rPr>
      </w:pPr>
      <w:r>
        <w:rPr>
          <w:b/>
        </w:rPr>
        <w:t>2.10</w:t>
      </w:r>
      <w:r>
        <w:rPr>
          <w:b/>
        </w:rPr>
        <w:tab/>
        <w:t>Investigations and Restoration</w:t>
      </w:r>
    </w:p>
    <w:p w:rsidR="00567832" w:rsidRDefault="002E75BA">
      <w:pPr>
        <w:pStyle w:val="BodyTextFirstIndent2"/>
        <w:ind w:firstLine="0"/>
        <w:contextualSpacing/>
        <w:rPr>
          <w:rFonts w:eastAsia="Times New Roman"/>
        </w:rPr>
      </w:pPr>
      <w:r>
        <w:rPr>
          <w:rFonts w:eastAsia="Times New Roman"/>
        </w:rPr>
        <w:t xml:space="preserve">The NTO shall promptly conduct investigations of equipment malfunctions and failures and forced transmission outages in a manner consistent with applicable FERC, PSC, NRC, NERC, NPCC and NYSRC rules, principles, guidelines, standards and requirements, ISO </w:t>
      </w:r>
      <w:r>
        <w:rPr>
          <w:rFonts w:eastAsia="Times New Roman"/>
        </w:rPr>
        <w:t xml:space="preserve">Procedures and Good Utility Practice.  The NTO shall supply the results of such investigations to the NYSRC, the ISO, and, pursuant to Section </w:t>
      </w:r>
      <w:r>
        <w:rPr>
          <w:rFonts w:eastAsia="Times New Roman"/>
        </w:rPr>
        <w:t>3.5.3</w:t>
      </w:r>
      <w:r>
        <w:rPr>
          <w:rFonts w:eastAsia="Times New Roman"/>
        </w:rPr>
        <w:t xml:space="preserve"> of the </w:t>
      </w:r>
      <w:r>
        <w:t>ISO Services Tariff</w:t>
      </w:r>
      <w:r>
        <w:rPr>
          <w:rFonts w:eastAsia="Times New Roman"/>
        </w:rPr>
        <w:t>, the other Transmission Owners.  Following a total or partial system interruptio</w:t>
      </w:r>
      <w:r>
        <w:rPr>
          <w:rFonts w:eastAsia="Times New Roman"/>
        </w:rPr>
        <w:t>n, restoration shall be coordinated between the ISO control center and local control centers.  The local control centers shall have the authority, in coordination with the ISO, to restore the system and to re-establish service if doing so would minimize th</w:t>
      </w:r>
      <w:r>
        <w:rPr>
          <w:rFonts w:eastAsia="Times New Roman"/>
        </w:rPr>
        <w:t>e period of service interruption.  The NTO shall determine the level of resources to be applied to restore facilities to service following a failure, malfunction, or forced transmission outage.</w:t>
      </w:r>
    </w:p>
    <w:p w:rsidR="00567832" w:rsidRDefault="002E75BA">
      <w:pPr>
        <w:keepNext/>
        <w:tabs>
          <w:tab w:val="left" w:pos="0"/>
        </w:tabs>
        <w:spacing w:after="240"/>
        <w:rPr>
          <w:b/>
        </w:rPr>
      </w:pPr>
      <w:r>
        <w:rPr>
          <w:b/>
        </w:rPr>
        <w:t>2.11</w:t>
      </w:r>
      <w:r>
        <w:rPr>
          <w:b/>
        </w:rPr>
        <w:tab/>
        <w:t>Information and Support</w:t>
      </w:r>
    </w:p>
    <w:p w:rsidR="00567832" w:rsidRDefault="002E75BA">
      <w:pPr>
        <w:pStyle w:val="BodyTextFirstIndent2"/>
        <w:rPr>
          <w:rFonts w:eastAsia="Times New Roman"/>
        </w:rPr>
      </w:pPr>
      <w:r>
        <w:rPr>
          <w:rFonts w:eastAsia="Times New Roman"/>
        </w:rPr>
        <w:t>The NTO shall obtain from the ISO</w:t>
      </w:r>
      <w:r>
        <w:rPr>
          <w:rFonts w:eastAsia="Times New Roman"/>
        </w:rPr>
        <w:t>, and the ISO shall provide to the NTO, the necessary information and support services to comply with their obligations under this Article.</w:t>
      </w:r>
    </w:p>
    <w:p w:rsidR="00567832" w:rsidRDefault="002E75BA">
      <w:pPr>
        <w:keepNext/>
        <w:tabs>
          <w:tab w:val="left" w:pos="0"/>
        </w:tabs>
        <w:spacing w:after="240"/>
        <w:rPr>
          <w:b/>
        </w:rPr>
      </w:pPr>
      <w:r>
        <w:rPr>
          <w:b/>
        </w:rPr>
        <w:t>2.12</w:t>
      </w:r>
      <w:r>
        <w:rPr>
          <w:b/>
        </w:rPr>
        <w:tab/>
        <w:t>Performance of Obligation by Third Parties</w:t>
      </w:r>
    </w:p>
    <w:p w:rsidR="00567832" w:rsidRDefault="002E75BA">
      <w:pPr>
        <w:pStyle w:val="BodyTextFirstIndent2"/>
        <w:rPr>
          <w:rFonts w:eastAsia="Times New Roman"/>
        </w:rPr>
      </w:pPr>
      <w:r>
        <w:rPr>
          <w:rFonts w:eastAsia="Times New Roman"/>
        </w:rPr>
        <w:t>The NTO may arrange for one or more third parties to perform its res</w:t>
      </w:r>
      <w:r>
        <w:rPr>
          <w:rFonts w:eastAsia="Times New Roman"/>
        </w:rPr>
        <w:t xml:space="preserve">ponsibilities under this Agreement; </w:t>
      </w:r>
      <w:r>
        <w:rPr>
          <w:rFonts w:eastAsia="Times New Roman"/>
          <w:i/>
        </w:rPr>
        <w:t>provided, however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w:t>
      </w:r>
      <w:r>
        <w:rPr>
          <w:rFonts w:eastAsia="Times New Roman"/>
        </w:rPr>
        <w:t>ble for the acts and omissions of each such third party to the same extent as if such acts and omissions were made by the NTO or its employees, and such use of a third party shall not relieve the NTO of its responsibilities under this Agreement.</w:t>
      </w:r>
    </w:p>
    <w:p w:rsidR="00E72609" w:rsidRDefault="002E75BA">
      <w:pPr>
        <w:pStyle w:val="BodyTextFirstIndent2"/>
        <w:ind w:firstLine="0"/>
        <w:rPr>
          <w:rFonts w:eastAsia="Times New Roman"/>
          <w:b/>
        </w:rPr>
      </w:pPr>
    </w:p>
    <w:p w:rsidR="00E72609" w:rsidRDefault="002E75BA">
      <w:pPr>
        <w:pStyle w:val="BodyTextFirstIndent2"/>
        <w:ind w:firstLine="0"/>
        <w:rPr>
          <w:rFonts w:eastAsia="Times New Roman"/>
          <w:b/>
        </w:rPr>
      </w:pPr>
    </w:p>
    <w:p w:rsidR="00567832" w:rsidRDefault="002E75BA">
      <w:pPr>
        <w:pStyle w:val="BodyTextFirstIndent2"/>
        <w:ind w:firstLine="0"/>
        <w:rPr>
          <w:rFonts w:eastAsia="Times New Roman"/>
          <w:b/>
        </w:rPr>
      </w:pPr>
      <w:r>
        <w:rPr>
          <w:rFonts w:eastAsia="Times New Roman"/>
          <w:b/>
        </w:rPr>
        <w:t>2.13</w:t>
      </w:r>
      <w:r>
        <w:rPr>
          <w:rFonts w:eastAsia="Times New Roman"/>
          <w:b/>
        </w:rPr>
        <w:tab/>
        <w:t>Com</w:t>
      </w:r>
      <w:r>
        <w:rPr>
          <w:rFonts w:eastAsia="Times New Roman"/>
          <w:b/>
        </w:rPr>
        <w:t>prehensive Planning Process for Reliability Needs</w:t>
      </w:r>
    </w:p>
    <w:p w:rsidR="00567832" w:rsidRDefault="002E75BA">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 in this Agreement, t</w:t>
      </w:r>
      <w:r>
        <w:t xml:space="preserve">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forth in Attachment Y o</w:t>
      </w:r>
      <w:r>
        <w:rPr>
          <w:spacing w:val="4"/>
        </w:rPr>
        <w:t>f the ISO OATT</w:t>
      </w:r>
      <w:r>
        <w:rPr>
          <w:spacing w:val="4"/>
        </w:rPr>
        <w:t xml:space="preserve"> and in the Generator Deactivation Process set forth in Attachment FF of the ISO OATT</w:t>
      </w:r>
      <w:r>
        <w:rPr>
          <w:spacing w:val="4"/>
        </w:rPr>
        <w:t xml:space="preserve">, that arise </w:t>
      </w:r>
      <w:r>
        <w:rPr>
          <w:spacing w:val="-5"/>
        </w:rPr>
        <w:t>when the ISO designates the NTO as a “Responsible Transmission Owner,” pursuant to Section 31.2.4.3 of the ISO OATT</w:t>
      </w:r>
      <w:r>
        <w:rPr>
          <w:spacing w:val="-5"/>
        </w:rPr>
        <w:t xml:space="preserve"> or Attachment FF of the ISO OATT</w:t>
      </w:r>
      <w:r>
        <w:rPr>
          <w:spacing w:val="-5"/>
        </w:rPr>
        <w:t>, to address</w:t>
      </w:r>
      <w:r>
        <w:rPr>
          <w:spacing w:val="4"/>
        </w:rPr>
        <w:t xml:space="preserve"> a reliability need(s) related to the transmission facilities that the NTO owns and that are subject to this Agreement</w:t>
      </w:r>
      <w:r>
        <w:rPr>
          <w:spacing w:val="-4"/>
        </w:rPr>
        <w:t>.</w:t>
      </w:r>
    </w:p>
    <w:p w:rsidR="00567832" w:rsidRDefault="002E75BA">
      <w:pPr>
        <w:pStyle w:val="BodyTextFirstIndent2"/>
        <w:ind w:left="1440" w:hanging="720"/>
      </w:pPr>
      <w:r>
        <w:rPr>
          <w:spacing w:val="-2"/>
        </w:rPr>
        <w:t>b.</w:t>
      </w:r>
      <w:r>
        <w:rPr>
          <w:b/>
          <w:spacing w:val="-2"/>
        </w:rPr>
        <w:t xml:space="preserve"> </w:t>
      </w:r>
      <w:r>
        <w:rPr>
          <w:b/>
          <w:spacing w:val="-2"/>
        </w:rPr>
        <w:tab/>
      </w:r>
      <w:r>
        <w:t>The NTO’s obligations described in Section 2.13(a) above shall be subject to the full r</w:t>
      </w:r>
      <w:r>
        <w:t>ecovery in wholesale rates on a current basis by the NTO, in accordance with the rate mechanism set forth in Section 6.10 of the ISO OATT (Rate Schedule 10)</w:t>
      </w:r>
      <w:r>
        <w:t xml:space="preserve"> or Section 6.16 of the ISO OATT (Rate Schedule 16)</w:t>
      </w:r>
      <w:r>
        <w:t>, of all reasonably incurred costs, including a r</w:t>
      </w:r>
      <w:r>
        <w:t>easonable return on investment and any applicable regulatory incentives, related to the preparation of a proposal for, and the development, construction, operation, and maintenance of, regulated transmission projects undertaken, or caused to be undertaken,</w:t>
      </w:r>
      <w:r>
        <w:t xml:space="preserve"> by the NTO to meet a reliability need identified in the ISO’s Reliability Planning Process</w:t>
      </w:r>
      <w:r>
        <w:t xml:space="preserve"> or Generator Deactivation Process</w:t>
      </w:r>
      <w:r>
        <w:t xml:space="preserve"> as a result of being designated as the Responsible Transmission Owner, including those regulated transmission projects that were s</w:t>
      </w:r>
      <w:r>
        <w:t>ubsequently determined by the ISO not to be necessary to meet a reliability need or that cannot be completed because of the failure to obtain necessary federal, state, or local authorizations or for any other circumstance beyond the NTO’s reasonable contro</w:t>
      </w:r>
      <w:r>
        <w:t>l;</w:t>
      </w:r>
    </w:p>
    <w:p w:rsidR="00567832" w:rsidRDefault="002E75BA">
      <w:pPr>
        <w:spacing w:line="480" w:lineRule="auto"/>
        <w:ind w:left="1440" w:hanging="720"/>
      </w:pPr>
      <w:r>
        <w:t>c.</w:t>
      </w:r>
      <w:r>
        <w:tab/>
        <w:t>The NTO’s obligations described in Section 2.13(a) above shall be further conditioned on:</w:t>
      </w:r>
    </w:p>
    <w:p w:rsidR="00567832" w:rsidRDefault="002E75BA">
      <w:pPr>
        <w:spacing w:line="480" w:lineRule="auto"/>
        <w:ind w:left="2160" w:hanging="720"/>
      </w:pPr>
      <w:r>
        <w:t>1.</w:t>
      </w:r>
      <w:r>
        <w:tab/>
        <w:t xml:space="preserve">The recovery of transmission-related costs </w:t>
      </w:r>
      <w:r>
        <w:rPr>
          <w:spacing w:val="-2"/>
        </w:rPr>
        <w:t xml:space="preserve">in rates, as provided for in Section 2.13(b) above, </w:t>
      </w:r>
      <w:r>
        <w:t>will include, but not limited to, all reasonable costs related</w:t>
      </w:r>
      <w:r>
        <w:t xml:space="preserve"> to (i) obtaining or attempting to obtain all federal, state and local authorizations necessary for completion of the project included in the Comprehensive Reliability Plan and (ii) acquiring or attempting to acquire all necessary real property rights for </w:t>
      </w:r>
      <w:r>
        <w:t>such project;</w:t>
      </w:r>
    </w:p>
    <w:p w:rsidR="00567832" w:rsidRDefault="002E75BA">
      <w:pPr>
        <w:spacing w:line="480" w:lineRule="auto"/>
        <w:ind w:left="2160" w:hanging="720"/>
        <w:rPr>
          <w:spacing w:val="-2"/>
        </w:rPr>
      </w:pPr>
      <w:r>
        <w:t>2.</w:t>
      </w:r>
      <w:r>
        <w:tab/>
        <w:t>The r</w:t>
      </w:r>
      <w:r>
        <w:rPr>
          <w:spacing w:val="5"/>
        </w:rPr>
        <w:t xml:space="preserve">eceipt by the NTO of all federal, state, and local authorizations </w:t>
      </w:r>
      <w:r>
        <w:rPr>
          <w:spacing w:val="-1"/>
        </w:rPr>
        <w:t xml:space="preserve">necessary for completion of the regulated transmission project and acquisition by the NTO of all </w:t>
      </w:r>
      <w:r>
        <w:rPr>
          <w:spacing w:val="-2"/>
        </w:rPr>
        <w:t>necessary property rights; and</w:t>
      </w:r>
    </w:p>
    <w:p w:rsidR="00567832" w:rsidRDefault="002E75BA">
      <w:pPr>
        <w:spacing w:line="480" w:lineRule="auto"/>
        <w:ind w:left="2160" w:hanging="720"/>
      </w:pPr>
      <w:r>
        <w:rPr>
          <w:spacing w:val="-2"/>
        </w:rPr>
        <w:t>3.</w:t>
      </w:r>
      <w:r>
        <w:rPr>
          <w:spacing w:val="-2"/>
        </w:rPr>
        <w:tab/>
      </w:r>
      <w:r>
        <w:t>The right of the NTO to request any i</w:t>
      </w:r>
      <w:r>
        <w:t>ncentives available under regulatory policies related to investments in transmission projects as part of any filing under rates as provided for in Section 2.13(b) above.</w:t>
      </w:r>
    </w:p>
    <w:p w:rsidR="00567832" w:rsidRDefault="002E75BA">
      <w:pPr>
        <w:spacing w:line="480" w:lineRule="auto"/>
        <w:ind w:left="1440" w:hanging="720"/>
        <w:rPr>
          <w:spacing w:val="4"/>
        </w:rPr>
      </w:pPr>
      <w:r>
        <w:t>d.</w:t>
      </w:r>
      <w:r>
        <w:tab/>
        <w:t>Nothing contained in Section 2.13 of this Agreement shall limit the right of the NT</w:t>
      </w:r>
      <w:r>
        <w:t xml:space="preserve">O to protest, comment on, or engage in litigation before FERC, the New York Public Service </w:t>
      </w:r>
      <w:r>
        <w:rPr>
          <w:spacing w:val="4"/>
        </w:rPr>
        <w:t>Commission, or any court with respect to proposed changes to the Reliability Planning Process.</w:t>
      </w:r>
    </w:p>
    <w:p w:rsidR="00567832" w:rsidRDefault="002E75BA">
      <w:pPr>
        <w:pStyle w:val="BodyTextFirstIndent2"/>
        <w:ind w:firstLine="0"/>
        <w:rPr>
          <w:b/>
        </w:rPr>
      </w:pPr>
      <w:bookmarkStart w:id="1" w:name="_Toc446155583"/>
      <w:r>
        <w:rPr>
          <w:b/>
        </w:rPr>
        <w:br w:type="page"/>
      </w:r>
    </w:p>
    <w:p w:rsidR="00567832" w:rsidRDefault="002E75BA">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1"/>
    </w:p>
    <w:p w:rsidR="00567832" w:rsidRDefault="002E75BA">
      <w:pPr>
        <w:keepNext/>
        <w:tabs>
          <w:tab w:val="left" w:pos="0"/>
        </w:tabs>
        <w:spacing w:after="240"/>
        <w:rPr>
          <w:b/>
        </w:rPr>
      </w:pPr>
      <w:bookmarkStart w:id="2" w:name="_Toc446155584"/>
      <w:r>
        <w:rPr>
          <w:b/>
        </w:rPr>
        <w:t>3.01</w:t>
      </w:r>
      <w:r>
        <w:rPr>
          <w:b/>
        </w:rPr>
        <w:tab/>
        <w:t>Operation and Coordin</w:t>
      </w:r>
      <w:r>
        <w:rPr>
          <w:b/>
        </w:rPr>
        <w:t>ation</w:t>
      </w:r>
      <w:bookmarkEnd w:id="2"/>
      <w:r>
        <w:rPr>
          <w:b/>
        </w:rPr>
        <w:t xml:space="preserve">  </w:t>
      </w:r>
    </w:p>
    <w:p w:rsidR="00567832" w:rsidRDefault="002E75BA">
      <w:pPr>
        <w:pStyle w:val="BodyTextFirstIndent2"/>
        <w:rPr>
          <w:rFonts w:eastAsia="Times New Roman"/>
        </w:rPr>
      </w:pPr>
      <w:r>
        <w:rPr>
          <w:rFonts w:eastAsia="Times New Roman"/>
        </w:rPr>
        <w:t xml:space="preserve">The ISO shall direct the operation of, coordinate the maintenance scheduling of, and coordinate the planning of certain facilities of the NYS Power System, including coordination with the control center(s) maintained by or on behalf of the NTO, in </w:t>
      </w:r>
      <w:r>
        <w:rPr>
          <w:rFonts w:eastAsia="Times New Roman"/>
        </w:rPr>
        <w:t>accordance with the Reliability Rules and all other applicable reliability rules, standards and criteria, as follows:</w:t>
      </w:r>
    </w:p>
    <w:p w:rsidR="00567832" w:rsidRDefault="002E75BA">
      <w:pPr>
        <w:spacing w:line="480" w:lineRule="auto"/>
        <w:ind w:firstLine="720"/>
      </w:pPr>
      <w:r>
        <w:t>a.</w:t>
      </w:r>
      <w:r>
        <w:tab/>
        <w:t xml:space="preserve">Administering Control Area operations of the NYS Power System; </w:t>
      </w:r>
    </w:p>
    <w:p w:rsidR="00567832" w:rsidRDefault="002E75BA">
      <w:pPr>
        <w:spacing w:line="480" w:lineRule="auto"/>
        <w:ind w:left="1440" w:hanging="720"/>
      </w:pPr>
      <w:r>
        <w:t xml:space="preserve">b. </w:t>
      </w:r>
      <w:r>
        <w:tab/>
        <w:t xml:space="preserve">Performing balancing of Generation and Load while ensuring the </w:t>
      </w:r>
      <w:r>
        <w:t>safe, reliable and efficient operation of the NYS Power System;</w:t>
      </w:r>
    </w:p>
    <w:p w:rsidR="00567832" w:rsidRDefault="002E75BA">
      <w:pPr>
        <w:spacing w:line="480" w:lineRule="auto"/>
        <w:ind w:left="1440" w:hanging="720"/>
      </w:pPr>
      <w:r>
        <w:t>c.</w:t>
      </w:r>
      <w:r>
        <w:tab/>
        <w:t>Exercising ISO Operational Control over certain facilities of the NYS Power System under normal operating conditions and system Emergencies to maintain system reliability;</w:t>
      </w:r>
    </w:p>
    <w:p w:rsidR="00567832" w:rsidRDefault="002E75BA">
      <w:pPr>
        <w:spacing w:line="480" w:lineRule="auto"/>
        <w:ind w:left="1440" w:hanging="720"/>
      </w:pPr>
      <w:r>
        <w:t>d.</w:t>
      </w:r>
      <w:r>
        <w:tab/>
        <w:t>Coordinating t</w:t>
      </w:r>
      <w:r>
        <w:t>he NYS Power System equipment outages and maintenance and maintaining the safety and short term reliability of the NYS Power System; and</w:t>
      </w:r>
    </w:p>
    <w:p w:rsidR="00567832" w:rsidRDefault="002E75BA">
      <w:pPr>
        <w:spacing w:line="480" w:lineRule="auto"/>
        <w:ind w:left="1440" w:hanging="720"/>
      </w:pPr>
      <w:r>
        <w:t>e.</w:t>
      </w:r>
      <w:r>
        <w:tab/>
        <w:t>Conducting the Reliability Planning Process in accordance with Attachment Y of the ISO OATT</w:t>
      </w:r>
      <w:r>
        <w:t xml:space="preserve"> and the Generator Deacti</w:t>
      </w:r>
      <w:r>
        <w:t>vation Process in accordance with Attachment FF of the ISO OATT</w:t>
      </w:r>
      <w:r>
        <w:t>.</w:t>
      </w:r>
    </w:p>
    <w:p w:rsidR="00567832" w:rsidRDefault="002E75BA">
      <w:pPr>
        <w:keepNext/>
        <w:tabs>
          <w:tab w:val="left" w:pos="0"/>
        </w:tabs>
        <w:spacing w:after="240"/>
        <w:rPr>
          <w:b/>
        </w:rPr>
      </w:pPr>
      <w:bookmarkStart w:id="3" w:name="_Toc446155585"/>
      <w:r>
        <w:rPr>
          <w:b/>
        </w:rPr>
        <w:t>3.02</w:t>
      </w:r>
      <w:r>
        <w:rPr>
          <w:b/>
        </w:rPr>
        <w:tab/>
        <w:t xml:space="preserve">Tariff Administration and Performance of Responsibilities Under ISO Related </w:t>
      </w:r>
      <w:r>
        <w:rPr>
          <w:b/>
        </w:rPr>
        <w:tab/>
        <w:t>Agreements</w:t>
      </w:r>
      <w:bookmarkEnd w:id="3"/>
      <w:r>
        <w:rPr>
          <w:b/>
        </w:rPr>
        <w:t xml:space="preserve">   </w:t>
      </w:r>
    </w:p>
    <w:p w:rsidR="00567832" w:rsidRDefault="002E75BA">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comply with the provisions of this </w:t>
      </w:r>
      <w:r>
        <w:rPr>
          <w:rFonts w:eastAsia="Times New Roman"/>
        </w:rPr>
        <w:t>Agreement</w:t>
      </w:r>
      <w:r>
        <w:rPr>
          <w:rFonts w:eastAsia="Times New Roman" w:cs="Vrinda"/>
        </w:rPr>
        <w:t>, the ISO/TO Agreement, the NYSRC Agreement and the ISO/NYSRC Agreement.</w:t>
      </w:r>
    </w:p>
    <w:p w:rsidR="00567832" w:rsidRDefault="002E75BA">
      <w:pPr>
        <w:keepNext/>
        <w:tabs>
          <w:tab w:val="left" w:pos="0"/>
        </w:tabs>
        <w:spacing w:after="240"/>
        <w:rPr>
          <w:b/>
        </w:rPr>
      </w:pPr>
      <w:bookmarkStart w:id="4" w:name="_Toc446155586"/>
      <w:r>
        <w:rPr>
          <w:b/>
        </w:rPr>
        <w:t>3.03</w:t>
      </w:r>
      <w:r>
        <w:rPr>
          <w:b/>
        </w:rPr>
        <w:tab/>
        <w:t>Granting of Authority</w:t>
      </w:r>
      <w:bookmarkEnd w:id="4"/>
      <w:r>
        <w:rPr>
          <w:b/>
        </w:rPr>
        <w:t xml:space="preserve">  </w:t>
      </w:r>
    </w:p>
    <w:p w:rsidR="00567832" w:rsidRDefault="002E75BA">
      <w:pPr>
        <w:pStyle w:val="BodyTextFirstIndent2"/>
        <w:rPr>
          <w:rFonts w:eastAsia="Times New Roman"/>
          <w:b/>
        </w:rPr>
      </w:pPr>
      <w:r>
        <w:rPr>
          <w:rFonts w:eastAsia="Times New Roman"/>
        </w:rPr>
        <w:t>The</w:t>
      </w:r>
      <w:r>
        <w:rPr>
          <w:rFonts w:eastAsia="Times New Roman"/>
        </w:rPr>
        <w:t xml:space="preserve"> ISO responsibilities set forth in Article 3 of this Agreement, are granted by the NTO to the ISO only so long as each of the conditions set forth below is met and continues to be met throughout the term of this Agreement:</w:t>
      </w:r>
    </w:p>
    <w:p w:rsidR="00567832" w:rsidRDefault="002E75BA">
      <w:pPr>
        <w:spacing w:line="480" w:lineRule="auto"/>
        <w:ind w:left="1440" w:hanging="720"/>
      </w:pPr>
      <w:r>
        <w:t>a.</w:t>
      </w:r>
      <w:r>
        <w:tab/>
        <w:t>The ISO fully implements all R</w:t>
      </w:r>
      <w:r>
        <w:t>eliability Rules and all other applicable reliability rules, standards and criteria including, without limitation, using all reasonable efforts to require all Market Participants to maintain applicable levels of Installed Capacity and Operating Capacity, c</w:t>
      </w:r>
      <w:r>
        <w:t>onsistent with the ISO OATT, the ISO Services Tariff, all Reliability Rules and all other applicable reliability rules, standards and criteria;</w:t>
      </w:r>
    </w:p>
    <w:p w:rsidR="00567832" w:rsidRDefault="002E75BA">
      <w:pPr>
        <w:spacing w:line="480" w:lineRule="auto"/>
        <w:ind w:left="1440" w:hanging="720"/>
      </w:pPr>
      <w:r>
        <w:t>b.</w:t>
      </w:r>
      <w:r>
        <w:tab/>
        <w:t>The ISO has a FERC-accepted transmission tariff(s) and rate schedules which provide(s) for full recovery of t</w:t>
      </w:r>
      <w:r>
        <w:t>he transmission revenue requirement of the NTO to the extent allowed, accepted or approved by FERC;</w:t>
      </w:r>
    </w:p>
    <w:p w:rsidR="00567832" w:rsidRDefault="002E75BA">
      <w:pPr>
        <w:spacing w:line="480" w:lineRule="auto"/>
        <w:ind w:left="1440" w:hanging="720"/>
      </w:pPr>
      <w:r>
        <w:t xml:space="preserve">c. </w:t>
      </w:r>
      <w:r>
        <w:tab/>
        <w:t>The ISO does not act in violation of lawful PSC or FERC Orders;</w:t>
      </w:r>
    </w:p>
    <w:p w:rsidR="00567832" w:rsidRDefault="002E75BA">
      <w:pPr>
        <w:spacing w:line="480" w:lineRule="auto"/>
        <w:ind w:left="1440" w:hanging="720"/>
      </w:pPr>
      <w:r>
        <w:t>d.</w:t>
      </w:r>
      <w:r>
        <w:tab/>
        <w:t>The ISO does not have a financial interest in any commercial transaction involving th</w:t>
      </w:r>
      <w:r>
        <w:t>e use of the NYS Power System or any other electrical system except to the limited extent required for the ISO to be the single counterparty to market transactions in accordance with the credit requirements for organized wholesale electric markets set fort</w:t>
      </w:r>
      <w:r>
        <w:t>h in Commission Order Nos. 741 and 741-A as codified in 18 C.F.R. § 35.47 (2011) or successor provisions;</w:t>
      </w:r>
    </w:p>
    <w:p w:rsidR="00567832" w:rsidRDefault="002E75BA">
      <w:pPr>
        <w:spacing w:line="480" w:lineRule="auto"/>
        <w:ind w:left="1440" w:hanging="720"/>
      </w:pPr>
      <w:r>
        <w:t>e.</w:t>
      </w:r>
      <w:r>
        <w:tab/>
        <w:t>The ISO distributes revenues from the collection of transmission charges to the NTO in a timely manner; and</w:t>
      </w:r>
    </w:p>
    <w:p w:rsidR="00567832" w:rsidRDefault="002E75BA">
      <w:pPr>
        <w:spacing w:line="480" w:lineRule="auto"/>
        <w:ind w:left="1440" w:hanging="720"/>
      </w:pPr>
      <w:r>
        <w:t>f.</w:t>
      </w:r>
      <w:r>
        <w:tab/>
        <w:t>The ISO enforces and complies with t</w:t>
      </w:r>
      <w:r>
        <w:t>he creditworthiness and collection standards of the ISO Procedures, the ISO OATT and the ISO Services Tariff.</w:t>
      </w:r>
    </w:p>
    <w:p w:rsidR="00567832" w:rsidRDefault="002E75BA">
      <w:pPr>
        <w:keepNext/>
        <w:tabs>
          <w:tab w:val="left" w:pos="0"/>
        </w:tabs>
        <w:spacing w:after="240"/>
        <w:rPr>
          <w:b/>
        </w:rPr>
      </w:pPr>
      <w:bookmarkStart w:id="5" w:name="_Toc446155587"/>
      <w:r>
        <w:rPr>
          <w:b/>
        </w:rPr>
        <w:t>3.04</w:t>
      </w:r>
      <w:r>
        <w:rPr>
          <w:b/>
        </w:rPr>
        <w:tab/>
        <w:t>Collection and Billing</w:t>
      </w:r>
      <w:bookmarkEnd w:id="5"/>
      <w:r>
        <w:rPr>
          <w:b/>
        </w:rPr>
        <w:t xml:space="preserve">  </w:t>
      </w:r>
    </w:p>
    <w:p w:rsidR="00567832" w:rsidRDefault="002E75BA">
      <w:pPr>
        <w:pStyle w:val="BodyTextFirstIndent2"/>
        <w:rPr>
          <w:rFonts w:eastAsia="Times New Roman"/>
        </w:rPr>
      </w:pPr>
      <w:r>
        <w:rPr>
          <w:rFonts w:eastAsia="Times New Roman"/>
        </w:rPr>
        <w:t>The ISO shall facilitate and/or perform the billing and collection of revenues related to services provided by the I</w:t>
      </w:r>
      <w:r>
        <w:rPr>
          <w:rFonts w:eastAsia="Times New Roman"/>
        </w:rPr>
        <w:t xml:space="preserve">SO pursuant to the terms of the ISO OATT and the ISO Services Tariff. </w:t>
      </w:r>
    </w:p>
    <w:p w:rsidR="00567832" w:rsidRDefault="002E75BA">
      <w:pPr>
        <w:keepNext/>
        <w:tabs>
          <w:tab w:val="left" w:pos="0"/>
        </w:tabs>
        <w:spacing w:after="240"/>
        <w:rPr>
          <w:b/>
        </w:rPr>
      </w:pPr>
      <w:bookmarkStart w:id="6" w:name="_Toc446155588"/>
      <w:r>
        <w:rPr>
          <w:b/>
        </w:rPr>
        <w:t>3.05</w:t>
      </w:r>
      <w:r>
        <w:rPr>
          <w:b/>
        </w:rPr>
        <w:tab/>
        <w:t>Proposed Material Modifications to the NYS Power System</w:t>
      </w:r>
      <w:bookmarkEnd w:id="6"/>
      <w:r>
        <w:rPr>
          <w:b/>
        </w:rPr>
        <w:t xml:space="preserve">  </w:t>
      </w:r>
    </w:p>
    <w:p w:rsidR="00567832" w:rsidRDefault="002E75BA">
      <w:pPr>
        <w:pStyle w:val="BodyTextFirstIndent2"/>
        <w:rPr>
          <w:rFonts w:eastAsia="Times New Roman"/>
        </w:rPr>
      </w:pPr>
      <w:r>
        <w:rPr>
          <w:rFonts w:eastAsia="Times New Roman"/>
        </w:rPr>
        <w:t xml:space="preserve">Pursuant to the requirements of applicable provisions of the ISO OATT, ISO Related Agreements and ISO Procedures, the ISO </w:t>
      </w:r>
      <w:r>
        <w:rPr>
          <w:rFonts w:eastAsia="Times New Roman"/>
        </w:rPr>
        <w:t>shall evaluate the impact of any proposed material modification to the NYS Power System.  Any proposed material modification to the NTO’s facilities must satisfy the requirements of applicable provisions of the ISO OATT, ISO Related Agreements, ISO Procedu</w:t>
      </w:r>
      <w:r>
        <w:rPr>
          <w:rFonts w:eastAsia="Times New Roman"/>
        </w:rPr>
        <w:t>res, and this Agreement.  In the event of a dispute regarding the impact of the proposed modification, the ISO or the NTO may refer the issue for resolution pursuant to procedures set forth in Article 11 of the ISO Services Tariff, as such procedures may b</w:t>
      </w:r>
      <w:r>
        <w:rPr>
          <w:rFonts w:eastAsia="Times New Roman"/>
        </w:rPr>
        <w:t xml:space="preserve">e amended from time to time. </w:t>
      </w:r>
    </w:p>
    <w:p w:rsidR="00567832" w:rsidRDefault="002E75BA">
      <w:pPr>
        <w:keepNext/>
        <w:tabs>
          <w:tab w:val="left" w:pos="0"/>
        </w:tabs>
        <w:spacing w:after="240"/>
        <w:rPr>
          <w:b/>
        </w:rPr>
      </w:pPr>
      <w:bookmarkStart w:id="7" w:name="_Toc446155589"/>
      <w:r>
        <w:rPr>
          <w:b/>
        </w:rPr>
        <w:t>3.06</w:t>
      </w:r>
      <w:r>
        <w:rPr>
          <w:b/>
        </w:rPr>
        <w:tab/>
        <w:t>OASIS</w:t>
      </w:r>
      <w:bookmarkEnd w:id="7"/>
      <w:r>
        <w:rPr>
          <w:b/>
        </w:rPr>
        <w:t xml:space="preserve"> </w:t>
      </w:r>
    </w:p>
    <w:p w:rsidR="00567832" w:rsidRDefault="002E75BA">
      <w:pPr>
        <w:pStyle w:val="BodyTextFirstIndent2"/>
        <w:rPr>
          <w:rFonts w:eastAsia="Times New Roman"/>
        </w:rPr>
      </w:pPr>
      <w:r>
        <w:rPr>
          <w:rFonts w:eastAsia="Times New Roman"/>
        </w:rPr>
        <w:t>The ISO shall maintain the OASIS for the New York Control Area.</w:t>
      </w:r>
    </w:p>
    <w:p w:rsidR="00567832" w:rsidRDefault="002E75BA">
      <w:pPr>
        <w:keepNext/>
        <w:tabs>
          <w:tab w:val="left" w:pos="0"/>
        </w:tabs>
        <w:spacing w:after="240"/>
        <w:rPr>
          <w:b/>
        </w:rPr>
      </w:pPr>
      <w:bookmarkStart w:id="8" w:name="_Toc446155590"/>
      <w:r>
        <w:rPr>
          <w:b/>
        </w:rPr>
        <w:t>3.07</w:t>
      </w:r>
      <w:r>
        <w:rPr>
          <w:b/>
        </w:rPr>
        <w:tab/>
        <w:t>NERC Registration</w:t>
      </w:r>
      <w:bookmarkEnd w:id="8"/>
    </w:p>
    <w:p w:rsidR="00567832" w:rsidRDefault="002E75BA">
      <w:pPr>
        <w:pStyle w:val="BodyTextFirstIndent2"/>
      </w:pPr>
      <w:r>
        <w:t>If and to the extent any of the NTO’s facilities are NERC jurisdictional facilities, the ISO will register for certain NERC fun</w:t>
      </w:r>
      <w:r>
        <w:t>ctions applicable to those NTO facilities.  Such functions may include, without limitation, those functions designated by NERC to be “Reliability Coordinator” and “Balancing Authority” and “Planning Coordinator.”  The ISO shall register for the “Transmissi</w:t>
      </w:r>
      <w:r>
        <w:t>on Operator” function for all NTO Transmission Facilities under ISO Operational Control identified in Appendix A-1 of this Agreement.</w:t>
      </w:r>
    </w:p>
    <w:p w:rsidR="00567832" w:rsidRDefault="002E75BA">
      <w:pPr>
        <w:keepNext/>
        <w:tabs>
          <w:tab w:val="left" w:pos="0"/>
        </w:tabs>
        <w:spacing w:after="240"/>
        <w:rPr>
          <w:b/>
        </w:rPr>
      </w:pPr>
      <w:bookmarkStart w:id="9" w:name="_Toc446155591"/>
      <w:r>
        <w:rPr>
          <w:b/>
        </w:rPr>
        <w:t>3.08</w:t>
      </w:r>
      <w:r>
        <w:rPr>
          <w:b/>
        </w:rPr>
        <w:tab/>
        <w:t>NTO’s Reserved Rights</w:t>
      </w:r>
      <w:bookmarkEnd w:id="9"/>
    </w:p>
    <w:p w:rsidR="00567832" w:rsidRDefault="002E75BA">
      <w:pPr>
        <w:spacing w:line="480" w:lineRule="auto"/>
        <w:ind w:firstLine="720"/>
        <w:rPr>
          <w:rFonts w:eastAsia="Times New Roman"/>
        </w:rPr>
      </w:pPr>
      <w:r>
        <w:rPr>
          <w:rFonts w:eastAsia="Times New Roman"/>
        </w:rPr>
        <w:t>Notwithstanding any other provision of this Agreement with the exception of Section 2.13 above,</w:t>
      </w:r>
      <w:r>
        <w:rPr>
          <w:rFonts w:eastAsia="Times New Roman"/>
        </w:rPr>
        <w:t xml:space="preserve"> the NTO shall retain all of the rights set forth in this Section; provided, however, that such rights shall be exercised in a manner consistent with the NTO’s rights and obligations under the Federal Power Act and the Commission's rules and regulations th</w:t>
      </w:r>
      <w:r>
        <w:rPr>
          <w:rFonts w:eastAsia="Times New Roman"/>
        </w:rPr>
        <w:t>ereunder.  This Section is not intended to reduce or limit any other rights of the NTO as a signatory to this Agreement or any of the ISO Related Agreements or under an ISO Tariff.</w:t>
      </w:r>
    </w:p>
    <w:p w:rsidR="00567832" w:rsidRDefault="002E75BA">
      <w:pPr>
        <w:spacing w:line="480" w:lineRule="auto"/>
        <w:ind w:left="1440" w:hanging="720"/>
      </w:pPr>
      <w:r>
        <w:t>a.</w:t>
      </w:r>
      <w:r>
        <w:tab/>
        <w:t>The NTO shall have the right at any time unilaterally to file pursuant t</w:t>
      </w:r>
      <w:r>
        <w:t>o Section 205 of the Federal Power Act to change</w:t>
      </w:r>
      <w:r>
        <w:t xml:space="preserve"> </w:t>
      </w:r>
      <w:r>
        <w:t>the ISO OATT, a Service Agreement under the ISO OATT, or the ISO Agreement to the extent necessary: (i) to recover all of its reasonably incurred costs, plus a reasonable return on investment related to serv</w:t>
      </w:r>
      <w:r>
        <w:t>ices under the ISO OATT and (ii) to accommodate implementation of, and changes to, an NTO’s retail access program.</w:t>
      </w:r>
    </w:p>
    <w:p w:rsidR="00567832" w:rsidRDefault="002E75BA">
      <w:pPr>
        <w:spacing w:line="480" w:lineRule="auto"/>
        <w:ind w:left="1440" w:hanging="720"/>
      </w:pPr>
      <w:r>
        <w:t>b.</w:t>
      </w:r>
      <w:r>
        <w:tab/>
        <w:t xml:space="preserve">Nothing in this Agreement shall restrict any rights, to the extent such rights exist: (i) of the NTO that is a party to a merger, </w:t>
      </w:r>
      <w:r>
        <w:t>acquisition or other restructuring transaction to make filings under Section 205 of the Federal Power Act with respect to the reallocation or redistribution of revenues among Transmission Owners or the assignment of its rights or obligations, to the extent</w:t>
      </w:r>
      <w:r>
        <w:t xml:space="preserve"> the Federal Power Act requires such filings; or (ii) of the NTO to terminate its participation in the ISO pursuant to Section 3.02 of the ISO Agreement or Article 6 of this  Agreement, notwithstanding any effect its withdrawal from the ISO may have on the</w:t>
      </w:r>
      <w:r>
        <w:t xml:space="preserve"> distribution of transmission revenues among other Transmission Owners.</w:t>
      </w:r>
    </w:p>
    <w:p w:rsidR="00567832" w:rsidRDefault="002E75BA">
      <w:pPr>
        <w:spacing w:line="480" w:lineRule="auto"/>
        <w:ind w:left="1440" w:hanging="720"/>
      </w:pPr>
      <w:r>
        <w:t>c.</w:t>
      </w:r>
      <w:r>
        <w:tab/>
        <w:t>The NTO retains all rights that it otherwise has incident to its ownership of its assets, including, without limitation, its transmission facilities including, without limitation, t</w:t>
      </w:r>
      <w:r>
        <w:t>he right to build, acquire, sell, merge, dispose of, retire, use as security, or otherwise transfer or convey all or any part of its assets, including, without limitation, the right to amend or terminate the NTO's relationship with the ISO in connection wi</w:t>
      </w:r>
      <w:r>
        <w:t>th the creation of an alternative arrangement for the ownership and/or operation of its transmission facilities on an unbundled basis (e.g., a transmission company), subject to necessary regulatory approvals and to any approvals required under applicable p</w:t>
      </w:r>
      <w:r>
        <w:t>rovisions of this Agreement.</w:t>
      </w:r>
    </w:p>
    <w:p w:rsidR="00567832" w:rsidRDefault="002E75BA">
      <w:pPr>
        <w:spacing w:line="480" w:lineRule="auto"/>
        <w:ind w:left="1440" w:hanging="720"/>
      </w:pPr>
      <w:r>
        <w:t>d.</w:t>
      </w:r>
      <w:r>
        <w:tab/>
        <w:t>The obligation of the NTO to expand or modify its transmission facilities in accordance with the ISO OATT shall be subject to the NTO's right to recover, pursuant to appropriate financial arrangements contained in Commission</w:t>
      </w:r>
      <w:r>
        <w:t>-accepted tariffs or agreements, all reasonably incurred costs, plus a reasonable return on investment, associated with constructing and owning or financing such expansions or modifications to its facilities.</w:t>
      </w:r>
    </w:p>
    <w:p w:rsidR="00567832" w:rsidRDefault="002E75BA">
      <w:pPr>
        <w:spacing w:line="480" w:lineRule="auto"/>
        <w:ind w:left="1440" w:hanging="720"/>
      </w:pPr>
      <w:r>
        <w:t>e.</w:t>
      </w:r>
      <w:r>
        <w:tab/>
        <w:t>Except as provided in Section 2.13 above, th</w:t>
      </w:r>
      <w:r>
        <w:t>e responsibilities granted to the ISO under this Agreement shall not expand or diminish the responsibilities of the NTO to modify or expand its transmission system, nor confer upon the ISO the authority to direct the NTO to modify or expand its transmissio</w:t>
      </w:r>
      <w:r>
        <w:t>n system.</w:t>
      </w:r>
    </w:p>
    <w:p w:rsidR="00567832" w:rsidRDefault="002E75BA">
      <w:pPr>
        <w:spacing w:line="480" w:lineRule="auto"/>
        <w:ind w:left="1440" w:hanging="720"/>
      </w:pPr>
      <w:r>
        <w:t xml:space="preserve">f. </w:t>
      </w:r>
      <w:r>
        <w:tab/>
        <w:t xml:space="preserve">The NTO shall have the right to construct (or cause </w:t>
      </w:r>
      <w:r>
        <w:rPr>
          <w:spacing w:val="-1"/>
        </w:rPr>
        <w:t xml:space="preserve">to be constructed), invest in, and own any regulated transmission facilities that the ISO </w:t>
      </w:r>
      <w:r>
        <w:rPr>
          <w:spacing w:val="6"/>
        </w:rPr>
        <w:t>determines are required to meet a reliability need identified by the Reliability Planning Process</w:t>
      </w:r>
      <w:r>
        <w:rPr>
          <w:spacing w:val="6"/>
        </w:rPr>
        <w:t xml:space="preserve"> or</w:t>
      </w:r>
      <w:r>
        <w:rPr>
          <w:spacing w:val="6"/>
        </w:rPr>
        <w:t xml:space="preserve"> the Generator Deactivation Process</w:t>
      </w:r>
      <w:r>
        <w:rPr>
          <w:spacing w:val="1"/>
        </w:rPr>
        <w:t xml:space="preserve">, so long as the appropriate regulatory agency(ies) has granted its approval. The costs associated with any such transmission facilities </w:t>
      </w:r>
      <w:r>
        <w:rPr>
          <w:spacing w:val="-2"/>
        </w:rPr>
        <w:t>shall be covered in rates as provided for in Section 2.13(b) above and the ISO OATT.</w:t>
      </w:r>
    </w:p>
    <w:p w:rsidR="00567832" w:rsidRDefault="002E75BA">
      <w:pPr>
        <w:spacing w:line="480" w:lineRule="auto"/>
        <w:ind w:left="1440" w:hanging="720"/>
      </w:pPr>
      <w:r>
        <w:t xml:space="preserve">g. </w:t>
      </w:r>
      <w:r>
        <w:tab/>
        <w:t>The NTO shall have the right to adopt and implement procedures it deems necessary to protect its electric facilities from physical damage or to prevent injury or damage to persons or property.</w:t>
      </w:r>
    </w:p>
    <w:p w:rsidR="00567832" w:rsidRDefault="002E75BA">
      <w:pPr>
        <w:spacing w:line="480" w:lineRule="auto"/>
        <w:ind w:left="1440" w:hanging="720"/>
      </w:pPr>
      <w:r>
        <w:t>h.</w:t>
      </w:r>
      <w:r>
        <w:tab/>
        <w:t>The NTO retains the right to take whatever actions it d</w:t>
      </w:r>
      <w:r>
        <w:t>eems necessary to fulfill its obligations under local, state or federal law.</w:t>
      </w:r>
    </w:p>
    <w:p w:rsidR="00567832" w:rsidRDefault="002E75BA">
      <w:pPr>
        <w:spacing w:line="480" w:lineRule="auto"/>
        <w:ind w:left="1440" w:hanging="720"/>
      </w:pPr>
      <w:r>
        <w:t>i.</w:t>
      </w:r>
      <w:r>
        <w:tab/>
        <w:t>Nothing in this Agreement shall be construed as limiting in any way the rights of the NTO to make any filing with the PSC.</w:t>
      </w:r>
    </w:p>
    <w:p w:rsidR="00567832" w:rsidRDefault="002E75BA">
      <w:pPr>
        <w:spacing w:line="480" w:lineRule="auto"/>
        <w:ind w:left="1440" w:hanging="720"/>
      </w:pPr>
      <w:r>
        <w:t>j.</w:t>
      </w:r>
      <w:r>
        <w:tab/>
        <w:t>Notwithstanding anything to the contrary in this A</w:t>
      </w:r>
      <w:r>
        <w:t>greement, no amendment to any provision of this Section may be adopted without the agreement of the NTO.</w:t>
      </w:r>
    </w:p>
    <w:p w:rsidR="00567832" w:rsidRDefault="002E75BA">
      <w:pPr>
        <w:keepNext/>
        <w:tabs>
          <w:tab w:val="left" w:pos="0"/>
        </w:tabs>
        <w:spacing w:after="240"/>
        <w:rPr>
          <w:b/>
        </w:rPr>
      </w:pPr>
      <w:bookmarkStart w:id="10" w:name="_Toc446155592"/>
      <w:r>
        <w:rPr>
          <w:b/>
        </w:rPr>
        <w:t>3.09</w:t>
      </w:r>
      <w:r>
        <w:rPr>
          <w:b/>
        </w:rPr>
        <w:tab/>
        <w:t>Retention of Non-Transferred Obligations</w:t>
      </w:r>
      <w:bookmarkEnd w:id="10"/>
      <w:r>
        <w:rPr>
          <w:b/>
        </w:rPr>
        <w:t xml:space="preserve">  </w:t>
      </w:r>
    </w:p>
    <w:p w:rsidR="00567832" w:rsidRDefault="002E75BA">
      <w:pPr>
        <w:spacing w:line="480" w:lineRule="auto"/>
        <w:ind w:firstLine="720"/>
        <w:rPr>
          <w:b/>
        </w:rPr>
      </w:pPr>
      <w:r>
        <w:rPr>
          <w:rFonts w:eastAsia="Times New Roman"/>
        </w:rPr>
        <w:t>Any and all other rights and responsibilities of the NTO related to the ownership or operation of its t</w:t>
      </w:r>
      <w:r>
        <w:rPr>
          <w:rFonts w:eastAsia="Times New Roman"/>
        </w:rPr>
        <w:t>ransmission assets or to its rights to withdraw its assets from ISO control, that have not been specifically transferred to the ISO under this Agreement or otherwise addressed under this Agreement, will remain with the NTO.</w:t>
      </w:r>
      <w:bookmarkStart w:id="11" w:name="_Toc446155593"/>
      <w:r>
        <w:rPr>
          <w:b/>
        </w:rPr>
        <w:br w:type="page"/>
      </w:r>
    </w:p>
    <w:p w:rsidR="00567832" w:rsidRDefault="002E75BA">
      <w:pPr>
        <w:pStyle w:val="Heading3"/>
        <w:keepNext/>
        <w:keepLines/>
        <w:spacing w:before="240"/>
        <w:rPr>
          <w:b/>
        </w:rPr>
      </w:pPr>
      <w:r>
        <w:rPr>
          <w:rFonts w:eastAsiaTheme="minorHAnsi" w:cs="Times New Roman"/>
          <w:b/>
          <w:szCs w:val="24"/>
        </w:rPr>
        <w:t>ARTICLE 4.0:  ASSIGNMENT</w:t>
      </w:r>
      <w:bookmarkEnd w:id="11"/>
    </w:p>
    <w:p w:rsidR="00567832" w:rsidRDefault="002E75BA">
      <w:pPr>
        <w:keepNext/>
        <w:tabs>
          <w:tab w:val="left" w:pos="0"/>
        </w:tabs>
        <w:spacing w:after="240"/>
        <w:rPr>
          <w:b/>
        </w:rPr>
      </w:pPr>
      <w:bookmarkStart w:id="12" w:name="_Toc446155594"/>
      <w:r>
        <w:rPr>
          <w:b/>
        </w:rPr>
        <w:t>4.01</w:t>
      </w:r>
      <w:r>
        <w:rPr>
          <w:b/>
        </w:rPr>
        <w:tab/>
        <w:t>A</w:t>
      </w:r>
      <w:r>
        <w:rPr>
          <w:b/>
        </w:rPr>
        <w:t>ssignments by the NTO or the ISO.</w:t>
      </w:r>
      <w:bookmarkEnd w:id="12"/>
      <w:r>
        <w:rPr>
          <w:b/>
        </w:rPr>
        <w:t xml:space="preserve">  </w:t>
      </w:r>
    </w:p>
    <w:p w:rsidR="00567832" w:rsidRDefault="002E75BA">
      <w:pPr>
        <w:pStyle w:val="BodyTextFirstIndent2"/>
        <w:rPr>
          <w:rFonts w:eastAsia="Times New Roman"/>
        </w:rPr>
      </w:pPr>
      <w:r>
        <w:rPr>
          <w:rFonts w:eastAsia="Times New Roman"/>
        </w:rPr>
        <w:t xml:space="preserve">This Agreement cannot be assigned by the ISO.  This Agreement may be assigned by the NTO including, without limitation, to any entity(ies) in connection with a merger, consolidation, reorganization or change in the </w:t>
      </w:r>
      <w:r>
        <w:rPr>
          <w:rFonts w:eastAsia="Times New Roman"/>
        </w:rPr>
        <w:t>organizational structure of the assigning Party, provided that the surviving entity(ies) agree, in writing, to be bound by the terms of this Agreement.</w:t>
      </w:r>
    </w:p>
    <w:p w:rsidR="00567832" w:rsidRDefault="002E75BA">
      <w:pPr>
        <w:rPr>
          <w:b/>
        </w:rPr>
      </w:pPr>
      <w:bookmarkStart w:id="13" w:name="_Toc446155595"/>
      <w:r>
        <w:rPr>
          <w:b/>
        </w:rPr>
        <w:br w:type="page"/>
      </w:r>
    </w:p>
    <w:p w:rsidR="00567832" w:rsidRDefault="002E75BA">
      <w:pPr>
        <w:pStyle w:val="Heading3"/>
        <w:keepNext/>
        <w:keepLines/>
        <w:spacing w:before="240"/>
        <w:rPr>
          <w:rFonts w:eastAsiaTheme="minorHAnsi" w:cs="Times New Roman"/>
          <w:b/>
          <w:bCs w:val="0"/>
          <w:szCs w:val="24"/>
        </w:rPr>
      </w:pPr>
      <w:r>
        <w:rPr>
          <w:rFonts w:eastAsiaTheme="minorHAnsi" w:cs="Times New Roman"/>
          <w:b/>
          <w:szCs w:val="24"/>
        </w:rPr>
        <w:t>ARTICLE 5.0:  LIMITATION OF LIABILITY AND INDEMNIFICATION</w:t>
      </w:r>
      <w:bookmarkEnd w:id="13"/>
    </w:p>
    <w:p w:rsidR="00567832" w:rsidRDefault="002E75BA">
      <w:pPr>
        <w:keepNext/>
        <w:tabs>
          <w:tab w:val="left" w:pos="0"/>
        </w:tabs>
        <w:spacing w:after="240"/>
        <w:rPr>
          <w:b/>
        </w:rPr>
      </w:pPr>
      <w:bookmarkStart w:id="14" w:name="_Toc446155596"/>
      <w:r>
        <w:rPr>
          <w:b/>
        </w:rPr>
        <w:t>5.01</w:t>
      </w:r>
      <w:r>
        <w:rPr>
          <w:b/>
        </w:rPr>
        <w:tab/>
        <w:t>Limitations of Liability</w:t>
      </w:r>
      <w:bookmarkEnd w:id="14"/>
      <w:r>
        <w:rPr>
          <w:b/>
        </w:rPr>
        <w:t xml:space="preserve">  </w:t>
      </w:r>
    </w:p>
    <w:p w:rsidR="00567832" w:rsidRDefault="002E75BA">
      <w:pPr>
        <w:pStyle w:val="BodyTextFirstIndent2"/>
        <w:rPr>
          <w:rFonts w:eastAsia="Times New Roman"/>
        </w:rPr>
      </w:pPr>
      <w:r>
        <w:rPr>
          <w:rFonts w:eastAsia="Times New Roman"/>
        </w:rPr>
        <w:t>Except as ot</w:t>
      </w:r>
      <w:r>
        <w:rPr>
          <w:rFonts w:eastAsia="Times New Roman"/>
        </w:rPr>
        <w:t xml:space="preserve">herwise provided under the ISO </w:t>
      </w:r>
      <w:r>
        <w:t>OATT</w:t>
      </w:r>
      <w:r>
        <w:rPr>
          <w:rFonts w:eastAsia="Times New Roman"/>
        </w:rPr>
        <w:t>, the NTO shall not be liable (whether based on contract, indemnification, warranty, tort, strict liability or otherwise) to the ISO, any Market Participant, any third party or other party for any damages whatsoever, incl</w:t>
      </w:r>
      <w:r>
        <w:rPr>
          <w:rFonts w:eastAsia="Times New Roman"/>
        </w:rPr>
        <w:t>uding without limitation, special, indirect, incidental, consequential, punitive, exemplary or direct damages resulting from any act or omission in any way associated with this Agreement, except to the extent the NTO is found liable for gross negligence or</w:t>
      </w:r>
      <w:r>
        <w:rPr>
          <w:rFonts w:eastAsia="Times New Roman"/>
        </w:rPr>
        <w:t xml:space="preserve"> intentional misconduct, in which case the NTO shall not be liable for any special, indirect, incidental, consequential, punitive or exemplary damages.  Nothing in this Section will excuse an NTO from an obligation to pay for services provided to the NTO b</w:t>
      </w:r>
      <w:r>
        <w:rPr>
          <w:rFonts w:eastAsia="Times New Roman"/>
        </w:rPr>
        <w:t>y the ISO or to pay any deficiency payments, penalties, or sanctions imposed by the ISO under the ISO OATT or the ISO Services Tariff.</w:t>
      </w:r>
      <w:r>
        <w:rPr>
          <w:rFonts w:eastAsia="Times New Roman"/>
        </w:rPr>
        <w:t xml:space="preserve">  The ISO shall not be liable to the NTO or any other party for any damages resulting from any act or omission in any way </w:t>
      </w:r>
      <w:r>
        <w:rPr>
          <w:rFonts w:eastAsia="Times New Roman"/>
        </w:rPr>
        <w:t>associated with this Agreement, except to the extent provided for under the ISO OATT.</w:t>
      </w:r>
    </w:p>
    <w:p w:rsidR="00567832" w:rsidRDefault="002E75BA">
      <w:pPr>
        <w:keepNext/>
        <w:tabs>
          <w:tab w:val="left" w:pos="0"/>
        </w:tabs>
        <w:spacing w:after="240"/>
        <w:rPr>
          <w:b/>
        </w:rPr>
      </w:pPr>
      <w:bookmarkStart w:id="15" w:name="_Toc446155597"/>
      <w:r>
        <w:rPr>
          <w:b/>
        </w:rPr>
        <w:t>5.02</w:t>
      </w:r>
      <w:r>
        <w:rPr>
          <w:b/>
        </w:rPr>
        <w:tab/>
        <w:t>Additional Limitations of Liability</w:t>
      </w:r>
      <w:bookmarkEnd w:id="15"/>
    </w:p>
    <w:p w:rsidR="00567832" w:rsidRDefault="002E75BA">
      <w:pPr>
        <w:pStyle w:val="BodyTextFirstIndent2"/>
      </w:pPr>
      <w:r>
        <w:t>Except as otherwise provided under the ISO OATT, the NTO shall not be liable for any indirect, consequential, exemplary, special,</w:t>
      </w:r>
      <w:r>
        <w:t xml:space="preserve"> incidental or punitive damages including, without limitation, lost revenues or profits, the cost of replacement power or the cost of capital, even if such damages are foreseeable or the damaged party has been advised of the possibility of such damages and</w:t>
      </w:r>
      <w:r>
        <w:t xml:space="preserve"> regardless of whether any such damages are deemed to result from the failure or inadequacy of any exclusive or other remedy.</w:t>
      </w:r>
      <w:r>
        <w:t xml:space="preserve">  </w:t>
      </w:r>
      <w:r>
        <w:rPr>
          <w:rFonts w:eastAsia="Times New Roman"/>
        </w:rPr>
        <w:t xml:space="preserve">  The ISO shall not be liable to the NTO or any other party for any damages resulting from any act or omission in any way associa</w:t>
      </w:r>
      <w:r>
        <w:rPr>
          <w:rFonts w:eastAsia="Times New Roman"/>
        </w:rPr>
        <w:t>ted with this Agreement, except to the extent provided for under the ISO OATT.</w:t>
      </w:r>
    </w:p>
    <w:p w:rsidR="00567832" w:rsidRDefault="002E75BA">
      <w:pPr>
        <w:keepNext/>
        <w:tabs>
          <w:tab w:val="left" w:pos="0"/>
        </w:tabs>
        <w:spacing w:after="240"/>
        <w:rPr>
          <w:b/>
        </w:rPr>
      </w:pPr>
      <w:bookmarkStart w:id="16" w:name="_Toc446155598"/>
      <w:r>
        <w:rPr>
          <w:b/>
        </w:rPr>
        <w:t>5.03</w:t>
      </w:r>
      <w:r>
        <w:rPr>
          <w:b/>
        </w:rPr>
        <w:tab/>
        <w:t>Indemnification</w:t>
      </w:r>
      <w:bookmarkEnd w:id="16"/>
      <w:r>
        <w:rPr>
          <w:b/>
        </w:rPr>
        <w:t xml:space="preserve">  </w:t>
      </w:r>
    </w:p>
    <w:p w:rsidR="00567832" w:rsidRDefault="002E75BA">
      <w:pPr>
        <w:pStyle w:val="BodyTextFirstIndent2"/>
        <w:rPr>
          <w:rFonts w:eastAsia="Times New Roman"/>
        </w:rPr>
      </w:pPr>
      <w:r>
        <w:rPr>
          <w:rFonts w:eastAsia="Times New Roman"/>
        </w:rPr>
        <w:t>Each Party shall at all times indemnify, save harmless and defend the other Party, including their directors, officers, employees, trustees, and agents, o</w:t>
      </w:r>
      <w:r>
        <w:rPr>
          <w:rFonts w:eastAsia="Times New Roman"/>
        </w:rPr>
        <w:t>r each of them, from and against all claims, demands, losses, liabilities, judgments, damages (including, without limitation, any consequential, incidental, direct, special, indirect, exemplary or punitive damages and economic costs), and related costs and</w:t>
      </w:r>
      <w:r>
        <w:rPr>
          <w:rFonts w:eastAsia="Times New Roman"/>
        </w:rPr>
        <w:t xml:space="preserve"> expenses (including, without limitation, reasonable attorney and expert fees, and disbursements incurred by the Party in any actions or proceedings between the Party and a Market Participant, or any other third party) arising out of or related to the ISO’</w:t>
      </w:r>
      <w:r>
        <w:rPr>
          <w:rFonts w:eastAsia="Times New Roman"/>
        </w:rPr>
        <w:t>s or the NTO’s acts or omissions related in any way to the NTO's ownership or operation of its transmission facilities when such acts or omissions are either (1) pursuant to or consistent with ISO Procedures or direction; or (2) in any way related to the N</w:t>
      </w:r>
      <w:r>
        <w:rPr>
          <w:rFonts w:eastAsia="Times New Roman"/>
        </w:rPr>
        <w:t xml:space="preserve">TO's or the ISO's performance under the ISO OATT, the ISO Services Tariff, the ISO Agreement, the ISO/NYSRC Agreement, NYSRC Agreement, or this Agreement; </w:t>
      </w:r>
      <w:r>
        <w:rPr>
          <w:rFonts w:eastAsia="Times New Roman"/>
          <w:i/>
        </w:rPr>
        <w:t>provided, however</w:t>
      </w:r>
      <w:r>
        <w:rPr>
          <w:rFonts w:eastAsia="Times New Roman"/>
        </w:rPr>
        <w:t>, that the NTO shall not have any indemnification obligation under this Section 5.02</w:t>
      </w:r>
      <w:r>
        <w:rPr>
          <w:rFonts w:eastAsia="Times New Roman"/>
        </w:rPr>
        <w:t xml:space="preserve"> with respect to any loss to the extent the loss results from the gross negligence or intentional misconduct of the ISO; </w:t>
      </w:r>
      <w:r>
        <w:rPr>
          <w:rFonts w:eastAsia="Times New Roman"/>
          <w:i/>
        </w:rPr>
        <w:t>provided, further</w:t>
      </w:r>
      <w:r>
        <w:rPr>
          <w:rFonts w:eastAsia="Times New Roman"/>
        </w:rPr>
        <w:t>, that the ISO shall not have any indemnification obligation under this Section 5.02 with respect to any loss except t</w:t>
      </w:r>
      <w:r>
        <w:rPr>
          <w:rFonts w:eastAsia="Times New Roman"/>
        </w:rPr>
        <w:t>o the extent the loss results from the gross negligence or intentional misconduct of the ISO.</w:t>
      </w:r>
    </w:p>
    <w:p w:rsidR="00567832" w:rsidRDefault="002E75BA">
      <w:pPr>
        <w:keepNext/>
        <w:tabs>
          <w:tab w:val="left" w:pos="0"/>
        </w:tabs>
        <w:spacing w:after="240"/>
        <w:rPr>
          <w:b/>
        </w:rPr>
      </w:pPr>
      <w:bookmarkStart w:id="17" w:name="_Toc446155599"/>
      <w:r>
        <w:rPr>
          <w:b/>
        </w:rPr>
        <w:t>5.04</w:t>
      </w:r>
      <w:r>
        <w:rPr>
          <w:b/>
        </w:rPr>
        <w:tab/>
        <w:t>Force Majeure</w:t>
      </w:r>
      <w:bookmarkEnd w:id="17"/>
      <w:r>
        <w:rPr>
          <w:b/>
        </w:rPr>
        <w:t xml:space="preserve">  </w:t>
      </w:r>
    </w:p>
    <w:p w:rsidR="00567832" w:rsidRDefault="002E75BA">
      <w:pPr>
        <w:pStyle w:val="BodyTextFirstIndent2"/>
        <w:rPr>
          <w:rFonts w:eastAsia="Times New Roman"/>
        </w:rPr>
      </w:pPr>
      <w:r>
        <w:rPr>
          <w:rFonts w:eastAsia="Times New Roman"/>
        </w:rPr>
        <w:t>Each Party shall not be considered to be in default or breach under this Agreement, and shall be excused from performance or liability for da</w:t>
      </w:r>
      <w:r>
        <w:rPr>
          <w:rFonts w:eastAsia="Times New Roman"/>
        </w:rPr>
        <w:t xml:space="preserve">mages to any other party, if and to the extent it shall be delayed in or prevented from performing or carrying out any of the provisions of this Agreement, except the obligation to pay any </w:t>
      </w:r>
      <w:r>
        <w:rPr>
          <w:rFonts w:eastAsia="Times New Roman"/>
        </w:rPr>
        <w:tab/>
        <w:t>amount when due, arising out of or from any act, omission, or circ</w:t>
      </w:r>
      <w:r>
        <w:rPr>
          <w:rFonts w:eastAsia="Times New Roman"/>
        </w:rPr>
        <w:t>umstance occasioned by or in consequence of any act of God, labor disturbance, failure of contractors or suppliers of materials, act of the public enemy, war, invasion, insurrection, riot, fire, storm, flood, ice, explosion, breakage or accident to machine</w:t>
      </w:r>
      <w:r>
        <w:rPr>
          <w:rFonts w:eastAsia="Times New Roman"/>
        </w:rPr>
        <w:t>ry or equipment or by any other cause or causes beyond such Party's reasonable control, including any curtailment, order, regulation, or restriction imposed by governmental, military or lawfully established civilian authorities, or by the making of repairs</w:t>
      </w:r>
      <w:r>
        <w:rPr>
          <w:rFonts w:eastAsia="Times New Roman"/>
        </w:rPr>
        <w:t xml:space="preserve"> necessitated by an emergency circumstance not limited to those listed above upon the property or equipment of the ISO or any party to the ISO Agreement.  Nothing contained in this Article shall relieve any entity of the obligations to make payments when d</w:t>
      </w:r>
      <w:r>
        <w:rPr>
          <w:rFonts w:eastAsia="Times New Roman"/>
        </w:rPr>
        <w:t>ue hereunder or pursuant to a Service Agreement.  Any party claiming a force majeure event shall use reasonable diligence to remove the condition that prevents performance, except the settlement of any labor disturbance shall be in the sole judgment of the</w:t>
      </w:r>
      <w:r>
        <w:rPr>
          <w:rFonts w:eastAsia="Times New Roman"/>
        </w:rPr>
        <w:t xml:space="preserve"> affected party.</w:t>
      </w:r>
    </w:p>
    <w:p w:rsidR="00567832" w:rsidRDefault="002E75BA">
      <w:pPr>
        <w:keepNext/>
        <w:tabs>
          <w:tab w:val="left" w:pos="0"/>
        </w:tabs>
        <w:spacing w:after="240"/>
        <w:rPr>
          <w:b/>
        </w:rPr>
      </w:pPr>
      <w:bookmarkStart w:id="18" w:name="_Toc446155600"/>
      <w:r>
        <w:rPr>
          <w:b/>
        </w:rPr>
        <w:t>5.05</w:t>
      </w:r>
      <w:r>
        <w:rPr>
          <w:b/>
        </w:rPr>
        <w:tab/>
        <w:t>Claims by Employees and Insurance</w:t>
      </w:r>
      <w:bookmarkEnd w:id="18"/>
      <w:r>
        <w:rPr>
          <w:b/>
        </w:rPr>
        <w:t xml:space="preserve">  </w:t>
      </w:r>
    </w:p>
    <w:p w:rsidR="00567832" w:rsidRDefault="002E75BA">
      <w:pPr>
        <w:pStyle w:val="BodyTextFirstIndent2"/>
        <w:rPr>
          <w:rFonts w:eastAsia="Times New Roman"/>
        </w:rPr>
      </w:pPr>
      <w:r>
        <w:rPr>
          <w:rFonts w:eastAsia="Times New Roman"/>
        </w:rPr>
        <w:t>Each Party shall be solely responsible for and shall bear all of the costs of claims by its own employees, contractors, or agents arising under and covered by, any workers' compensation law.  Each Party shall furnish, at its sole expense, such insurance co</w:t>
      </w:r>
      <w:r>
        <w:rPr>
          <w:rFonts w:eastAsia="Times New Roman"/>
        </w:rPr>
        <w:t xml:space="preserve">verage and such evidence thereof, or evidence of self-insurance, as is reasonably necessary to meet its obligations under this Agreement.  </w:t>
      </w:r>
    </w:p>
    <w:p w:rsidR="00567832" w:rsidRDefault="002E75BA">
      <w:pPr>
        <w:keepNext/>
        <w:tabs>
          <w:tab w:val="left" w:pos="0"/>
        </w:tabs>
        <w:spacing w:after="240"/>
        <w:rPr>
          <w:b/>
        </w:rPr>
      </w:pPr>
      <w:bookmarkStart w:id="19" w:name="_Toc446155601"/>
      <w:r>
        <w:rPr>
          <w:b/>
        </w:rPr>
        <w:t>5.06</w:t>
      </w:r>
      <w:r>
        <w:rPr>
          <w:b/>
        </w:rPr>
        <w:tab/>
        <w:t>Survival</w:t>
      </w:r>
      <w:bookmarkEnd w:id="19"/>
      <w:r>
        <w:rPr>
          <w:b/>
        </w:rPr>
        <w:t xml:space="preserve"> </w:t>
      </w:r>
    </w:p>
    <w:p w:rsidR="00567832" w:rsidRDefault="002E75BA">
      <w:pPr>
        <w:pStyle w:val="BodyTextFirstIndent2"/>
        <w:rPr>
          <w:rFonts w:eastAsia="Times New Roman"/>
        </w:rPr>
      </w:pPr>
      <w:r>
        <w:rPr>
          <w:rFonts w:eastAsia="Times New Roman"/>
        </w:rPr>
        <w:t>The provisions of this Article, “Limitations of Liability and Indemnification” shall survive the term</w:t>
      </w:r>
      <w:r>
        <w:rPr>
          <w:rFonts w:eastAsia="Times New Roman"/>
        </w:rPr>
        <w:t>ination or expiration of this Agreement or the ISO Tariffs.</w:t>
      </w:r>
    </w:p>
    <w:p w:rsidR="00567832" w:rsidRDefault="002E75BA">
      <w:pPr>
        <w:rPr>
          <w:b/>
        </w:rPr>
      </w:pPr>
      <w:bookmarkStart w:id="20" w:name="_Toc446155602"/>
      <w:r>
        <w:rPr>
          <w:b/>
        </w:rPr>
        <w:br w:type="page"/>
      </w:r>
    </w:p>
    <w:p w:rsidR="00567832" w:rsidRDefault="002E75BA">
      <w:pPr>
        <w:pStyle w:val="Heading3"/>
        <w:keepNext/>
        <w:keepLines/>
        <w:spacing w:before="240"/>
        <w:rPr>
          <w:b/>
        </w:rPr>
      </w:pPr>
      <w:r>
        <w:rPr>
          <w:b/>
        </w:rPr>
        <w:t>ARTICLE</w:t>
      </w:r>
      <w:r>
        <w:rPr>
          <w:rFonts w:eastAsiaTheme="minorHAnsi" w:cs="Times New Roman"/>
          <w:b/>
          <w:bCs w:val="0"/>
          <w:szCs w:val="24"/>
        </w:rPr>
        <w:t xml:space="preserve"> 6.0:  OTHER PROVISIONS</w:t>
      </w:r>
      <w:bookmarkEnd w:id="20"/>
    </w:p>
    <w:p w:rsidR="00567832" w:rsidRDefault="002E75BA">
      <w:pPr>
        <w:keepNext/>
        <w:tabs>
          <w:tab w:val="left" w:pos="0"/>
        </w:tabs>
        <w:spacing w:after="240"/>
        <w:rPr>
          <w:b/>
        </w:rPr>
      </w:pPr>
      <w:bookmarkStart w:id="21" w:name="_Toc446155603"/>
      <w:r>
        <w:rPr>
          <w:b/>
        </w:rPr>
        <w:t>6.01</w:t>
      </w:r>
      <w:r>
        <w:rPr>
          <w:b/>
        </w:rPr>
        <w:tab/>
        <w:t>Term and Termination for Cause</w:t>
      </w:r>
      <w:bookmarkEnd w:id="21"/>
      <w:r>
        <w:rPr>
          <w:b/>
        </w:rPr>
        <w:t xml:space="preserve"> </w:t>
      </w:r>
    </w:p>
    <w:p w:rsidR="00567832" w:rsidRDefault="002E75BA">
      <w:pPr>
        <w:pStyle w:val="BodyTextFirstIndent2"/>
        <w:rPr>
          <w:rFonts w:eastAsia="Times New Roman"/>
        </w:rPr>
      </w:pPr>
      <w:r>
        <w:rPr>
          <w:rFonts w:eastAsia="Times New Roman"/>
        </w:rPr>
        <w:t>This Agreement shall become effective upon the execution of this Agreement by the NTO and the ISO and on the later of: (i) the</w:t>
      </w:r>
      <w:r>
        <w:rPr>
          <w:rFonts w:eastAsia="Times New Roman"/>
        </w:rPr>
        <w:t xml:space="preserve"> date on which FERC, the PSC and any other regulatory agency having jurisdiction accepts this agreement without condition or material modification and grants all approvals needed to place the NTO’s facilities in service, including, without limitation, any </w:t>
      </w:r>
      <w:r>
        <w:rPr>
          <w:rFonts w:eastAsia="Times New Roman"/>
        </w:rPr>
        <w:t>approvals required under Section 70 of the Public Service Law and Section 203 of the FPA; or (ii) on such later date specified by FERC.  Without waiving or limiting any of its other rights under this Article, if the NTO determines that any of the condition</w:t>
      </w:r>
      <w:r>
        <w:rPr>
          <w:rFonts w:eastAsia="Times New Roman"/>
        </w:rPr>
        <w:t>s set forth in Section 3.03 hereof is not being met or ceases to be in full force and effect the NTO may terminate this Agreement, withdraw from the ISO Agreement and the ISO Tariffs, and withdraw its assets from the ISO's control and administration on nin</w:t>
      </w:r>
      <w:r>
        <w:rPr>
          <w:rFonts w:eastAsia="Times New Roman"/>
        </w:rPr>
        <w:t xml:space="preserve">ety (90) days prior written notice to the ISO and FERC.  Such notice shall identify the condition or conditions set forth in Section 3.03 that have not been met or no longer are in full force and effect; provided, however, that prior to the filing of such </w:t>
      </w:r>
      <w:r>
        <w:rPr>
          <w:rFonts w:eastAsia="Times New Roman"/>
        </w:rPr>
        <w:t>notice, the ISO shall be advised of the specific condition or conditions that are no longer in full force and effect, and the ISO shall have the opportunity to restore the effectiveness of the condition or conditions identified within a thirty (30) day per</w:t>
      </w:r>
      <w:r>
        <w:rPr>
          <w:rFonts w:eastAsia="Times New Roman"/>
        </w:rPr>
        <w:t xml:space="preserve">iod.  If the effectiveness of the condition or conditions is not restored within thirty (30) days, the NTO may file a notice of termination with the ISO and FERC; provided, however, that if the ISO demonstrates that it has made a good faith effort but has </w:t>
      </w:r>
      <w:r>
        <w:rPr>
          <w:rFonts w:eastAsia="Times New Roman"/>
        </w:rPr>
        <w:t>been unable to restore the effectiveness of the condition or conditions within the thirty (30) day period, the ISO shall be provided an additional thirty (30) day period to restore the effectiveness of the condition or conditions and the NTO may not file t</w:t>
      </w:r>
      <w:r>
        <w:rPr>
          <w:rFonts w:eastAsia="Times New Roman"/>
        </w:rPr>
        <w:t>he notice of termination until the expiration of the second thirty (30) day period.  The NTO’s termination of this Agreement under this Section shall be effective ninety (90) days after the filing of the notice of termination unless FERC finds that such te</w:t>
      </w:r>
      <w:r>
        <w:rPr>
          <w:rFonts w:eastAsia="Times New Roman"/>
        </w:rPr>
        <w:t xml:space="preserve">rmination of the NTO is contrary to the public interest, as that standard has been judicially construed under the Mobile-Sierra doctrine.  However, the NTO may withdraw the notice or extend the termination date.  Nothing in this section shall be construed </w:t>
      </w:r>
      <w:r>
        <w:rPr>
          <w:rFonts w:eastAsia="Times New Roman"/>
        </w:rPr>
        <w:t>as a voluntary undertaking by the NTO to remain a Party to this Agreement after the expiration of its notice of termination.</w:t>
      </w:r>
    </w:p>
    <w:p w:rsidR="00567832" w:rsidRDefault="002E75BA">
      <w:pPr>
        <w:keepNext/>
        <w:tabs>
          <w:tab w:val="left" w:pos="0"/>
        </w:tabs>
        <w:spacing w:after="240"/>
        <w:rPr>
          <w:b/>
        </w:rPr>
      </w:pPr>
      <w:bookmarkStart w:id="22" w:name="_Toc446155604"/>
      <w:r>
        <w:rPr>
          <w:b/>
        </w:rPr>
        <w:t>6.02</w:t>
      </w:r>
      <w:r>
        <w:rPr>
          <w:b/>
        </w:rPr>
        <w:tab/>
        <w:t>Termination by Election</w:t>
      </w:r>
      <w:bookmarkEnd w:id="22"/>
      <w:r>
        <w:rPr>
          <w:b/>
        </w:rPr>
        <w:t xml:space="preserve">  </w:t>
      </w:r>
    </w:p>
    <w:p w:rsidR="00567832" w:rsidRDefault="002E75BA">
      <w:pPr>
        <w:pStyle w:val="BodyTextFirstIndent2"/>
        <w:rPr>
          <w:rFonts w:eastAsia="Times New Roman"/>
        </w:rPr>
      </w:pPr>
      <w:r>
        <w:rPr>
          <w:rFonts w:eastAsia="Times New Roman"/>
        </w:rPr>
        <w:t>The NTO may terminate this Agreement, withdraw from the ISO Agreement and the ISO Tariffs, and withd</w:t>
      </w:r>
      <w:r>
        <w:rPr>
          <w:rFonts w:eastAsia="Times New Roman"/>
        </w:rPr>
        <w:t>raw its assets from the ISO control and administration upon ninety (90) days written notice to the ISO Board and FERC.  Such termination and withdrawal shall be effective unless FERC finds that such termination and withdrawal is contrary to the public inte</w:t>
      </w:r>
      <w:r>
        <w:rPr>
          <w:rFonts w:eastAsia="Times New Roman"/>
        </w:rPr>
        <w:t>rest, as that standard has been judicially construed under the Mobile-Sierra doctrine.  Any modification to this Article shall provide the NTO with the right to terminate this Agreement pursuant to the unmodified provisions of this Article, within ninety (</w:t>
      </w:r>
      <w:r>
        <w:rPr>
          <w:rFonts w:eastAsia="Times New Roman"/>
        </w:rPr>
        <w:t xml:space="preserve">90) days of the effective date of such modification.  </w:t>
      </w:r>
    </w:p>
    <w:p w:rsidR="00567832" w:rsidRDefault="002E75BA">
      <w:pPr>
        <w:keepNext/>
        <w:tabs>
          <w:tab w:val="left" w:pos="0"/>
        </w:tabs>
        <w:spacing w:after="240"/>
        <w:rPr>
          <w:b/>
        </w:rPr>
      </w:pPr>
      <w:bookmarkStart w:id="23" w:name="_Toc446155605"/>
      <w:r>
        <w:rPr>
          <w:b/>
        </w:rPr>
        <w:t>6.03</w:t>
      </w:r>
      <w:r>
        <w:rPr>
          <w:b/>
        </w:rPr>
        <w:tab/>
        <w:t>Obligations after Termination</w:t>
      </w:r>
      <w:bookmarkEnd w:id="23"/>
    </w:p>
    <w:p w:rsidR="00567832" w:rsidRDefault="002E75BA">
      <w:pPr>
        <w:spacing w:line="480" w:lineRule="auto"/>
        <w:ind w:left="1440" w:hanging="720"/>
      </w:pPr>
      <w:r>
        <w:t>a.</w:t>
      </w:r>
      <w:r>
        <w:tab/>
        <w:t>Following termination of this Agreement, a Party shall remain liable for all obligations arising hereunder prior to the effective date of termination, including al</w:t>
      </w:r>
      <w:r>
        <w:t>l obligations accrued prior to the effective date, imposed on the Party by this Agreement or the ISO Tariffs or other ISO Related Agreements.</w:t>
      </w:r>
    </w:p>
    <w:p w:rsidR="00567832" w:rsidRDefault="002E75BA">
      <w:pPr>
        <w:spacing w:line="480" w:lineRule="auto"/>
        <w:ind w:left="1350" w:hanging="630"/>
      </w:pPr>
      <w:r>
        <w:t>b.</w:t>
      </w:r>
      <w:r>
        <w:tab/>
        <w:t xml:space="preserve">Termination of this Agreement shall not relieve the NTO of any continuing obligation it may have under the ISO </w:t>
      </w:r>
      <w:r>
        <w:t xml:space="preserve">Tariffs and ISO Related Agreements, unless the NTO also withdraws from the ISO Tariffs or ISO Related Agreements.  </w:t>
      </w:r>
    </w:p>
    <w:p w:rsidR="00567832" w:rsidRDefault="002E75BA">
      <w:pPr>
        <w:keepNext/>
        <w:tabs>
          <w:tab w:val="left" w:pos="0"/>
        </w:tabs>
        <w:spacing w:after="240"/>
        <w:rPr>
          <w:b/>
        </w:rPr>
      </w:pPr>
      <w:bookmarkStart w:id="24" w:name="_Toc446155606"/>
      <w:r>
        <w:rPr>
          <w:b/>
        </w:rPr>
        <w:t>6.04</w:t>
      </w:r>
      <w:r>
        <w:rPr>
          <w:b/>
        </w:rPr>
        <w:tab/>
        <w:t>Winding Up</w:t>
      </w:r>
      <w:bookmarkEnd w:id="24"/>
      <w:r>
        <w:rPr>
          <w:b/>
        </w:rPr>
        <w:t xml:space="preserve">  </w:t>
      </w:r>
    </w:p>
    <w:p w:rsidR="00567832" w:rsidRDefault="002E75BA">
      <w:pPr>
        <w:pStyle w:val="BodyTextFirstIndent2"/>
        <w:rPr>
          <w:rFonts w:eastAsia="Times New Roman"/>
        </w:rPr>
      </w:pPr>
      <w:r>
        <w:rPr>
          <w:rFonts w:eastAsia="Times New Roman"/>
        </w:rPr>
        <w:t xml:space="preserve">Any provision of this Agreement that expressly or by implication comes into or remains in force following the termination </w:t>
      </w:r>
      <w:r>
        <w:rPr>
          <w:rFonts w:eastAsia="Times New Roman"/>
        </w:rPr>
        <w:t xml:space="preserve">of this Agreement shall survive such termination.  The surviving provisions shall include, but shall not be limited to: (i) those provisions necessary to permit the orderly conclusion, or continuation pursuant to another agreement, of transactions entered </w:t>
      </w:r>
      <w:r>
        <w:rPr>
          <w:rFonts w:eastAsia="Times New Roman"/>
        </w:rPr>
        <w:t>into prior to the termination of this Agreement, (ii) those provisions necessary to conduct final billing, collection, and accounting with respect to all matters arising hereunder, and (iii) the indemnification and limitation of liability provisions as app</w:t>
      </w:r>
      <w:r>
        <w:rPr>
          <w:rFonts w:eastAsia="Times New Roman"/>
        </w:rPr>
        <w:t xml:space="preserve">licable to periods prior to such termination.  The ISO and the terminating NTO shall have an obligation to make a good faith effort to agree upon a mutually satisfactory termination plan.  Such plan shall have among its objectives an orderly termination.  </w:t>
      </w:r>
      <w:r>
        <w:rPr>
          <w:rFonts w:eastAsia="Times New Roman"/>
        </w:rPr>
        <w:t xml:space="preserve">The plan shall address, to the extent necessary, the allocation of any costs directly related to the termination by the NTO. </w:t>
      </w:r>
    </w:p>
    <w:p w:rsidR="00567832" w:rsidRDefault="002E75BA">
      <w:pPr>
        <w:keepNext/>
        <w:tabs>
          <w:tab w:val="left" w:pos="0"/>
        </w:tabs>
        <w:spacing w:after="240"/>
        <w:rPr>
          <w:b/>
        </w:rPr>
      </w:pPr>
      <w:bookmarkStart w:id="25" w:name="_Toc446155607"/>
      <w:r>
        <w:rPr>
          <w:b/>
        </w:rPr>
        <w:t>6.05</w:t>
      </w:r>
      <w:r>
        <w:rPr>
          <w:b/>
        </w:rPr>
        <w:tab/>
        <w:t>Confidentiality</w:t>
      </w:r>
      <w:bookmarkEnd w:id="25"/>
    </w:p>
    <w:p w:rsidR="00567832" w:rsidRDefault="002E75BA">
      <w:pPr>
        <w:pStyle w:val="Heading4"/>
        <w:tabs>
          <w:tab w:val="left" w:pos="0"/>
        </w:tabs>
        <w:spacing w:after="0" w:line="480" w:lineRule="auto"/>
      </w:pPr>
      <w:r>
        <w:t>A.</w:t>
      </w:r>
      <w:r>
        <w:tab/>
        <w:t>Party Access.  Each Party shall supply information to the other Party as required by this Agreement. Infor</w:t>
      </w:r>
      <w:r>
        <w:t>mation shall be treated as Confidential Information under this Agreement if (i) it has been clearly marked or otherwise designated as “Confidential information” by the Party supplying the information, or (ii) it is information designated as Confidential In</w:t>
      </w:r>
      <w:r>
        <w:t xml:space="preserve">formation by applicable provisions of the ISO Tariffs; </w:t>
      </w:r>
      <w:r>
        <w:rPr>
          <w:i/>
        </w:rPr>
        <w:t>provided, however,</w:t>
      </w:r>
      <w:r>
        <w:t xml:space="preserve"> Confidential Information does not include information: (i) in the public domain or that has been previously publicly disclosed without violation of this Agreement, (ii) required by l</w:t>
      </w:r>
      <w:r>
        <w:t xml:space="preserve">aw to be publicly submitted or disclosed (with notice to the other Party), or (iii) necessary to be divulged in an action to enforce this Agreement. </w:t>
      </w:r>
    </w:p>
    <w:p w:rsidR="00567832" w:rsidRDefault="002E75BA">
      <w:pPr>
        <w:pStyle w:val="BodyTextFirstIndent2"/>
        <w:rPr>
          <w:rFonts w:asciiTheme="majorHAnsi" w:hAnsiTheme="majorHAnsi" w:cstheme="majorHAnsi"/>
        </w:rPr>
      </w:pPr>
      <w:r>
        <w:rPr>
          <w:rFonts w:asciiTheme="majorHAnsi" w:hAnsiTheme="majorHAnsi" w:cstheme="majorHAnsi"/>
        </w:rPr>
        <w:t>Notwithstanding anything in this Section to the contrary, the NTO shall not have a right hereunder to rece</w:t>
      </w:r>
      <w:r>
        <w:rPr>
          <w:rFonts w:asciiTheme="majorHAnsi" w:hAnsiTheme="majorHAnsi" w:cstheme="majorHAnsi"/>
        </w:rPr>
        <w:t>ive or review any documents, data or other information of another Market Participant or the ISO, including documents, data or other information provided to the ISO, to the extent such documents, data or information have been designated as confidential purs</w:t>
      </w:r>
      <w:r>
        <w:rPr>
          <w:rFonts w:asciiTheme="majorHAnsi" w:hAnsiTheme="majorHAnsi" w:cstheme="majorHAnsi"/>
        </w:rPr>
        <w:t xml:space="preserve">uant to the procedures specified in the ISO Tariffs or to the extent that they have been designated as confidential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based on such confidential documents, data or information if the composite does not disclose any individual Market Participant’s confidential dat</w:t>
      </w:r>
      <w:r>
        <w:rPr>
          <w:rFonts w:asciiTheme="majorHAnsi" w:hAnsiTheme="majorHAnsi" w:cstheme="majorHAnsi"/>
        </w:rPr>
        <w:t xml:space="preserve">a or information. </w:t>
      </w:r>
    </w:p>
    <w:p w:rsidR="00567832" w:rsidRDefault="002E75BA">
      <w:pPr>
        <w:pStyle w:val="Heading4"/>
        <w:tabs>
          <w:tab w:val="left" w:pos="0"/>
        </w:tabs>
        <w:spacing w:after="0" w:line="480" w:lineRule="auto"/>
        <w:rPr>
          <w:rFonts w:eastAsia="Times New Roman"/>
        </w:rPr>
      </w:pPr>
      <w:r>
        <w:t>B.</w:t>
      </w:r>
      <w:r>
        <w:tab/>
        <w:t>Required Disclosure.  The ISO shall treat any Confidential Information it receives from the NTO in accordance with applicable provisions of the ISO Tariffs.  If the NTO receives Confidential Information from the ISO, it shall hold suc</w:t>
      </w:r>
      <w:r>
        <w:t>h information in confidence, employing at least the same standard of care to protect the Confidential Information obtained from the ISO as it employs to protect its own Confidential Information.  Each Party shall not disclose the other Party’s Confidential</w:t>
      </w:r>
      <w:r>
        <w:t xml:space="preserve"> Information to any third party or to the public without prior written authorization of the Party providing the information; </w:t>
      </w:r>
      <w:r>
        <w:rPr>
          <w:i/>
        </w:rPr>
        <w:t xml:space="preserve">provided, however, </w:t>
      </w:r>
      <w:r>
        <w:t>if the ISO is required by applicable law, or in the course of administrative or judicial proceedings, or subpoen</w:t>
      </w:r>
      <w:r>
        <w:t>a, to disclose information that is otherwise required to be maintained in confidence pursuant to this Section, the ISO will do so in accordance with applicable provisions of the ISO Tariffs.  And if the NTO is required by applicable law, or in the course o</w:t>
      </w:r>
      <w:r>
        <w:t xml:space="preserve">f administrative or judicial proceedings, or subpoena, to disclose information that is otherwise required to be maintained in confidence pursuant to this Section, the NTO may make disclosure of such information; </w:t>
      </w:r>
      <w:r>
        <w:rPr>
          <w:i/>
        </w:rPr>
        <w:t>provided, however,</w:t>
      </w:r>
      <w:r>
        <w:t xml:space="preserve"> that as soon as the NTO l</w:t>
      </w:r>
      <w:r>
        <w:t>earns of the disclosure requirement and prior to making such disclosure, the NTO shall notify the ISO of the requirement and the terms thereof and the ISO may, at its sole discretion and cost, assert any challenge to or defense against the disclosure requi</w:t>
      </w:r>
      <w:r>
        <w:t>rement and the NTO shall cooperate with the ISO to the maximum extent practicable to minimize the disclosure of the information consistent with applicable law.  Each Party shall cooperate with the Other Party to obtain proprietary or confidential treatment</w:t>
      </w:r>
      <w:r>
        <w:t xml:space="preserve"> of such information by the person to whom such information is disclosed prior to any such disclosure.  </w:t>
      </w:r>
    </w:p>
    <w:p w:rsidR="00567832" w:rsidRDefault="002E75BA">
      <w:pPr>
        <w:keepNext/>
        <w:tabs>
          <w:tab w:val="left" w:pos="0"/>
        </w:tabs>
        <w:spacing w:after="240"/>
        <w:rPr>
          <w:b/>
        </w:rPr>
      </w:pPr>
      <w:bookmarkStart w:id="26" w:name="_Toc446155608"/>
      <w:r>
        <w:rPr>
          <w:b/>
        </w:rPr>
        <w:t>6.06</w:t>
      </w:r>
      <w:r>
        <w:rPr>
          <w:b/>
        </w:rPr>
        <w:tab/>
        <w:t>Governing Law; Jurisdiction</w:t>
      </w:r>
      <w:bookmarkEnd w:id="26"/>
      <w:r>
        <w:rPr>
          <w:b/>
        </w:rPr>
        <w:t xml:space="preserve">  </w:t>
      </w:r>
    </w:p>
    <w:p w:rsidR="00567832" w:rsidRDefault="002E75BA">
      <w:pPr>
        <w:pStyle w:val="BodyTextFirstIndent2"/>
        <w:rPr>
          <w:rFonts w:eastAsia="Times New Roman"/>
          <w:b/>
        </w:rPr>
      </w:pPr>
      <w:r>
        <w:rPr>
          <w:rFonts w:eastAsia="Times New Roman"/>
        </w:rPr>
        <w:t>The interpretation and performance of this Agreement shall be in accordance with and shall be controlled by the laws</w:t>
      </w:r>
      <w:r>
        <w:rPr>
          <w:rFonts w:eastAsia="Times New Roman"/>
        </w:rPr>
        <w:t xml:space="preserve"> of the State of New York as though this Agreement is made and performed entirely in New York.  With respect to any claim or controversy arising from this Agreement or performance hereunder within the subject matter jurisdiction of the Federal or State cou</w:t>
      </w:r>
      <w:r>
        <w:rPr>
          <w:rFonts w:eastAsia="Times New Roman"/>
        </w:rPr>
        <w:t>rts of the State of New York, the Parties consent to the exclusive jurisdiction and venue of said courts.</w:t>
      </w:r>
    </w:p>
    <w:p w:rsidR="00567832" w:rsidRDefault="002E75BA">
      <w:pPr>
        <w:keepNext/>
        <w:tabs>
          <w:tab w:val="left" w:pos="0"/>
        </w:tabs>
        <w:spacing w:after="240"/>
        <w:rPr>
          <w:b/>
        </w:rPr>
      </w:pPr>
      <w:bookmarkStart w:id="27" w:name="_Toc446155609"/>
      <w:r>
        <w:rPr>
          <w:b/>
        </w:rPr>
        <w:t>6.07</w:t>
      </w:r>
      <w:r>
        <w:rPr>
          <w:b/>
        </w:rPr>
        <w:tab/>
        <w:t>Headings</w:t>
      </w:r>
      <w:bookmarkEnd w:id="27"/>
      <w:r>
        <w:rPr>
          <w:b/>
        </w:rPr>
        <w:t xml:space="preserve">  </w:t>
      </w:r>
    </w:p>
    <w:p w:rsidR="00567832" w:rsidRDefault="002E75BA">
      <w:pPr>
        <w:pStyle w:val="BodyTextFirstIndent2"/>
        <w:rPr>
          <w:rFonts w:eastAsia="Times New Roman"/>
        </w:rPr>
      </w:pPr>
      <w:r>
        <w:rPr>
          <w:rFonts w:eastAsia="Times New Roman"/>
        </w:rPr>
        <w:t>The section headings herein are for convenience and reference only and in no way define or limit the scope of this Agreement or in any</w:t>
      </w:r>
      <w:r>
        <w:rPr>
          <w:rFonts w:eastAsia="Times New Roman"/>
        </w:rPr>
        <w:t xml:space="preserve"> way affect its provisions.  Whenever the terms hereto, hereunder, herein or hereof are used in this Agreement, they shall be construed as referring to this entire Agreement, rather than to any individual section, subsection or sentence.</w:t>
      </w:r>
    </w:p>
    <w:p w:rsidR="00567832" w:rsidRDefault="002E75BA">
      <w:pPr>
        <w:keepNext/>
        <w:tabs>
          <w:tab w:val="left" w:pos="0"/>
        </w:tabs>
        <w:spacing w:after="240"/>
        <w:rPr>
          <w:b/>
        </w:rPr>
      </w:pPr>
      <w:bookmarkStart w:id="28" w:name="_Toc446155610"/>
      <w:r>
        <w:rPr>
          <w:b/>
        </w:rPr>
        <w:t>6.08</w:t>
      </w:r>
      <w:r>
        <w:rPr>
          <w:b/>
        </w:rPr>
        <w:tab/>
        <w:t xml:space="preserve">Mutual </w:t>
      </w:r>
      <w:r>
        <w:rPr>
          <w:b/>
        </w:rPr>
        <w:t>Agreement</w:t>
      </w:r>
      <w:bookmarkEnd w:id="28"/>
      <w:r>
        <w:rPr>
          <w:b/>
        </w:rPr>
        <w:t xml:space="preserve">  </w:t>
      </w:r>
    </w:p>
    <w:p w:rsidR="00567832" w:rsidRDefault="002E75BA">
      <w:pPr>
        <w:pStyle w:val="BodyTextFirstIndent2"/>
        <w:rPr>
          <w:rFonts w:eastAsia="Times New Roman"/>
        </w:rPr>
      </w:pPr>
      <w:r>
        <w:rPr>
          <w:rFonts w:eastAsia="Times New Roman"/>
        </w:rPr>
        <w:t xml:space="preserve">Nothing in this Agreement is intended to limit the Parties' ability to mutually agree upon taking a course of action different than that provided for herein; provided that doing so will not adversely affect any other Parties' rights under this </w:t>
      </w:r>
      <w:r>
        <w:rPr>
          <w:rFonts w:eastAsia="Times New Roman"/>
        </w:rPr>
        <w:t xml:space="preserve">Agreement.  </w:t>
      </w:r>
    </w:p>
    <w:p w:rsidR="00567832" w:rsidRDefault="002E75BA">
      <w:pPr>
        <w:keepNext/>
        <w:tabs>
          <w:tab w:val="left" w:pos="0"/>
        </w:tabs>
        <w:spacing w:after="240"/>
        <w:rPr>
          <w:b/>
        </w:rPr>
      </w:pPr>
      <w:bookmarkStart w:id="29" w:name="_Toc446155611"/>
      <w:r>
        <w:rPr>
          <w:b/>
        </w:rPr>
        <w:t>6.09</w:t>
      </w:r>
      <w:r>
        <w:rPr>
          <w:b/>
        </w:rPr>
        <w:tab/>
        <w:t>Contract Supremacy</w:t>
      </w:r>
      <w:bookmarkEnd w:id="29"/>
    </w:p>
    <w:p w:rsidR="00567832" w:rsidRDefault="002E75BA">
      <w:pPr>
        <w:pStyle w:val="BodyTextFirstIndent2"/>
        <w:rPr>
          <w:rFonts w:eastAsia="Times New Roman"/>
        </w:rPr>
      </w:pPr>
      <w:r>
        <w:rPr>
          <w:rFonts w:eastAsia="Times New Roman"/>
        </w:rPr>
        <w:t>In the case of a conflict between the express terms of this Agreement and the terms of the ISO Agreement, the express terms of this Agreement shall prevail.</w:t>
      </w:r>
    </w:p>
    <w:p w:rsidR="00567832" w:rsidRDefault="002E75BA">
      <w:pPr>
        <w:keepNext/>
        <w:tabs>
          <w:tab w:val="left" w:pos="0"/>
        </w:tabs>
        <w:spacing w:after="240"/>
        <w:rPr>
          <w:b/>
        </w:rPr>
      </w:pPr>
      <w:bookmarkStart w:id="30" w:name="_Toc446155612"/>
      <w:r>
        <w:rPr>
          <w:b/>
        </w:rPr>
        <w:t>6.10</w:t>
      </w:r>
      <w:r>
        <w:rPr>
          <w:b/>
        </w:rPr>
        <w:tab/>
        <w:t>Additional Remedies</w:t>
      </w:r>
      <w:bookmarkEnd w:id="30"/>
      <w:r>
        <w:rPr>
          <w:b/>
        </w:rPr>
        <w:t xml:space="preserve">  </w:t>
      </w:r>
    </w:p>
    <w:p w:rsidR="00567832" w:rsidRDefault="002E75BA">
      <w:pPr>
        <w:pStyle w:val="BodyTextFirstIndent2"/>
        <w:rPr>
          <w:rFonts w:eastAsia="Times New Roman"/>
        </w:rPr>
      </w:pPr>
      <w:r>
        <w:rPr>
          <w:rFonts w:eastAsia="Times New Roman"/>
        </w:rPr>
        <w:t xml:space="preserve">The Parties agree that remedies at </w:t>
      </w:r>
      <w:r>
        <w:rPr>
          <w:rFonts w:eastAsia="Times New Roman"/>
        </w:rPr>
        <w:t xml:space="preserve">law will be inadequate to protect the interests of the NTO and that irreparable damage would occur in the event that any of the provisions of this Agreement were not performed by the ISO in accordance with their specific terms or were otherwise breached.  </w:t>
      </w:r>
      <w:r>
        <w:rPr>
          <w:rFonts w:eastAsia="Times New Roman"/>
        </w:rPr>
        <w:t>Accordingly, it is agreed that the NTO shall be entitled to an injunction or injunctions to prevent breaches of this Agreement or an ISO Tariff by the ISO, and specific performance to enforce specifically the terms and provisions thereof in any court of th</w:t>
      </w:r>
      <w:r>
        <w:rPr>
          <w:rFonts w:eastAsia="Times New Roman"/>
        </w:rPr>
        <w:t>e United States or any state having jurisdiction, this being in addition to any other remedy to which the NTO is entitled at law or in equity.</w:t>
      </w:r>
    </w:p>
    <w:p w:rsidR="00567832" w:rsidRDefault="002E75BA">
      <w:pPr>
        <w:keepNext/>
        <w:tabs>
          <w:tab w:val="left" w:pos="0"/>
        </w:tabs>
        <w:spacing w:after="240"/>
        <w:rPr>
          <w:b/>
        </w:rPr>
      </w:pPr>
      <w:bookmarkStart w:id="31" w:name="_Toc446155613"/>
      <w:r>
        <w:rPr>
          <w:b/>
        </w:rPr>
        <w:t>6.11</w:t>
      </w:r>
      <w:r>
        <w:rPr>
          <w:b/>
        </w:rPr>
        <w:tab/>
        <w:t>No Third Party Rights</w:t>
      </w:r>
      <w:bookmarkEnd w:id="31"/>
      <w:r>
        <w:rPr>
          <w:b/>
        </w:rPr>
        <w:t xml:space="preserve">  </w:t>
      </w:r>
    </w:p>
    <w:p w:rsidR="00567832" w:rsidRDefault="002E75BA">
      <w:pPr>
        <w:pStyle w:val="BodyTextFirstIndent2"/>
        <w:rPr>
          <w:rFonts w:eastAsia="Times New Roman"/>
        </w:rPr>
      </w:pPr>
      <w:r>
        <w:rPr>
          <w:rFonts w:eastAsia="Times New Roman"/>
        </w:rPr>
        <w:t xml:space="preserve">Nothing in this Agreement, express or implied, is intended to confer on any person, </w:t>
      </w:r>
      <w:r>
        <w:rPr>
          <w:rFonts w:eastAsia="Times New Roman"/>
        </w:rPr>
        <w:t>other than the Parties hereto, any rights or remedies under or by reason of this Agreement.</w:t>
      </w:r>
    </w:p>
    <w:p w:rsidR="00567832" w:rsidRDefault="002E75BA">
      <w:pPr>
        <w:keepNext/>
        <w:tabs>
          <w:tab w:val="left" w:pos="0"/>
        </w:tabs>
        <w:spacing w:after="240"/>
        <w:rPr>
          <w:b/>
        </w:rPr>
      </w:pPr>
      <w:bookmarkStart w:id="32" w:name="_Toc446155614"/>
      <w:r>
        <w:rPr>
          <w:b/>
        </w:rPr>
        <w:t>6.12</w:t>
      </w:r>
      <w:r>
        <w:rPr>
          <w:b/>
        </w:rPr>
        <w:tab/>
        <w:t>Not Partners</w:t>
      </w:r>
      <w:bookmarkEnd w:id="32"/>
      <w:r>
        <w:rPr>
          <w:b/>
        </w:rPr>
        <w:t xml:space="preserve">  </w:t>
      </w:r>
    </w:p>
    <w:p w:rsidR="00567832" w:rsidRDefault="002E75BA">
      <w:pPr>
        <w:pStyle w:val="BodyTextFirstIndent2"/>
        <w:rPr>
          <w:rFonts w:eastAsia="Times New Roman"/>
        </w:rPr>
      </w:pPr>
      <w:r>
        <w:rPr>
          <w:rFonts w:eastAsia="Times New Roman"/>
        </w:rPr>
        <w:t xml:space="preserve">Nothing contained in this Agreement shall be construed to make the Parties partners or joint venturers or to render either Party liable for the </w:t>
      </w:r>
      <w:r>
        <w:rPr>
          <w:rFonts w:eastAsia="Times New Roman"/>
        </w:rPr>
        <w:t>debts or obligations of the other Party.</w:t>
      </w:r>
    </w:p>
    <w:p w:rsidR="00567832" w:rsidRDefault="002E75BA">
      <w:pPr>
        <w:keepNext/>
        <w:tabs>
          <w:tab w:val="left" w:pos="0"/>
        </w:tabs>
        <w:spacing w:after="240"/>
        <w:rPr>
          <w:b/>
        </w:rPr>
      </w:pPr>
      <w:bookmarkStart w:id="33" w:name="_Toc446155615"/>
      <w:r>
        <w:rPr>
          <w:b/>
        </w:rPr>
        <w:t>6.13</w:t>
      </w:r>
      <w:r>
        <w:rPr>
          <w:b/>
        </w:rPr>
        <w:tab/>
        <w:t>Waiver</w:t>
      </w:r>
      <w:bookmarkEnd w:id="33"/>
      <w:r>
        <w:rPr>
          <w:b/>
        </w:rPr>
        <w:t xml:space="preserve">  </w:t>
      </w:r>
    </w:p>
    <w:p w:rsidR="00567832" w:rsidRDefault="002E75BA">
      <w:pPr>
        <w:pStyle w:val="BodyTextFirstIndent2"/>
        <w:rPr>
          <w:rFonts w:eastAsia="Times New Roman"/>
        </w:rPr>
      </w:pPr>
      <w:r>
        <w:rPr>
          <w:rFonts w:eastAsia="Times New Roman"/>
        </w:rPr>
        <w:t>Any waiver at any time of the rights of either Party as to any default or failure to require strict adherence to any of the terms herein, on the part of the other Party to this Agreement or as to any o</w:t>
      </w:r>
      <w:r>
        <w:rPr>
          <w:rFonts w:eastAsia="Times New Roman"/>
        </w:rPr>
        <w:t>ther matters arising hereunder shall not be deemed a waiver as to any default or other matter subsequently occurring.</w:t>
      </w:r>
    </w:p>
    <w:p w:rsidR="00567832" w:rsidRDefault="002E75BA">
      <w:pPr>
        <w:keepNext/>
        <w:tabs>
          <w:tab w:val="left" w:pos="0"/>
        </w:tabs>
        <w:spacing w:after="240"/>
        <w:rPr>
          <w:b/>
        </w:rPr>
      </w:pPr>
      <w:bookmarkStart w:id="34" w:name="_Toc446155616"/>
      <w:r>
        <w:rPr>
          <w:b/>
        </w:rPr>
        <w:t>6.14</w:t>
      </w:r>
      <w:r>
        <w:rPr>
          <w:b/>
        </w:rPr>
        <w:tab/>
        <w:t>Modification</w:t>
      </w:r>
      <w:bookmarkEnd w:id="34"/>
      <w:r>
        <w:rPr>
          <w:b/>
        </w:rPr>
        <w:t xml:space="preserve">  </w:t>
      </w:r>
    </w:p>
    <w:p w:rsidR="00567832" w:rsidRDefault="002E75BA">
      <w:pPr>
        <w:pStyle w:val="BodyTextFirstIndent2"/>
        <w:rPr>
          <w:rFonts w:eastAsia="Times New Roman"/>
        </w:rPr>
      </w:pPr>
      <w:r>
        <w:rPr>
          <w:rFonts w:eastAsia="Times New Roman"/>
        </w:rPr>
        <w:t>This Agreement is subject to change under Section 205 of the Federal Power Act, as that section may be amended or supe</w:t>
      </w:r>
      <w:r>
        <w:rPr>
          <w:rFonts w:eastAsia="Times New Roman"/>
        </w:rPr>
        <w:t>rseded, upon the mutual written agreement of the Parties.  Absent mutual agreement of the Parties, it is the intent of this Section 6.14 that, to the maximum extent permitted by law, the terms and conditions set forth in Sections 2.01, 2.13, 3.03, 3.08, 3.</w:t>
      </w:r>
      <w:r>
        <w:rPr>
          <w:rFonts w:eastAsia="Times New Roman"/>
        </w:rPr>
        <w:t xml:space="preserve">09, 4.01, 5.01, 5.02, 5.03, 5.04, 5.05, 5.06, 6.01, 6.02, 6.09 and 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w:t>
      </w:r>
      <w:r>
        <w:rPr>
          <w:rFonts w:eastAsia="Times New Roman"/>
        </w:rPr>
        <w:t xml:space="preserve"> Party, (c) by a third party, or (d) in any other manner; subject only to an express finding by the Commission that such change is required under the public interest standard under the Mobile-Sierra doctrine.  Any other provision of this Agreement may be c</w:t>
      </w:r>
      <w:r>
        <w:rPr>
          <w:rFonts w:eastAsia="Times New Roman"/>
        </w:rPr>
        <w:t>hanged pursuant to a filing with FERC under Section 206 of the Federal Power Act and a finding by the Commission that such change is just and reasonable.</w:t>
      </w:r>
    </w:p>
    <w:p w:rsidR="00567832" w:rsidRDefault="002E75BA">
      <w:pPr>
        <w:keepNext/>
        <w:tabs>
          <w:tab w:val="left" w:pos="0"/>
        </w:tabs>
        <w:spacing w:after="240"/>
        <w:rPr>
          <w:b/>
        </w:rPr>
      </w:pPr>
      <w:bookmarkStart w:id="35" w:name="_Toc446155617"/>
      <w:r>
        <w:rPr>
          <w:b/>
        </w:rPr>
        <w:t>6.15</w:t>
      </w:r>
      <w:r>
        <w:rPr>
          <w:b/>
        </w:rPr>
        <w:tab/>
        <w:t>Counterparts</w:t>
      </w:r>
      <w:bookmarkEnd w:id="35"/>
      <w:r>
        <w:rPr>
          <w:b/>
        </w:rPr>
        <w:t xml:space="preserve">  </w:t>
      </w:r>
    </w:p>
    <w:p w:rsidR="00567832" w:rsidRDefault="002E75BA">
      <w:pPr>
        <w:pStyle w:val="BodyTextFirstIndent2"/>
        <w:rPr>
          <w:rFonts w:eastAsia="Times New Roman"/>
        </w:rPr>
      </w:pPr>
      <w:r>
        <w:rPr>
          <w:rFonts w:eastAsia="Times New Roman"/>
        </w:rPr>
        <w:t>This Agreement may be executed in counterparts, neither one of which needs to be e</w:t>
      </w:r>
      <w:r>
        <w:rPr>
          <w:rFonts w:eastAsia="Times New Roman"/>
        </w:rPr>
        <w:t>xecuted by both Parties, and this Agreement shall be binding upon both Parties with the same force and effect as if both Parties had signed the same document, and each such signed counterpart shall constitute an original of this Agreement.</w:t>
      </w:r>
    </w:p>
    <w:p w:rsidR="00567832" w:rsidRDefault="002E75BA">
      <w:pPr>
        <w:tabs>
          <w:tab w:val="right" w:pos="9374"/>
        </w:tabs>
        <w:jc w:val="right"/>
        <w:rPr>
          <w:rFonts w:eastAsia="Times New Roman" w:cs="Vrinda"/>
          <w:lang w:bidi="bn-IN"/>
        </w:rPr>
      </w:pPr>
    </w:p>
    <w:p w:rsidR="00567832" w:rsidRDefault="002E75BA">
      <w:pPr>
        <w:pStyle w:val="BodyTextFirstIndent2"/>
        <w:rPr>
          <w:rFonts w:eastAsia="Times New Roman"/>
        </w:rPr>
      </w:pPr>
      <w:r>
        <w:rPr>
          <w:rFonts w:eastAsia="Times New Roman"/>
        </w:rPr>
        <w:br w:type="page"/>
        <w:t>IN WITNESS WHE</w:t>
      </w:r>
      <w:r>
        <w:rPr>
          <w:rFonts w:eastAsia="Times New Roman"/>
        </w:rPr>
        <w:t>REOF, each of the Parties hereto has caused this Agreement to be executed in its corporate name by its proper officers as of the date first written above.</w:t>
      </w:r>
    </w:p>
    <w:p w:rsidR="00567832" w:rsidRDefault="002E75BA">
      <w:pPr>
        <w:rPr>
          <w:b/>
        </w:rPr>
      </w:pPr>
      <w:r>
        <w:rPr>
          <w:b/>
        </w:rPr>
        <w:t>New York Independent System Operator, Inc.</w:t>
      </w:r>
    </w:p>
    <w:p w:rsidR="00567832" w:rsidRDefault="002E75BA"/>
    <w:p w:rsidR="00567832" w:rsidRDefault="002E75BA">
      <w:r>
        <w:t>By: _______________________</w:t>
      </w:r>
    </w:p>
    <w:p w:rsidR="00567832" w:rsidRDefault="002E75BA"/>
    <w:p w:rsidR="00567832" w:rsidRDefault="002E75BA">
      <w:r>
        <w:t>Title:______________________</w:t>
      </w:r>
    </w:p>
    <w:p w:rsidR="00567832" w:rsidRDefault="002E75BA"/>
    <w:p w:rsidR="00567832" w:rsidRDefault="002E75BA">
      <w:r>
        <w:t>Date:______________________</w:t>
      </w:r>
    </w:p>
    <w:p w:rsidR="00567832" w:rsidRDefault="002E75BA"/>
    <w:p w:rsidR="00567832" w:rsidRDefault="002E75BA"/>
    <w:p w:rsidR="00567832" w:rsidRDefault="002E75BA">
      <w:pPr>
        <w:rPr>
          <w:b/>
        </w:rPr>
      </w:pPr>
      <w:r>
        <w:rPr>
          <w:b/>
        </w:rPr>
        <w:t>[Insert name of NTO]</w:t>
      </w:r>
    </w:p>
    <w:p w:rsidR="00567832" w:rsidRDefault="002E75BA"/>
    <w:p w:rsidR="00567832" w:rsidRDefault="002E75BA">
      <w:r>
        <w:t>By:_______________________</w:t>
      </w:r>
    </w:p>
    <w:p w:rsidR="00567832" w:rsidRDefault="002E75BA"/>
    <w:p w:rsidR="00567832" w:rsidRDefault="002E75BA">
      <w:r>
        <w:t>Title:______________________</w:t>
      </w:r>
    </w:p>
    <w:p w:rsidR="00567832" w:rsidRDefault="002E75BA"/>
    <w:p w:rsidR="00567832" w:rsidRDefault="002E75BA">
      <w:r>
        <w:t>Date:______________________</w:t>
      </w:r>
    </w:p>
    <w:p w:rsidR="00567832" w:rsidRDefault="002E75BA">
      <w:pPr>
        <w:rPr>
          <w:b/>
        </w:rPr>
      </w:pPr>
    </w:p>
    <w:p w:rsidR="00567832" w:rsidRDefault="002E75BA">
      <w:pPr>
        <w:rPr>
          <w:b/>
        </w:rPr>
      </w:pPr>
    </w:p>
    <w:p w:rsidR="00567832" w:rsidRDefault="002E75BA">
      <w:pPr>
        <w:rPr>
          <w:b/>
        </w:rPr>
      </w:pPr>
    </w:p>
    <w:p w:rsidR="00567832" w:rsidRDefault="002E75BA">
      <w:pPr>
        <w:rPr>
          <w:b/>
        </w:rPr>
        <w:sectPr w:rsidR="0056783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rsidR="00567832" w:rsidRDefault="002E75BA">
      <w:pPr>
        <w:jc w:val="center"/>
        <w:rPr>
          <w:b/>
        </w:rPr>
      </w:pPr>
      <w:r>
        <w:rPr>
          <w:b/>
        </w:rPr>
        <w:t>APPENDIX A-1</w:t>
      </w:r>
    </w:p>
    <w:p w:rsidR="00567832" w:rsidRDefault="002E75BA">
      <w:pPr>
        <w:jc w:val="center"/>
        <w:rPr>
          <w:b/>
        </w:rPr>
      </w:pPr>
    </w:p>
    <w:p w:rsidR="00567832" w:rsidRDefault="002E75BA">
      <w:pPr>
        <w:jc w:val="center"/>
        <w:rPr>
          <w:b/>
        </w:rPr>
      </w:pPr>
      <w:r>
        <w:rPr>
          <w:b/>
        </w:rPr>
        <w:t>LISTING OF NTO TRANSMISSION FACILITIES</w:t>
      </w:r>
    </w:p>
    <w:p w:rsidR="00567832" w:rsidRDefault="002E75BA">
      <w:pPr>
        <w:jc w:val="center"/>
        <w:rPr>
          <w:b/>
        </w:rPr>
      </w:pPr>
      <w:r>
        <w:rPr>
          <w:b/>
        </w:rPr>
        <w:t>UNDER ISO OPERATIONAL CONTROL</w:t>
      </w:r>
      <w:r>
        <w:rPr>
          <w:b/>
        </w:rPr>
        <w:br/>
      </w:r>
    </w:p>
    <w:p w:rsidR="00567832" w:rsidRDefault="002E75BA">
      <w:pPr>
        <w:jc w:val="center"/>
        <w:rPr>
          <w:b/>
        </w:rPr>
        <w:sectPr w:rsidR="0056783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567832" w:rsidRDefault="002E75BA">
      <w:pPr>
        <w:jc w:val="center"/>
        <w:rPr>
          <w:b/>
        </w:rPr>
      </w:pPr>
    </w:p>
    <w:p w:rsidR="00567832" w:rsidRDefault="002E75BA">
      <w:pPr>
        <w:jc w:val="center"/>
        <w:rPr>
          <w:b/>
        </w:rPr>
      </w:pPr>
    </w:p>
    <w:p w:rsidR="00567832" w:rsidRDefault="002E75BA">
      <w:pPr>
        <w:jc w:val="center"/>
        <w:rPr>
          <w:b/>
        </w:rPr>
      </w:pPr>
      <w:r>
        <w:rPr>
          <w:b/>
        </w:rPr>
        <w:t>APPENDIX A-2</w:t>
      </w:r>
    </w:p>
    <w:p w:rsidR="00567832" w:rsidRDefault="002E75BA">
      <w:pPr>
        <w:jc w:val="center"/>
        <w:rPr>
          <w:b/>
        </w:rPr>
      </w:pPr>
    </w:p>
    <w:p w:rsidR="00567832" w:rsidRDefault="002E75BA">
      <w:pPr>
        <w:jc w:val="center"/>
        <w:rPr>
          <w:b/>
        </w:rPr>
      </w:pPr>
      <w:r>
        <w:rPr>
          <w:b/>
        </w:rPr>
        <w:t>LISTING OF NTO TRANSMISSION FACILITIES</w:t>
      </w:r>
    </w:p>
    <w:p w:rsidR="00567832" w:rsidRDefault="002E75BA">
      <w:pPr>
        <w:jc w:val="center"/>
        <w:rPr>
          <w:b/>
        </w:rPr>
      </w:pPr>
      <w:r>
        <w:rPr>
          <w:b/>
        </w:rPr>
        <w:t>REQUIRING ISO NOTIFICATION</w:t>
      </w:r>
    </w:p>
    <w:p w:rsidR="00567832" w:rsidRDefault="002E75BA">
      <w:pPr>
        <w:jc w:val="center"/>
        <w:rPr>
          <w:b/>
        </w:rPr>
      </w:pPr>
    </w:p>
    <w:p w:rsidR="00567832" w:rsidRDefault="002E75BA">
      <w:pPr>
        <w:jc w:val="center"/>
        <w:rPr>
          <w:b/>
        </w:rPr>
      </w:pPr>
    </w:p>
    <w:p w:rsidR="00567832" w:rsidRDefault="002E75BA">
      <w:pPr>
        <w:sectPr w:rsidR="0056783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rsidR="00567832" w:rsidRDefault="002E75BA">
      <w:pPr>
        <w:jc w:val="center"/>
        <w:rPr>
          <w:b/>
        </w:rPr>
      </w:pPr>
    </w:p>
    <w:p w:rsidR="00567832" w:rsidRDefault="002E75BA">
      <w:pPr>
        <w:jc w:val="center"/>
        <w:rPr>
          <w:b/>
        </w:rPr>
      </w:pPr>
    </w:p>
    <w:p w:rsidR="00567832" w:rsidRDefault="002E75BA">
      <w:pPr>
        <w:jc w:val="center"/>
        <w:rPr>
          <w:b/>
        </w:rPr>
      </w:pPr>
      <w:r>
        <w:rPr>
          <w:b/>
        </w:rPr>
        <w:t>APPENDIX A-3</w:t>
      </w:r>
    </w:p>
    <w:p w:rsidR="00567832" w:rsidRDefault="002E75BA">
      <w:pPr>
        <w:jc w:val="center"/>
        <w:rPr>
          <w:b/>
        </w:rPr>
      </w:pPr>
    </w:p>
    <w:p w:rsidR="00567832" w:rsidRDefault="002E75BA">
      <w:pPr>
        <w:jc w:val="center"/>
        <w:rPr>
          <w:b/>
        </w:rPr>
      </w:pPr>
      <w:r>
        <w:rPr>
          <w:b/>
        </w:rPr>
        <w:t>LISTING OF NTO LOCAL AREA TRANSMISSION SYSTEM FACILITIES</w:t>
      </w:r>
    </w:p>
    <w:p w:rsidR="00567832" w:rsidRDefault="002E75BA">
      <w:pPr>
        <w:jc w:val="center"/>
        <w:rPr>
          <w:b/>
        </w:rPr>
      </w:pPr>
    </w:p>
    <w:p w:rsidR="00567832" w:rsidRDefault="002E75BA">
      <w:pPr>
        <w:spacing w:line="480" w:lineRule="auto"/>
        <w:ind w:firstLine="720"/>
      </w:pPr>
    </w:p>
    <w:sectPr w:rsidR="00567832">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75BA">
      <w:r>
        <w:separator/>
      </w:r>
    </w:p>
  </w:endnote>
  <w:endnote w:type="continuationSeparator" w:id="0">
    <w:p w:rsidR="00000000" w:rsidRDefault="002E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Effective Date: 4/1/2016 - Docket #: ER13-102-014 -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Effective Date: 4/1/2016 - Dock</w:t>
    </w:r>
    <w:r>
      <w:rPr>
        <w:rFonts w:ascii="Arial" w:eastAsia="Arial" w:hAnsi="Arial" w:cs="Arial"/>
        <w:color w:val="000000"/>
        <w:sz w:val="16"/>
      </w:rPr>
      <w:t xml:space="preserve">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75BA">
      <w:r>
        <w:separator/>
      </w:r>
    </w:p>
  </w:footnote>
  <w:footnote w:type="continuationSeparator" w:id="0">
    <w:p w:rsidR="00000000" w:rsidRDefault="002E7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31.11 OATT Att Y Appendix H – Form of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w:t>
    </w:r>
    <w:r>
      <w:rPr>
        <w:rFonts w:ascii="Arial" w:eastAsia="Arial" w:hAnsi="Arial" w:cs="Arial"/>
        <w:color w:val="000000"/>
        <w:sz w:val="16"/>
      </w:rPr>
      <w:t>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31.11 OATT Att Y Appendix H –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w:t>
    </w:r>
    <w:r>
      <w:rPr>
        <w:rFonts w:ascii="Arial" w:eastAsia="Arial" w:hAnsi="Arial" w:cs="Arial"/>
        <w:color w:val="000000"/>
        <w:sz w:val="16"/>
      </w:rPr>
      <w:t>System Pla --&gt; 31.11 OATT Att Y Appendix H –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w:t>
    </w:r>
    <w:r>
      <w:rPr>
        <w:rFonts w:ascii="Arial" w:eastAsia="Arial" w:hAnsi="Arial" w:cs="Arial"/>
        <w:color w:val="000000"/>
        <w:sz w:val="16"/>
      </w:rPr>
      <w:t>1.11 OATT Att Y Appendix H –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31 OATT Attachment Y - New York ISO Comprehensive System Pla --&gt; 31.11 OATT Att Y Appendix H – 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w:t>
    </w:r>
    <w:r>
      <w:rPr>
        <w:rFonts w:ascii="Arial" w:eastAsia="Arial" w:hAnsi="Arial" w:cs="Arial"/>
        <w:color w:val="000000"/>
        <w:sz w:val="16"/>
      </w:rPr>
      <w:t>ystem Pla --&gt; 31.11 OATT Att Y Appendix H – Form of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F9" w:rsidRDefault="002E75BA">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31 OATT Attachment Y - New York ISO Comprehensive System Pla --&gt; 31.11 OATT Att Y Appendix H – Form of Operating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B93AF9"/>
    <w:rsid w:val="002E75BA"/>
    <w:rsid w:val="00B9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PORTALLGL-623779571-816</_dlc_DocId>
    <_dlc_DocIdUrl xmlns="d2a2a88e-ed6e-437f-8263-76e618aa10b0">
      <Url>https://portal.nyiso.com/sites/legal/_layouts/DocIdRedir.aspx?ID=PORTALLGL-623779571-816</Url>
      <Description>PORTALLGL-623779571-816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8E32-6633-468A-BF9C-F24E1DF7C83E}">
  <ds:schemaRefs>
    <ds:schemaRef ds:uri="http://schemas.microsoft.com/sharepoint/v3/contenttype/forms"/>
  </ds:schemaRefs>
</ds:datastoreItem>
</file>

<file path=customXml/itemProps2.xml><?xml version="1.0" encoding="utf-8"?>
<ds:datastoreItem xmlns:ds="http://schemas.openxmlformats.org/officeDocument/2006/customXml" ds:itemID="{52AB45FD-DE16-4986-AB07-031C37323728}">
  <ds:schemaRefs>
    <ds:schemaRef ds:uri="http://schemas.microsoft.com/sharepoint/events"/>
  </ds:schemaRefs>
</ds:datastoreItem>
</file>

<file path=customXml/itemProps3.xml><?xml version="1.0" encoding="utf-8"?>
<ds:datastoreItem xmlns:ds="http://schemas.openxmlformats.org/officeDocument/2006/customXml" ds:itemID="{A3FB11D1-E95D-498D-9932-C4641622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42939-12F8-4C23-A662-33F605E86EEC}">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d2a2a88e-ed6e-437f-8263-76e618aa10b0"/>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D5617A57-6F1B-4106-A122-5D3FD2032E6B}">
  <ds:schemaRefs>
    <ds:schemaRef ds:uri="http://schemas.openxmlformats.org/officeDocument/2006/bibliography"/>
  </ds:schemaRefs>
</ds:datastoreItem>
</file>

<file path=customXml/itemProps6.xml><?xml version="1.0" encoding="utf-8"?>
<ds:datastoreItem xmlns:ds="http://schemas.openxmlformats.org/officeDocument/2006/customXml" ds:itemID="{97F49A8E-0D4A-40F3-A419-9FAC6B58D311}">
  <ds:schemaRefs>
    <ds:schemaRef ds:uri="http://schemas.openxmlformats.org/officeDocument/2006/bibliography"/>
  </ds:schemaRefs>
</ds:datastoreItem>
</file>

<file path=customXml/itemProps7.xml><?xml version="1.0" encoding="utf-8"?>
<ds:datastoreItem xmlns:ds="http://schemas.openxmlformats.org/officeDocument/2006/customXml" ds:itemID="{4E058368-B870-4C09-AE16-F6DA9062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7063</Words>
  <Characters>40263</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2018-07-24T17:32:00Z</dcterms:created>
  <dcterms:modified xsi:type="dcterms:W3CDTF">2018-07-24T17:32:00Z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2893d602-9bf9-4bb1-9e98-1caf47e36b9d</vt:lpwstr>
  </property>
</Properties>
</file>