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580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Con Edison and O&amp;R Transco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1170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2287 </w:t>
      </w:r>
    </w:p>
    <w:p>
      <w:pPr>
        <w:autoSpaceDE w:val="0"/>
        <w:autoSpaceDN w:val="0"/>
        <w:adjustRightInd w:val="0"/>
        <w:spacing w:before="21" w:line="220" w:lineRule="exact"/>
        <w:ind w:left="1440" w:right="366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Project Services Agreement 2287, Con Edison and Transco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202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8080700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2016-05-27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18" w:lineRule="exact"/>
        <w:ind w:left="903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903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903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903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903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18" w:lineRule="exact"/>
        <w:ind w:left="90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XECUTION COPY </w:t>
      </w:r>
    </w:p>
    <w:p>
      <w:pPr>
        <w:autoSpaceDE w:val="0"/>
        <w:autoSpaceDN w:val="0"/>
        <w:adjustRightInd w:val="0"/>
        <w:spacing w:before="237" w:line="32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ERVICE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GREEMENT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UMBER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2287 </w:t>
      </w: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68" w:lineRule="exact"/>
        <w:ind w:left="40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368" w:lineRule="exact"/>
        <w:ind w:left="400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83" w:line="379" w:lineRule="exact"/>
        <w:ind w:left="3367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P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ROJECT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ERVICES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GREEMENT </w:t>
      </w:r>
    </w:p>
    <w:p>
      <w:pPr>
        <w:autoSpaceDE w:val="0"/>
        <w:autoSpaceDN w:val="0"/>
        <w:adjustRightInd w:val="0"/>
        <w:spacing w:before="0" w:line="287" w:lineRule="exact"/>
        <w:ind w:left="549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549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87" w:lineRule="exact"/>
        <w:ind w:left="54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30"/>
          <w:szCs w:val="24"/>
          <w:u w:val="none"/>
          <w:vertAlign w:val="baseline"/>
        </w:rPr>
        <w:t>B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ETWEEN </w:t>
      </w:r>
    </w:p>
    <w:p>
      <w:pPr>
        <w:autoSpaceDE w:val="0"/>
        <w:autoSpaceDN w:val="0"/>
        <w:adjustRightInd w:val="0"/>
        <w:spacing w:before="251" w:line="460" w:lineRule="exact"/>
        <w:ind w:left="244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ONSOLIDATED EDISON OF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N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EW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Y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>ORK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,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 INC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52" w:line="460" w:lineRule="exact"/>
        <w:ind w:left="3859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N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EW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Y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ORK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>T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32"/>
          <w:szCs w:val="24"/>
          <w:u w:val="none"/>
          <w:vertAlign w:val="baseline"/>
        </w:rPr>
        <w:t xml:space="preserve">RANSCO </w:t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LLC </w:t>
      </w:r>
    </w:p>
    <w:p>
      <w:pPr>
        <w:autoSpaceDE w:val="0"/>
        <w:autoSpaceDN w:val="0"/>
        <w:adjustRightInd w:val="0"/>
        <w:spacing w:before="0" w:line="345" w:lineRule="exact"/>
        <w:ind w:left="573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45" w:lineRule="exact"/>
        <w:ind w:left="573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345" w:lineRule="exact"/>
        <w:ind w:left="5735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0"/>
          <w:szCs w:val="24"/>
          <w:u w:val="none"/>
          <w:vertAlign w:val="baseline"/>
        </w:rPr>
        <w:t xml:space="preserve">Dated </w:t>
      </w:r>
    </w:p>
    <w:p>
      <w:pPr>
        <w:autoSpaceDE w:val="0"/>
        <w:autoSpaceDN w:val="0"/>
        <w:adjustRightInd w:val="0"/>
        <w:spacing w:before="235" w:line="345" w:lineRule="exact"/>
        <w:ind w:left="5164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3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30"/>
          <w:szCs w:val="24"/>
          <w:u w:val="none"/>
          <w:vertAlign w:val="baseline"/>
        </w:rPr>
        <w:t xml:space="preserve">JUNE 23, 2016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3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i -</w:t>
      </w:r>
    </w:p>
    <w:p>
      <w:pPr>
        <w:autoSpaceDE w:val="0"/>
        <w:autoSpaceDN w:val="0"/>
        <w:adjustRightInd w:val="0"/>
        <w:spacing w:before="0" w:line="264" w:lineRule="exact"/>
        <w:ind w:left="5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64" w:lineRule="exact"/>
        <w:ind w:left="5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T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ABLE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ONTENTS </w:t>
      </w:r>
    </w:p>
    <w:p>
      <w:pPr>
        <w:autoSpaceDE w:val="0"/>
        <w:autoSpaceDN w:val="0"/>
        <w:adjustRightInd w:val="0"/>
        <w:spacing w:before="0" w:line="276" w:lineRule="exact"/>
        <w:ind w:left="2433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leader="dot" w:pos="10680"/>
        </w:tabs>
        <w:autoSpaceDE w:val="0"/>
        <w:autoSpaceDN w:val="0"/>
        <w:adjustRightInd w:val="0"/>
        <w:spacing w:before="192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 DEFINITIONS AND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§1.01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§1.02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INTERPRETATION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II SCOPE OF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§2.01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 to be Provided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§2.02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 and Schedule of Services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§2.03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Subcontractors and Affiliates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§2.04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Performance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§2.05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 of Services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III COMPENSATION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§3.01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Compensation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§3.02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IV REPORTING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§4.01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Monthly Reports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§4.02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Immediately Reportable Events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§4.03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Information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 TITLE TO PLANS AND SPECIFICATIONS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 BOOKS AND RECORDS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VIII 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§8.01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Access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§8.02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Transco’s Access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§8.03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5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ii -</w:t>
      </w:r>
    </w:p>
    <w:p>
      <w:pPr>
        <w:autoSpaceDE w:val="0"/>
        <w:autoSpaceDN w:val="0"/>
        <w:adjustRightInd w:val="0"/>
        <w:spacing w:before="0" w:line="276" w:lineRule="exact"/>
        <w:ind w:left="24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83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IX SAFETY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§9.01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Safety Standards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§9.02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Employees and Subcontractors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§9.03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Safety Reporting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 PROJECT 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§10.01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and Indirect Damages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§10.02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Disclaimers/Exclusivity of Warranties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§10.03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XI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Notification of Claim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Procedures; Defense of Claims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Amount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XII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Coverage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Proof of Coverage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Coverage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Subrogation Waivers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§12.06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Contractors, Etc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XIII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§13.01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§13.02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Disclosure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§13.03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the Agreement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§13.04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iii -</w:t>
      </w:r>
    </w:p>
    <w:p>
      <w:pPr>
        <w:autoSpaceDE w:val="0"/>
        <w:autoSpaceDN w:val="0"/>
        <w:adjustRightInd w:val="0"/>
        <w:spacing w:before="0" w:line="276" w:lineRule="exact"/>
        <w:ind w:left="24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83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§13.05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XIV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Negotiation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Non-Binding Mediation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Continuation of Work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XV REPRESENTATIONS AND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XVI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§16.01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Excused Performance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§16.02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Contractors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XVII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 of Jury Trial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Regulatory Approvals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§17.06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§17.07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Beneficiaries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§17.08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Relationship of the Parties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§17.09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§17.10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§17.11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§17.12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§17.13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Relationship with the Interconnection Agreement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§17.14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2433" w:firstLine="16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§17.15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58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8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iv -</w:t>
      </w:r>
    </w:p>
    <w:p>
      <w:pPr>
        <w:autoSpaceDE w:val="0"/>
        <w:autoSpaceDN w:val="0"/>
        <w:adjustRightInd w:val="0"/>
        <w:spacing w:before="0" w:line="218" w:lineRule="exact"/>
        <w:ind w:left="5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5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18" w:lineRule="exact"/>
        <w:ind w:left="552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CHEDULES 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Schedule 1    Description of Projects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2    Scope of Services, Principal Contributors, Estimated Cost and Schedule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Schedule 3    Assigned Contracts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Schedule 4    Insurance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Schedule 5    Addresses for Notice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Schedule 6    Interconnection Agreements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7" w:lineRule="exact"/>
        <w:ind w:left="230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30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30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7" w:lineRule="exact"/>
        <w:ind w:left="2304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87" w:lineRule="exact"/>
        <w:ind w:left="23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30"/>
          <w:szCs w:val="24"/>
          <w:u w:val="none"/>
          <w:vertAlign w:val="baseline"/>
        </w:rPr>
        <w:t>P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ROJECT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30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ERVICES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30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GREEMENT </w:t>
      </w:r>
    </w:p>
    <w:p>
      <w:pPr>
        <w:autoSpaceDE w:val="0"/>
        <w:autoSpaceDN w:val="0"/>
        <w:adjustRightInd w:val="0"/>
        <w:spacing w:before="263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AMENDED AND RESTATED PROJECT SERVICES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(together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all Exhibits and Schedules attached hereto, as hereafter amended in accordance with its terms,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“Agreement”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) is made and entered into as of this 23rd day of June, 2016, by and between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York Transco LLC, a New York limited liability company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“Transco”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and Consolidated Edison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of New York, Inc., a New York corporation (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“Transmission Owner”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 (each, a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Party”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together, 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“Parties”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244" w:line="276" w:lineRule="exact"/>
        <w:ind w:left="58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Transco was formed for the purpose of developing, constructing, owning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operating certain proposed high voltage electric transmission lines and associated facilities in New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York State.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 May 24, 2016, Transco acquired from Transmission Owner, certain electric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facilities and related assets (including assignment of all applicable contracts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permits) comprising the 2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Ramapo to Rock Tavern Line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RRT Project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and the Staten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Island Unbottling Project, Phase I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SIU Project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”; and, together with the RRT Project,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that Transmission Owner had been developing and constructing, as more specifically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described in </w:t>
      </w:r>
      <w:r>
        <w:rPr>
          <w:rFonts w:ascii="Times New Roman Bold Italic" w:hAnsi="Times New Roman Bold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Schedule I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attached hereto in</w:t>
      </w:r>
      <w:r>
        <w:rPr>
          <w:rFonts w:ascii="Times New Roman Bold Italic" w:hAnsi="Times New Roman Bold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pursuant to the terms of those certain asset purchase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agreements between the Parties, dated as of January 7, 2016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Acquisition Agreements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Projects were substantially developed and their construction was nearly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on the date of their acquisition, but certain additional construction work remained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performed both prior to and following their energization, which occurred on or about May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 and Transmission Owner entered into this Agreement on May 24, 2016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to contract for the performance of certain work by Transmission Owner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the Projects on the terms set forth herein.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1440" w:right="120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Parites are now amending and restating this Agreement for the sole purpose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removing a provision that would allow this Agreement to supersede one or more Interconnection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Agreements described on Schedule 6 and including certain definitions that had previously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referenced definitions contained in other documents. </w:t>
      </w:r>
    </w:p>
    <w:p>
      <w:pPr>
        <w:autoSpaceDE w:val="0"/>
        <w:autoSpaceDN w:val="0"/>
        <w:adjustRightInd w:val="0"/>
        <w:spacing w:before="242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in consideration of the mutual covenants and agreements specified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this Agreement, and for other good and valuable consideration, the receipt and sufficiency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hereby acknowledged, the Parties, intending to be legally bound, hereby agree as follows: </w:t>
      </w:r>
    </w:p>
    <w:p>
      <w:pPr>
        <w:autoSpaceDE w:val="0"/>
        <w:autoSpaceDN w:val="0"/>
        <w:adjustRightInd w:val="0"/>
        <w:spacing w:before="244" w:line="276" w:lineRule="exact"/>
        <w:ind w:left="32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 DEFINITIONS AND INTERPRETATION </w:t>
      </w:r>
    </w:p>
    <w:p>
      <w:pPr>
        <w:autoSpaceDE w:val="0"/>
        <w:autoSpaceDN w:val="0"/>
        <w:adjustRightInd w:val="0"/>
        <w:spacing w:before="221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§1.01</w:t>
      </w:r>
      <w:r>
        <w:rPr>
          <w:rFonts w:ascii="Arial Italic" w:hAnsi="Arial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Definitions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Capitalized terms used and not defined herein have the meanings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given thereto in the Limited Liability Company Agreement of Transco (the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“LLC Agreement”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capitalized terms, as used in this Agreement shall have the following meanings: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“AAA”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§15.02. </w:t>
      </w:r>
    </w:p>
    <w:p>
      <w:pPr>
        <w:autoSpaceDE w:val="0"/>
        <w:autoSpaceDN w:val="0"/>
        <w:adjustRightInd w:val="0"/>
        <w:spacing w:before="44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“Accounting Practice”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United States generally accepted accounting principles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accordance, as applicable, with FERC’s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Uniform System of Accounts Prescribed for Public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Utilities and Licensees Subject to the Provisions of the Federal Power Act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as the same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modified, amended or supplemented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‘Acquisition Agreements”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“Affiliate”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means, with respect to any Person, any other Person who, directly or indirectly,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one or more intermediaries, controls, is controlled by, or is under common control with,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Person.  The term “control” means the possession, directly or indirectly, of the power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direct or cause the direction of the management and policies of a Person, whether through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ownership of voting securities, by contract, or otherwise, and the terms 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controlled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and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controlling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have meanings correlative thereto.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“Agreement”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“Assigned Contracts”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§2.01 </w:t>
      </w:r>
    </w:p>
    <w:p>
      <w:pPr>
        <w:autoSpaceDE w:val="0"/>
        <w:autoSpaceDN w:val="0"/>
        <w:adjustRightInd w:val="0"/>
        <w:spacing w:before="43" w:line="520" w:lineRule="exact"/>
        <w:ind w:left="2160" w:right="40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“Alternate Contractor”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§17.02.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“Applicable IA”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§18.14. </w:t>
      </w:r>
    </w:p>
    <w:p>
      <w:pPr>
        <w:autoSpaceDE w:val="0"/>
        <w:autoSpaceDN w:val="0"/>
        <w:adjustRightInd w:val="0"/>
        <w:spacing w:before="179" w:line="280" w:lineRule="exact"/>
        <w:ind w:left="1440" w:right="1251" w:firstLine="7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“Business Day”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means a day other than a Saturday, Sunday or other day on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banks in New York, New York are authorized or required by law to close. </w:t>
      </w:r>
    </w:p>
    <w:p>
      <w:pPr>
        <w:autoSpaceDE w:val="0"/>
        <w:autoSpaceDN w:val="0"/>
        <w:adjustRightInd w:val="0"/>
        <w:spacing w:before="240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“Cause”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means a material breach of a covenant, obligation or warranty under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by a Party, which breach remains uncured for a period of thirty (30) days after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is sent to such Party. </w:t>
      </w:r>
    </w:p>
    <w:p>
      <w:pPr>
        <w:autoSpaceDE w:val="0"/>
        <w:autoSpaceDN w:val="0"/>
        <w:adjustRightInd w:val="0"/>
        <w:spacing w:before="220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“CEII”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critical energy infrastructure information as defined under applicable FERC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rules and policies. </w:t>
      </w:r>
    </w:p>
    <w:p>
      <w:pPr>
        <w:autoSpaceDE w:val="0"/>
        <w:autoSpaceDN w:val="0"/>
        <w:adjustRightInd w:val="0"/>
        <w:spacing w:before="46" w:line="516" w:lineRule="exact"/>
        <w:ind w:left="2160" w:right="3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“Confidential Information”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§14.01.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“Direct Costs” has the meaning specified in §3.01(a).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“Disclosing Party”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§14.01.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“Dispute”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§15.01(a).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“Dispute Notice”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§15.01(a).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“Effective Date”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Recitals. </w:t>
      </w:r>
    </w:p>
    <w:p>
      <w:pPr>
        <w:autoSpaceDE w:val="0"/>
        <w:autoSpaceDN w:val="0"/>
        <w:adjustRightInd w:val="0"/>
        <w:spacing w:before="204" w:line="275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Environmental Law”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means all applicable current and future federal, state, local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foreign laws (including common law), treaties, regulations, rules, ordinances, codes, decrees,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judgments, directives, orders (including consent orders), Environmental Permits (as defined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below) and New York State Department of Environmental Conservation Technical Administrative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Guidance Memoranda and other guidance documents issued or published by any Governmental </w:t>
      </w:r>
    </w:p>
    <w:p>
      <w:pPr>
        <w:autoSpaceDE w:val="0"/>
        <w:autoSpaceDN w:val="0"/>
        <w:adjustRightInd w:val="0"/>
        <w:spacing w:before="45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Authority, in each case, relating to pollution, protection of the indoor or outdoor environment,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natural resources, human health and safety, the presence, Release of, threatened Release of,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exposure to, Hazardous Substances, or the generation, manufacture, processing, distribution, use,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treatment, storage, transport, recycling or handling of, or arrangement for such activities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Hazardous Substances. </w:t>
      </w:r>
    </w:p>
    <w:p>
      <w:pPr>
        <w:autoSpaceDE w:val="0"/>
        <w:autoSpaceDN w:val="0"/>
        <w:adjustRightInd w:val="0"/>
        <w:spacing w:before="2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Environmental Permit”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means any permit, license, consent, approval, identification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number, manifest and other authorization or certification required by any Governmental Authority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respect to or under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1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“Federal Funds Rate”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means, for any period, a fluctuating interest rate per annum equal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each day during such period to the weighted average of the rates on overnight federal funds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transactions with members of the Federal Reserve System arranged by federal funds brokers,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published for such day (or, if such day is not a Business Day, for the next preceding Business Day)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Federal Reserve Bank of New York, or, if such rate is not so published for any date that is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Business Day, the average of the quotations for such day on such transactions received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from three (3) unaffiliated federal funds brokers of recognized standing selected by them. 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“FERC”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the Federal Energy Regulatory Commission, or any successor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and functions.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8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“Force Majeure Event”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an event, condition or circumstance beyond the reasonable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 of the party asserting such Force Majeure Event to excuse performance, and which could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 have been avoided by due diligence and use of reasonable efforts, which prevents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by the party asserting such Force Majeure Event of any or all of its obligations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hereunder.  Subject to the foregoing,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Force Majeure Event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includes,  acts of God, war, riots,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strikes, civil disturbances, lockouts or industrial disputes or disturbances, labor or material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shortages, epidemics, landslides, earthquakes, fire, storms, floods, inclement weather necessitating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extraordinary measures or expense, and acts or omissions of Governmental Authorities preventing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delaying performance. </w:t>
      </w:r>
    </w:p>
    <w:p>
      <w:pPr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“Good Utility Practice”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any of the practices, methods and acts engaged in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practices, methods and acts which, in the exercise of reasonable judgment in light of the facts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 in which the Services are to be performed. </w:t>
      </w:r>
    </w:p>
    <w:p>
      <w:pPr>
        <w:tabs>
          <w:tab w:val="left" w:pos="6384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“Governmental Authority”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means, any: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nation, state, commonwealth, province, 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territory, county, municipality, district or other jurisdiction of any nature; (ii) federal, state, county,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local, municipal, tribal, foreign or other government; or (iii) governmental or quasi-governmental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authority of any nature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 any independent system operator, regional transmission </w:t>
      </w:r>
    </w:p>
    <w:p>
      <w:pPr>
        <w:autoSpaceDE w:val="0"/>
        <w:autoSpaceDN w:val="0"/>
        <w:adjustRightInd w:val="0"/>
        <w:spacing w:before="0" w:line="27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organization, governmental division, department, agency, commission, instrumentality, official,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organization unit or entity and any court or other tribunal), in each case of (i), (ii) or (iii), with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jurisdiction over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(A) all or a portion of the Projects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their design, engineering, </w:t>
      </w:r>
    </w:p>
    <w:p>
      <w:pPr>
        <w:autoSpaceDE w:val="0"/>
        <w:autoSpaceDN w:val="0"/>
        <w:adjustRightInd w:val="0"/>
        <w:spacing w:before="236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permitting, ownership, financing, testing, use, operation or maintenance), or (B)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(C) any Party.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“Hazardous Substances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(i) any petroleum, petroleum products or by products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other hydrocarbons (including, without limitation, petro chemicals and crude oil)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fraction thereof, coal ash, radon gas, radioactive materials, asbestos, asbestos-containing material,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urea formaldehyde, polychlorinated biphenyls, chlorofluorocarbons and other ozone-depleting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substances, and (ii) any pollutant, contaminant, chemical, material, substance, product, waste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thermal discharges) or electromagnetic emissions that (x) is capable of causing harm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indoor or outdoor environment, natural resources or human health and safety, (y) is, has been,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hereafter shall be listed, regulated, classified or defined as hazardous, toxic, or dangerous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Environmental Law (including, without limitation,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40 C.F.R. 302.4 (or its successor))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(z)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otherwise prohibited, limited or regulated by or pursuant to, or for which liability may arise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under, any Environmental Law. </w:t>
      </w:r>
    </w:p>
    <w:p>
      <w:pPr>
        <w:autoSpaceDE w:val="0"/>
        <w:autoSpaceDN w:val="0"/>
        <w:adjustRightInd w:val="0"/>
        <w:spacing w:before="42" w:line="520" w:lineRule="exact"/>
        <w:ind w:left="2160" w:right="15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“Indemnified Party” or “Indemnified Parties”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have the meanings specified in §12.02.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“Indemnifying Party”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§12.02.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“Indirect Costs” has the meaning specified in §3.01(b). </w:t>
      </w:r>
    </w:p>
    <w:p>
      <w:pPr>
        <w:autoSpaceDE w:val="0"/>
        <w:autoSpaceDN w:val="0"/>
        <w:adjustRightInd w:val="0"/>
        <w:spacing w:before="24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“Law”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any applicable constitutional provision, statute, act, code, law, regulation,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rule, ordinance, order, decree, ruling, proclamation, resolution, judgment, decision, declaration,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interpretative or advisory opinion or letter of a Governmental Authority. </w:t>
      </w:r>
    </w:p>
    <w:p>
      <w:pPr>
        <w:autoSpaceDE w:val="0"/>
        <w:autoSpaceDN w:val="0"/>
        <w:adjustRightInd w:val="0"/>
        <w:spacing w:before="257" w:line="260" w:lineRule="exact"/>
        <w:ind w:left="1440" w:right="1188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“Lease”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means that certain lease agreement between Transmission Owner, as landlord,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Transco, as tenant, dated as of February 23, 2016, as amended and in effect from time to time.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“Losses”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§12.01.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“Mediation Request”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§15.02. </w:t>
      </w:r>
    </w:p>
    <w:p>
      <w:pPr>
        <w:autoSpaceDE w:val="0"/>
        <w:autoSpaceDN w:val="0"/>
        <w:adjustRightInd w:val="0"/>
        <w:spacing w:before="24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“NERC”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the North American Electric Reliability Corporation, or any successor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responsibilities or functions.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“NPCC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Northeast Power Coordinating Council. </w:t>
      </w:r>
    </w:p>
    <w:p>
      <w:pPr>
        <w:autoSpaceDE w:val="0"/>
        <w:autoSpaceDN w:val="0"/>
        <w:adjustRightInd w:val="0"/>
        <w:spacing w:before="241" w:line="280" w:lineRule="exact"/>
        <w:ind w:left="1440" w:right="12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“NYISO”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the New York Independent System Operator, Inc., or any successor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responsibilities or functions. </w:t>
      </w:r>
    </w:p>
    <w:p>
      <w:pPr>
        <w:autoSpaceDE w:val="0"/>
        <w:autoSpaceDN w:val="0"/>
        <w:adjustRightInd w:val="0"/>
        <w:spacing w:before="42" w:line="520" w:lineRule="exact"/>
        <w:ind w:left="2160" w:right="1191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“NYPSC”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means the New York State Public Service Commission or any successor thereto. </w:t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“OSHA”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§9.01.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“Party”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“Parties”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“Permits”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means  the  governmental  approvals,  permits,  licenses,  rights  of  way,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concessions, consents, waivers, authorizations and other permissions required to own, develop,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finance, construct, test, operate or maintain the Projects in compliance with all applicable Law. </w:t>
      </w:r>
    </w:p>
    <w:p>
      <w:pPr>
        <w:autoSpaceDE w:val="0"/>
        <w:autoSpaceDN w:val="0"/>
        <w:adjustRightInd w:val="0"/>
        <w:spacing w:before="245" w:line="275" w:lineRule="exact"/>
        <w:ind w:left="1440" w:right="12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“Person”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any natural person, corporation, limited partnership, general partnership,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limited liability company, joint stock company, joint venture, association, company, estate, trust,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 trust company, land trust, business trust, or other organization, whether or not a legal entity,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custodian, trustee-executor, administrator, nominee or entity in a representative capacity and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</w:t>
      </w:r>
    </w:p>
    <w:p>
      <w:pPr>
        <w:autoSpaceDE w:val="0"/>
        <w:autoSpaceDN w:val="0"/>
        <w:adjustRightInd w:val="0"/>
        <w:spacing w:before="51" w:line="510" w:lineRule="exact"/>
        <w:ind w:left="2160" w:right="3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“Plans and Specifications”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Article VI.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“Projects”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Recitals.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“Project Manager”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§2.01. </w:t>
      </w:r>
    </w:p>
    <w:p>
      <w:pPr>
        <w:autoSpaceDE w:val="0"/>
        <w:autoSpaceDN w:val="0"/>
        <w:adjustRightInd w:val="0"/>
        <w:spacing w:before="2" w:line="520" w:lineRule="exact"/>
        <w:ind w:left="2160" w:right="11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“Property”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means the parcels of real property identified on Exhibits A and B to the Lease.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“Receiving Party”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§14.01. </w:t>
      </w:r>
    </w:p>
    <w:p>
      <w:pPr>
        <w:autoSpaceDE w:val="0"/>
        <w:autoSpaceDN w:val="0"/>
        <w:adjustRightInd w:val="0"/>
        <w:spacing w:before="207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“Release”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any release, threatened release, spilling, emitting, discharging, leaking,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pumping, pouring, emptying, escaping, dumping, injecting, depositing, disposing, dispersing,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leaching or migrating of any Hazardous Substance. </w:t>
      </w:r>
    </w:p>
    <w:p>
      <w:pPr>
        <w:autoSpaceDE w:val="0"/>
        <w:autoSpaceDN w:val="0"/>
        <w:adjustRightInd w:val="0"/>
        <w:spacing w:before="246" w:line="276" w:lineRule="exact"/>
        <w:ind w:left="1440" w:right="1188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Remediation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means the investigation, cleanup, removal, transportation, disposal,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treatment (including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in-situ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treatment), management, stabilization, neutralization, collection,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containment of Hazardous Substances, in each case, including, without limitation, any monitoring,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activities that may be required by any Government Authority after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completion  of  such  investigation,  cleanup,  removal,  transportation,  disposal,  treatment,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management, stabilization, neutralization, collection, or containment activities as well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of any and all obligations imposed by any Governmental Authority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such investigation, cleanup, removal, transportation, disposal, treatment (including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situ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treatment), management, stabilization, neutralization, collection, or containment (including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obligation that may be imposed on Landlord under a brownfield cleanup agreement or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order).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“Representatives”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§14.01. </w:t>
      </w:r>
    </w:p>
    <w:p>
      <w:pPr>
        <w:autoSpaceDE w:val="0"/>
        <w:autoSpaceDN w:val="0"/>
        <w:adjustRightInd w:val="0"/>
        <w:spacing w:before="51" w:line="510" w:lineRule="exact"/>
        <w:ind w:left="2160" w:right="4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“Required Approvals”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§18.03.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“Rules”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§15.02.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“Services”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§2.01. </w:t>
      </w:r>
    </w:p>
    <w:p>
      <w:pPr>
        <w:autoSpaceDE w:val="0"/>
        <w:autoSpaceDN w:val="0"/>
        <w:adjustRightInd w:val="0"/>
        <w:spacing w:before="200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Substation Upgrade Facilities</w:t>
      </w:r>
      <w:r>
        <w:rPr>
          <w:rFonts w:ascii="Times New Roman Bold Italic" w:hAnsi="Times New Roman Bold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means the electric substations and associated equipment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known as the Sugarloaf, Ramapo, and Goethals, substations and identified in the Acquisition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Agreements, as to which legal title is held by Transmission Owner or its affiliate, Orange &amp;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but the right to earn a return is held by Transco. </w:t>
      </w:r>
    </w:p>
    <w:p>
      <w:pPr>
        <w:autoSpaceDE w:val="0"/>
        <w:autoSpaceDN w:val="0"/>
        <w:adjustRightInd w:val="0"/>
        <w:spacing w:before="204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52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0" w:line="520" w:lineRule="exact"/>
        <w:ind w:left="2160" w:right="4340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“Suspension Notice”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§2.05.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“Term”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§5.01. </w:t>
      </w:r>
    </w:p>
    <w:p>
      <w:pPr>
        <w:autoSpaceDE w:val="0"/>
        <w:autoSpaceDN w:val="0"/>
        <w:adjustRightInd w:val="0"/>
        <w:spacing w:before="203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“Termination Costs”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all documented Direct Costs and Indirect Costs incurred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in connection with the performance of the Services (i) prior to the effective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date of termination, including such costs incurred for materials, equipment, tools, construction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and machinery, engineering and other items, materials, assets or services that cannot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cancelled, (ii) to unwind any work undertaken prior to or after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effective date of termination to the extent reasonably necessary to return the Projects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or condition in compliance with Good Utility Practice and applicable Law, and (iii)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arising from cancellation costs relating to orders or contracts entered into in connection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Services by Transmission Owner prior to the effective date of the termination.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“Third Party Claim”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§12.03(a). </w:t>
      </w:r>
    </w:p>
    <w:p>
      <w:pPr>
        <w:autoSpaceDE w:val="0"/>
        <w:autoSpaceDN w:val="0"/>
        <w:adjustRightInd w:val="0"/>
        <w:spacing w:before="46" w:line="516" w:lineRule="exact"/>
        <w:ind w:left="2160" w:right="3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“Third Party Warranties”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specific in §11.02.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“TO Lead”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§2.01.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“Transco”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“Transco Parties”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§12.01(b).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“Transferee”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§18.13.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“Transferor”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specific in §18.13. </w:t>
      </w:r>
    </w:p>
    <w:p>
      <w:pPr>
        <w:autoSpaceDE w:val="0"/>
        <w:autoSpaceDN w:val="0"/>
        <w:adjustRightInd w:val="0"/>
        <w:spacing w:before="20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“Transmission Owner”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has the meaning specified in the Preamble. </w:t>
      </w:r>
    </w:p>
    <w:p>
      <w:pPr>
        <w:autoSpaceDE w:val="0"/>
        <w:autoSpaceDN w:val="0"/>
        <w:adjustRightInd w:val="0"/>
        <w:spacing w:before="59" w:line="500" w:lineRule="exact"/>
        <w:ind w:left="2160" w:right="30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“Transmission Owner Parties”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the meaning specified in §12.01(a).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§1.02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Interpretation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4320"/>
        </w:tabs>
        <w:autoSpaceDE w:val="0"/>
        <w:autoSpaceDN w:val="0"/>
        <w:adjustRightInd w:val="0"/>
        <w:spacing w:before="206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Titles, captions and headings in this Agreement are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inserted for convenience only and will not be used for the purposes of construing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interpreting this Agreement.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References in this Agreement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 In this Agreement, unless the context </w:t>
      </w:r>
    </w:p>
    <w:p>
      <w:pPr>
        <w:autoSpaceDE w:val="0"/>
        <w:autoSpaceDN w:val="0"/>
        <w:adjustRightInd w:val="0"/>
        <w:spacing w:before="0" w:line="276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clearly requires otherwise: (i) the singular includes the plural and vice versa; (ii) reference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any Person includes such Person’s successors and assigns but, in the case of a Party, only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such assigns are permitted by this Agreement, and reference to a Person in a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excludes such Person in any other capacity; (iii) reference to any gender includes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other gender; (iv) reference to any agreement (including this Agreement), document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instrument means such agreement, document or instrument as amended or modified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effect from time to time in accordance with the terms thereof and, if applicable, hereof; </w:t>
      </w:r>
    </w:p>
    <w:p>
      <w:pPr>
        <w:autoSpaceDE w:val="0"/>
        <w:autoSpaceDN w:val="0"/>
        <w:adjustRightInd w:val="0"/>
        <w:spacing w:before="0" w:line="280" w:lineRule="exact"/>
        <w:ind w:left="2160" w:right="12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(v) reference to any Law means such Law as amended, modified, codified or reenacted,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part, and in effect from time to time, including, if applicable, rules and </w:t>
      </w:r>
    </w:p>
    <w:p>
      <w:pPr>
        <w:autoSpaceDE w:val="0"/>
        <w:autoSpaceDN w:val="0"/>
        <w:adjustRightInd w:val="0"/>
        <w:spacing w:before="229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regulations promulgated thereunder; (vi) reference to any Section or Article means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or Article of this Agreement, and references in any Section, Article or definition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clause means such clause of such Section, Article or definition; (vii)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“hereunder,” </w:t>
        <w:br/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“hereof,”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“hereto”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and words of similar import will be deemed references to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as a whole and not to any particular Article, Section or other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(viii)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“including”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(and with correlative meaning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“include”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means 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(ix) relative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“from”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“from and including”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“to”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means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“to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but excluding”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“through”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through and including”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; (x) the word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or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is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exclusive; (xi) this Agreement shall be interpreted without reference to any prior drafts;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(xii) accounting terms used in this Agreement will have the meanings assigned to them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Accounting Practice.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Industry Meanings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Words and abbreviations not defined in this </w:t>
      </w:r>
    </w:p>
    <w:p>
      <w:pPr>
        <w:autoSpaceDE w:val="0"/>
        <w:autoSpaceDN w:val="0"/>
        <w:adjustRightInd w:val="0"/>
        <w:spacing w:before="1" w:line="280" w:lineRule="exact"/>
        <w:ind w:left="216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have well-known electric power industry meanings in the United States are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used in this Agreement in accordance with those recognized meanings. </w:t>
      </w:r>
    </w:p>
    <w:p>
      <w:pPr>
        <w:tabs>
          <w:tab w:val="left" w:pos="4320"/>
          <w:tab w:val="left" w:pos="8200"/>
        </w:tabs>
        <w:autoSpaceDE w:val="0"/>
        <w:autoSpaceDN w:val="0"/>
        <w:adjustRightInd w:val="0"/>
        <w:spacing w:before="239" w:line="276" w:lineRule="exact"/>
        <w:ind w:left="360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Joint  Responsibility  for  Drafting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 Parties  hereto  have</w:t>
      </w:r>
    </w:p>
    <w:p>
      <w:pPr>
        <w:autoSpaceDE w:val="0"/>
        <w:autoSpaceDN w:val="0"/>
        <w:adjustRightInd w:val="0"/>
        <w:spacing w:before="0" w:line="275" w:lineRule="exact"/>
        <w:ind w:left="216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participated jointly in the negotiation and drafting of this Agreement.  In the event of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ambiguity or question of intent or interpretation arises, this Agreement shall be construed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if drafted jointly by the Parties and no presumption or burden of proof shall arise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favoring or disfavoring any Party by virtue of authorship or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This Agreement shall be interpreted without reference to prior drafts. </w:t>
      </w:r>
    </w:p>
    <w:p>
      <w:pPr>
        <w:autoSpaceDE w:val="0"/>
        <w:autoSpaceDN w:val="0"/>
        <w:adjustRightInd w:val="0"/>
        <w:spacing w:before="235" w:line="276" w:lineRule="exact"/>
        <w:ind w:left="41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 SCOPE OF SERVICES </w:t>
      </w:r>
    </w:p>
    <w:p>
      <w:pPr>
        <w:autoSpaceDE w:val="0"/>
        <w:autoSpaceDN w:val="0"/>
        <w:adjustRightInd w:val="0"/>
        <w:spacing w:before="244" w:line="277" w:lineRule="exact"/>
        <w:ind w:left="1440" w:right="12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§2.01</w:t>
      </w:r>
      <w:r>
        <w:rPr>
          <w:rFonts w:ascii="Arial Italic" w:hAnsi="Arial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Services to be Provided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During the Term, Transmission Owner shall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services necessary to do the work described 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attached hereto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Services may include administering, and overseeing and paying for  the work performed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under, those contracts (as Transco’s agents) described 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Schedule 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attached hereto (and may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amended by mutual agreement of the Parties)., (the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“Assigned Contracts”)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also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identifies the Projects’ Project Manager at Transmission Owner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Lead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as well as at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Transco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who will serve as the principal point of contact between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with respect to the Services. </w:t>
      </w:r>
    </w:p>
    <w:p>
      <w:pPr>
        <w:autoSpaceDE w:val="0"/>
        <w:autoSpaceDN w:val="0"/>
        <w:adjustRightInd w:val="0"/>
        <w:spacing w:before="221" w:line="280" w:lineRule="exact"/>
        <w:ind w:left="1440" w:right="12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§2.02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Estimated Cost and Schedule of Services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sets forth an estimated cost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Services, together with an estimated timeline for the completion of the Services.  Transco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compensate Transmission Owner for the Services in accordance with the provisions of §3.01. </w:t>
      </w:r>
    </w:p>
    <w:p>
      <w:pPr>
        <w:autoSpaceDE w:val="0"/>
        <w:autoSpaceDN w:val="0"/>
        <w:adjustRightInd w:val="0"/>
        <w:spacing w:before="245" w:line="274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§2.03</w:t>
      </w:r>
      <w:r>
        <w:rPr>
          <w:rFonts w:ascii="Arial Italic" w:hAnsi="Arial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Use of Subcontractors and Affiliates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Other than those contractors and vendors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counterparties to the Assigned Contracts (which, for clarity, are Transco’s contractors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 subcontractors of Transmission Owner and as to whose performance risk resides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Transco), Transmission Owner will not engage any subcontractors to perform any of the Services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first obtaining Transco’s written consent, which consent shall not be unreasonably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withheld, delayed or conditioned, and, if required by Transco, procuring such subcontractor’s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written agreement to comply with any applicable Interconnection Agreement identified on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hereto, provided, however, Transmission Owner shall be responsible and liable for the </w:t>
      </w:r>
    </w:p>
    <w:p>
      <w:pPr>
        <w:autoSpaceDE w:val="0"/>
        <w:autoSpaceDN w:val="0"/>
        <w:adjustRightInd w:val="0"/>
        <w:spacing w:before="245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acts and omissions of each such subcontractor (including such subcontractor’s subcontractors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employees) it engages to the same extent as if such acts or omissions were by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or its employees.  Each Party may use the services of its Affiliates in connection with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 without obtaining the written consent of the other Party. 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third party contract or Affiliate work used to provide Services under this Agreement 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charged directly to Transco at actual cost; it being acknowledged that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for work under the Assigned Contracts and seek reimbursement from Transco. </w:t>
      </w:r>
    </w:p>
    <w:p>
      <w:pPr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§2.04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Standard of Performance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Parties shall perform their duties and obligations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hereunder in a commercially reasonable manner consistent with Good Utility Practice, and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accordance with all applicable Law, and, to the extent not inconsistent with the foregoing,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accordance with their then applicable practices.  Services hereunder will be performed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personnel who have the knowledge, skills, training and experience necessary to perform the same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Transmission Owner will use reasonable efforts to perform the same within the estimates set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(which estimates the Parties acknowledge have been incorporated into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 Assumed Liability Amount (as defined in the Acquisition Agreements)). Notwithstanding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contrary, subject to §5.02 hereof, Transco hereby acknowledges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estimates set forth in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are good faith estimates of the funds reasonably required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pay Transmission Owner to perform the Services hereunder and does not limit Transco’s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responsibility to pay Transmission Owner all actual documented reasonable Direct Costs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 Costs incurred by Transmission Owner in performance of the Services. </w:t>
      </w:r>
    </w:p>
    <w:p>
      <w:pPr>
        <w:autoSpaceDE w:val="0"/>
        <w:autoSpaceDN w:val="0"/>
        <w:adjustRightInd w:val="0"/>
        <w:spacing w:before="22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§2.05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Suspension of Services.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 may at its sole discretion suspend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performance of all or any part of the Services hereunder for any reason whatsoever (other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than related to a Force Majeure Event) upon written notice to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4" w:line="276" w:lineRule="exact"/>
        <w:ind w:left="1440" w:right="1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“Suspension Notice”).   The Suspension Notice shall specify the nature, effective date,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of the suspension. The Suspension Notice shall also designate what Services, if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any, are to be continued.   Transmission Owner shall use commercially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resume suspended Services when directed to do so by Transco in writing, subject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of Good Utility Practice.   Notwithstanding anything in §4.01 to the contrary, if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reasonably concludes (based on information available to it at the time) that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suspension would result in substantially increased Direct Cost and/or Indirect Cost,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notify Transco in writing.  If the suspension of all or any part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Services impacts the estimated cost and timeline for the completion of the Services,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Schedule 2 will be amended to reflect the same.  Upon receipt of the Suspension Notice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shall, unless otherwise directed by Transco and subject to the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Good Utility Practice: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25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Promptly suspend the Services on the date and to the extent specified in the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Suspension Notice;</w:t>
      </w:r>
    </w:p>
    <w:p>
      <w:pPr>
        <w:tabs>
          <w:tab w:val="left" w:pos="3600"/>
        </w:tabs>
        <w:autoSpaceDE w:val="0"/>
        <w:autoSpaceDN w:val="0"/>
        <w:adjustRightInd w:val="0"/>
        <w:spacing w:before="229" w:line="280" w:lineRule="exact"/>
        <w:ind w:left="2251" w:right="12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Place no further order or subcontracts with the Transmission Owner for or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suspended Services other than to the extent required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Notice; </w:t>
      </w: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25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Promptly make every commercially reasonable effort to obtain suspension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terms reasonably satisfactory to Transco of all orders and subcontracts to the extent</w:t>
      </w:r>
    </w:p>
    <w:p>
      <w:pPr>
        <w:autoSpaceDE w:val="0"/>
        <w:autoSpaceDN w:val="0"/>
        <w:adjustRightInd w:val="0"/>
        <w:spacing w:before="0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by the suspension;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25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Continue to protect and preserve the Projects subject to and in accordance</w:t>
      </w:r>
    </w:p>
    <w:p>
      <w:pPr>
        <w:autoSpaceDE w:val="0"/>
        <w:autoSpaceDN w:val="0"/>
        <w:adjustRightInd w:val="0"/>
        <w:spacing w:before="1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the terms and conditions of this Agreement.</w:t>
      </w:r>
    </w:p>
    <w:p>
      <w:pPr>
        <w:autoSpaceDE w:val="0"/>
        <w:autoSpaceDN w:val="0"/>
        <w:adjustRightInd w:val="0"/>
        <w:spacing w:before="22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Transmission Owner shall not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obligated to suspend Services, in whole or in part, to the extent such suspension (a) would cause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to breach any provision of this Agreement or of any other contract pertaining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one or both Projects to which Transmission Owner is party (which either was not capable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assignment to Transco at the time of closing under the Acquisition Agreements or was not so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assigned in error), unless, in each case, Transco assumes in writing full liability therefor, (b) would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result in the violation of any applicable Law, (c) in the reasonable judgment of the Transmission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Owner, may endanger the safety of the Transmission Owner’s or Transco’s employees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contractors, other persons or property, or would otherwise require an act or omission not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or (d) would leave the Projects in an unsafe condition. </w:t>
      </w:r>
    </w:p>
    <w:p>
      <w:pPr>
        <w:autoSpaceDE w:val="0"/>
        <w:autoSpaceDN w:val="0"/>
        <w:adjustRightInd w:val="0"/>
        <w:spacing w:before="22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Services are suspended in whole or in part by Transco pursuant to this §2.05, then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Transco’s obligation to compensate Transmission Owner under this Agreement shall include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documented Direct and Indirect costs arising from such suspension. </w:t>
      </w:r>
    </w:p>
    <w:p>
      <w:pPr>
        <w:autoSpaceDE w:val="0"/>
        <w:autoSpaceDN w:val="0"/>
        <w:adjustRightInd w:val="0"/>
        <w:spacing w:before="244" w:line="276" w:lineRule="exact"/>
        <w:ind w:left="33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  COMPENSATION AND PAYMENT </w:t>
      </w:r>
    </w:p>
    <w:p>
      <w:pPr>
        <w:autoSpaceDE w:val="0"/>
        <w:autoSpaceDN w:val="0"/>
        <w:adjustRightInd w:val="0"/>
        <w:spacing w:before="24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§3.01</w:t>
      </w:r>
      <w:r>
        <w:rPr>
          <w:rFonts w:ascii="Arial Italic" w:hAnsi="Arial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Compensation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.  In consideration of Transmission Owner’s provision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Services, Transco shall pay to Transmission Owner all of the documented reasonable Direct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Indirect costs incurred by Transmission Owner in performing such Services in each case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applicable or allocable to such performance. </w:t>
      </w:r>
    </w:p>
    <w:p>
      <w:pPr>
        <w:tabs>
          <w:tab w:val="left" w:pos="4320"/>
        </w:tabs>
        <w:autoSpaceDE w:val="0"/>
        <w:autoSpaceDN w:val="0"/>
        <w:adjustRightInd w:val="0"/>
        <w:spacing w:before="249" w:line="276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costs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“Direct Costs”)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include the following:</w:t>
      </w:r>
    </w:p>
    <w:p>
      <w:pPr>
        <w:tabs>
          <w:tab w:val="left" w:pos="5040"/>
        </w:tabs>
        <w:autoSpaceDE w:val="0"/>
        <w:autoSpaceDN w:val="0"/>
        <w:adjustRightInd w:val="0"/>
        <w:spacing w:before="240" w:line="276" w:lineRule="exact"/>
        <w:ind w:left="3600" w:firstLine="85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of Transmission Owner’s internal costs of labor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services associated with the Services; </w:t>
      </w:r>
    </w:p>
    <w:p>
      <w:pPr>
        <w:tabs>
          <w:tab w:val="left" w:pos="5040"/>
        </w:tabs>
        <w:autoSpaceDE w:val="0"/>
        <w:autoSpaceDN w:val="0"/>
        <w:adjustRightInd w:val="0"/>
        <w:spacing w:before="248" w:line="276" w:lineRule="exact"/>
        <w:ind w:left="4387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costs and expenses associated with materials, </w:t>
      </w:r>
    </w:p>
    <w:p>
      <w:pPr>
        <w:autoSpaceDE w:val="0"/>
        <w:autoSpaceDN w:val="0"/>
        <w:adjustRightInd w:val="0"/>
        <w:spacing w:before="7" w:line="273" w:lineRule="exact"/>
        <w:ind w:left="2160" w:right="19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supplies, tools, machinery, apparatus and equipment, including rental charges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energy usage, including properly allocated overheads  normally included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charges for services billed to collect costs orders (excludes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 charges as part of Indirect Costs);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costs  and  expenses  for  contract  labor,  outside </w:t>
      </w:r>
    </w:p>
    <w:p>
      <w:pPr>
        <w:autoSpaceDE w:val="0"/>
        <w:autoSpaceDN w:val="0"/>
        <w:adjustRightInd w:val="0"/>
        <w:spacing w:before="1" w:line="280" w:lineRule="exact"/>
        <w:ind w:left="2160" w:right="1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services and subcontractors, including outside consultants (subject to any consent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herein); </w:t>
      </w:r>
    </w:p>
    <w:p>
      <w:pPr>
        <w:tabs>
          <w:tab w:val="left" w:pos="5040"/>
        </w:tabs>
        <w:autoSpaceDE w:val="0"/>
        <w:autoSpaceDN w:val="0"/>
        <w:adjustRightInd w:val="0"/>
        <w:spacing w:before="244" w:line="276" w:lineRule="exact"/>
        <w:ind w:left="4334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federal,  state  or  local  taxes  of  any  character, </w:t>
      </w:r>
    </w:p>
    <w:p>
      <w:pPr>
        <w:autoSpaceDE w:val="0"/>
        <w:autoSpaceDN w:val="0"/>
        <w:adjustRightInd w:val="0"/>
        <w:spacing w:before="0" w:line="280" w:lineRule="exact"/>
        <w:ind w:left="2160" w:right="19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sales, use, ad valorem or similar taxes, imposed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performed under this Agreement, excluding any taxes on income; </w:t>
      </w:r>
    </w:p>
    <w:p>
      <w:pPr>
        <w:autoSpaceDE w:val="0"/>
        <w:autoSpaceDN w:val="0"/>
        <w:adjustRightInd w:val="0"/>
        <w:spacing w:before="0" w:line="276" w:lineRule="exact"/>
        <w:ind w:left="6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4399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82" w:line="276" w:lineRule="exact"/>
        <w:ind w:left="4399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(v)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costs   and   expenses   of   travel   and   related</w:t>
      </w:r>
    </w:p>
    <w:p>
      <w:pPr>
        <w:autoSpaceDE w:val="0"/>
        <w:autoSpaceDN w:val="0"/>
        <w:adjustRightInd w:val="0"/>
        <w:spacing w:before="1" w:line="26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transportation, meals, lodging costs; </w:t>
      </w:r>
    </w:p>
    <w:p>
      <w:pPr>
        <w:tabs>
          <w:tab w:val="left" w:pos="5040"/>
        </w:tabs>
        <w:autoSpaceDE w:val="0"/>
        <w:autoSpaceDN w:val="0"/>
        <w:adjustRightInd w:val="0"/>
        <w:spacing w:before="247" w:line="276" w:lineRule="exact"/>
        <w:ind w:left="433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of insurance for insurance requirements as set </w:t>
      </w:r>
    </w:p>
    <w:p>
      <w:pPr>
        <w:autoSpaceDE w:val="0"/>
        <w:autoSpaceDN w:val="0"/>
        <w:adjustRightInd w:val="0"/>
        <w:spacing w:before="1" w:line="280" w:lineRule="exact"/>
        <w:ind w:left="2160" w:right="19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hereof, including premiums paid and amounts deductible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insured claims;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267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costs of enforcing or attempting to enforce the </w:t>
      </w:r>
    </w:p>
    <w:p>
      <w:pPr>
        <w:autoSpaceDE w:val="0"/>
        <w:autoSpaceDN w:val="0"/>
        <w:adjustRightInd w:val="0"/>
        <w:spacing w:before="1" w:line="280" w:lineRule="exact"/>
        <w:ind w:left="2160" w:right="19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provisions of applicable insurance policies for insurance requirements as set forth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</w:t>
      </w:r>
      <w:r>
        <w:rPr>
          <w:rFonts w:ascii="Times New Roman Bold Italic" w:hAnsi="Times New Roman Bold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Schedule 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hereof, payment and performance bonds, contracts, warranties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other rights held by Transmission Owner as a consequence of its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hereunder; and </w:t>
      </w:r>
    </w:p>
    <w:p>
      <w:pPr>
        <w:tabs>
          <w:tab w:val="left" w:pos="5040"/>
        </w:tabs>
        <w:autoSpaceDE w:val="0"/>
        <w:autoSpaceDN w:val="0"/>
        <w:adjustRightInd w:val="0"/>
        <w:spacing w:before="239" w:line="276" w:lineRule="exact"/>
        <w:ind w:left="2160" w:firstLine="20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(viii)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other costs or expenses, to the extent applicable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or allocable to the performance of Services that are listed in this Agreement,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including the implicit equivalents of such Services.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Indirect costs (the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“Indirect Costs”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 include the following:</w:t>
      </w:r>
    </w:p>
    <w:p>
      <w:pPr>
        <w:tabs>
          <w:tab w:val="left" w:pos="5040"/>
          <w:tab w:val="left" w:pos="6772"/>
        </w:tabs>
        <w:autoSpaceDE w:val="0"/>
        <w:autoSpaceDN w:val="0"/>
        <w:adjustRightInd w:val="0"/>
        <w:spacing w:before="240" w:line="276" w:lineRule="exact"/>
        <w:ind w:left="2160" w:firstLine="2294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labor overheads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(excluding overheads as part of</w:t>
      </w:r>
    </w:p>
    <w:p>
      <w:pPr>
        <w:autoSpaceDE w:val="0"/>
        <w:autoSpaceDN w:val="0"/>
        <w:adjustRightInd w:val="0"/>
        <w:spacing w:before="1" w:line="274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Direct Costs) directly associated with any and all of the Direct Costs, including</w:t>
      </w:r>
    </w:p>
    <w:p>
      <w:pPr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pensions, other post-retirement benefits and  health care costs; and</w:t>
      </w:r>
    </w:p>
    <w:p>
      <w:pPr>
        <w:tabs>
          <w:tab w:val="left" w:pos="5040"/>
        </w:tabs>
        <w:autoSpaceDE w:val="0"/>
        <w:autoSpaceDN w:val="0"/>
        <w:adjustRightInd w:val="0"/>
        <w:spacing w:before="239" w:line="276" w:lineRule="exact"/>
        <w:ind w:left="2160" w:firstLine="2227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expenses.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Direct  Costs  and  Indirect  Costs  shall  be  accounted  for  by</w:t>
      </w:r>
    </w:p>
    <w:p>
      <w:pPr>
        <w:autoSpaceDE w:val="0"/>
        <w:autoSpaceDN w:val="0"/>
        <w:adjustRightInd w:val="0"/>
        <w:spacing w:before="15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in accordance with applicable Accounting Practices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FERC’s affiliate accounting rules. </w:t>
      </w:r>
    </w:p>
    <w:p>
      <w:pPr>
        <w:autoSpaceDE w:val="0"/>
        <w:autoSpaceDN w:val="0"/>
        <w:adjustRightInd w:val="0"/>
        <w:spacing w:before="247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§3.02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Transmission Owner shall provide monthly invoices to Transco, setting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forth the costs incurred by Transmission Owner to provide the Services during the most recent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period for which costs are available (up to 120 days prior).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Invoices shall contain reasonable detail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and, upon request, shall be accompanied by reasonably necessary supporting documentation.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 shall pay all invoices within thirty (30) days of receipt by wire transfer of immediately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available funds, except to the extent that Transco disputes any amount in good faith, in which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event Transco shall provide written notice of such Dispute (and an explanation of the basis for it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XV) and pay the disputed amount into an independent escrow account chosen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Transco pending resolution of the Dispute (the costs of which escrow account shall be borne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exclusively by Transco). Billing and payment Disputes not resolved in the normal course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shall, upon the request of either Party, be subject to the Dispute resolution procedures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Article XV.  Any undisputed amounts not timely paid timely shall carry a finance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 accruing at the prime rate of interest (as announced by the Wall Street Journal from time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time) plus 2% per year. </w:t>
      </w:r>
    </w:p>
    <w:p>
      <w:pPr>
        <w:autoSpaceDE w:val="0"/>
        <w:autoSpaceDN w:val="0"/>
        <w:adjustRightInd w:val="0"/>
        <w:spacing w:before="244" w:line="276" w:lineRule="exact"/>
        <w:ind w:left="36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 REPORTING REQUIREMENTS </w:t>
      </w:r>
    </w:p>
    <w:p>
      <w:pPr>
        <w:autoSpaceDE w:val="0"/>
        <w:autoSpaceDN w:val="0"/>
        <w:adjustRightInd w:val="0"/>
        <w:spacing w:before="221" w:line="280" w:lineRule="exact"/>
        <w:ind w:left="1440" w:right="121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§4.01</w:t>
      </w:r>
      <w:r>
        <w:rPr>
          <w:rFonts w:ascii="Arial Italic" w:hAnsi="Arial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Monthly Reports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Owner shall furnish such monthly progress reports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Transco as Transco shall reasonably request, showing (a) actual spending on the Projects </w:t>
      </w:r>
    </w:p>
    <w:p>
      <w:pPr>
        <w:autoSpaceDE w:val="0"/>
        <w:autoSpaceDN w:val="0"/>
        <w:adjustRightInd w:val="0"/>
        <w:spacing w:before="10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5" style="width:3.85pt;height:1pt;margin-top:469.9pt;margin-left:185.85pt;mso-position-horizontal-relative:page;mso-position-vertical-relative:page;position:absolute;z-index:-251656192" coordsize="77,20" o:allowincell="f" path="m,20hhl77,20hhl77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6" style="width:2.9pt;height:1pt;margin-top:635.5pt;margin-left:103.8pt;mso-position-horizontal-relative:page;mso-position-vertical-relative:page;position:absolute;z-index:-251655168" coordsize="58,20" o:allowincell="f" path="m,20hhl58,20hhl58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 Bold Italic" w:hAnsi="Times New Roman Bold Italic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compared to estimated spending, (b) any known increase in the cost estimates set forth in </w:t>
      </w:r>
      <w:r>
        <w:rPr>
          <w:rFonts w:ascii="Times New Roman Bold Italic" w:hAnsi="Times New Roman Bold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 </w:t>
      </w:r>
    </w:p>
    <w:p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and (c) a progress update on tasks that have been completed during such preceding month,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achievement of any major milestones. </w:t>
      </w:r>
    </w:p>
    <w:p>
      <w:pPr>
        <w:autoSpaceDE w:val="0"/>
        <w:autoSpaceDN w:val="0"/>
        <w:adjustRightInd w:val="0"/>
        <w:spacing w:before="246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§4.02</w:t>
      </w:r>
      <w:r>
        <w:rPr>
          <w:rFonts w:ascii="Arial Italic" w:hAnsi="Arial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Immediately Reportable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Owner will verbally notify Transco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immediately, or as soon as is reasonably practicable thereafter, and promptly follow such verbal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with a written report, upon the occurrence of any of the following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Services: </w:t>
      </w:r>
    </w:p>
    <w:p>
      <w:pPr>
        <w:tabs>
          <w:tab w:val="left" w:pos="4320"/>
        </w:tabs>
        <w:autoSpaceDE w:val="0"/>
        <w:autoSpaceDN w:val="0"/>
        <w:adjustRightInd w:val="0"/>
        <w:spacing w:before="253" w:line="276" w:lineRule="exact"/>
        <w:ind w:left="216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 OSHA  recordable  injuries  that  occur  while  performing</w:t>
      </w:r>
    </w:p>
    <w:p>
      <w:pPr>
        <w:autoSpaceDE w:val="0"/>
        <w:autoSpaceDN w:val="0"/>
        <w:adjustRightInd w:val="0"/>
        <w:spacing w:before="1" w:line="274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Services, provided that Transmission Owner shall also notify appropriate agencies as set</w:t>
      </w:r>
    </w:p>
    <w:p>
      <w:pPr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forth in Article IX;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discovery or Release of any Hazardous Substances within the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Substation Upgrade Facilities or Property, as applicable (including, without limitation,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Remediation of such Hazardous Substances located within or outside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Upgrade Facilities or Property).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16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any litigation, claims, disputes or actions, threatened or filed,</w:t>
      </w:r>
    </w:p>
    <w:p>
      <w:pPr>
        <w:autoSpaceDE w:val="0"/>
        <w:autoSpaceDN w:val="0"/>
        <w:adjustRightInd w:val="0"/>
        <w:spacing w:before="1" w:line="274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concerning the Services;</w:t>
      </w:r>
    </w:p>
    <w:p>
      <w:pPr>
        <w:tabs>
          <w:tab w:val="left" w:pos="4320"/>
        </w:tabs>
        <w:autoSpaceDE w:val="0"/>
        <w:autoSpaceDN w:val="0"/>
        <w:adjustRightInd w:val="0"/>
        <w:spacing w:before="242" w:line="276" w:lineRule="exact"/>
        <w:ind w:left="216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any refusal or threatened refusal to grant, renew or extend (or any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action pending or threatened that might affect the granting, renewal or extension of) any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license, permit, approval, authorization or consent relating to the Services; and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216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any dispute with any Governmental Authority relating to the</w:t>
      </w:r>
    </w:p>
    <w:p>
      <w:pPr>
        <w:autoSpaceDE w:val="0"/>
        <w:autoSpaceDN w:val="0"/>
        <w:adjustRightInd w:val="0"/>
        <w:spacing w:before="1" w:line="274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Services.</w:t>
      </w:r>
    </w:p>
    <w:p>
      <w:pPr>
        <w:autoSpaceDE w:val="0"/>
        <w:autoSpaceDN w:val="0"/>
        <w:adjustRightInd w:val="0"/>
        <w:spacing w:before="227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agrees to provide to Transco drafts of any and all written reports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to be submitted to Governmental Authorities in connection with or arising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 listed in Section 4.2(a)-(e) above with respect to the Services; Transco, however, shall have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 responsibility for the submittal or filing of such reports. </w:t>
      </w:r>
    </w:p>
    <w:p>
      <w:pPr>
        <w:autoSpaceDE w:val="0"/>
        <w:autoSpaceDN w:val="0"/>
        <w:adjustRightInd w:val="0"/>
        <w:spacing w:before="220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§4.03</w:t>
      </w:r>
      <w:r>
        <w:rPr>
          <w:rFonts w:ascii="Arial Italic" w:hAnsi="Arial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Other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Owner shall prepare and submit to Transco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reports and other information, as Transco may reasonably request regarding the Services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compliant with applicable Law. </w:t>
      </w:r>
    </w:p>
    <w:p>
      <w:pPr>
        <w:autoSpaceDE w:val="0"/>
        <w:autoSpaceDN w:val="0"/>
        <w:adjustRightInd w:val="0"/>
        <w:spacing w:before="244" w:line="276" w:lineRule="exact"/>
        <w:ind w:left="3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 TERM AND TERMINATION </w:t>
      </w:r>
    </w:p>
    <w:p>
      <w:pPr>
        <w:autoSpaceDE w:val="0"/>
        <w:autoSpaceDN w:val="0"/>
        <w:adjustRightInd w:val="0"/>
        <w:spacing w:before="249" w:line="270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§5.01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The term of this Agreement 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“Term”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shall commence as of the Effective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Date and continue until the work described on Schedule 2 has been fully performed or waived,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earlier terminated in accordance with §5.02. </w:t>
      </w:r>
    </w:p>
    <w:p>
      <w:pPr>
        <w:autoSpaceDE w:val="0"/>
        <w:autoSpaceDN w:val="0"/>
        <w:adjustRightInd w:val="0"/>
        <w:spacing w:before="248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§5.02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Termination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terminate this Agreement with respect to any or all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the Projects at any time by mutual agreement in writing.  Either Party may terminate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or all of the Projects for (a) Cause, or (b) convenience by giving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Party ninety (90) days’ prior written notice of such termination.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Section 5.02, then Transmission Owner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compensated for all documented Direct and Indirect costs it incurred to and including the date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and for all Termination Costs;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 that if this Agreement is terminated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Transco for Cause, then (i) Transmission Owner shall not be entitled to reimbursement for its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Termination Costs and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(ii) Transco shall be entitled to set off against any amount due 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hereunder any claims for damages it may have hereunder.  All payments due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by Transco upon termination shall be made within thirty (30) days of receipt of a final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Transmission Owner. </w:t>
      </w:r>
    </w:p>
    <w:p>
      <w:pPr>
        <w:autoSpaceDE w:val="0"/>
        <w:autoSpaceDN w:val="0"/>
        <w:adjustRightInd w:val="0"/>
        <w:spacing w:before="224" w:line="276" w:lineRule="exact"/>
        <w:ind w:left="2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  TITLE TO PLANS AND SPECIFICATIONS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information, analyses, reports, plans and specifications developed or prepared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in its performance of the Services under this Agreement (collectively, the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“Plans and Specifications”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 shall belong exclusively to Transco and shall, to the extent possible,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considered a work made by Transmission Owner for hire for Transco within the meaning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Title 17 of the United States Code.  To the extent the Plans and Specifications may not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considered work made by Transmission Owner for hire for Transco, Transmission Owner agrees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assign, and automatically assigns at the time of creation of the Plans and Specifications,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without any requirement of further consideration, any right, title, or interest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may have in and to such Plans and Specifications.  Upon request of Transco, Transmission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Owner shall take such further actions, including execution and delivery of instruments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conveyance, as Transco may deem reasonably necessary or appropriate to give full and proper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effect to such assignment.  Transmission Owner may retain one or more copies of the Plans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Specifications, but may not disclose them to any third party without the prior written consent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Transco. </w:t>
      </w:r>
    </w:p>
    <w:p>
      <w:pPr>
        <w:autoSpaceDE w:val="0"/>
        <w:autoSpaceDN w:val="0"/>
        <w:adjustRightInd w:val="0"/>
        <w:spacing w:before="245" w:line="276" w:lineRule="exact"/>
        <w:ind w:left="39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 BOOKS AND RECORDS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will maintain complete and accurate books and records of all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activities performed in connection with the Services during the Term in accordance with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Good Utility Practice and Accounting Practice.  Transmission Owner shall also maintain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retain for such time as Transco may reasonably direct, but, unless required by applicable Law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Accounting Practice, not for longer than six (6) years, the books and other records needed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document the Direct Costs and Indirect Costs Transmission Owner incurs as a result of fulfilling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 Each Party shall respond to the other’s reasonable request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information related to a cost charged by Transmission Owner to Transco by providing the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 with the information reasonably needed by the other Party to verify the cost in question. </w:t>
      </w:r>
    </w:p>
    <w:p>
      <w:pPr>
        <w:autoSpaceDE w:val="0"/>
        <w:autoSpaceDN w:val="0"/>
        <w:adjustRightInd w:val="0"/>
        <w:spacing w:before="245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Transco, including its agents, consultants, accountants and attorneys, at Transco’s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have the right, upon reasonable prior notice and during regular business hours, to review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audit such books and records of Transmission Owner that relate solely to the Services provided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under this Agreement.  Transmission Owner will cooperate with Transco and its auditors, at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Transco’s expense, in connection with an audit of Transco’s assets and records relating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42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 ACCESS RIGHTS </w:t>
      </w:r>
    </w:p>
    <w:p>
      <w:pPr>
        <w:autoSpaceDE w:val="0"/>
        <w:autoSpaceDN w:val="0"/>
        <w:adjustRightInd w:val="0"/>
        <w:spacing w:before="22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§8.01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Transmission Owner’s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Records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: Transco hereby authorizes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authorized agents, representatives, contractors, and employees of Transmission Owner, at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Owner's sole cost and expense, to access any documents, materials, records,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accountings, operating logs or other operating data in the possession of Transco at all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upon reasonable prior notice to Transco, to the extent that such access is reasonably related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performance of the Services.  Upon reasonable request of Transmission Owner and upon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persons or entities agreeing to be bound by the terms of Article XIV, Transco shall make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records available to such persons or entities, and provide them with such access upon reasonable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terms and conditions set forth by Transco, and further subject to the requirements of §8.01(iii)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Access to Project Locations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Transco hereby authorizes the authorized agents,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of Transmission Owner access to the Project locations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all reasonable times, upon reasonable prior notice to Transco, to the extent that such access is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reasonably related to the performance of the Services.  Upon the reasonable request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 and upon such persons or entities agreeing to be bound by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XIV, Transco shall provide such access to its Project locations upon reasonable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set forth by Transco, and further subject to the requirements of §8.01(iii).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for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Transco’s obligation hereunder shall be to provide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authorized agents, representatives, contractors and employees of Transmission Owner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adequate and continuous access to all sites where Services are to be performed. 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shall use commercially reasonable efforts to cause its authorized agents, representatives,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 and employees to comply with Transco’s safety and security procedures, switching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tagging rules, and escort and other applicable access requirements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the rights of access granted hereby.  Transco shall use commercially reasonable efforts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give prompt notice to Transmission Owner of any changes to Transco’s safety and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switching and tagging rules, and escort and other applicable access requirements. </w:t>
      </w:r>
    </w:p>
    <w:p>
      <w:pPr>
        <w:autoSpaceDE w:val="0"/>
        <w:autoSpaceDN w:val="0"/>
        <w:adjustRightInd w:val="0"/>
        <w:spacing w:before="24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Owner shall, prior to any access to Transco’s Project locations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set forth above, and during the Term of this Agreement, provide and maintain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kinds and amounts specified in Article XIII hereof. </w:t>
      </w:r>
    </w:p>
    <w:p>
      <w:pPr>
        <w:autoSpaceDE w:val="0"/>
        <w:autoSpaceDN w:val="0"/>
        <w:adjustRightInd w:val="0"/>
        <w:spacing w:before="220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Transco reserves the right to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deny access to Transmission Owner’s authorized agents, representatives, contractors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employees, in or around the Project locations if, in Transco’s sole judgment, such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agents, representatives, contractors and employees are: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bringing, using, distributing, selling or possessing illegal drugs or alcoholic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beverages at the Project locations;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unfit for duty at any time during their assignment for any reason, including</w:t>
      </w:r>
    </w:p>
    <w:p>
      <w:pPr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being under the influence of alcohol or other drugs; or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otherwise engaged in any improper or unlawful activity.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2160" w:firstLine="42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Furthermore, Transco shall have the authority to suspend Transmission Owner’s access,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operations (including access, work or operations of any of Transmission Owner’s agents,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employees) in and around such Projects locations if, in Transco’s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judgment, at any time, hazardous conditions arise or any unsafe practices are being followed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Transmission Owner’s agents, representatives, contractors and employees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fails to correct such conditions or practices. </w:t>
      </w:r>
    </w:p>
    <w:p>
      <w:pPr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§8.02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Transco’s Access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 Records Inspection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Transmission Owner hereby authorizes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authorized agents, representatives, contractors, and employees of Transco to access any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documents, materials, records, accountings, operating logs or other operating data in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possession of Transmission Owner at all reasonable times, upon reasonable prior notice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Owner, to the extent such access is reasonably related to the performance of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Services or otherwise reasonably required for the purpose of monitoring or inspecting work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performed for Transco or otherwise affecting Transco’s assets.  Upon reasonable request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Transco and upon such persons or entities agreeing to be bound by the terms of Article XIV,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make such records available to such persons or entities, and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with such access upon reasonable terms and conditions set forth by the Transmission Owner,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further subject to the requirements of §8.02(iii) below.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Property  and  Facility  Access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Transmission  Owner  hereby  authorizes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agents, representatives, contractors, and employees of Transco (subject, in the case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Substation Upgrade Facilities, to Transmission Owner’s consent, which consent shall not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unreasonably withheld) to access real property and electric facilities owned by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at all reasonable times, upon reasonable prior notice to Transmission Owner and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persons or entities agreeing to be bound by the terms of Article XIV, to the extent that such access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reasonably related to the performance of the Services or otherwise required for the purpose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monitoring or inspecting work performed for Transco or otherwise affecting Transco’s assets,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purposes of assessing potential future operational needs of Transco.  Upon the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of Transco, Transmission Owner shall provide such access to its real property and electric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upon reasonable terms and conditions set forth by the Transmission Owner, and further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§8.02(iii) below.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General Conditions for Access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Transco shall use its commercially reasonable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efforts to cause its authorized agents, representatives, contractors and employees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safety and security procedures, switching and tagging rules, and escort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applicable access requirements in connection with exercising the rights of access granted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hereby and to conduct any inspection and review in a manner which causes minimal interference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Transmission Owner’s activities.  Transmission Owner shall use commercially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give prompt notice to Transco of any changes to Transmission Owner’s safety and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security procedures, switching and tagging rules, and escort and other applicable access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250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Transco shall, prior to any access to Transmission Owner’s real property or facilities for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purposes set forth above, and during the Term of this Agreement, provide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in the kinds and amounts specified in Article XIII hereof.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Transmission Owner reserves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right to deny access to Transco’s authorized agents, representatives, contractors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employees, in or around Transmission Owner’s real property or facilities and to any documents,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records and accountings relating to the performance of the Services if, 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sole judgment, such authorized agents, representatives, contractors and employees are: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bringing, using, distributing, selling or possessing illegal drugs or </w:t>
      </w:r>
    </w:p>
    <w:p>
      <w:pPr>
        <w:autoSpaceDE w:val="0"/>
        <w:autoSpaceDN w:val="0"/>
        <w:adjustRightInd w:val="0"/>
        <w:spacing w:before="1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alcoholic  beverages  in  or  around  Transmission  Owner’s  property,  facilities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rights-of-way;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unfit for duty at any time during their assignment for any reason,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for being under the influence of alcohol or other drugs; or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engaged in any improper or unlawful activity. </w:t>
      </w:r>
    </w:p>
    <w:p>
      <w:pPr>
        <w:autoSpaceDE w:val="0"/>
        <w:autoSpaceDN w:val="0"/>
        <w:adjustRightInd w:val="0"/>
        <w:spacing w:before="24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Furthermore, Transmission Owner shall have the authority to suspend Transco’s access,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work or operation (including the access, work or operations of any of Transco’s agents,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representatives, contractors or employees) in and around Transmission Owner’s real property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facilities, if in Transmission Owner’s sole judgment, at any time, hazardous conditions arise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unsafe practices are being followed by any of Transco’s agents, representatives, contractors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 and Transco fails to correct such conditions or practices. </w:t>
      </w:r>
    </w:p>
    <w:p>
      <w:pPr>
        <w:autoSpaceDE w:val="0"/>
        <w:autoSpaceDN w:val="0"/>
        <w:adjustRightInd w:val="0"/>
        <w:spacing w:before="247" w:line="273" w:lineRule="exact"/>
        <w:ind w:left="1440" w:right="12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§8.03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Drawings.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Each Party shall make available to the other Party all such plans,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as are necessary to enable the Parties to perform their obligations under this Agreement.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Party shall promptly notify the other Party of any field changes to any such plans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drawings. </w:t>
      </w:r>
    </w:p>
    <w:p>
      <w:pPr>
        <w:autoSpaceDE w:val="0"/>
        <w:autoSpaceDN w:val="0"/>
        <w:adjustRightInd w:val="0"/>
        <w:spacing w:before="245" w:line="276" w:lineRule="exact"/>
        <w:ind w:left="48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 SAFETY </w:t>
      </w:r>
    </w:p>
    <w:p>
      <w:pPr>
        <w:autoSpaceDE w:val="0"/>
        <w:autoSpaceDN w:val="0"/>
        <w:adjustRightInd w:val="0"/>
        <w:spacing w:before="244" w:line="276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§9.01</w:t>
      </w:r>
      <w:r>
        <w:rPr>
          <w:rFonts w:ascii="Arial Italic" w:hAnsi="Arial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Safety Standards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 Each Party agrees that all work performed by it under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shall be performed in accordance with all applicable Law, rules, and regulations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pertaining to the safety of persons or property, including compliance with safety regulations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 adopted under the rules and regulations of the Occupational Safety and Health Act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1970 (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“OSHA”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amended from time to time, the National Electric Safety Code (NESC),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time, and Good Utility Practice. </w:t>
      </w:r>
    </w:p>
    <w:p>
      <w:pPr>
        <w:autoSpaceDE w:val="0"/>
        <w:autoSpaceDN w:val="0"/>
        <w:adjustRightInd w:val="0"/>
        <w:spacing w:before="249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§9.02</w:t>
      </w:r>
      <w:r>
        <w:rPr>
          <w:rFonts w:ascii="Arial Italic" w:hAnsi="Arial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Employees and Subcontractors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Each Party shall be solely responsible for,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assumes all liability for, the safety and supervision of its own employees, agents, representatives,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subcontractors. </w:t>
      </w:r>
    </w:p>
    <w:p>
      <w:pPr>
        <w:autoSpaceDE w:val="0"/>
        <w:autoSpaceDN w:val="0"/>
        <w:adjustRightInd w:val="0"/>
        <w:spacing w:before="242" w:line="280" w:lineRule="exact"/>
        <w:ind w:left="1440" w:right="12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§9.03</w:t>
      </w:r>
      <w:r>
        <w:rPr>
          <w:rFonts w:ascii="Arial Italic" w:hAnsi="Arial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Safety Reporting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Transmission Owner shall notify Transco of all safety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misses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OSHA recordables and OSHA reportables as set forth in §4.02(a). 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provide Transco a copy of all written reports made to OSHA. </w:t>
      </w:r>
    </w:p>
    <w:p>
      <w:pPr>
        <w:autoSpaceDE w:val="0"/>
        <w:autoSpaceDN w:val="0"/>
        <w:adjustRightInd w:val="0"/>
        <w:spacing w:before="244" w:line="276" w:lineRule="exact"/>
        <w:ind w:left="4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   PROJECT PERMITS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8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reasonably cooperate with Transco in obtaining any permits,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renewals, revisions or modifications thereof, that Transco may be required by law to </w:t>
      </w:r>
    </w:p>
    <w:p>
      <w:pPr>
        <w:autoSpaceDE w:val="0"/>
        <w:autoSpaceDN w:val="0"/>
        <w:adjustRightInd w:val="0"/>
        <w:spacing w:before="14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directly from or file with any Governmental Authority regarding the Services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2.  The Parties shall comply with all terms and conditions of such permits. </w:t>
      </w:r>
    </w:p>
    <w:p>
      <w:pPr>
        <w:autoSpaceDE w:val="0"/>
        <w:autoSpaceDN w:val="0"/>
        <w:adjustRightInd w:val="0"/>
        <w:spacing w:before="244" w:line="276" w:lineRule="exact"/>
        <w:ind w:left="37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 LIMITATION OF LIABILITY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§11.01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Consequential and Indirect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NOTWITHSTANDING ANYTHING 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TO THE CONTRARY,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AND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EXCEPT TO THE EXTENT OF AN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PARTY’S OBLIGATIONS UNDER ARTICLE 12 TO INDEMNIFY THE OTHER </w:t>
        <w:br/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PARTY FOR DAMAGES ACTUALLY PAID TO AN UNAFFILIATED THIRD PARTY IN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OF A CLAIM SUBJECT TO INDEMNIFICATON UNDER ARTICLE XII, SUBJECT </w:t>
        <w:br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TO, IN THE CASE OF TRANSMISSION OWNER, THE CAP IN THIS SECTION 11.01,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OR ITS AFFILIATES, NOR ITS OR THEIR DIRECTORS, TRUSTEES, MEMBERS,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OFFICERS, MANAGERS, EMPLOYEES, AGENTS OR REPRESENTATIVES, WILL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LIABLE UNDER OR IN CONNECTION WITH THIS AGREEMENT FOR ANY PUNITIVE,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SPECIAL,  LOST PROFIT, EXEMPLARY, MULTIPLE, INCIDENTAL,  INDIRECT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CONSEQUENTIAL DAMAGES INCLUDING IN CONNECTION WITH OR ARISING FROM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PERFORMANCE OR LACK OF PERFORMANCE UNDER THIS AGREEMENT,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REGARDLESS OF WHETHER (A)  ANY SUCH DAMAGES CLAIM  IS BASED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CONTRACT, WARRANTY, TORT (INCLUDING NEGLIGENCE), STRICT 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VIOLATION OF ANY APPLICABLE DECEPTIVE TRADE PRACTICES ACT OR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 LEGAL  OR  EQUITABLE  PRINCIPLE,  OR  (B)  SUCH  DAMAGES  WERE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REASONABLY FORESEEABLE, OR (C) THE PARTIES WERE ADVISED OR AWARE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SUCH DAMAGES MIGHT BE INCURRED.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anything in this Agreement to the contrary, neither Party shall be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failure or inability 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the acts or omissions of the other Party (including any contractor of such Party or any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or entity for whom such Party is legally responsible) or of any third party (other than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or agent of the Party that is unable or failing to perform hereunder). </w:t>
      </w:r>
    </w:p>
    <w:p>
      <w:pPr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no responsibility or liability under this Agreement for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 in  performance  or  nonperformance  to  the  extent  such  delay  in  performance 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nonperformance is caused by or as a result of (a) the inability or failure of Transco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 (including, but not limited to, those under Assigned Contracts) to reasonably cooperate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to perform any tasks or responsibilities contemplated to be performed or undertaken by Transco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this Agreement.  or (b) any valid order or ruling by any Governmental Authority having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jurisdiction over the subject matter of this Agreement except to the extent such order or ruling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Transmission Owner’s failure to perform its obligations under this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If and to the extent a Party is required or prevented or limited in taking any action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with respect to this Agreement by any applicable Law(s), such Party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deemed to be in breach of this Agreement as a result of such compliance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Law(s). </w:t>
      </w:r>
    </w:p>
    <w:p>
      <w:pPr>
        <w:autoSpaceDE w:val="0"/>
        <w:autoSpaceDN w:val="0"/>
        <w:adjustRightInd w:val="0"/>
        <w:spacing w:before="250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MAXIMUM LIABILITY UNDER THIS AGREEMENT,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INCLUDING UNDER §12.01(b), FOR ALL CLAIMS OF ANY KIND WHETHER BASED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CONTRACT, TORT, OR OTHERWISE, SHALL NOT EXCEED THE AGGREGATE </w:t>
      </w:r>
    </w:p>
    <w:p>
      <w:pPr>
        <w:autoSpaceDE w:val="0"/>
        <w:autoSpaceDN w:val="0"/>
        <w:adjustRightInd w:val="0"/>
        <w:spacing w:before="246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AMOUNT PAYABLE TO TRANSMISSION OWNER BY TRANSCO FOR SERVICES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ARTICLE III  OF THIS AGREEMENT;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FOREGOING LIMITATIONS SHALL NOT APPLY TO ANY AMOUNTS RECEIVED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RECEIVABLE BY TRANSCO PURSUANT TO ANY INSURABLE CLAIM MADE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AGAINST ANY INSURANCE POLICY REQUIRED UNDER, OR MAINTAINED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PURSUANT  TO,  ARTICLE  XIII  OR  SCHEDULE  4  (INCLUDING  ANY  FORM 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PROVIDED IN SATISFACTION OF SUCH SECTION OR SCHEDULE)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NOT OTHERWISE LIMIT THE RIGHT OF TRANSCO TO MAKE 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INSURABLE CLAIMS. </w:t>
      </w:r>
    </w:p>
    <w:p>
      <w:pPr>
        <w:autoSpaceDE w:val="0"/>
        <w:autoSpaceDN w:val="0"/>
        <w:adjustRightInd w:val="0"/>
        <w:spacing w:before="22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§11.02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Disclaimers/Exclusivity of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TRANSMISSION OWNER IS NOT 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BUSINESS OF PROVIDING THE SERVICES HEREUNDER FOR PROFIT AND IS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ANY FEE OR PROFIT (AS CONTRASTED WITH REIMBURSEMENT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DOCUMENTED DIRECT OR INDIRECT COSTS) FOR ITS PERFORMANCE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WORK HEREUNDER. THE EXCLUSIVE REMEDY GRANTED TO TRANSCO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ALLEGED FAILURE OF TRANSMISSION OWNER TO MEET THE PERFORMANCE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STANDARDS OR REQUIREMENTS CONTAINED IN THIS AGREEMENT IS AS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§2.04 HEREOF.  EACH PARTY ACKNOWLEDGES AND AGREES THAT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EQUIPMENT, MATERIALS OR OTHER ASSETS THAT MAY BE TRANSFERRED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ARE BEING TRANSFERRED “AS IS, WHERE IS”.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OWNER, AND IN THE CASE OF A TRANSFER OF ANY EQUIPMENT, MATERIALS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ASSETS   BY   TRANSCO   HEREUNDER,   TRANSCO,   MAKES   NO   WARRANTIES,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(EXCEPT AS NOTED IN ARTICLE 16 HEREOF), OR GUARANTEES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CONNECTION WITH THIS AGREEMENT, ANY EQUIPMENT, MATERIALS OR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TRANSFERRED, OR ANY SERVICES PERFORMED IN CONNECTION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AGREEMENT, WHETHER WRITTEN OR ORAL, STATUTORY, EXPRESS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IMPLIED, INCLUDING ANY WARRANTIES, REPRESENTATIONS (EXCEPT AS NOTED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ARTICLE 16XVI  HEREOF), OR GUARANTEES WITH RESPECT TO QUALITY,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WORKMANSHIP, CONDITION OR SAFETY OF ANY EQUIPMENT, MATERIALS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ASSETS   TRANSFERRED   UNDER   THIS   AGREEMENT,   AND   ANY   IMPLIED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WARRANTIES OF MERCHANTABILITY OR FITNESS FOR A PARTICULAR PURPOSE,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OF WHICH ARE HEREBY EXPRESSLY EXCLUDED AND DISCLAIMED.  EACH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PARTY ACKNOWLEDGES AND AGREES THAT ANY WARRANTIES PROVIDED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ORIGINAL  MANUFACTURERS,  LICENSORS,  OR  TRANSMISSION  OWNERS 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MATERIAL, EQUIPMENT, SERVICES OR OTHER ITEMS PROVIDED OR USED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THE SERVICES PERFORMED HEREUNDER OR TRANSFERRED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HEREUNDER,  INCLUDING  ITEMS  INCORPORATED  IN  THE  SERVICES  (“THIRD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WARRANTIES”) ARE NOT TO BE CONSIDERED WARRANTIES OF EITHER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   OWNER    OR    TRANSCO    AND    NEITHER    MAKES   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REPRESENTATIONS, GUARANTIES OR WARRANTIES AS TO THE APPLICABILITY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ENFORCEMENT OF ANY SUCH THIRD PARTY WARRANTIES.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§11.03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provisions expressed in this Article XI will survive the termination, cancellation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4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   INDEMNIFICATION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§12.01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of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To the fullest extent permitted by </w:t>
      </w:r>
    </w:p>
    <w:p>
      <w:pPr>
        <w:autoSpaceDE w:val="0"/>
        <w:autoSpaceDN w:val="0"/>
        <w:adjustRightInd w:val="0"/>
        <w:spacing w:before="5" w:line="275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 and except to the extent Transco or Transco Parties are entitled to indemnification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§12.01(b), Transco shall defend, indemnify and hold harmless Transmission Owner,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 and its and their respective members, partners, trustees, directors, managers, officers,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agents and representatives (the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“Transmission Owner Parties”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from and against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all liabilities, damages, losses, costs, expenses (including reasonable attorneys’ fees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disbursements), claims, demands, suits, causes of action, liens, penalties, obligations or judgments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nature, including for death, personal injury, and property damage (collectively,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“Losses”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incurred or sustained by Transmission Owner or any Transmission Owner Party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arising from or related to (i) any act or omission of Transco or any Transco Party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or this Agreement or (ii) the performance of Services by Transmission Owner; except,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either case, to the extent such Losses arise from or relate to the gross negligence, fraud or willful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misconduct of Transmission Owner or any Transmission Owner Party as finally determined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of competent jurisdiction.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by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To the fullest extent permitted by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 Law, Transmission Owner shall indemnify, defend and hold harmless Transco,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 and its and their respective members, partners, trustees, directors, managers, officers,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employees, agents and representatives, including any Alternate Contractor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“Transco </w:t>
      </w:r>
    </w:p>
    <w:p>
      <w:pPr>
        <w:autoSpaceDE w:val="0"/>
        <w:autoSpaceDN w:val="0"/>
        <w:adjustRightInd w:val="0"/>
        <w:spacing w:before="0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Parties”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from and against any and all Losses incurred or sustained by Transco or any Transco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 to the extent arising from or related to (i) the gross negligence, fraud or willful misconduct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any Transmission Owner Party in connection with the Services as finally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determined by a court of competent jurisdiction and (ii) acts of discrimination, harassment,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retaliation, defamation or other intentional torts committed by Transmission Owner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Party. </w:t>
      </w:r>
    </w:p>
    <w:p>
      <w:pPr>
        <w:autoSpaceDE w:val="0"/>
        <w:autoSpaceDN w:val="0"/>
        <w:adjustRightInd w:val="0"/>
        <w:spacing w:before="229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§12.02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Notification of Claim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As soon as is reasonably possible following receipt of any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claim or notice of the commencement of any action, administrative or legal proceeding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investigation or any other discovery of facts or conditions that could reasonably be expected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give rise to a Loss or Losses for which indemnification is provided hereunder, the indemnitee (the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“Indemnified Party”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“Indemnified Parties”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shall promptly notify the party or parties liable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such indemnification (the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“Indemnifying Party”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 in writing of the facts and circumstances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relating to such Loss or Losses and the amount (or good faith estimate of the amount) thereof;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failure to provide such notice shall not release the Indemnifying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its obligations under this Article XII, except to the extent that the Indemnifying Party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actually prejudiced by such failure. </w:t>
      </w:r>
    </w:p>
    <w:p>
      <w:pPr>
        <w:autoSpaceDE w:val="0"/>
        <w:autoSpaceDN w:val="0"/>
        <w:adjustRightInd w:val="0"/>
        <w:spacing w:before="245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§12.03</w:t>
      </w:r>
      <w:r>
        <w:rPr>
          <w:rFonts w:ascii="Arial Italic" w:hAnsi="Arial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Procedures; Defense of Claims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Third Party Claims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Upon receipt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notice of a claim by the office of the General Counsel or such other chief legal officer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 for indemnity from an Indemnified Party pursuant to §12.02, the Indemnifying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shall have the right to assume the defense and control any claim arising out of or involving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demand made by a third party against an Indemnified Party (a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“Third Party Claim”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allow the Indemnified Party a reasonable opportunity to participate in the defense of such </w:t>
      </w:r>
    </w:p>
    <w:p>
      <w:pPr>
        <w:autoSpaceDE w:val="0"/>
        <w:autoSpaceDN w:val="0"/>
        <w:adjustRightInd w:val="0"/>
        <w:spacing w:before="20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Claim with its own counsel and at its own expense;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if the Indemnifying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and the Indemnified Party are both named parties to the proceedings and, in the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opinion of counsel to the Indemnified Party, representation of both parties by the same counsel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would be inappropriate due to actual or potential conflict between them, then the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Parties shall be entitled to participate in, but not control, any such defense with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separate counsel at the reasonable expense of the Indemnifying Party.  The Indemnifying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 select counsel of recognized  standing and competence  after  consultation  with 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Indemnified Party and shall take all reasonably necessary steps in the defense or settlement of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Third Party Claim.  The Indemnifying Party shall be authorized to consent to a settlement of, or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entry of any judgment arising from, any Third Party Claim, without the consent of any Indemnified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(not to be unreasonably withheld, delayed or conditioned),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that the Indemnifying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shall (i) pay or cause to be paid all amounts arising out of such settlement or judgment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concurrently with the effectiveness of such settlement, (ii) ensure that such settlement does not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encumber any of the material assets of any Indemnified Party or agree to any restriction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would apply to or materially adversely affect any Indemnified Party or the conduct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any Indemnified Party’s business, (iii) obtain, as a condition of any settlement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resolution, a complete release of any Indemnified Party potentially affected by such Third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Claim, and (iv) ensure that the settlement does not include any admission of wrongdoing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misconduct.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Non-Third Party Claims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. In the event any Indemnifying Party receives a </w:t>
      </w:r>
    </w:p>
    <w:p>
      <w:pPr>
        <w:autoSpaceDE w:val="0"/>
        <w:autoSpaceDN w:val="0"/>
        <w:adjustRightInd w:val="0"/>
        <w:spacing w:before="0" w:line="276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notice of a claim by the office of the General Counsel or such other chief legal officer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Indemnifying Party for indemnity from an Indemnified Party pursuant to §12.02 that does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involve a Third Party Claim, the Indemnifying Party shall notify the Indemnified Party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thirty (30) days following its receipt of such notice if the Indemnifying Party disputes its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Indemnified Party under this §12.03(b).  If the Indemnifying Party does not so notify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Indemnified Party, then the claims specified by the Indemnified Party in such notice shall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conclusively deemed to be a liability of the Indemnifying Party under this §12.03(b),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amount of such liability to the Indemnified Party on demand or,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the case of any notice in which the amount of the claim (or any portion of the claim) 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estimated, on such later date when the amount of such claim (or such portion of such claim)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becomes finally determined, subject in all cases to any maximum limitation applicable thereto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set forth herein.  If the Indemnifying Party has timely disputed its liability with respect to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 as provided above, then the Indemnifying Party and the Indemnified Party shall resolve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Dispute in accordance with Article XV.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§12.04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Indemnification Amount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amount owing to an Indemnified Party for Losses under this Article XII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determined net of any insurance or other recovery by an Indemnified Party with respect to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Losses (net of all reasonable expenses incurred by the Indemnified Party in recovering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proceeds).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§12.05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expressed in this Article XII shall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44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8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4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   INSURANCE </w:t>
      </w:r>
    </w:p>
    <w:p>
      <w:pPr>
        <w:autoSpaceDE w:val="0"/>
        <w:autoSpaceDN w:val="0"/>
        <w:adjustRightInd w:val="0"/>
        <w:spacing w:before="22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§13.01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Coverage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During the Term, each Party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maintain, at its own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expense, commercial general liability, automobile liability, worker’s compensation, and other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forms of insurance relating to its operations in connection with the Projects and the Services, in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manner and in amounts equal to or in excess of the amounts set forth in 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Schedule 4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issued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reputable insurance companies with an A.M. Best Rating of at least B+. </w:t>
      </w:r>
    </w:p>
    <w:p>
      <w:pPr>
        <w:autoSpaceDE w:val="0"/>
        <w:autoSpaceDN w:val="0"/>
        <w:adjustRightInd w:val="0"/>
        <w:spacing w:before="245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§13.02</w:t>
      </w:r>
      <w:r>
        <w:rPr>
          <w:rFonts w:ascii="Arial Italic" w:hAnsi="Arial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Proof of Coverage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Within fifteen (15) days of the Effective Date, and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anniversary of the Effective Date, during the Term, each Party shall provide to the other Party,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properly executed and current certificates of insurance with respect to all insurance policies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to be maintained by such Party under this Agreement.  Certificates of insurance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following information: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 of insurance company, policy number and expiration date; and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coverage required and the limits on each, including the amount of deductibles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self-insured retentions, which shall be for the account of either Transmission Owner or Transco,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applicable, as the party maintaining such policy; </w:t>
      </w:r>
    </w:p>
    <w:p>
      <w:pPr>
        <w:autoSpaceDE w:val="0"/>
        <w:autoSpaceDN w:val="0"/>
        <w:adjustRightInd w:val="0"/>
        <w:spacing w:before="213" w:line="280" w:lineRule="exact"/>
        <w:ind w:left="1440" w:right="1191" w:firstLine="75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 the other Party’s request, in addition to the foregoing certificates, a Party shall deliver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requesting Party a copy of the applicable sections of each insurance policy. </w:t>
      </w:r>
    </w:p>
    <w:p>
      <w:pPr>
        <w:autoSpaceDE w:val="0"/>
        <w:autoSpaceDN w:val="0"/>
        <w:adjustRightInd w:val="0"/>
        <w:spacing w:before="240" w:line="280" w:lineRule="exact"/>
        <w:ind w:left="1440" w:right="1248" w:firstLine="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Party will provide at least thirty (30) days’ notice of a reduction of liability limits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or non-renewal of a policy to the other Party. </w:t>
      </w:r>
    </w:p>
    <w:p>
      <w:pPr>
        <w:autoSpaceDE w:val="0"/>
        <w:autoSpaceDN w:val="0"/>
        <w:adjustRightInd w:val="0"/>
        <w:spacing w:before="249" w:line="27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§13.03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Each Party shall have the right to inspect the original policies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insurance applicable to this Agreement at each other’s place of business during regular business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hours. </w:t>
      </w:r>
    </w:p>
    <w:p>
      <w:pPr>
        <w:autoSpaceDE w:val="0"/>
        <w:autoSpaceDN w:val="0"/>
        <w:adjustRightInd w:val="0"/>
        <w:spacing w:before="242" w:line="280" w:lineRule="exact"/>
        <w:ind w:left="1440" w:right="119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§13.04</w:t>
      </w:r>
      <w:r>
        <w:rPr>
          <w:rFonts w:ascii="Arial Italic" w:hAnsi="Arial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 of Coverage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insurance is written on a “claims made” basis,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maintain the coverage for a minimum of three (3) years after the termination or expiration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§13.05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Subrogation Waivers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To the extent permitted by the insurer and commercially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reasonable, a Party shall obtain waivers of subrogation in favor of the other Party from any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providing coverage that is required to be maintained under this ARTICLE XIII  . </w:t>
      </w:r>
    </w:p>
    <w:p>
      <w:pPr>
        <w:autoSpaceDE w:val="0"/>
        <w:autoSpaceDN w:val="0"/>
        <w:adjustRightInd w:val="0"/>
        <w:spacing w:before="245" w:line="275" w:lineRule="exact"/>
        <w:ind w:left="1440" w:right="11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§13.06</w:t>
      </w:r>
      <w:r>
        <w:rPr>
          <w:rFonts w:ascii="Arial Italic" w:hAnsi="Arial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Contractors, Etc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 Each Party shall require all contractors, subcontractors,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professional service providers, and equipment suppliers or manufacturers to maintain insurance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amounts, with carriers and policy amounts approved by it, for workers compensation, 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contractors’ liability and such other hazards as set forth in </w:t>
      </w: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Schedule 4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Each Party shall be an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additional insured on all policies (other than workers’ compensation and professional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policies) procured by the other Party’s contractors, subcontractors, professional service providers,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equipment suppliers or manufacturers.  To the extent permitted by insurer and commercially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reasonable, a Party’s contractors, subcontractors, professional service providers, and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suppliers or manufacturers shall obtain waivers of subrogation in favor of the Parties from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providing coverage that is required to be maintained under this Article XIII. </w:t>
      </w:r>
    </w:p>
    <w:p>
      <w:pPr>
        <w:autoSpaceDE w:val="0"/>
        <w:autoSpaceDN w:val="0"/>
        <w:adjustRightInd w:val="0"/>
        <w:spacing w:before="105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0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   CONFIDENTIALITY </w:t>
      </w:r>
    </w:p>
    <w:p>
      <w:pPr>
        <w:autoSpaceDE w:val="0"/>
        <w:autoSpaceDN w:val="0"/>
        <w:adjustRightInd w:val="0"/>
        <w:spacing w:before="22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§14.01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Except to the extent permitted under §14.02, each Party will not itself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disclose (and will not permit the use or disclosure by any of its directors, trustees, managers,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employees, agents, Affiliates or advisers, consultants, counsel and public accountants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“Representatives”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)), directly or indirectly, and shall keep (and shall cause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Representatives, to keep) in strictest confidence and trust any Confidential Information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“Confidential Information”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means any and all information, including CEII, prepared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delivered to the receiving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“Receiving Party”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) by the disclosing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tabs>
          <w:tab w:val="left" w:pos="5947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“Disclosing Party”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) or its Representatives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 information or data received by 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Disclosing Party from a third party and as to which the Disclosing Party has confidentiality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obligations), that is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(a) marked or designated by the Disclosing Party as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confidential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or </w:t>
      </w:r>
    </w:p>
    <w:p>
      <w:pPr>
        <w:autoSpaceDE w:val="0"/>
        <w:autoSpaceDN w:val="0"/>
        <w:adjustRightInd w:val="0"/>
        <w:spacing w:before="0" w:line="276" w:lineRule="exact"/>
        <w:ind w:left="144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proprietary;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(b) disclosed orally or visually;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that such information is identified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such disclosure as proprietary or confidential, and that within 30 days thereafter a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summary of such oral or visual disclosure bearing the aforesaid type of label or legend, is provided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Receiving Party; or (c) known to the Receiving Party, or should be known to a reasonable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person given the facts and circumstances of the disclosure, as being treated as confidential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 by the Disclosing Party.  Confidential Information shall not include information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can demonstrate: (a) is generally available to the public other than as a result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a disclosure by the Receiving Party, (b) was in the lawful possession of the Receiving Party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non-confidential basis receiving it from the Disclosing Party, (c) was independently developed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Receiving Party without use or knowledge of the Disclosing Party’s information, or (d) is,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becomes, publicly known, through no wrongful act or omission of the Receiving Party. </w:t>
      </w:r>
    </w:p>
    <w:p>
      <w:pPr>
        <w:autoSpaceDE w:val="0"/>
        <w:autoSpaceDN w:val="0"/>
        <w:adjustRightInd w:val="0"/>
        <w:spacing w:before="229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§14.02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Disclosure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Notwithstanding the obligations of each Party with respect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Confidential Information pursuant to §14.01, (i) the Receiving Party and its Representatives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use, retain and disclose any such Confidential Information to any Governmental Authority,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 FERC, the Securities and Exchange Commission, the NYPSC, NPCC, NERC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but such Receiving Party and its Representatives will first, as soon as practicable afford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reasonable opportunity, at the Disclosing Party’s cost and expense, to seek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protective order or other reasonably satisfactory assurance of confidential treatment for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Confidential Information required to be disclosed (in the case of CEII, ensuring that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is accorded CEII status and is otherwise treated as confidential), (ii)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Receiving Party and its Representatives may use, retain and disclose any such Confidential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Information that has been publicly disclosed (other than by such Receiving Party or any of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in breach of §14.01 or this §14.02) or has rightfully come into the possession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Receiving Party or any of its Representatives other than from the other Party or a Person acting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such other Party’s behalf, (iii) to the extent that the Receiving Party or its Representatives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received a subpoena or other written demand under color of legal right for such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such Party or its Representatives may disclose such Confidential Information, but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Party will first, as soon as practicable upon receipt of such demand and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by applicable Law, furnish a copy thereof to the other Party and, if practicable so long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such Party or its Representatives will not be in violation of such subpoena or demand or likely to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become liable to any penalty or sanctions thereunder, afford the other Party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opportunity, at such other Party’s cost and expense, to seek a protective order or other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satisfactory assurance of confidential treatment for the Confidential Information required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disclosed, (iv) the Receiving Party or its Representatives may disclose any such Confidential </w:t>
      </w:r>
    </w:p>
    <w:p>
      <w:pPr>
        <w:autoSpaceDE w:val="0"/>
        <w:autoSpaceDN w:val="0"/>
        <w:adjustRightInd w:val="0"/>
        <w:spacing w:before="8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Information, and make such filings, as may be required by this Agreement, (v) the Receiving Party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its Representative may disclose any such Confidential Information if approved by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Disclosing Party for disclosure, and (vi) nothing in §14.01 and this §14.02 will prevent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Receiving Party from using such Confidential Information for its own internal purposes solely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the exercise of its rights and remedies and performance of its obligations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 Notwithstanding anything in this Agreement to the contrary, a Party may disclose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to its Representatives in accordance with this Agreement if such Persons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have agreed to maintain the confidentiality of confidential information on terms at least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restrictive as those provided for in this Agreement. </w:t>
      </w:r>
    </w:p>
    <w:p>
      <w:pPr>
        <w:autoSpaceDE w:val="0"/>
        <w:autoSpaceDN w:val="0"/>
        <w:adjustRightInd w:val="0"/>
        <w:spacing w:before="223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§14.03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the Agreement.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Upon termination of this Agreement for any reason,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shall, within ten days of receipt of a written request from the other Party destroy, erase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delete (with such destruction, erasure and/or deletion certified in writing to the other Party)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return to the other Party, without retaining copies thereof (other than those maintained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ordinary course through electronic backup or archival information management processes, which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continue to be maintained subject to the confidentiality restrictions contained herein for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survival period specified below), any and all written or electronic Confidential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received from the other Party pursuant to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§14.04</w:t>
      </w:r>
      <w:r>
        <w:rPr>
          <w:rFonts w:ascii="Arial Italic" w:hAnsi="Arial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The restrictions contained in this Article XIV will survive the 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expiration of this Agreement for a period of two (2) years from the date of such termination;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that (i) Confidential Information that is subject to a confidentiality obligation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imposed by a third party on the Disclosing Party or its Affiliates by such third party shall be kept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by the Receiving Party so long as such third party confidentiality obligations remain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effective,  and, provided, that the Receiving Party has received a copy of the written instrument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imposing the confidentiality obligation on the Disclosing Party or its Affiliates; and (ii)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restrictions contained in this Article XIV shall not expire or terminate with respect to CEII or,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trade secrets, until such time as the information is no longer a trade secret. </w:t>
      </w:r>
    </w:p>
    <w:p>
      <w:pPr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§14.05</w:t>
      </w:r>
      <w:r>
        <w:rPr>
          <w:rFonts w:ascii="Arial Italic" w:hAnsi="Arial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 The Parties agree that monetary damages would be inadequate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Article XIV.  Each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Party accordingly agrees that the other Party shall be entitled to equitable relief, by way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injunction or otherwise, if such Party breaches or threatens to breach its obligations under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XIV, which equitable relief shall be granted without bond or proof of damages, and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Receiving Party shall not plead in defense that there would be an adequate remedy at law.  Such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remedy shall not be deemed an exclusive remedy for the breach of this Article ,XIV, but shall be in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addition to all other remedies available at law or in equity. </w:t>
      </w:r>
    </w:p>
    <w:p>
      <w:pPr>
        <w:autoSpaceDE w:val="0"/>
        <w:autoSpaceDN w:val="0"/>
        <w:adjustRightInd w:val="0"/>
        <w:spacing w:before="244" w:line="276" w:lineRule="exact"/>
        <w:ind w:left="3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   DISPUTE RESOLUTION </w:t>
      </w:r>
    </w:p>
    <w:p>
      <w:pPr>
        <w:autoSpaceDE w:val="0"/>
        <w:autoSpaceDN w:val="0"/>
        <w:adjustRightInd w:val="0"/>
        <w:spacing w:before="22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§15.01</w:t>
      </w:r>
      <w:r>
        <w:rPr>
          <w:rFonts w:ascii="Arial Italic" w:hAnsi="Arial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Negotiation.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The Parties will attempt, in good faith, to resolve or cure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dispute, controversy or claim (a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“Dispute”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 before initiating any formal legal action at law or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equity to resolve the same.  If either Party believes that a Dispute has arisen, such Party will give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notice thereof to the other Party, which notice will describe in reasonable detail the basis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specifics of the claimed Dispute (the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“Dispute Notice”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 Within five (5) days after delivery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Dispute Notice, the Project Manager and the TO Lead will meet (in person or via telephone)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discuss and attempt to resolve or cure such Dispute. </w:t>
      </w:r>
    </w:p>
    <w:p>
      <w:pPr>
        <w:autoSpaceDE w:val="0"/>
        <w:autoSpaceDN w:val="0"/>
        <w:adjustRightInd w:val="0"/>
        <w:spacing w:before="20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the Project Manager and the TO Lead are unable to resolve the Dispute</w:t>
      </w:r>
    </w:p>
    <w:p>
      <w:pPr>
        <w:autoSpaceDE w:val="0"/>
        <w:autoSpaceDN w:val="0"/>
        <w:adjustRightInd w:val="0"/>
        <w:spacing w:before="0" w:line="275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within fifteen (15) days after delivery of the Dispute Notice, the matter will be referred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President or Chief Executive Officer (or similar position) of each Party (or such other executive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 designated by the relevant Party with the power and authority to represent such Person).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President or Chief Executive Officer of each Party (or such other executive officer designated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relevant Party with the power and authority to represent such Person) shall negotiate for a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reasonable period of time to settle the Dispute after the Dispute Notice is referred to them;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that such reasonable period shall not, unless otherwise agreed by the Parties in writing,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exceed fifteen (15) days from the time of receipt of the Dispute Notice by the President or Chief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Executive Officer of each Party (or such other executive officer designated by the relevant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power and authority to represent such Person). 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§15.02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Non-Binding Mediation.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any Dispute has not been resolved for any reason after thirty (30) days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elapsed from the receipt by a Party of a Dispute Notice, such Dispute may, on the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(a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“Mediation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Request”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 of a Party thereof, be referred to non-binding mediation pursuant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the Commercial Mediation Rules (the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“Rules”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) of the American Arbitration Association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AAA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then in effect.  The Parties shall attempt to agree on a mediator for a period of fifteen </w:t>
      </w:r>
    </w:p>
    <w:p>
      <w:pPr>
        <w:autoSpaceDE w:val="0"/>
        <w:autoSpaceDN w:val="0"/>
        <w:adjustRightInd w:val="0"/>
        <w:spacing w:before="2" w:line="280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(15) days following a Party’s issuance of a Mediation Request.  If the Parties fail timely to agree on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 mediator, either Party may request the AAA to appoint a mediator.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 Dispute is not resolved for any reason within sixty (60) days of receipt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Mediation Request, any Party may bring suit on the Dispute in accordance with §15.01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hereof.</w:t>
      </w: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of any Dispute with respect to which a Dispute Notice has been </w:t>
      </w:r>
    </w:p>
    <w:p>
      <w:pPr>
        <w:autoSpaceDE w:val="0"/>
        <w:autoSpaceDN w:val="0"/>
        <w:adjustRightInd w:val="0"/>
        <w:spacing w:before="5" w:line="275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delivered in accordance with §15.01, and if mediation proceedings are initiated pursuant to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§15.02, during sixty (60) days following receipt of the Dispute Notice (i) a Party shall not assert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defenses of statute of limitations and laches with respect to the period beginning after the date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receipt of the Dispute Notice, and (ii) any contractual time period or deadline under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to which such Dispute relates occurring after the Dispute Notice is received shall not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be deemed to have passed until such Dispute has been resolved.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Nothing said or disclosed, nor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document produced, in the course of any negotiations, conferences and discussion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efforts to settle a Dispute that is not otherwise independently discoverable shall be offered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as evidence or used for impeachment or for any other purposes in any suit, but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considered as to have been disclosed for settlement purposes.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§15.03</w:t>
      </w:r>
      <w:r>
        <w:rPr>
          <w:rFonts w:ascii="Arial Italic" w:hAnsi="Arial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Continuation of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Pending resolution of any Dispute pursuant to §15.01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§14.02, or pursuant to a binding award or determination of a court or in an arbitral proceeding,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will continue to fulfill their respective obligations under this Agreement;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Party may withhold any amount that is the subject of the Dispute from any payment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due under this Agreement during the pendency of any Dispute resolution proceeding.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resolution of the Dispute, any Party found owing an amount will promptly pay to the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any amount determined to be due, plus interest on the outstanding amount computed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Funds Rate plus 150 basis points from the date the amount should have been paid until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is paid in full. A Party’s undertaking to continue to fulfill its obligations under this </w:t>
      </w:r>
    </w:p>
    <w:p>
      <w:pPr>
        <w:autoSpaceDE w:val="0"/>
        <w:autoSpaceDN w:val="0"/>
        <w:adjustRightInd w:val="0"/>
        <w:spacing w:before="205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pursuant to this §15.03 shall not override its right to terminate this Agreement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Article V5 hereto. </w:t>
      </w:r>
    </w:p>
    <w:p>
      <w:pPr>
        <w:autoSpaceDE w:val="0"/>
        <w:autoSpaceDN w:val="0"/>
        <w:adjustRightInd w:val="0"/>
        <w:spacing w:before="244" w:line="276" w:lineRule="exact"/>
        <w:ind w:left="28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   REPRESENTATIONS AND WARRANTIES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Each Party represents and warrants to each other Party that, as of the date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Agreement:  (a) such Party is duly organized, validly existing and in good standing under the laws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 the State of New York, and has full power and authority to own its own properties and to carry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its business as it is now being conducted and as proposed to be conducted, (b) such Party has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power and authority to execute, deliver and perform this Agreement and to carry 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hereby; (c) the execution, delivery and performance of this Agreement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by such Party and the carrying out by such Party of the transactions contemplated by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have been duly authorized by all requisite corporate or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as applicable, and this Agreement has been duly executed and delivered by such Party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constitutes the legal, valid and binding obligation of such Party, enforceable against the Party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its terms, subject to applicable bankruptcy, insolvency, fraudulent conveyance,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reorganization, moratorium, and other similar laws now or hereafter in effect affecting creditors’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rights and remedies generally and subject, as to enforceability, to general principles of equity,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 principles of commercial reasonableness, good faith and fair dealing (regardless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enforcement is sought in a proceeding at law or in equity); (d) except for those required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development, construction, financing, operation and ownership of the Projects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as provided in §18.03, no authorization, consent, notice to or registration or filing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Governmental Authority is required for the execution, delivery and performance by such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this Agreement; (e) none of the execution, delivery and performance by such Party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conflicts with or will result in a breach or violation of any material Law, contract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by which such Party is bound or its assets affected; and (f) there are no legal or arbitral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proceedings by or before any Governmental Authority, now pending or (to the knowledge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Party) threatened, that if adversely determined would reasonably be expected to have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 effect on such Party’s ability to perform its obligations under this Agreement. </w:t>
      </w:r>
    </w:p>
    <w:p>
      <w:pPr>
        <w:autoSpaceDE w:val="0"/>
        <w:autoSpaceDN w:val="0"/>
        <w:adjustRightInd w:val="0"/>
        <w:spacing w:before="245" w:line="276" w:lineRule="exact"/>
        <w:ind w:left="41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   FORCE MAJEURE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§17.01</w:t>
      </w:r>
      <w:r>
        <w:rPr>
          <w:rFonts w:ascii="Arial Italic" w:hAnsi="Arial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Excused Performance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If either Transco or Transmission Owner is rendered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wholly or partially unable to perform some or all of its obligations under this Agreement (other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payment obligations) due to a Force Majeure Event, then the Party affected by such Force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Majeure Event shall be excused from whatever performance is impaired by such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affected Party promptly, upon learning of such Force Majeure Event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ascertaining that it will affect its performance hereunder, (i) gives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stating the nature of the Force Majeure Event, its anticipated duration, and any action being taken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avoid or minimize its effect, and (ii) uses its commercially reasonable efforts to remedy its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inability to perform.  A Force Majeure Event shall not be deemed to have occurred or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continuing unless the party claiming Force Majeure complies with the requirements of this Article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XVII. The suspension of performance shall be for the duration of the applicable Force Majeure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Event.  No obligations of either Party which arose before the Force Majeure Event causing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suspension of performance and which could and should have been fully performed before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Force Majeure Event occurred shall be excused as a result of such Force Majeure Event.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burden of proof shall be on the Party asserting excuse from performance due to a Force Majeure. </w:t>
      </w:r>
    </w:p>
    <w:p>
      <w:pPr>
        <w:autoSpaceDE w:val="0"/>
        <w:autoSpaceDN w:val="0"/>
        <w:adjustRightInd w:val="0"/>
        <w:spacing w:before="165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§17.02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Contractors.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with respect to work regarding Substation Upgrade Facilities (which in all events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performed and/or controlled by Transmission Owner), Transco shall have the right, upon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written notice to Transmission Owner and at its sole cost and expense, to obtain alternate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contractors to perform the Services during any Force Majeure Event that prevents or delays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Owner’s performance hereunder if the Force Majeure Event has or, in Transco’s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reasonable judgment, threatens to have an adverse effect on Transco’s ability to conduct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(an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“Alternate Contractor”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Transmission Owner shall have no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Transco in respect of Services performed by an Alternate Contractor, and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provided, further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such Alternate Contractor satisfies and otherwise complies with Transmission Owner’s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requirements, policies and procedures and with the requirements, if applicable, of the Lease.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shall ensure that any Alternate Contractor obtained pursuant to this agrees to comply with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terms and conditions of Article XIV hereof applicable to Transmission Owner while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performing  the Services in a  Transmission Owner’s  facility  and  shall remain liable 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in respect of any Alternate Contractor’s performance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§12.01. </w:t>
      </w: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40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   MISCELLANEOUS </w:t>
      </w:r>
    </w:p>
    <w:p>
      <w:pPr>
        <w:autoSpaceDE w:val="0"/>
        <w:autoSpaceDN w:val="0"/>
        <w:adjustRightInd w:val="0"/>
        <w:spacing w:before="245" w:line="275" w:lineRule="exact"/>
        <w:ind w:left="1440" w:right="119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§18.01</w:t>
      </w:r>
      <w:r>
        <w:rPr>
          <w:rFonts w:ascii="Arial Italic" w:hAnsi="Arial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.  This Agreement will be governed by and interpreted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federal Law and the Laws of the State of New York without regard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State’s conflicts of law principles.  Each of the Parties hereto hereby irrevocably consents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non-exclusive jurisdiction of the courts of the State of New York and of any federal court located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therein in connection with any suit, action or other proceeding arising out of or relating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transactions contemplated hereby; agrees to waive any objection to venue in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of New York; and agrees that, to the extent permitted by law, service of process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any such proceeding may be effected by mailing same in the manner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§18.04. </w:t>
      </w:r>
    </w:p>
    <w:p>
      <w:pPr>
        <w:autoSpaceDE w:val="0"/>
        <w:autoSpaceDN w:val="0"/>
        <w:adjustRightInd w:val="0"/>
        <w:spacing w:before="245" w:line="275" w:lineRule="exact"/>
        <w:ind w:left="1440" w:right="1227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§18.02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Waiver of Jury Trial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HEREBY IRREVOCABLY WAIVES,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LAW, ANY RIGHT TO HAVE A JURY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PARTICIPATE IN RESOLVING ANY DISPUTE ARISING OUT OF, IN CONNECTION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WITH, RELATED TO, OR INCIDENTAL TO THE RELATIONSHIP BETWEEN THEM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THIS AGREEMENT OR THE TRANSACTIONS CONTEMPLATED HEREBY. </w:t>
      </w:r>
    </w:p>
    <w:p>
      <w:pPr>
        <w:autoSpaceDE w:val="0"/>
        <w:autoSpaceDN w:val="0"/>
        <w:adjustRightInd w:val="0"/>
        <w:spacing w:before="247" w:line="273" w:lineRule="exact"/>
        <w:ind w:left="1440" w:right="12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§18.03</w:t>
      </w:r>
      <w:r>
        <w:rPr>
          <w:rFonts w:ascii="Arial Italic" w:hAnsi="Arial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Required Regulatory Approvals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 The obligations of each Party under this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 are contingent upon each Party having received all necessary licenses, permits,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permissions, certificates, approvals, authorizations, consents, franchises and/or releases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Governmental Authorities, if any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42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§18.04</w:t>
      </w:r>
      <w:r>
        <w:rPr>
          <w:rFonts w:ascii="Arial Italic" w:hAnsi="Arial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  Any notice given under this Agreement will be in writing and delivered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personal service, by certified or registered first class mail, return receipt requested, by nationally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recognized overnight courier, or by facsimile or email with a copy, in the case of facsimile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email, by first class mail, to the addresses specified on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Party may change the addresses provided on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by notifying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manner provided above.  In the case of personal delivery, certified or registered first class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mail, or nationally recognized overnight courier, such transmittal will be deemed to have been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received by the recipient party on the date of such delivery.  In the case of delivery via facsimile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mail, the transmittal shall be deemed to have been received on the date of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electronic mail.  Any notice received on a day that is not a Business Day, or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5:00 p.m. (New York City time) on a Business Day, shall be deemed to be received on the next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Business Day.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§18.05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(including all Schedules and Exhibits hereto,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may be amended from time to time), together with the other documents referenced herein,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constitutes the entire agreement and understanding of the Parties with respect to the subject matter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 and supersedes all prior written and oral agreements and understandings with respect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subject matter.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§18.06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Parties agree that the Exhibits and Schedules attached hereto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revised by mutual agreement by the duly authorized representative of the Parties from time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 without the necessity of an amendment to this Agreement.  Except as expressly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§18.06, this Agreement may not be modified or amended except in a writing signed on behalf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each Party by its duly authorized representative. </w:t>
      </w:r>
    </w:p>
    <w:p>
      <w:pPr>
        <w:autoSpaceDE w:val="0"/>
        <w:autoSpaceDN w:val="0"/>
        <w:adjustRightInd w:val="0"/>
        <w:spacing w:before="247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§18.08</w:t>
      </w:r>
      <w:r>
        <w:rPr>
          <w:rFonts w:ascii="Arial Italic" w:hAnsi="Arial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Third Party Beneficiaries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Except as expressly set forth in Article XII,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intended to be solely for the benefit of the Parties and their successors and permitted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assignees and is not intended to and will not confer any rights or benefits to the general public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third party not a signatory to this 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§18.09</w:t>
      </w:r>
      <w:r>
        <w:rPr>
          <w:rFonts w:ascii="Arial Italic" w:hAnsi="Arial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Relationship of the 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It is not the intention of the Parties to create, nor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be deemed to create, any partnership, agency, joint venture or trust, or to authorize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Party or its subcontractor to act as an agent, servant or employee for any other Party.  Each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shall remain solely responsible for the actions of its own employees, subcontractors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agents.  Each Party shall be responsible for its own covenants, obligations and liabilities as herein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provided.  No Party shall be under the control of or shall be deemed to control any other Party. 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shall be the agent of or have a right or power to bind any other Party without its express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consent. </w:t>
      </w:r>
    </w:p>
    <w:p>
      <w:pPr>
        <w:autoSpaceDE w:val="0"/>
        <w:autoSpaceDN w:val="0"/>
        <w:adjustRightInd w:val="0"/>
        <w:spacing w:before="22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§18.10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No right under this Agreement may be waived by a Party, except pursuant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a writing signed by the Party against which enforcement of the waiver is sought.  Without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no failure or delay on the part of any Party in exercising any of its rights under this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no partial exercise by any Party of any of its rights under this Agreement, and no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 of dealing among the Parties, will constitute a waiver of the rights of a Party. </w:t>
      </w:r>
    </w:p>
    <w:p>
      <w:pPr>
        <w:autoSpaceDE w:val="0"/>
        <w:autoSpaceDN w:val="0"/>
        <w:adjustRightInd w:val="0"/>
        <w:spacing w:before="2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§18.11</w:t>
      </w:r>
      <w:r>
        <w:rPr>
          <w:rFonts w:ascii="Arial Italic" w:hAnsi="Arial Italic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.  Any provision of this Agreement that will be prohibited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in any jurisdiction shall, as to such jurisdiction, be ineffective to the extent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unenforceability without invalidating the remaining provisions of this Agreement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any such prohibition or unenforceability in any jurisdiction will not invalidate or render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unenforceable such provision in any other jurisdiction.  To the extent permitted by applicable Law,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Parties hereby waive any provision of Law that renders any provision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prohibited or unenforceable in any respect.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§18.12</w:t>
      </w:r>
      <w:r>
        <w:rPr>
          <w:rFonts w:ascii="Arial Italic" w:hAnsi="Arial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.  Neither Party may assign its rights or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prior written consent of the other Party hereto, which consent shall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unreasonably withheld, delayed or conditioned, except that (a) Transco may assign its rights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hereunder to a purchaser (including an Affiliate) who will own all or substantially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Projects and who agrees in writing to assume and be bound by all of the provisions of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Agreement, and (b) Transmission Owner may assign its rights or obligations hereunder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purchaser (including an Affiliate) who will own all or substantially all of Transmission Owner’s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assets and who agrees in writing to assume and be bound by all of the provisions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provided that the proposed assignee is: (1) a reputable entity of good character,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capable of providing the Services in accordance with this Agreement  and having a net worth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computed in accordance with generally acceptable accounting principles which evidences,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reasonable discretion, the assignee’s financial ability to meet the obligations of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Owner hereunder and (2) not entitled, directly or indirectly, to diplomatic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sovereign immunity and shall be subject to the service of process in, and the jurisdiction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courts of, New York State.  Notwithstanding anything to the contrary contained in this §18.12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elsewhere in this Agreement, Transco may, without Transmission Owner's consent, collaterally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 and/or grant a security interest in this Agreement to any holder of a mortgage or any other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security instrument encumbering the Projects, 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provided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however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, that no such collateral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may amend or purport to amend any term or condition of this Agreement, or impose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seek to impose any additional obligations or responsibilities on Transmission Owner.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§18.13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from time to time in connection with the Services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receipt of any Required Approvals, title to equipment, materials or assets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transferred from Transco to Transmission Owner, or from Transmission Owner to Transco, (the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entity making such transfer, the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“Transferor”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and the entity to which the transfer is made, the </w:t>
        <w:br/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“Transferee”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).  The Transferor warrants and represents to the Transferee that title to all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transferred equipment, materials and assets shall pass free and clear of any and all liens, claims,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charges, or encumbrances of any nature whatsoever. The Transferor hereby covenants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agrees, for the benefit of the Transferee, that the Transferor will, for the Transferee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and assigns, warrant and forever defend, at the Transferor’s sole cost and expense,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right, title, and interest of the Transferee and its successors and assigns in and to the transferred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equipment, materials and assets against the lawful claims and demands of all persons.  Matters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to warranties, representations and guarantees in connection with the transfer of equipment,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assets under this Agreement shall be governed by §11.02 hereof.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§18.14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[Intentionally Omitted]. </w:t>
      </w:r>
    </w:p>
    <w:p>
      <w:pPr>
        <w:autoSpaceDE w:val="0"/>
        <w:autoSpaceDN w:val="0"/>
        <w:adjustRightInd w:val="0"/>
        <w:spacing w:before="24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§18.15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terms of this Agreement will be binding upon, and inure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benefit of, the Parties and their successors and permitted assigns. </w:t>
      </w:r>
    </w:p>
    <w:p>
      <w:pPr>
        <w:autoSpaceDE w:val="0"/>
        <w:autoSpaceDN w:val="0"/>
        <w:adjustRightInd w:val="0"/>
        <w:spacing w:before="257" w:line="260" w:lineRule="exact"/>
        <w:ind w:left="1440" w:right="12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§18.16</w:t>
      </w:r>
      <w:r>
        <w:rPr>
          <w:rFonts w:ascii="Arial Italic" w:hAnsi="Arial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one or more counterparts,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which will be deemed to be an original copy of this Agreement and all of which, when taken </w:t>
      </w:r>
    </w:p>
    <w:p>
      <w:pPr>
        <w:autoSpaceDE w:val="0"/>
        <w:autoSpaceDN w:val="0"/>
        <w:adjustRightInd w:val="0"/>
        <w:spacing w:before="247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together, will be deemed to constitute one and the same agreement.  The exchange of copies of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(including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exchange of PDFs by electronic mail) shall constitute effective execution and delivery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to the Parties and may be used in lieu of the original Agreement for all purposes.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Signatures of the Parties transmitted by facsimile or other electronic means shall be deemed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their original signatures for all purposes.  In proving this Agreement it shall not be necessary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produce or account for more than one such counterpart signed by the Party against whom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enforcement is sought. </w:t>
      </w:r>
    </w:p>
    <w:p>
      <w:pPr>
        <w:autoSpaceDE w:val="0"/>
        <w:autoSpaceDN w:val="0"/>
        <w:adjustRightInd w:val="0"/>
        <w:spacing w:before="0" w:line="276" w:lineRule="exact"/>
        <w:ind w:left="4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4399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 PAGE FOLLOWS] </w:t>
      </w: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67.25pt;height:165.5pt;margin-top:97.75pt;margin-left:74.2pt;mso-position-horizontal-relative:page;mso-position-vertical-relative:page;position:absolute;z-index:-251657216" o:allowincell="f">
            <v:imagedata r:id="rId208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67.25pt;height:171.2pt;margin-top:97.75pt;margin-left:74.2pt;mso-position-horizontal-relative:page;mso-position-vertical-relative:page;position:absolute;z-index:-251658240" o:allowincell="f">
            <v:imagedata r:id="rId215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framePr w:w="1628" w:vAnchor="page" w:hAnchor="page" w:x="1440" w:y="1538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- 1 -</w:t>
      </w: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9739"/>
        <w:jc w:val="left"/>
        <w:rPr>
          <w:rFonts w:ascii="Times New Roman" w:hAnsi="Times New Roman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1 </w:t>
      </w:r>
    </w:p>
    <w:p>
      <w:pPr>
        <w:autoSpaceDE w:val="0"/>
        <w:autoSpaceDN w:val="0"/>
        <w:adjustRightInd w:val="0"/>
        <w:spacing w:before="260" w:line="276" w:lineRule="exact"/>
        <w:ind w:left="1440" w:firstLine="3309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ESCRIPTION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ROJECTS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RRT Project -Feeder 76</w:t>
      </w:r>
    </w:p>
    <w:p>
      <w:pPr>
        <w:autoSpaceDE w:val="0"/>
        <w:autoSpaceDN w:val="0"/>
        <w:adjustRightInd w:val="0"/>
        <w:spacing w:before="232" w:line="276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project adds a second parallel 345 kV circuit, feeder 76, to the existing double circuit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structures currently supporting 345 kV feeder 77 between CECONY Ramapo substation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and Electric Corporation’s  (“Central Hudson”) Rock Tavern substation. 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existing 345 kV circuit feeder 77 runs approximately 27.4 miles inside Orange and Rockland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Counties, New York.  The approximate 27.4 mile length between the Ramapo and Rock Tavern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substations includes towers 1 to 178, which are double circuit steel lattice towers. The 345 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feeder line was built in 1974. Some towers may have cell phone appurtenances, fiber optic lines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attachments. Access to the line and structure locations is via existing transmission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roads. The route traverses a mountainous terrain with numerous steep slopes and is mostly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covered with dense vegetation and sporadic rock outcrops.  The majority of the right-of-way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(ROW) is 100’ to 125’ wide with the center line of the towers generally situated at the centerline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ROW. </w:t>
      </w:r>
    </w:p>
    <w:p>
      <w:pPr>
        <w:autoSpaceDE w:val="0"/>
        <w:autoSpaceDN w:val="0"/>
        <w:adjustRightInd w:val="0"/>
        <w:spacing w:before="221" w:line="280" w:lineRule="exact"/>
        <w:ind w:left="144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345 kV feeder 76 connects the 345 kV Ramapo substation (owned by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Owner) to the Central Hudson 345 kV Rock Tavern substation by performing three concurrent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upgrades: </w:t>
      </w:r>
    </w:p>
    <w:p>
      <w:pPr>
        <w:autoSpaceDE w:val="0"/>
        <w:autoSpaceDN w:val="0"/>
        <w:adjustRightInd w:val="0"/>
        <w:spacing w:before="249" w:line="27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first upgrade converts the 138 kV feeder 28 between Orange and Rockland Utilities, Inc.’s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(“O&amp;R”) 138 kV Ramapo substation and O&amp;R 138 kV Sugarloaf substation to 345 kV feeder 76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reconnecting it to a new Bay 1 at the 345 kV Ramapo substation.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second upgrade installs a new, O&amp;R 345 kV Sugarloaf substation in the vicinity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138 kV Sugarloaf substation. The new 345 kV Sugarloaf substation consists of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step-down 345/138 kV transformer, associated new 345 kV switching equipment and ancillary </w:t>
      </w:r>
    </w:p>
    <w:p>
      <w:pPr>
        <w:autoSpaceDE w:val="0"/>
        <w:autoSpaceDN w:val="0"/>
        <w:adjustRightInd w:val="0"/>
        <w:spacing w:before="9" w:line="270" w:lineRule="exact"/>
        <w:ind w:left="1440" w:right="119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facilities. The 345 kV connections to the transformer taps off 345 kV feeder 76. The 138 kV side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new 345/138 kV step-down transformer is connected to the existing spare feeder position in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138 kV Sugarloaf substation. </w:t>
      </w:r>
    </w:p>
    <w:p>
      <w:pPr>
        <w:autoSpaceDE w:val="0"/>
        <w:autoSpaceDN w:val="0"/>
        <w:adjustRightInd w:val="0"/>
        <w:spacing w:before="246" w:line="275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third upgrade installs approximately 11.8 miles of  additional 345 kV feeder 76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Sugarloaf substation and the 345 kV Rock Tavern substation utilizing existing double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structures currently supporting 345 kV feeder 77. New 345 kV feeder 76 is connected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Rock Tavern substation to an existing position currently occupied by 345 kV feeder 77.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existing 345 kV feeder 77 is  re-connected to a new 345 kV Bay.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SIU Project </w:t>
      </w:r>
    </w:p>
    <w:p>
      <w:pPr>
        <w:autoSpaceDE w:val="0"/>
        <w:autoSpaceDN w:val="0"/>
        <w:adjustRightInd w:val="0"/>
        <w:spacing w:before="244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Goethals Switching Station on Staten Island has an existing transmission cable, G23L/M,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connects to the Linden Cogeneration Station in Linden, New Jersey. The Linden Cogeneration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Station is owned by [East Coast Power (GE) (or a third party to whom GE transferred title)]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G23L/M cable is jointly owned. This cable is a 345 kV, dual circuit and rated for 1345 MW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(normal rating). The Linden Cogeneration Station connects directly to Goethals and has a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745 MW. The cable serves as the generation exit to the Goethals Station. There is also a variable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- 2 -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frequency transformer (acts like a phase shifter to control power flow) located upstream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Linden generation ring bus that has a capacity of 315 MW. </w:t>
      </w:r>
    </w:p>
    <w:p>
      <w:pPr>
        <w:autoSpaceDE w:val="0"/>
        <w:autoSpaceDN w:val="0"/>
        <w:adjustRightInd w:val="0"/>
        <w:spacing w:before="246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Project reconfigures feeder G23 L/M as two separate and independent cable circuits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separate bus sections at each terminal end. This will allow power transfers to continue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event of a single cable trip of outage. The expected nominal power transfer of a single cable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half of the single circuit or 672 MW.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of this Project at Goethals station to relocate the G23L feeder includes: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Installing a new bus section with 345 kV circuit breaker and disconnect switches</w:t>
      </w:r>
    </w:p>
    <w:p>
      <w:pPr>
        <w:tabs>
          <w:tab w:val="left" w:pos="2160"/>
        </w:tabs>
        <w:autoSpaceDE w:val="0"/>
        <w:autoSpaceDN w:val="0"/>
        <w:adjustRightInd w:val="0"/>
        <w:spacing w:before="4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Relocating/retrifurcating the G23L cable to the new bus section &amp; potheads</w:t>
      </w:r>
    </w:p>
    <w:p>
      <w:pPr>
        <w:tabs>
          <w:tab w:val="left" w:pos="2160"/>
        </w:tabs>
        <w:autoSpaceDE w:val="0"/>
        <w:autoSpaceDN w:val="0"/>
        <w:adjustRightInd w:val="0"/>
        <w:spacing w:before="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Installing new control and protection including a new relay enclosure</w:t>
      </w:r>
    </w:p>
    <w:p>
      <w:pPr>
        <w:tabs>
          <w:tab w:val="left" w:pos="2160"/>
        </w:tabs>
        <w:autoSpaceDE w:val="0"/>
        <w:autoSpaceDN w:val="0"/>
        <w:adjustRightInd w:val="0"/>
        <w:spacing w:before="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Removing existing G23 pothead and cable components</w:t>
      </w:r>
    </w:p>
    <w:p>
      <w:pPr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work of this Project at the Linden Cogeneration station to relocate G23L feeder includes: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Installing a new GIS bus section with 345kV circuit breaker and disconnect switch</w:t>
      </w:r>
    </w:p>
    <w:p>
      <w:pPr>
        <w:tabs>
          <w:tab w:val="left" w:pos="2160"/>
        </w:tabs>
        <w:autoSpaceDE w:val="0"/>
        <w:autoSpaceDN w:val="0"/>
        <w:adjustRightInd w:val="0"/>
        <w:spacing w:before="4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Modifying the G23L potheads and install new GIS incoming bus</w:t>
      </w:r>
    </w:p>
    <w:p>
      <w:pPr>
        <w:tabs>
          <w:tab w:val="left" w:pos="2160"/>
        </w:tabs>
        <w:autoSpaceDE w:val="0"/>
        <w:autoSpaceDN w:val="0"/>
        <w:adjustRightInd w:val="0"/>
        <w:spacing w:before="4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Installing new control and protection including new relay panels</w:t>
      </w:r>
    </w:p>
    <w:p>
      <w:pPr>
        <w:tabs>
          <w:tab w:val="left" w:pos="2160"/>
        </w:tabs>
        <w:autoSpaceDE w:val="0"/>
        <w:autoSpaceDN w:val="0"/>
        <w:adjustRightInd w:val="0"/>
        <w:spacing w:before="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Removing existing GIS equipment as required by the modifications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- 1 -</w:t>
      </w: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9739"/>
        <w:jc w:val="left"/>
        <w:rPr>
          <w:rFonts w:ascii="Times New Roman" w:hAnsi="Times New Roman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</w:t>
      </w:r>
    </w:p>
    <w:p>
      <w:pPr>
        <w:autoSpaceDE w:val="0"/>
        <w:autoSpaceDN w:val="0"/>
        <w:adjustRightInd w:val="0"/>
        <w:spacing w:before="241" w:line="280" w:lineRule="exact"/>
        <w:ind w:left="3681" w:right="3523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COPE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ERVICES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RINCIPAL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ONTRIBUTORS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STIMATED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OST AND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CHEDULE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ERVICES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1440"/>
        <w:jc w:val="left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RRT Project: Feeder 76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2" w:line="253" w:lineRule="exact"/>
        <w:ind w:left="1439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 Central Hudson annunciator upgrade</w:t>
      </w:r>
    </w:p>
    <w:p>
      <w:pPr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2. Right-of-Way rut repair</w:t>
      </w:r>
    </w:p>
    <w:p>
      <w:pPr>
        <w:tabs>
          <w:tab w:val="left" w:pos="1530"/>
        </w:tabs>
        <w:autoSpaceDE w:val="0"/>
        <w:autoSpaceDN w:val="0"/>
        <w:adjustRightInd w:val="0"/>
        <w:spacing w:before="4" w:line="268" w:lineRule="exact"/>
        <w:ind w:left="1439" w:right="0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3. Sugarloaf Substation sound wall (if required) </w:t>
        <w:br/>
        <w:tab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 Ramapo Y-bus relay upgrade</w:t>
      </w:r>
    </w:p>
    <w:p>
      <w:pPr>
        <w:tabs>
          <w:tab w:val="left" w:pos="1641"/>
        </w:tabs>
        <w:autoSpaceDE w:val="0"/>
        <w:autoSpaceDN w:val="0"/>
        <w:adjustRightInd w:val="0"/>
        <w:spacing w:before="267" w:line="269" w:lineRule="exact"/>
        <w:ind w:left="1439" w:right="148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 Final phasing, commissioning, testing, etc. </w:t>
        <w:br/>
        <w:tab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(through June 1, 2016)</w:t>
      </w:r>
    </w:p>
    <w:p>
      <w:pPr>
        <w:autoSpaceDE w:val="0"/>
        <w:autoSpaceDN w:val="0"/>
        <w:adjustRightInd w:val="0"/>
        <w:spacing w:before="14" w:line="253" w:lineRule="exact"/>
        <w:ind w:left="4496"/>
        <w:jc w:val="left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Estimate</w:t>
      </w:r>
    </w:p>
    <w:p>
      <w:pPr>
        <w:autoSpaceDE w:val="0"/>
        <w:autoSpaceDN w:val="0"/>
        <w:adjustRightInd w:val="0"/>
        <w:spacing w:before="10" w:line="268" w:lineRule="exact"/>
        <w:ind w:left="37" w:right="3751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$ 25, 000  Mid-August 2016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$200,000  Late July 2016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$250,000 *</w:t>
      </w:r>
    </w:p>
    <w:p>
      <w:pPr>
        <w:autoSpaceDE w:val="0"/>
        <w:autoSpaceDN w:val="0"/>
        <w:adjustRightInd w:val="0"/>
        <w:spacing w:before="3" w:line="266" w:lineRule="exact"/>
        <w:ind w:left="77" w:right="1523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$200,000  (Con Edison Electric Construction Bureau;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Early November 2016)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53" w:lineRule="exact"/>
        <w:ind w:left="128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$50,000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(Con Edison Electric System Testing; 6/1/16)</w:t>
      </w:r>
    </w:p>
    <w:p>
      <w:pPr>
        <w:autoSpaceDE w:val="0"/>
        <w:autoSpaceDN w:val="0"/>
        <w:adjustRightInd w:val="0"/>
        <w:spacing w:before="16" w:line="253" w:lineRule="exact"/>
        <w:ind w:left="20"/>
        <w:jc w:val="left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$725,000 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continuous"/>
          <w:pgSz w:w="12240" w:h="15840"/>
          <w:pgMar w:top="0" w:right="0" w:bottom="0" w:left="0" w:header="720" w:footer="720"/>
          <w:cols w:num="2" w:space="720" w:equalWidth="0">
            <w:col w:w="5683" w:space="110"/>
            <w:col w:w="6307" w:space="160"/>
          </w:cols>
        </w:sectPr>
      </w:pPr>
    </w:p>
    <w:p>
      <w:pPr>
        <w:autoSpaceDE w:val="0"/>
        <w:autoSpaceDN w:val="0"/>
        <w:adjustRightInd w:val="0"/>
        <w:spacing w:before="0" w:line="253" w:lineRule="exact"/>
        <w:ind w:left="1439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53" w:lineRule="exact"/>
        <w:ind w:left="1439" w:firstLine="0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*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Sound test to be completed within 45 days of Feeder 76 energization.  If found necessary, wall will be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6" w:line="253" w:lineRule="exact"/>
        <w:ind w:left="1439" w:firstLine="0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completed within 180 days thereafter.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439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53" w:lineRule="exact"/>
        <w:ind w:left="1439" w:firstLine="0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SIU Project : Separate Feeder G23 L&amp;M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6" w:line="253" w:lineRule="exact"/>
        <w:ind w:left="1531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 G23M relay upgrade</w:t>
      </w:r>
    </w:p>
    <w:p>
      <w:pPr>
        <w:autoSpaceDE w:val="0"/>
        <w:autoSpaceDN w:val="0"/>
        <w:adjustRightInd w:val="0"/>
        <w:spacing w:before="0" w:line="269" w:lineRule="exact"/>
        <w:ind w:left="1439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641"/>
        </w:tabs>
        <w:autoSpaceDE w:val="0"/>
        <w:autoSpaceDN w:val="0"/>
        <w:adjustRightInd w:val="0"/>
        <w:spacing w:before="269" w:line="269" w:lineRule="exact"/>
        <w:ind w:left="1439" w:right="172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2. Final phasing, commissioning, testing, etc. </w:t>
        <w:br/>
        <w:tab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(through June 1, 2016)</w:t>
      </w:r>
    </w:p>
    <w:p>
      <w:pPr>
        <w:autoSpaceDE w:val="0"/>
        <w:autoSpaceDN w:val="0"/>
        <w:adjustRightInd w:val="0"/>
        <w:spacing w:before="0" w:line="426" w:lineRule="exact"/>
        <w:ind w:left="1440" w:right="267" w:firstLine="3081"/>
        <w:jc w:val="both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Estimate </w:t>
      </w: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Both Projects</w:t>
      </w:r>
    </w:p>
    <w:p>
      <w:pPr>
        <w:autoSpaceDE w:val="0"/>
        <w:autoSpaceDN w:val="0"/>
        <w:adjustRightInd w:val="0"/>
        <w:spacing w:before="6" w:line="266" w:lineRule="exact"/>
        <w:ind w:left="54" w:right="1478" w:firstLine="67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$200,000 (Con Edison Electric Construction Bureau/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Early November 2016)</w:t>
      </w:r>
    </w:p>
    <w:p>
      <w:pPr>
        <w:autoSpaceDE w:val="0"/>
        <w:autoSpaceDN w:val="0"/>
        <w:adjustRightInd w:val="0"/>
        <w:spacing w:before="0" w:line="253" w:lineRule="exact"/>
        <w:ind w:left="5817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817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53" w:lineRule="exact"/>
        <w:ind w:left="104"/>
        <w:jc w:val="left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$50,000 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(Con Edison Electric System Testing; 6/1/16)</w:t>
      </w:r>
    </w:p>
    <w:p>
      <w:pPr>
        <w:autoSpaceDE w:val="0"/>
        <w:autoSpaceDN w:val="0"/>
        <w:adjustRightInd w:val="0"/>
        <w:spacing w:before="15" w:line="253" w:lineRule="exact"/>
        <w:ind w:left="20"/>
        <w:jc w:val="left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$250,000 </w:t>
      </w:r>
    </w:p>
    <w:p>
      <w:pPr>
        <w:autoSpaceDE w:val="0"/>
        <w:autoSpaceDN w:val="0"/>
        <w:adjustRightInd w:val="0"/>
        <w:rPr>
          <w:rFonts w:ascii="Calibri Bold" w:hAnsi="Calibri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2240" w:h="15840"/>
          <w:pgMar w:top="0" w:right="0" w:bottom="0" w:left="0" w:header="720" w:footer="720"/>
          <w:cols w:num="2" w:space="720" w:equalWidth="0">
            <w:col w:w="5657" w:space="160"/>
            <w:col w:w="6283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39" w:right="1295" w:firstLine="0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completion of the projects, Transmission Owner is to deliver to Transco final as built drawings for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proper plant recording that is normally prepared by Transmission Owner for like kind projects (Expected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delivery is November 2017.  Time and material charges will apply). </w:t>
      </w:r>
    </w:p>
    <w:p>
      <w:pPr>
        <w:autoSpaceDE w:val="0"/>
        <w:autoSpaceDN w:val="0"/>
        <w:adjustRightInd w:val="0"/>
        <w:spacing w:before="254" w:line="276" w:lineRule="exact"/>
        <w:ind w:left="1440"/>
        <w:jc w:val="left"/>
        <w:rPr>
          <w:rFonts w:ascii="Calibri Bold" w:hAnsi="Calibri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Lead: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Calibri Bold" w:hAnsi="Calibri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James Mooney, Jr.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Calibri" w:hAnsi="Calibri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 - Substation Operations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Calibri" w:hAnsi="Calibri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Calibri" w:hAnsi="Calibri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1610 Mathews Avenue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Calibri" w:hAnsi="Calibri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Bronx, NY 10462 </w:t>
      </w:r>
    </w:p>
    <w:p>
      <w:pPr>
        <w:autoSpaceDE w:val="0"/>
        <w:autoSpaceDN w:val="0"/>
        <w:adjustRightInd w:val="0"/>
        <w:spacing w:before="21" w:line="280" w:lineRule="exact"/>
        <w:ind w:left="1440" w:right="8458"/>
        <w:jc w:val="both"/>
        <w:rPr>
          <w:rFonts w:ascii="Calibri" w:hAnsi="Calibri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914 789-0567 </w:t>
        <w:br/>
      </w: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Mobile: 347 203-3998 </w:t>
      </w: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Calibri" w:hAnsi="Calibri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Calibri" w:hAnsi="Calibri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MOONEYJ@coned.com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- 2 -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Calibri Bold" w:hAnsi="Calibri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libri Bold" w:hAnsi="Calibri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Project Manager: </w:t>
      </w:r>
    </w:p>
    <w:p>
      <w:pPr>
        <w:autoSpaceDE w:val="0"/>
        <w:autoSpaceDN w:val="0"/>
        <w:adjustRightInd w:val="0"/>
        <w:spacing w:before="3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Nabil Hitti </w:t>
      </w:r>
    </w:p>
    <w:p>
      <w:pPr>
        <w:autoSpaceDE w:val="0"/>
        <w:autoSpaceDN w:val="0"/>
        <w:adjustRightInd w:val="0"/>
        <w:spacing w:before="7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VP Operations </w:t>
      </w:r>
    </w:p>
    <w:p>
      <w:pPr>
        <w:autoSpaceDE w:val="0"/>
        <w:autoSpaceDN w:val="0"/>
        <w:adjustRightInd w:val="0"/>
        <w:spacing w:before="1" w:line="23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 Transco LLC </w:t>
      </w:r>
    </w:p>
    <w:p>
      <w:pPr>
        <w:autoSpaceDE w:val="0"/>
        <w:autoSpaceDN w:val="0"/>
        <w:adjustRightInd w:val="0"/>
        <w:spacing w:before="4" w:line="260" w:lineRule="exact"/>
        <w:ind w:left="1440" w:right="817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Nabil.Hitti</w:t>
      </w: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@nytransco.com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781-907-2657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- 3 -</w:t>
      </w: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9739"/>
        <w:jc w:val="left"/>
        <w:rPr>
          <w:rFonts w:ascii="Times New Roman" w:hAnsi="Times New Roman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3 </w:t>
      </w:r>
    </w:p>
    <w:p>
      <w:pPr>
        <w:autoSpaceDE w:val="0"/>
        <w:autoSpaceDN w:val="0"/>
        <w:adjustRightInd w:val="0"/>
        <w:spacing w:before="244" w:line="276" w:lineRule="exact"/>
        <w:ind w:left="4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ASSIGNED CONTRACTS </w:t>
      </w:r>
    </w:p>
    <w:p>
      <w:pPr>
        <w:autoSpaceDE w:val="0"/>
        <w:autoSpaceDN w:val="0"/>
        <w:adjustRightInd w:val="0"/>
        <w:spacing w:before="0" w:line="276" w:lineRule="exact"/>
        <w:ind w:left="54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4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 Attached.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- 4 -</w:t>
      </w:r>
    </w:p>
    <w:p>
      <w:pPr>
        <w:autoSpaceDE w:val="0"/>
        <w:autoSpaceDN w:val="0"/>
        <w:adjustRightInd w:val="0"/>
        <w:spacing w:before="0" w:line="276" w:lineRule="exact"/>
        <w:ind w:left="97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9739"/>
        <w:jc w:val="left"/>
        <w:rPr>
          <w:rFonts w:ascii="Times New Roman" w:hAnsi="Times New Roman"/>
          <w:color w:val="80808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4 </w:t>
      </w:r>
    </w:p>
    <w:p>
      <w:pPr>
        <w:autoSpaceDE w:val="0"/>
        <w:autoSpaceDN w:val="0"/>
        <w:adjustRightInd w:val="0"/>
        <w:spacing w:before="0" w:line="218" w:lineRule="exact"/>
        <w:ind w:left="4720"/>
        <w:jc w:val="left"/>
        <w:rPr>
          <w:rFonts w:ascii="Times New Roman" w:hAnsi="Times New Roman"/>
          <w:color w:val="80808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18" w:lineRule="exact"/>
        <w:ind w:left="47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NSURANCE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EQUIREMENTS </w:t>
      </w:r>
    </w:p>
    <w:p>
      <w:pPr>
        <w:autoSpaceDE w:val="0"/>
        <w:autoSpaceDN w:val="0"/>
        <w:adjustRightInd w:val="0"/>
        <w:spacing w:before="0" w:line="218" w:lineRule="exact"/>
        <w:ind w:left="412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18" w:lineRule="exact"/>
        <w:ind w:left="412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RANSCO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NSURANCE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EQUIREMENTS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Workers’ Compensation Insurance in accordance with all applicable state,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federal and maritime law, including Employer’s Liability Insurance in the amount of $1,000,000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 accident;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Commercial General Liability Insurance, including contractual liability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for liabilities assumed under this Agreement with limits of not less than $5,000,000 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occurrence for bodily injury, including death and property damage, and Products/Completed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Liability Insurance.  The insurance shall contain no exclusions for explosion, collapse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 building or structure, or underground hazards.  Transco’s policy shall include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as additional insured for Transco’s full policy limits required herein and such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primary and non-contributory coverage as to such additional insured, including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Transmission Owner’s ordinary negligence while performing work for Transco;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Automobile Liability Insurance for all owned, non-owned, and hired </w:t>
      </w:r>
    </w:p>
    <w:p>
      <w:pPr>
        <w:autoSpaceDE w:val="0"/>
        <w:autoSpaceDN w:val="0"/>
        <w:adjustRightInd w:val="0"/>
        <w:spacing w:before="0" w:line="280" w:lineRule="exact"/>
        <w:ind w:left="1440" w:right="11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vehicles with bodily injury limits of no less than $1,000,000 combined single limit per occurrence.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Transco’s policy shall include Transmission Owner as an additional insured. If Transco does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vehicles, it may purchase Non-Owned Automobile Liability Insurance;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Professional Liability Insurance in the amount of $1,000,000 per incident, if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relating to Transco’s activities in connection with the Projects.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Additional insurance coverage may be required relating to Transco’s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operations.  Transmission Owner shall have the right to require Transco to provide reasonable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increases to the policy limits of insurance policies required herein. </w:t>
      </w:r>
    </w:p>
    <w:p>
      <w:pPr>
        <w:autoSpaceDE w:val="0"/>
        <w:autoSpaceDN w:val="0"/>
        <w:adjustRightInd w:val="0"/>
        <w:spacing w:before="0" w:line="218" w:lineRule="exact"/>
        <w:ind w:left="3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18" w:lineRule="exact"/>
        <w:ind w:left="344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RANSMISSION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WNER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NSURANCE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EQUIREMENTS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Workers’ Compensation Insurance in accordance with all applicable state,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federal and maritime law, including Employer’s Liability Insurance in the amount of $1,000,000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 accident;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Commercial General Liability Insurance-None.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Automobile Liability Insurance for all owned, non-owned, and hired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vehicles with bodily injury limits of no less than $1,000,000 combined single limit per occurrence.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shall have the right to self-insure all or part of the </w:t>
      </w:r>
    </w:p>
    <w:p>
      <w:pPr>
        <w:autoSpaceDE w:val="0"/>
        <w:autoSpaceDN w:val="0"/>
        <w:adjustRightInd w:val="0"/>
        <w:spacing w:before="5" w:line="275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insurances required under this Agreement, to the extent authorized or licensed to do so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of the State of New York.   Transmission Owner agrees that all other provisions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including waiver of subrogation and waiver of rights of recourse which provide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are intended to provide protection to Transco and its affiliated and associated companies under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shall remain enforceable if it exercises its right to self-insure all or part of the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5918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- 5 -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 required under this Agreement.  Transmission Owner’s election to self-insure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impair, limit, or in any manner result in a reduction of rights and/or benefits otherwise available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Transco and its affiliated and associated companies through formal insurance policies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endorsements as specified in Article XII of this Agreement.  Transmission Owner shall be solely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responsible for all amounts of self-insurance, retentions and/or deductibles. </w:t>
      </w:r>
    </w:p>
    <w:p>
      <w:pPr>
        <w:autoSpaceDE w:val="0"/>
        <w:autoSpaceDN w:val="0"/>
        <w:adjustRightInd w:val="0"/>
        <w:spacing w:before="0" w:line="230" w:lineRule="exact"/>
        <w:ind w:left="26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265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ONTRACTORS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UBCONTRACTORS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’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NSURANCE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EQUIREMENTS </w:t>
      </w:r>
    </w:p>
    <w:p>
      <w:pPr>
        <w:tabs>
          <w:tab w:val="left" w:pos="3600"/>
          <w:tab w:val="left" w:pos="6045"/>
        </w:tabs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Transco’s  contractors’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(and  their  respective  subcontractors,  if  any) </w:t>
      </w:r>
    </w:p>
    <w:p>
      <w:pPr>
        <w:autoSpaceDE w:val="0"/>
        <w:autoSpaceDN w:val="0"/>
        <w:adjustRightInd w:val="0"/>
        <w:spacing w:before="5" w:line="275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(provided that Transmission Owner shall not be deemed a Transco contractor for purposes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hereof) shall be required to procure and maintain Workers’ Compensation and Employer’s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Insurance with limits not less than $1,000,000 per injury or disease, Automobile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for all owned, non-owned or hired automobiles with limits not less than $1,000,000 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occurrence and Commercial General Liability Insurance with limits not less than $5,000,000 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occurrence.  Such insurance may be satisfied through primary and excess policies, shall name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and Transmission Owner and their respective Affiliates as additional insureds and shall be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primary and non-contributory to any insurance carried by the Parties.  Additional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may be required depending on the Services to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contractors’ (and their respective subcontractors, if </w:t>
      </w:r>
    </w:p>
    <w:p>
      <w:pPr>
        <w:autoSpaceDE w:val="0"/>
        <w:autoSpaceDN w:val="0"/>
        <w:adjustRightInd w:val="0"/>
        <w:spacing w:before="4" w:line="277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any) shall be required to procure and maintain Workers’ Compensation and Employer’s Liability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Insurance with limits not less than $1,000,000 per injury or disease, Automobile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for all owned, non-owned or hired automobiles with limits not less than $1,000,000 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occurrence and Commercial General Liability Insurance with limits not less than $5,000,000 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occurrence.  Such insurance may be satisfied through primary and excess policies, shall name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Transco and Transmission Owner and their respective Affiliates as additional insureds and shall be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primary and non-contributory to any insurance carried by the Parties.  Additional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may be required depending on the Services to be provided.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shall furnish to each other copies of any accident or incident report(s) sent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insurance carriers covering accidents or incidents occurring in connection with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a result of the performance of the Services.  In addition, if required, the Parties shall promptly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copies of all insurance policies relevant to any accident or incident.  These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 addition to any requirements contained elsewhere in this Agreement. </w:t>
      </w:r>
    </w:p>
    <w:p>
      <w:pPr>
        <w:framePr w:w="1628" w:vAnchor="page" w:hAnchor="page" w:x="2160" w:y="15264"/>
        <w:autoSpaceDE w:val="0"/>
        <w:autoSpaceDN w:val="0"/>
        <w:adjustRightInd w:val="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4845-2993-5922, v. 1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939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39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39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39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393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9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808080"/>
          <w:spacing w:val="-3"/>
          <w:w w:val="100"/>
          <w:position w:val="0"/>
          <w:sz w:val="24"/>
          <w:szCs w:val="24"/>
          <w:u w:val="none"/>
          <w:vertAlign w:val="baseline"/>
        </w:rPr>
        <w:t>Schedule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spacing w:before="260" w:line="276" w:lineRule="exact"/>
        <w:ind w:left="2520" w:firstLine="2380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DDRESSES FOR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OTICE</w:t>
      </w:r>
    </w:p>
    <w:p>
      <w:pPr>
        <w:autoSpaceDE w:val="0"/>
        <w:autoSpaceDN w:val="0"/>
        <w:adjustRightInd w:val="0"/>
        <w:spacing w:before="235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Transco:</w:t>
      </w:r>
    </w:p>
    <w:p>
      <w:pPr>
        <w:autoSpaceDE w:val="0"/>
        <w:autoSpaceDN w:val="0"/>
        <w:adjustRightInd w:val="0"/>
        <w:spacing w:before="236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Kathleen Carrigan </w:t>
      </w:r>
    </w:p>
    <w:p>
      <w:pPr>
        <w:autoSpaceDE w:val="0"/>
        <w:autoSpaceDN w:val="0"/>
        <w:adjustRightInd w:val="0"/>
        <w:spacing w:before="0" w:line="260" w:lineRule="exact"/>
        <w:ind w:left="2520" w:right="584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Counsel New York Transco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Carrigan &amp; Associates LLC </w:t>
      </w:r>
    </w:p>
    <w:p>
      <w:pPr>
        <w:autoSpaceDE w:val="0"/>
        <w:autoSpaceDN w:val="0"/>
        <w:adjustRightInd w:val="0"/>
        <w:spacing w:before="1" w:line="238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P.O. 5905 </w:t>
      </w:r>
    </w:p>
    <w:p>
      <w:pPr>
        <w:autoSpaceDE w:val="0"/>
        <w:autoSpaceDN w:val="0"/>
        <w:adjustRightInd w:val="0"/>
        <w:spacing w:before="0" w:line="260" w:lineRule="exact"/>
        <w:ind w:left="2520" w:right="76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 Elm Street Unit 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Salisbury Ma. 01952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617-455-5329 </w:t>
      </w:r>
    </w:p>
    <w:p>
      <w:pPr>
        <w:autoSpaceDE w:val="0"/>
        <w:autoSpaceDN w:val="0"/>
        <w:adjustRightInd w:val="0"/>
        <w:spacing w:before="1" w:line="21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 Edison: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Brian Horton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VP System &amp; Transmission Operations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hortonb@coned.com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212.460.1210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Deputy General Counsel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crayb@coned.com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212.460.3245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9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6 </w:t>
      </w:r>
    </w:p>
    <w:p>
      <w:pPr>
        <w:autoSpaceDE w:val="0"/>
        <w:autoSpaceDN w:val="0"/>
        <w:adjustRightInd w:val="0"/>
        <w:spacing w:before="0" w:line="218" w:lineRule="exact"/>
        <w:ind w:left="44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18" w:lineRule="exact"/>
        <w:ind w:left="443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GREEMENTS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0" w:lineRule="exact"/>
        <w:ind w:left="1800" w:right="17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(Service Agreement No. 2217)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Consolidated Edison Company of New York, Inc., as developer and Orange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Inc., as connecting transmission owner, dated as of May 27, 2015. </w:t>
      </w:r>
    </w:p>
    <w:p>
      <w:pPr>
        <w:autoSpaceDE w:val="0"/>
        <w:autoSpaceDN w:val="0"/>
        <w:adjustRightInd w:val="0"/>
        <w:spacing w:before="242" w:line="280" w:lineRule="exact"/>
        <w:ind w:left="1800" w:right="17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(Service Agreement No. 2216)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Consolidated Edison Company of New York, Inc., as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Orange &amp; Rockland Utilities, Inc., as developer, dated as of May 27, 2015.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306"/>
      <w:headerReference w:type="default" r:id="rId307"/>
      <w:footerReference w:type="even" r:id="rId308"/>
      <w:footerReference w:type="default" r:id="rId309"/>
      <w:headerReference w:type="first" r:id="rId310"/>
      <w:footerReference w:type="first" r:id="rId31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Arial Italic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5/27/2016 - Docket #: ER16-2238-000 -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Project Services Agreement 2287, Con Edison and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image" Target="media/image1.jpeg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image" Target="media/image2.jpeg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theme" Target="theme/theme1.xml" /><Relationship Id="rId313" Type="http://schemas.openxmlformats.org/officeDocument/2006/relationships/styles" Target="styles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