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55AEF" w:rsidP="00455AEF" w14:paraId="6894006E" w14:textId="2EAB1D6A">
      <w:pPr>
        <w:pStyle w:val="Heading2"/>
        <w:rPr>
          <w:ins w:id="0" w:author="Messonnier, Michael J." w:date="2025-11-13T19:51:00Z"/>
          <w:b w:val="0"/>
        </w:rPr>
      </w:pPr>
      <w:bookmarkStart w:id="1" w:name="_Toc262657441"/>
      <w:ins w:id="2" w:author="Messonnier, Michael J." w:date="2025-11-13T19:51:00Z">
        <w:r>
          <w:t>31.1</w:t>
        </w:r>
      </w:ins>
      <w:ins w:id="3" w:author="Author" w:date="2026-04-19T16:39:00Z">
        <w:r w:rsidR="00FF4714">
          <w:t>6</w:t>
        </w:r>
      </w:ins>
      <w:ins w:id="4" w:author="Messonnier, Michael J." w:date="2025-11-13T19:51:00Z">
        <w:r>
          <w:tab/>
        </w:r>
      </w:ins>
      <w:ins w:id="5" w:author="Author" w:date="2026-04-19T15:05:00Z">
        <w:r w:rsidR="0006701C">
          <w:t xml:space="preserve">Appendix </w:t>
        </w:r>
      </w:ins>
      <w:ins w:id="6" w:author="Author" w:date="2026-04-19T16:39:00Z">
        <w:r w:rsidR="00FF4714">
          <w:t>M</w:t>
        </w:r>
      </w:ins>
      <w:ins w:id="7" w:author="Author" w:date="2026-04-19T15:05:00Z">
        <w:r w:rsidR="0006701C">
          <w:t xml:space="preserve"> - </w:t>
        </w:r>
      </w:ins>
      <w:ins w:id="8" w:author="Messonnier, Michael J." w:date="2025-11-13T19:51:00Z">
        <w:r>
          <w:t>Study Agreement for</w:t>
        </w:r>
      </w:ins>
      <w:r w:rsidR="00FF4714">
        <w:t xml:space="preserve"> </w:t>
      </w:r>
      <w:ins w:id="9" w:author="Author" w:date="2026-04-19T16:39:00Z">
        <w:r w:rsidR="00FF4714">
          <w:t>Evaluation of Designated Long-Term Transmission Project</w:t>
        </w:r>
      </w:ins>
      <w:ins w:id="10" w:author="Author" w:date="2026-04-19T16:42:00Z">
        <w:r w:rsidR="00FF4714">
          <w:t xml:space="preserve"> (If Designated Entity </w:t>
        </w:r>
      </w:ins>
      <w:ins w:id="11" w:author="Author" w:date="2026-04-19T16:43:00Z">
        <w:r w:rsidR="00FF4714">
          <w:t>Did Not Propose the Long-Term Transmission Project)</w:t>
        </w:r>
      </w:ins>
    </w:p>
    <w:p w:rsidR="00455AEF" w:rsidP="00455AEF" w14:paraId="7AA10E44" w14:textId="0CBF6C83">
      <w:pPr>
        <w:pStyle w:val="Heading3"/>
        <w:rPr>
          <w:ins w:id="12" w:author="Messonnier, Michael J." w:date="2025-11-13T19:52:00Z"/>
        </w:rPr>
      </w:pPr>
      <w:r>
        <w:br w:type="page"/>
      </w:r>
      <w:ins w:id="13" w:author="Messonnier, Michael J." w:date="2025-11-13T19:52:00Z">
        <w:r>
          <w:t>STUDY AGREEMENT FOR EVALUATION OF</w:t>
        </w:r>
      </w:ins>
      <w:r w:rsidR="00FF4714">
        <w:t xml:space="preserve"> </w:t>
      </w:r>
      <w:ins w:id="14" w:author="Author" w:date="2026-04-19T16:40:00Z">
        <w:r w:rsidR="00FF4714">
          <w:t xml:space="preserve">DESIGNATED LONG-TERM TRANSMISSION </w:t>
        </w:r>
      </w:ins>
      <w:ins w:id="15" w:author="Author" w:date="2026-02-23T19:42:00Z">
        <w:r w:rsidR="00DB3BAF">
          <w:t>PROJECT</w:t>
        </w:r>
      </w:ins>
      <w:ins w:id="16" w:author="Author" w:date="2026-04-19T16:44:00Z">
        <w:r w:rsidR="00FF4714">
          <w:t xml:space="preserve"> </w:t>
        </w:r>
      </w:ins>
      <w:ins w:id="17" w:author="Author" w:date="2026-04-19T16:44:00Z">
        <w:r w:rsidRPr="00FF4714" w:rsidR="00FF4714">
          <w:t>(If Designated Entity Did Not Propose the Long-Term Transmission Project)</w:t>
        </w:r>
      </w:ins>
    </w:p>
    <w:p w:rsidR="00455AEF" w:rsidP="00455AEF" w14:paraId="0FAD2DA8" w14:textId="77777777">
      <w:pPr>
        <w:ind w:left="0"/>
        <w:jc w:val="center"/>
        <w:rPr>
          <w:ins w:id="18" w:author="Messonnier, Michael J." w:date="2025-11-13T19:52:00Z"/>
          <w:b/>
        </w:rPr>
      </w:pPr>
    </w:p>
    <w:p w:rsidR="00455AEF" w:rsidP="00455AEF" w14:paraId="01BD4FB1" w14:textId="5461E6A6">
      <w:pPr>
        <w:spacing w:after="240" w:line="276" w:lineRule="auto"/>
        <w:ind w:left="0" w:firstLine="720"/>
        <w:rPr>
          <w:ins w:id="19" w:author="Messonnier, Michael J." w:date="2025-11-13T19:52:00Z"/>
        </w:rPr>
      </w:pPr>
      <w:ins w:id="20" w:author="Messonnier, Michael J." w:date="2025-11-13T19:52:00Z">
        <w:r>
          <w:rPr>
            <w:b/>
          </w:rPr>
          <w:t xml:space="preserve">THIS AGREEMENT </w:t>
        </w:r>
      </w:ins>
      <w:ins w:id="21" w:author="Messonnier, Michael J." w:date="2025-11-13T19:52:00Z">
        <w:r>
          <w:t xml:space="preserve">is made and entered into this ____ day of _________, 20__ by and between ____________, </w:t>
        </w:r>
      </w:ins>
      <w:ins w:id="22" w:author="Messonnier, Michael J." w:date="2025-11-13T19:52:00Z">
        <w:r>
          <w:t>a</w:t>
        </w:r>
      </w:ins>
      <w:ins w:id="23" w:author="Messonnier, Michael J." w:date="2025-11-13T19:52:00Z">
        <w:r>
          <w:t xml:space="preserve"> _____________ organized and existing under the laws of the State of ___________ (“D</w:t>
        </w:r>
      </w:ins>
      <w:ins w:id="24" w:author="Author" w:date="2026-04-19T16:45:00Z">
        <w:r w:rsidR="00FF4714">
          <w:t>eveloper</w:t>
        </w:r>
      </w:ins>
      <w:ins w:id="25" w:author="Messonnier, Michael J." w:date="2025-11-13T19:52:00Z">
        <w:r>
          <w:t>”), and the New York Independent System Operator, Inc., a not-for-profit corporation organized and existing under the laws of the State of New York (“NYISO”).  Developer and NYISO each may be referred to as a “Party,” or collectively as the “Parties.”</w:t>
        </w:r>
      </w:ins>
    </w:p>
    <w:p w:rsidR="00455AEF" w:rsidP="00455AEF" w14:paraId="56A6DB9E" w14:textId="77777777">
      <w:pPr>
        <w:pStyle w:val="Boldcenter"/>
        <w:spacing w:line="276" w:lineRule="auto"/>
        <w:rPr>
          <w:ins w:id="26" w:author="Messonnier, Michael J." w:date="2025-11-13T19:52:00Z"/>
        </w:rPr>
      </w:pPr>
      <w:ins w:id="27" w:author="Messonnier, Michael J." w:date="2025-11-13T19:52:00Z">
        <w:r>
          <w:t>RECITALS</w:t>
        </w:r>
      </w:ins>
    </w:p>
    <w:p w:rsidR="00FF4714" w:rsidP="00455AEF" w14:paraId="4F954873" w14:textId="691C6EF8">
      <w:pPr>
        <w:spacing w:after="240" w:line="276" w:lineRule="auto"/>
        <w:ind w:left="0" w:firstLine="720"/>
        <w:rPr>
          <w:bCs/>
        </w:rPr>
      </w:pPr>
      <w:ins w:id="28" w:author="Messonnier, Michael J." w:date="2025-11-13T19:52:00Z">
        <w:r>
          <w:rPr>
            <w:b/>
          </w:rPr>
          <w:t xml:space="preserve">WHEREAS, </w:t>
        </w:r>
      </w:ins>
      <w:ins w:id="29" w:author="Author" w:date="2026-04-19T16:46:00Z">
        <w:r w:rsidRPr="00FF4714">
          <w:rPr>
            <w:bCs/>
          </w:rPr>
          <w:t xml:space="preserve">pursuant to Section 31.6.11.5 of Attachment Y of the </w:t>
        </w:r>
      </w:ins>
      <w:ins w:id="30" w:author="Messonnier, Michael X" w:date="2026-05-25T17:43:00Z">
        <w:r w:rsidR="00A67CF5">
          <w:rPr>
            <w:bCs/>
          </w:rPr>
          <w:t>NYISO’s</w:t>
        </w:r>
      </w:ins>
      <w:ins w:id="31" w:author="Messonnier, Michael X" w:date="2026-05-25T17:43:00Z">
        <w:r w:rsidR="004C74BF">
          <w:rPr>
            <w:bCs/>
          </w:rPr>
          <w:t xml:space="preserve"> Open Access Transmission Tariff</w:t>
        </w:r>
      </w:ins>
      <w:ins w:id="32" w:author="Author" w:date="2026-04-19T16:46:00Z">
        <w:r w:rsidRPr="00FF4714">
          <w:rPr>
            <w:bCs/>
          </w:rPr>
          <w:t xml:space="preserve"> </w:t>
        </w:r>
      </w:ins>
      <w:ins w:id="33" w:author="Messonnier, Michael X" w:date="2026-05-25T17:43:00Z">
        <w:r w:rsidR="004C74BF">
          <w:rPr>
            <w:bCs/>
          </w:rPr>
          <w:t>(“</w:t>
        </w:r>
      </w:ins>
      <w:ins w:id="34" w:author="Author" w:date="2026-04-19T16:46:00Z">
        <w:r w:rsidRPr="00FF4714">
          <w:rPr>
            <w:bCs/>
          </w:rPr>
          <w:t>OATT</w:t>
        </w:r>
      </w:ins>
      <w:ins w:id="35" w:author="Messonnier, Michael X" w:date="2026-05-25T17:43:00Z">
        <w:r w:rsidR="004C74BF">
          <w:rPr>
            <w:bCs/>
          </w:rPr>
          <w:t>”)</w:t>
        </w:r>
      </w:ins>
      <w:ins w:id="36" w:author="Author" w:date="2026-04-19T16:46:00Z">
        <w:r w:rsidRPr="00FF4714">
          <w:rPr>
            <w:bCs/>
          </w:rPr>
          <w:t>,</w:t>
        </w:r>
      </w:ins>
      <w:ins w:id="37" w:author="Author" w:date="2026-04-19T16:46:00Z">
        <w:r>
          <w:rPr>
            <w:b/>
          </w:rPr>
          <w:t xml:space="preserve"> </w:t>
        </w:r>
      </w:ins>
      <w:ins w:id="38" w:author="Author" w:date="2026-04-19T16:45:00Z">
        <w:r>
          <w:rPr>
            <w:bCs/>
          </w:rPr>
          <w:t>the Developer was designated as the Designated Entity for a</w:t>
        </w:r>
      </w:ins>
      <w:ins w:id="39" w:author="Author" w:date="2026-04-19T16:47:00Z">
        <w:r>
          <w:rPr>
            <w:bCs/>
          </w:rPr>
          <w:t xml:space="preserve"> Designated Long-Term Transmission Project that is the</w:t>
        </w:r>
      </w:ins>
      <w:ins w:id="40" w:author="Author" w:date="2026-04-19T16:45:00Z">
        <w:r>
          <w:rPr>
            <w:bCs/>
          </w:rPr>
          <w:t xml:space="preserve"> Long-T</w:t>
        </w:r>
      </w:ins>
      <w:ins w:id="41" w:author="Author" w:date="2026-04-19T16:46:00Z">
        <w:r>
          <w:rPr>
            <w:bCs/>
          </w:rPr>
          <w:t xml:space="preserve">erm Transmission Project, or a portion of the project, that the NYISO selected </w:t>
        </w:r>
      </w:ins>
      <w:ins w:id="42" w:author="Author" w:date="2026-04-19T16:47:00Z">
        <w:r>
          <w:rPr>
            <w:bCs/>
          </w:rPr>
          <w:t xml:space="preserve">pursuant to Section 31.6.11 </w:t>
        </w:r>
      </w:ins>
      <w:ins w:id="43" w:author="Author" w:date="2026-04-19T16:46:00Z">
        <w:r>
          <w:rPr>
            <w:bCs/>
          </w:rPr>
          <w:t>as the more efficient or cost</w:t>
        </w:r>
      </w:ins>
      <w:ins w:id="44" w:author="Author" w:date="2026-06-08T14:26:00Z">
        <w:r w:rsidR="00793D4B">
          <w:rPr>
            <w:bCs/>
          </w:rPr>
          <w:t>-</w:t>
        </w:r>
      </w:ins>
      <w:ins w:id="45" w:author="Author" w:date="2026-04-19T16:46:00Z">
        <w:r>
          <w:rPr>
            <w:bCs/>
          </w:rPr>
          <w:t>effective Long-Term Transmission Project to address</w:t>
        </w:r>
      </w:ins>
      <w:ins w:id="46" w:author="Author" w:date="2026-04-19T16:47:00Z">
        <w:r>
          <w:rPr>
            <w:bCs/>
          </w:rPr>
          <w:t xml:space="preserve"> a Long-Term Transmission Need</w:t>
        </w:r>
      </w:ins>
      <w:ins w:id="47" w:author="Author" w:date="2026-04-19T16:53:00Z">
        <w:r w:rsidR="00503295">
          <w:rPr>
            <w:bCs/>
          </w:rPr>
          <w:t xml:space="preserve"> (the “Project”)</w:t>
        </w:r>
      </w:ins>
      <w:ins w:id="48" w:author="Author" w:date="2026-04-19T16:49:00Z">
        <w:r w:rsidR="00503295">
          <w:rPr>
            <w:bCs/>
          </w:rPr>
          <w:t>;</w:t>
        </w:r>
      </w:ins>
    </w:p>
    <w:p w:rsidR="00FF4714" w:rsidP="00455AEF" w14:paraId="0C4A55D6" w14:textId="6FAEF741">
      <w:pPr>
        <w:spacing w:after="240" w:line="276" w:lineRule="auto"/>
        <w:ind w:left="0" w:firstLine="720"/>
        <w:rPr>
          <w:ins w:id="49" w:author="Author" w:date="2026-04-19T16:49:00Z"/>
          <w:bCs/>
        </w:rPr>
      </w:pPr>
      <w:ins w:id="50" w:author="Author" w:date="2026-04-19T16:47:00Z">
        <w:r w:rsidRPr="00503295">
          <w:rPr>
            <w:b/>
          </w:rPr>
          <w:t>WHEREAS,</w:t>
        </w:r>
      </w:ins>
      <w:ins w:id="51" w:author="Author" w:date="2026-04-19T16:47:00Z">
        <w:r>
          <w:rPr>
            <w:bCs/>
          </w:rPr>
          <w:t xml:space="preserve"> pursuant to Section 31.6.1</w:t>
        </w:r>
      </w:ins>
      <w:ins w:id="52" w:author="Author" w:date="2026-04-19T16:48:00Z">
        <w:r>
          <w:rPr>
            <w:bCs/>
          </w:rPr>
          <w:t>2.2</w:t>
        </w:r>
      </w:ins>
      <w:ins w:id="53" w:author="Author" w:date="2026-04-19T16:47:00Z">
        <w:r>
          <w:rPr>
            <w:bCs/>
          </w:rPr>
          <w:t xml:space="preserve">, the Designated Entity is responsible for </w:t>
        </w:r>
      </w:ins>
      <w:ins w:id="54" w:author="Author" w:date="2026-04-19T16:48:00Z">
        <w:r>
          <w:rPr>
            <w:bCs/>
          </w:rPr>
          <w:t>entering into a Development Agreement with the</w:t>
        </w:r>
      </w:ins>
      <w:ins w:id="55" w:author="Author" w:date="2026-04-19T16:49:00Z">
        <w:r w:rsidR="00503295">
          <w:rPr>
            <w:bCs/>
          </w:rPr>
          <w:t xml:space="preserve"> NYISO for the development of the Project;</w:t>
        </w:r>
      </w:ins>
    </w:p>
    <w:p w:rsidR="000B262B" w:rsidP="00455AEF" w14:paraId="7CB5A5DC" w14:textId="7E7E53C5">
      <w:pPr>
        <w:spacing w:after="240" w:line="276" w:lineRule="auto"/>
        <w:ind w:left="0" w:firstLine="720"/>
        <w:rPr>
          <w:bCs/>
        </w:rPr>
      </w:pPr>
      <w:ins w:id="56" w:author="Author" w:date="2026-04-19T16:49:00Z">
        <w:r w:rsidRPr="00503295">
          <w:rPr>
            <w:b/>
          </w:rPr>
          <w:t>WHEREAS,</w:t>
        </w:r>
      </w:ins>
      <w:ins w:id="57" w:author="Author" w:date="2026-04-19T16:49:00Z">
        <w:r>
          <w:rPr>
            <w:bCs/>
          </w:rPr>
          <w:t xml:space="preserve"> </w:t>
        </w:r>
      </w:ins>
      <w:ins w:id="58" w:author="Messonnier, Michael X" w:date="2026-04-20T16:46:00Z">
        <w:r>
          <w:rPr>
            <w:bCs/>
          </w:rPr>
          <w:t xml:space="preserve">pursuant to Section </w:t>
        </w:r>
      </w:ins>
      <w:ins w:id="59" w:author="Messonnier, Michael X" w:date="2026-04-20T16:47:00Z">
        <w:r>
          <w:rPr>
            <w:bCs/>
          </w:rPr>
          <w:t xml:space="preserve">31.6.12.2, the NYISO </w:t>
        </w:r>
      </w:ins>
      <w:ins w:id="60" w:author="Messonnier, Michael X" w:date="2026-04-20T16:48:00Z">
        <w:r w:rsidR="00D26240">
          <w:rPr>
            <w:bCs/>
          </w:rPr>
          <w:t xml:space="preserve">is responsible to </w:t>
        </w:r>
      </w:ins>
      <w:ins w:id="61" w:author="Messonnier, Michael X" w:date="2026-04-20T16:48:00Z">
        <w:r w:rsidR="00BA62CF">
          <w:rPr>
            <w:bCs/>
          </w:rPr>
          <w:t xml:space="preserve">develop the draft Development Agreement and its appendices and </w:t>
        </w:r>
      </w:ins>
      <w:ins w:id="62" w:author="Messonnier, Michael X" w:date="2026-04-20T16:49:00Z">
        <w:r w:rsidR="00595FB0">
          <w:rPr>
            <w:bCs/>
          </w:rPr>
          <w:t xml:space="preserve">to negotiate and </w:t>
        </w:r>
      </w:ins>
      <w:ins w:id="63" w:author="Messonnier, Michael X" w:date="2026-04-20T16:48:00Z">
        <w:r w:rsidR="00BA62CF">
          <w:rPr>
            <w:bCs/>
          </w:rPr>
          <w:t>finaliz</w:t>
        </w:r>
      </w:ins>
      <w:ins w:id="64" w:author="Messonnier, Michael X" w:date="2026-04-20T16:49:00Z">
        <w:r w:rsidR="00595FB0">
          <w:rPr>
            <w:bCs/>
          </w:rPr>
          <w:t>e</w:t>
        </w:r>
      </w:ins>
      <w:ins w:id="65" w:author="Messonnier, Michael X" w:date="2026-04-20T16:48:00Z">
        <w:r w:rsidR="00BA62CF">
          <w:rPr>
            <w:bCs/>
          </w:rPr>
          <w:t xml:space="preserve"> th</w:t>
        </w:r>
      </w:ins>
      <w:ins w:id="66" w:author="Messonnier, Michael X" w:date="2026-04-20T16:49:00Z">
        <w:r w:rsidR="00BA62CF">
          <w:rPr>
            <w:bCs/>
          </w:rPr>
          <w:t>ese materials with Developer</w:t>
        </w:r>
      </w:ins>
      <w:ins w:id="67" w:author="Author" w:date="2026-04-20T21:06:00Z">
        <w:r w:rsidR="00DF334C">
          <w:rPr>
            <w:bCs/>
          </w:rPr>
          <w:t>;</w:t>
        </w:r>
      </w:ins>
      <w:r w:rsidR="00DF334C">
        <w:rPr>
          <w:bCs/>
        </w:rPr>
        <w:t xml:space="preserve"> </w:t>
      </w:r>
      <w:ins w:id="68" w:author="Author" w:date="2026-04-20T21:06:00Z">
        <w:r w:rsidR="00DF334C">
          <w:rPr>
            <w:bCs/>
          </w:rPr>
          <w:t>and</w:t>
        </w:r>
      </w:ins>
    </w:p>
    <w:p w:rsidR="00455AEF" w:rsidRPr="00503295" w:rsidP="00503295" w14:paraId="7CD00318" w14:textId="5B5A941A">
      <w:pPr>
        <w:spacing w:after="240" w:line="276" w:lineRule="auto"/>
        <w:ind w:left="0" w:firstLine="720"/>
        <w:rPr>
          <w:ins w:id="69" w:author="Messonnier, Michael J." w:date="2025-11-13T19:52:00Z"/>
          <w:bCs/>
        </w:rPr>
      </w:pPr>
      <w:ins w:id="70" w:author="Author" w:date="2026-04-19T16:50:00Z">
        <w:r w:rsidRPr="00503295">
          <w:rPr>
            <w:b/>
          </w:rPr>
          <w:t>WHEREAS</w:t>
        </w:r>
      </w:ins>
      <w:ins w:id="71" w:author="Author" w:date="2026-04-19T16:50:00Z">
        <w:r>
          <w:rPr>
            <w:bCs/>
          </w:rPr>
          <w:t>, pursuant to Section 31</w:t>
        </w:r>
      </w:ins>
      <w:ins w:id="72" w:author="Author" w:date="2026-04-19T16:51:00Z">
        <w:r>
          <w:rPr>
            <w:bCs/>
          </w:rPr>
          <w:t>.</w:t>
        </w:r>
      </w:ins>
      <w:ins w:id="73" w:author="Author" w:date="2026-04-19T16:50:00Z">
        <w:r>
          <w:rPr>
            <w:bCs/>
          </w:rPr>
          <w:t>6</w:t>
        </w:r>
      </w:ins>
      <w:ins w:id="74" w:author="Author" w:date="2026-04-19T16:51:00Z">
        <w:r>
          <w:rPr>
            <w:bCs/>
          </w:rPr>
          <w:t>.</w:t>
        </w:r>
      </w:ins>
      <w:ins w:id="75" w:author="Author" w:date="2026-04-19T16:50:00Z">
        <w:r>
          <w:rPr>
            <w:bCs/>
          </w:rPr>
          <w:t>11</w:t>
        </w:r>
      </w:ins>
      <w:ins w:id="76" w:author="Author" w:date="2026-04-19T16:51:00Z">
        <w:r>
          <w:rPr>
            <w:bCs/>
          </w:rPr>
          <w:t>.</w:t>
        </w:r>
      </w:ins>
      <w:ins w:id="77" w:author="Author" w:date="2026-04-19T16:50:00Z">
        <w:r>
          <w:rPr>
            <w:bCs/>
          </w:rPr>
          <w:t xml:space="preserve">5 </w:t>
        </w:r>
      </w:ins>
      <w:ins w:id="78" w:author="Author" w:date="2026-04-19T17:05:00Z">
        <w:r w:rsidR="0017658E">
          <w:rPr>
            <w:bCs/>
          </w:rPr>
          <w:t>of</w:t>
        </w:r>
      </w:ins>
      <w:ins w:id="79" w:author="Author" w:date="2026-04-19T16:51:00Z">
        <w:r>
          <w:rPr>
            <w:bCs/>
          </w:rPr>
          <w:t xml:space="preserve"> Attachment Y to the OATT, Developer will submit, together with the execution of this Agreement, its application fee and deposit </w:t>
        </w:r>
      </w:ins>
      <w:ins w:id="80" w:author="Messonnier, Michael J." w:date="2025-11-13T19:52:00Z">
        <w:r>
          <w:t>for the purpose of the NYISO</w:t>
        </w:r>
      </w:ins>
      <w:ins w:id="81" w:author="Author" w:date="2026-04-19T15:54:00Z">
        <w:r w:rsidR="00CD78D8">
          <w:t xml:space="preserve">’s </w:t>
        </w:r>
      </w:ins>
      <w:ins w:id="82" w:author="Author" w:date="2026-04-19T15:55:00Z">
        <w:r w:rsidR="00CD78D8">
          <w:t xml:space="preserve">performance of its </w:t>
        </w:r>
      </w:ins>
      <w:ins w:id="83" w:author="Author" w:date="2026-04-19T16:27:00Z">
        <w:r w:rsidR="006711E3">
          <w:t>Evaluation (as defined below)</w:t>
        </w:r>
      </w:ins>
      <w:ins w:id="84" w:author="Author" w:date="2026-04-19T15:54:00Z">
        <w:r w:rsidR="00CD78D8">
          <w:t xml:space="preserve"> </w:t>
        </w:r>
      </w:ins>
      <w:ins w:id="85" w:author="Author" w:date="2026-04-19T15:55:00Z">
        <w:r w:rsidR="00CD78D8">
          <w:t>under this Agreement concerning the Project</w:t>
        </w:r>
      </w:ins>
      <w:ins w:id="86" w:author="Messonnier, Michael J." w:date="2025-11-13T19:52:00Z">
        <w:r>
          <w:t>.</w:t>
        </w:r>
      </w:ins>
    </w:p>
    <w:p w:rsidR="00455AEF" w:rsidP="00455AEF" w14:paraId="5313B8E9" w14:textId="77777777">
      <w:pPr>
        <w:spacing w:after="240" w:line="276" w:lineRule="auto"/>
        <w:ind w:left="0" w:firstLine="720"/>
        <w:rPr>
          <w:ins w:id="87" w:author="Messonnier, Michael J." w:date="2025-11-13T19:52:00Z"/>
        </w:rPr>
      </w:pPr>
      <w:ins w:id="88" w:author="Messonnier, Michael J." w:date="2025-11-13T19:52:00Z">
        <w:r>
          <w:rPr>
            <w:b/>
          </w:rPr>
          <w:t xml:space="preserve">NOW, THEREFORE, </w:t>
        </w:r>
      </w:ins>
      <w:ins w:id="89" w:author="Messonnier, Michael J." w:date="2025-11-13T19:52:00Z">
        <w:r>
          <w:t>in consideration of and subject to the mutual covenants contained herein the Parties agree as follows:</w:t>
        </w:r>
      </w:ins>
    </w:p>
    <w:p w:rsidR="00BF2211" w:rsidP="00BF2211" w14:paraId="2F33FF7A" w14:textId="72CBB73E">
      <w:pPr>
        <w:pStyle w:val="Numberpara"/>
        <w:numPr>
          <w:ilvl w:val="0"/>
          <w:numId w:val="11"/>
        </w:numPr>
        <w:spacing w:line="276" w:lineRule="auto"/>
        <w:rPr>
          <w:ins w:id="90" w:author="Messonnier, Michael J." w:date="2025-11-13T19:52:00Z"/>
        </w:rPr>
      </w:pPr>
      <w:ins w:id="91" w:author="Messonnier, Michael J." w:date="2025-11-13T19:52:00Z">
        <w:r>
          <w:t>When used in this Agreement, with initial capitalization, the terms specified but not otherwise defined herein shall have the meanings indicated in Section 31.1.1 of Attachment Y to the OATT, or if not defined therein, in the OATT.</w:t>
        </w:r>
      </w:ins>
    </w:p>
    <w:p w:rsidR="00455AEF" w:rsidP="00AE5F13" w14:paraId="60900D6E" w14:textId="0F27A892">
      <w:pPr>
        <w:pStyle w:val="Numberpara"/>
        <w:spacing w:line="276" w:lineRule="auto"/>
        <w:rPr>
          <w:ins w:id="92" w:author="Messonnier, Michael J." w:date="2025-11-13T19:52:00Z"/>
        </w:rPr>
      </w:pPr>
      <w:ins w:id="93" w:author="Messonnier, Michael J." w:date="2025-11-13T19:52:00Z">
        <w:r>
          <w:t>2.0</w:t>
        </w:r>
      </w:ins>
      <w:ins w:id="94" w:author="Messonnier, Michael J." w:date="2025-11-13T19:52:00Z">
        <w:r>
          <w:tab/>
        </w:r>
      </w:ins>
      <w:ins w:id="95" w:author="Messonnier, Michael X" w:date="2026-04-20T16:52:00Z">
        <w:r w:rsidR="00CD43E4">
          <w:t>Pursuant to Section 31.6.12.2 of Attachment Y to the OATT, t</w:t>
        </w:r>
      </w:ins>
      <w:ins w:id="96" w:author="Messonnier, Michael X" w:date="2026-04-20T16:51:00Z">
        <w:r w:rsidR="002B5B3F">
          <w:t>he NYISO shall develop the draft Development Agreement and its appendices</w:t>
        </w:r>
      </w:ins>
      <w:r w:rsidR="00617666">
        <w:t xml:space="preserve"> </w:t>
      </w:r>
      <w:ins w:id="97" w:author="Messonnier, Michael X" w:date="2026-04-20T16:51:00Z">
        <w:r w:rsidR="002B5B3F">
          <w:t>and shall neg</w:t>
        </w:r>
      </w:ins>
      <w:ins w:id="98" w:author="Messonnier, Michael X" w:date="2026-04-20T16:51:00Z">
        <w:r w:rsidR="00A11988">
          <w:t>otiate and finali</w:t>
        </w:r>
      </w:ins>
      <w:ins w:id="99" w:author="Messonnier, Michael X" w:date="2026-04-20T16:52:00Z">
        <w:r w:rsidR="00A11988">
          <w:t>ze these materials with Developer</w:t>
        </w:r>
      </w:ins>
      <w:ins w:id="100" w:author="Messonnier, Michael X" w:date="2026-04-20T16:54:00Z">
        <w:r w:rsidRPr="00617666" w:rsidR="00617666">
          <w:t xml:space="preserve">, including any associated </w:t>
        </w:r>
      </w:ins>
      <w:ins w:id="101" w:author="Messonnier, Michael X" w:date="2026-04-20T16:54:00Z">
        <w:r w:rsidR="00617666">
          <w:t xml:space="preserve">administrative and </w:t>
        </w:r>
      </w:ins>
      <w:ins w:id="102" w:author="Messonnier, Michael X" w:date="2026-04-20T16:54:00Z">
        <w:r w:rsidRPr="00617666" w:rsidR="00617666">
          <w:t>study work</w:t>
        </w:r>
      </w:ins>
      <w:ins w:id="103" w:author="Messonnier, Michael X" w:date="2026-04-20T16:52:00Z">
        <w:r w:rsidR="00A11988">
          <w:t xml:space="preserve">.  </w:t>
        </w:r>
      </w:ins>
      <w:ins w:id="104" w:author="Messonnier, Michael X" w:date="2026-04-20T16:52:00Z">
        <w:r w:rsidR="003A6258">
          <w:t>This work shall constitute the “Evaluation” under this agreement.</w:t>
        </w:r>
      </w:ins>
      <w:r w:rsidR="00AE5F13">
        <w:t xml:space="preserve">  </w:t>
      </w:r>
      <w:ins w:id="105" w:author="Author" w:date="2026-04-19T16:55:00Z">
        <w:r w:rsidR="00503295">
          <w:t>The terms of Section 31.6.12.2 are her</w:t>
        </w:r>
      </w:ins>
      <w:ins w:id="106" w:author="Author" w:date="2026-04-20T21:07:00Z">
        <w:r w:rsidR="00DF334C">
          <w:t>e</w:t>
        </w:r>
      </w:ins>
      <w:ins w:id="107" w:author="Author" w:date="2026-04-19T16:55:00Z">
        <w:r w:rsidR="00503295">
          <w:t>by incorporated by reference herein.</w:t>
        </w:r>
      </w:ins>
    </w:p>
    <w:p w:rsidR="00455AEF" w:rsidP="004C3A87" w14:paraId="116026DB" w14:textId="5A485AF9">
      <w:pPr>
        <w:pStyle w:val="Numberpara"/>
        <w:spacing w:line="276" w:lineRule="auto"/>
        <w:rPr>
          <w:ins w:id="108" w:author="Messonnier, Michael J." w:date="2025-11-13T19:52:00Z"/>
        </w:rPr>
      </w:pPr>
      <w:ins w:id="109" w:author="Author" w:date="2026-04-19T16:55:00Z">
        <w:r>
          <w:t>3</w:t>
        </w:r>
      </w:ins>
      <w:ins w:id="110" w:author="Messonnier, Michael J." w:date="2025-11-13T19:52:00Z">
        <w:r>
          <w:t>.0</w:t>
        </w:r>
      </w:ins>
      <w:ins w:id="111" w:author="Messonnier, Michael J." w:date="2025-11-13T19:52:00Z">
        <w:r>
          <w:tab/>
          <w:t>Upon the execution of this Agreement, Developer shall also provide the NYISO with</w:t>
        </w:r>
      </w:ins>
      <w:ins w:id="112" w:author="Author" w:date="2026-02-23T20:24:00Z">
        <w:r w:rsidR="004C3A87">
          <w:t>: (</w:t>
        </w:r>
      </w:ins>
      <w:ins w:id="113" w:author="Author" w:date="2026-02-23T20:24:00Z">
        <w:r w:rsidR="004C3A87">
          <w:t>i</w:t>
        </w:r>
      </w:ins>
      <w:ins w:id="114" w:author="Author" w:date="2026-02-23T20:24:00Z">
        <w:r w:rsidR="004C3A87">
          <w:t>)</w:t>
        </w:r>
      </w:ins>
      <w:ins w:id="115" w:author="Messonnier, Michael J." w:date="2025-11-13T19:52:00Z">
        <w:r>
          <w:t xml:space="preserve"> </w:t>
        </w:r>
      </w:ins>
      <w:ins w:id="116" w:author="Author" w:date="2026-02-23T20:23:00Z">
        <w:r w:rsidRPr="004C3A87" w:rsidR="004C3A87">
          <w:t xml:space="preserve">a non-refundable </w:t>
        </w:r>
      </w:ins>
      <w:ins w:id="117" w:author="Author" w:date="2026-02-23T20:22:00Z">
        <w:r w:rsidR="004C3A87">
          <w:t>application fee of</w:t>
        </w:r>
      </w:ins>
      <w:r w:rsidR="004C3A87">
        <w:t xml:space="preserve"> </w:t>
      </w:r>
      <w:ins w:id="118" w:author="Author" w:date="2026-02-23T20:23:00Z">
        <w:r w:rsidR="004C3A87">
          <w:t xml:space="preserve">$10,000 and </w:t>
        </w:r>
      </w:ins>
      <w:ins w:id="119" w:author="Author" w:date="2026-02-23T20:24:00Z">
        <w:r w:rsidR="004C3A87">
          <w:t xml:space="preserve">(ii) </w:t>
        </w:r>
      </w:ins>
      <w:ins w:id="120" w:author="Author" w:date="2026-02-23T20:23:00Z">
        <w:r w:rsidR="004C3A87">
          <w:t>a deposit of $</w:t>
        </w:r>
      </w:ins>
      <w:ins w:id="121" w:author="Author" w:date="2026-04-19T16:55:00Z">
        <w:r>
          <w:t>5</w:t>
        </w:r>
      </w:ins>
      <w:ins w:id="122" w:author="Author" w:date="2026-02-23T20:23:00Z">
        <w:r w:rsidR="004C3A87">
          <w:t>0,000 in accordance with Section 31.6.</w:t>
        </w:r>
      </w:ins>
      <w:ins w:id="123" w:author="Author" w:date="2026-04-19T16:55:00Z">
        <w:r>
          <w:t>11.5</w:t>
        </w:r>
      </w:ins>
      <w:ins w:id="124" w:author="Author" w:date="2026-02-23T20:23:00Z">
        <w:r w:rsidR="004C3A87">
          <w:t xml:space="preserve"> of Attachment Y to the OATT to s</w:t>
        </w:r>
      </w:ins>
      <w:ins w:id="125" w:author="Author" w:date="2026-02-23T20:24:00Z">
        <w:r w:rsidR="004C3A87">
          <w:t>ecure</w:t>
        </w:r>
      </w:ins>
      <w:r w:rsidR="004C3A87">
        <w:t xml:space="preserve"> </w:t>
      </w:r>
      <w:ins w:id="126" w:author="Messonnier, Michael J." w:date="2025-11-13T19:52:00Z">
        <w:r>
          <w:t>Developer’s payment of the NYISO’s expenses incurred in performing the Evaluation.  The NYISO will not commence its Evaluation of the Project prior to its receipt of Developer’s deposit.  The NYISO shall invoice, and Developer shall pay to the NYISO, the actual costs of the Evaluation in accordance with Section</w:t>
        </w:r>
      </w:ins>
      <w:ins w:id="127" w:author="Author" w:date="2026-04-19T16:57:00Z">
        <w:r>
          <w:t>s</w:t>
        </w:r>
      </w:ins>
      <w:ins w:id="128" w:author="Author" w:date="2026-02-23T20:25:00Z">
        <w:r w:rsidR="004C3A87">
          <w:t xml:space="preserve"> 31.6.9.4</w:t>
        </w:r>
      </w:ins>
      <w:ins w:id="129" w:author="Author" w:date="2026-04-19T16:57:00Z">
        <w:r>
          <w:t xml:space="preserve"> and 31.6.11.5</w:t>
        </w:r>
      </w:ins>
      <w:ins w:id="130" w:author="Messonnier, Michael J." w:date="2025-11-13T19:57:00Z">
        <w:r>
          <w:t xml:space="preserve"> </w:t>
        </w:r>
      </w:ins>
      <w:ins w:id="131" w:author="Messonnier, Michael J." w:date="2025-11-13T19:52:00Z">
        <w:r>
          <w:t>of Attachment Y to the OATT.  Upon settlement of the final invoice, the NYISO will return to Developer any remaining portion of the</w:t>
        </w:r>
      </w:ins>
      <w:r w:rsidR="00535A19">
        <w:t xml:space="preserve"> </w:t>
      </w:r>
      <w:ins w:id="132" w:author="Messonnier, Michael J." w:date="2025-11-13T19:52:00Z">
        <w:r>
          <w:t>deposit, including any accrued interest, in accordance with Section</w:t>
        </w:r>
      </w:ins>
      <w:ins w:id="133" w:author="Author" w:date="2026-04-19T16:57:00Z">
        <w:r>
          <w:t>s</w:t>
        </w:r>
      </w:ins>
      <w:ins w:id="134" w:author="Messonnier, Michael J." w:date="2025-11-13T19:52:00Z">
        <w:r>
          <w:t xml:space="preserve"> </w:t>
        </w:r>
      </w:ins>
      <w:ins w:id="135" w:author="Author" w:date="2026-02-23T20:25:00Z">
        <w:r w:rsidR="004C3A87">
          <w:t>31.6.9.4</w:t>
        </w:r>
      </w:ins>
      <w:ins w:id="136" w:author="Author" w:date="2026-04-19T16:57:00Z">
        <w:r>
          <w:t xml:space="preserve"> and 31.6.11.5</w:t>
        </w:r>
      </w:ins>
      <w:ins w:id="137" w:author="Messonnier, Michael J." w:date="2025-11-13T19:57:00Z">
        <w:r>
          <w:t xml:space="preserve"> </w:t>
        </w:r>
      </w:ins>
      <w:ins w:id="138" w:author="Messonnier, Michael J." w:date="2025-11-13T19:52:00Z">
        <w:r>
          <w:t xml:space="preserve">of Attachment Y to the OATT. </w:t>
        </w:r>
      </w:ins>
    </w:p>
    <w:p w:rsidR="00455AEF" w:rsidP="00455AEF" w14:paraId="30BF56A2" w14:textId="30C5D38C">
      <w:pPr>
        <w:pStyle w:val="Numberpara"/>
        <w:spacing w:line="276" w:lineRule="auto"/>
        <w:rPr>
          <w:ins w:id="139" w:author="Messonnier, Michael J." w:date="2025-11-13T19:52:00Z"/>
        </w:rPr>
      </w:pPr>
      <w:ins w:id="140" w:author="Author" w:date="2026-04-19T16:59:00Z">
        <w:r>
          <w:t>4</w:t>
        </w:r>
      </w:ins>
      <w:ins w:id="141" w:author="Messonnier, Michael J." w:date="2025-11-13T19:52:00Z">
        <w:r>
          <w:t>.0</w:t>
        </w:r>
      </w:ins>
      <w:ins w:id="142" w:author="Messonnier, Michael J." w:date="2025-11-13T19:52:00Z">
        <w:r>
          <w:tab/>
        </w:r>
      </w:ins>
      <w:ins w:id="143" w:author="Messonnier, Michael X" w:date="2026-04-20T17:01:00Z">
        <w:r w:rsidRPr="000C2B0C" w:rsidR="00286999">
          <w:t>The NY</w:t>
        </w:r>
      </w:ins>
      <w:ins w:id="144" w:author="Messonnier, Michael J." w:date="2025-11-13T19:52:00Z">
        <w:r w:rsidRPr="000C2B0C">
          <w:t>ISO may engage an independent consultant to</w:t>
        </w:r>
      </w:ins>
      <w:ins w:id="145" w:author="Messonnier, Michael X" w:date="2026-04-20T17:01:00Z">
        <w:r w:rsidRPr="000C2B0C" w:rsidR="00286999">
          <w:t xml:space="preserve"> assist in the performance of the Evaluation and</w:t>
        </w:r>
      </w:ins>
      <w:r w:rsidRPr="000C2B0C" w:rsidR="00286999">
        <w:t xml:space="preserve"> </w:t>
      </w:r>
      <w:ins w:id="146" w:author="Messonnier, Michael J." w:date="2025-11-13T19:52:00Z">
        <w:r w:rsidRPr="000C2B0C">
          <w:t xml:space="preserve">may rely on the independent consultant’s </w:t>
        </w:r>
      </w:ins>
      <w:ins w:id="147" w:author="Author" w:date="2026-04-20T21:07:00Z">
        <w:r w:rsidR="00DF334C">
          <w:t xml:space="preserve">work and </w:t>
        </w:r>
      </w:ins>
      <w:ins w:id="148" w:author="Messonnier, Michael J." w:date="2025-11-13T19:52:00Z">
        <w:r w:rsidRPr="000C2B0C">
          <w:t xml:space="preserve">analysis in performing its Evaluation.  </w:t>
        </w:r>
      </w:ins>
    </w:p>
    <w:p w:rsidR="00455AEF" w:rsidP="00455AEF" w14:paraId="376B4BBC" w14:textId="218F9B1F">
      <w:pPr>
        <w:pStyle w:val="Numberpara"/>
        <w:spacing w:line="276" w:lineRule="auto"/>
        <w:rPr>
          <w:ins w:id="149" w:author="Messonnier, Michael J." w:date="2025-11-13T19:52:00Z"/>
        </w:rPr>
      </w:pPr>
      <w:ins w:id="150" w:author="Author" w:date="2026-04-19T16:59:00Z">
        <w:r>
          <w:t>5</w:t>
        </w:r>
      </w:ins>
      <w:ins w:id="151" w:author="Messonnier, Michael J." w:date="2025-11-13T19:52:00Z">
        <w:r>
          <w:t>.0</w:t>
        </w:r>
      </w:ins>
      <w:ins w:id="152" w:author="Messonnier, Michael J." w:date="2025-11-13T19:52:00Z">
        <w:r>
          <w:tab/>
          <w:t>The scope of the Evaluation shall be subject</w:t>
        </w:r>
      </w:ins>
      <w:ins w:id="153" w:author="Author" w:date="2026-04-20T21:08:00Z">
        <w:r w:rsidR="00DF334C">
          <w:t>, as applicable,</w:t>
        </w:r>
      </w:ins>
      <w:ins w:id="154" w:author="Messonnier, Michael J." w:date="2025-11-13T19:52:00Z">
        <w:r>
          <w:t xml:space="preserve"> to the study purposes and criteria set forth in Attachment Y to the OATT and to the assumptions set forth in Attachment A to this Agreement</w:t>
        </w:r>
      </w:ins>
      <w:ins w:id="155" w:author="Messonnier, Michael X" w:date="2026-04-20T17:03:00Z">
        <w:r w:rsidRPr="00891DEB" w:rsidR="00891DEB">
          <w:t>, if different from those determined in Attachment Y</w:t>
        </w:r>
      </w:ins>
      <w:ins w:id="156" w:author="Messonnier, Michael J." w:date="2025-11-13T19:52:00Z">
        <w:r>
          <w:t xml:space="preserve">.  </w:t>
        </w:r>
      </w:ins>
    </w:p>
    <w:p w:rsidR="00455AEF" w:rsidP="00503295" w14:paraId="2A453EB2" w14:textId="327C2C24">
      <w:pPr>
        <w:pStyle w:val="Numberpara"/>
        <w:spacing w:line="276" w:lineRule="auto"/>
        <w:ind w:left="0" w:firstLine="0"/>
        <w:rPr>
          <w:ins w:id="157" w:author="Messonnier, Michael J." w:date="2025-11-13T19:52:00Z"/>
        </w:rPr>
      </w:pPr>
      <w:ins w:id="158" w:author="Messonnier, Michael J." w:date="2025-11-13T19:52:00Z">
        <w:r>
          <w:t xml:space="preserve"> </w:t>
        </w:r>
      </w:ins>
    </w:p>
    <w:p w:rsidR="00455AEF" w:rsidP="00503295" w14:paraId="3D82EC82" w14:textId="5F48BD91">
      <w:pPr>
        <w:pStyle w:val="Numberpara"/>
        <w:spacing w:line="276" w:lineRule="auto"/>
        <w:ind w:left="0" w:firstLine="0"/>
        <w:rPr>
          <w:ins w:id="159" w:author="Messonnier, Michael J." w:date="2025-11-13T19:52:00Z"/>
        </w:rPr>
      </w:pPr>
      <w:ins w:id="160" w:author="Author" w:date="2026-04-19T16:59:00Z">
        <w:r>
          <w:t>6</w:t>
        </w:r>
      </w:ins>
      <w:ins w:id="161" w:author="Messonnier, Michael J." w:date="2025-11-13T19:52:00Z">
        <w:r>
          <w:t>.0</w:t>
        </w:r>
      </w:ins>
      <w:ins w:id="162" w:author="Messonnier, Michael J." w:date="2025-11-13T19:52:00Z">
        <w:r>
          <w:tab/>
          <w:t xml:space="preserve">Miscellaneous.  </w:t>
        </w:r>
      </w:ins>
    </w:p>
    <w:p w:rsidR="00455AEF" w:rsidP="00455AEF" w14:paraId="62B819C1" w14:textId="45572C5B">
      <w:pPr>
        <w:spacing w:after="240" w:line="276" w:lineRule="auto"/>
        <w:ind w:left="2160" w:hanging="720"/>
        <w:rPr>
          <w:ins w:id="163" w:author="Messonnier, Michael J." w:date="2025-11-13T19:52:00Z"/>
        </w:rPr>
      </w:pPr>
      <w:ins w:id="164" w:author="Author" w:date="2026-04-19T16:59:00Z">
        <w:r>
          <w:t>6</w:t>
        </w:r>
      </w:ins>
      <w:ins w:id="165" w:author="Messonnier, Michael J." w:date="2025-11-13T19:52:00Z">
        <w:r>
          <w:t>.1</w:t>
        </w:r>
      </w:ins>
      <w:ins w:id="166" w:author="Messonnier, Michael J." w:date="2025-11-13T19:52:00Z">
        <w:r>
          <w:tab/>
          <w:t>Accuracy of Information.  Except as Developer may otherwise specify in writing when it provides information to the NYISO under this Agreement, Developer represents and warrants that to the best of its knowledge and belief the information it has provided or subsequently provides to the NYISO is and shall be accurate and complete as of the date the information is provided.  Developer shall promptly provide the NYISO with any additional information needed to update information previously provided.</w:t>
        </w:r>
      </w:ins>
    </w:p>
    <w:p w:rsidR="00455AEF" w:rsidP="00455AEF" w14:paraId="4BC0FBD8" w14:textId="688509DE">
      <w:pPr>
        <w:spacing w:after="240" w:line="276" w:lineRule="auto"/>
        <w:ind w:left="2160" w:hanging="720"/>
        <w:rPr>
          <w:ins w:id="167" w:author="Messonnier, Michael J." w:date="2025-11-13T19:52:00Z"/>
        </w:rPr>
      </w:pPr>
      <w:ins w:id="168" w:author="Author" w:date="2026-04-19T17:00:00Z">
        <w:r>
          <w:t>6</w:t>
        </w:r>
      </w:ins>
      <w:ins w:id="169" w:author="Messonnier, Michael J." w:date="2025-11-13T19:52:00Z">
        <w:r>
          <w:t>.2</w:t>
        </w:r>
      </w:ins>
      <w:ins w:id="170" w:author="Messonnier, Michael J." w:date="2025-11-13T19:52:00Z">
        <w:r>
          <w:tab/>
          <w:t xml:space="preserve">Disclaimer of Warranty.  In performing the Evaluation, the NYISO and any subcontractor consultants engaged by the NYISO will have to rely on information provided by Developer, and possibly by third parties, and may not have control over the accuracy of such information.  Accordingly, neither the NYISO nor any subcontractor consultant engaged by the NYISO makes any warranties, express or implied, whether arising by operation of law, course of performance or dealing, custom, usage in the trade or profession, or otherwise, including without limitation implied warranties of merchantability and fitness for a particular purpose, with regard to the accuracy, content, or conclusions of the Evaluation performed pursuant to this Agreement and the OATT.  Developer acknowledges that it has not relied on any representations or warranties by </w:t>
        </w:r>
      </w:ins>
      <w:ins w:id="171" w:author="Messonnier, Michael J." w:date="2025-11-13T19:52:00Z">
        <w:r>
          <w:t>the NYISO or its subcontractor consultants not specifically set forth herein and that no such representations or warranties have formed the basis of its bargain hereunder.</w:t>
        </w:r>
      </w:ins>
    </w:p>
    <w:p w:rsidR="00455AEF" w:rsidP="00455AEF" w14:paraId="458A7B8A" w14:textId="32C0C495">
      <w:pPr>
        <w:spacing w:after="240" w:line="276" w:lineRule="auto"/>
        <w:ind w:left="2160" w:hanging="720"/>
        <w:rPr>
          <w:ins w:id="172" w:author="Messonnier, Michael J." w:date="2025-11-13T19:52:00Z"/>
        </w:rPr>
      </w:pPr>
      <w:ins w:id="173" w:author="Author" w:date="2026-04-19T17:00:00Z">
        <w:r>
          <w:t>6</w:t>
        </w:r>
      </w:ins>
      <w:ins w:id="174" w:author="Messonnier, Michael J." w:date="2025-11-13T19:52:00Z">
        <w:r>
          <w:t>.3</w:t>
        </w:r>
      </w:ins>
      <w:ins w:id="175" w:author="Messonnier, Michael J." w:date="2025-11-13T19:52:00Z">
        <w:r>
          <w:tab/>
          <w:t>Limitation of Liability.  The NYISO or any subcontractor consultants engaged by the NYISO shall not be liable for direct damages, including money damages or other compensation, for actions or omissions by the NYISO or a subcontractor consultant in performing its obligations under this Agreement, except to the extent such act or omission by the NYISO or a subcontractor consultant is found to result from its gross negligence or willful misconduct.  In no event shall either Party or its subcontractor consultants be liable for indirect, special, incidental, punitive, or consequential damages of any kind including loss of profits, arising under or in connection with this Agreement and the OATT or any reliance on the Evaluation by any Party or third parties, even if one or more of the Parties or its subcontractor consultants have been advised of the possibility of such damages.  Nor shall either Party or its subcontractor consultants be liable for any delay in delivery or for the non-performance or delay in performance of its obligations under this Agreement.</w:t>
        </w:r>
      </w:ins>
    </w:p>
    <w:p w:rsidR="00455AEF" w:rsidP="00455AEF" w14:paraId="6CB23073" w14:textId="356F0ED0">
      <w:pPr>
        <w:spacing w:after="240" w:line="276" w:lineRule="auto"/>
        <w:ind w:left="2160" w:hanging="720"/>
        <w:rPr>
          <w:ins w:id="176" w:author="Messonnier, Michael J." w:date="2025-11-13T19:52:00Z"/>
        </w:rPr>
      </w:pPr>
      <w:ins w:id="177" w:author="Author" w:date="2026-04-19T17:00:00Z">
        <w:r>
          <w:t>6</w:t>
        </w:r>
      </w:ins>
      <w:ins w:id="178" w:author="Messonnier, Michael J." w:date="2025-11-13T19:52:00Z">
        <w:r>
          <w:t>.4</w:t>
        </w:r>
      </w:ins>
      <w:ins w:id="179" w:author="Messonnier, Michael J." w:date="2025-11-13T19:52:00Z">
        <w:r>
          <w:tab/>
          <w:t xml:space="preserve">Third-Party Beneficiaries.  Without limitation of Sections </w:t>
        </w:r>
      </w:ins>
      <w:ins w:id="180" w:author="Author" w:date="2026-04-19T17:01:00Z">
        <w:r>
          <w:t>6</w:t>
        </w:r>
      </w:ins>
      <w:ins w:id="181" w:author="Messonnier, Michael J." w:date="2025-11-13T19:52:00Z">
        <w:r>
          <w:t xml:space="preserve">.2 and </w:t>
        </w:r>
      </w:ins>
      <w:ins w:id="182" w:author="Author" w:date="2026-04-19T17:01:00Z">
        <w:r>
          <w:t>6</w:t>
        </w:r>
      </w:ins>
      <w:ins w:id="183" w:author="Messonnier, Michael J." w:date="2025-11-13T19:52:00Z">
        <w:r>
          <w:t xml:space="preserve">.3 of this Agreement, Developer further agrees that subcontractor consultants hired by NYISO to conduct or review, or to assist in the conducting or reviewing, the Evaluation of the Project shall be deemed third party beneficiaries of these Sections </w:t>
        </w:r>
      </w:ins>
      <w:ins w:id="184" w:author="Author" w:date="2026-04-19T17:01:00Z">
        <w:r>
          <w:t>6</w:t>
        </w:r>
      </w:ins>
      <w:ins w:id="185" w:author="Messonnier, Michael J." w:date="2025-11-13T19:52:00Z">
        <w:r>
          <w:t xml:space="preserve">.2 and </w:t>
        </w:r>
      </w:ins>
      <w:ins w:id="186" w:author="Author" w:date="2026-04-19T17:01:00Z">
        <w:r>
          <w:t>6</w:t>
        </w:r>
      </w:ins>
      <w:ins w:id="187" w:author="Messonnier, Michael J." w:date="2025-11-13T19:52:00Z">
        <w:r>
          <w:t>.3.</w:t>
        </w:r>
      </w:ins>
    </w:p>
    <w:p w:rsidR="00455AEF" w:rsidP="004516C6" w14:paraId="0AF9AB62" w14:textId="337B0FAB">
      <w:pPr>
        <w:spacing w:after="240" w:line="276" w:lineRule="auto"/>
        <w:ind w:left="2160" w:hanging="720"/>
        <w:rPr>
          <w:ins w:id="188" w:author="Messonnier, Michael J." w:date="2025-11-13T19:52:00Z"/>
        </w:rPr>
      </w:pPr>
      <w:ins w:id="189" w:author="Author" w:date="2026-04-19T17:01:00Z">
        <w:r>
          <w:t>6</w:t>
        </w:r>
      </w:ins>
      <w:ins w:id="190" w:author="Messonnier, Michael J." w:date="2025-11-13T19:52:00Z">
        <w:r>
          <w:t>.5</w:t>
        </w:r>
      </w:ins>
      <w:ins w:id="191" w:author="Messonnier, Michael J." w:date="2025-11-13T19:52:00Z">
        <w:r>
          <w:tab/>
          <w:t xml:space="preserve">Term and Termination.  This Agreement shall be effective from the date hereof and, unless earlier terminated in accordance with this Section </w:t>
        </w:r>
      </w:ins>
      <w:ins w:id="192" w:author="Author" w:date="2026-04-19T17:01:00Z">
        <w:r>
          <w:t>6</w:t>
        </w:r>
      </w:ins>
      <w:ins w:id="193" w:author="Messonnier, Michael J." w:date="2025-11-13T19:52:00Z">
        <w:r>
          <w:t>.5, shall continue in effect until completion of the Evaluation, which shall be</w:t>
        </w:r>
      </w:ins>
      <w:r>
        <w:t xml:space="preserve"> </w:t>
      </w:r>
      <w:ins w:id="194" w:author="Author" w:date="2026-04-19T16:13:00Z">
        <w:r w:rsidR="004516C6">
          <w:t>the date on which the Development Agreement for the Project</w:t>
        </w:r>
      </w:ins>
      <w:ins w:id="195" w:author="Author" w:date="2026-04-19T16:14:00Z">
        <w:r w:rsidR="004516C6">
          <w:t xml:space="preserve"> is fully executed by the NYISO and Developer or the unexecuted version of the Development Agreement is accepted by the Commission.</w:t>
        </w:r>
      </w:ins>
      <w:ins w:id="196" w:author="Messonnier, Michael J." w:date="2025-11-13T19:52:00Z">
        <w:r>
          <w:t xml:space="preserve">  Developer or NYISO may end the Evaluation and terminate this Agreement upon</w:t>
        </w:r>
      </w:ins>
      <w:ins w:id="197" w:author="Author" w:date="2026-04-19T17:02:00Z">
        <w:r>
          <w:t xml:space="preserve"> </w:t>
        </w:r>
      </w:ins>
      <w:ins w:id="198" w:author="Author" w:date="2026-04-19T16:34:00Z">
        <w:r w:rsidR="003A4619">
          <w:t xml:space="preserve">the termination of the Project due to </w:t>
        </w:r>
      </w:ins>
      <w:ins w:id="199" w:author="Author" w:date="2026-04-19T17:02:00Z">
        <w:r>
          <w:t xml:space="preserve">its </w:t>
        </w:r>
      </w:ins>
      <w:ins w:id="200" w:author="Author" w:date="2026-04-19T16:34:00Z">
        <w:r w:rsidR="003A4619">
          <w:t>failure to enter into a Development Agreement</w:t>
        </w:r>
      </w:ins>
      <w:ins w:id="201" w:author="Messonnier, Michael J." w:date="2025-11-13T19:52:00Z">
        <w:r>
          <w:t>.</w:t>
        </w:r>
      </w:ins>
    </w:p>
    <w:p w:rsidR="00455AEF" w:rsidP="00455AEF" w14:paraId="27308EF8" w14:textId="5F6757F2">
      <w:pPr>
        <w:spacing w:after="240" w:line="276" w:lineRule="auto"/>
        <w:ind w:left="2160" w:hanging="720"/>
        <w:rPr>
          <w:ins w:id="202" w:author="Messonnier, Michael J." w:date="2025-11-13T19:52:00Z"/>
        </w:rPr>
      </w:pPr>
      <w:ins w:id="203" w:author="Author" w:date="2026-04-19T17:04:00Z">
        <w:r>
          <w:t>6</w:t>
        </w:r>
      </w:ins>
      <w:ins w:id="204" w:author="Messonnier, Michael J." w:date="2025-11-13T19:52:00Z">
        <w:r>
          <w:t>.6</w:t>
        </w:r>
      </w:ins>
      <w:ins w:id="205" w:author="Messonnier, Michael J." w:date="2025-11-13T19:52:00Z">
        <w:r>
          <w:tab/>
          <w:t xml:space="preserve">Governing Law.  This Agreement shall be governed by and construed in accordance with the laws of the State of New York, without regard to any choice of </w:t>
        </w:r>
      </w:ins>
      <w:ins w:id="206" w:author="Messonnier, Michael J." w:date="2025-11-13T19:52:00Z">
        <w:r>
          <w:t>laws</w:t>
        </w:r>
      </w:ins>
      <w:ins w:id="207" w:author="Messonnier, Michael J." w:date="2025-11-13T19:52:00Z">
        <w:r>
          <w:t xml:space="preserve"> provisions.  </w:t>
        </w:r>
      </w:ins>
    </w:p>
    <w:p w:rsidR="00455AEF" w:rsidP="00455AEF" w14:paraId="0CE974B2" w14:textId="1D450F95">
      <w:pPr>
        <w:spacing w:after="240" w:line="276" w:lineRule="auto"/>
        <w:ind w:left="2160" w:hanging="720"/>
        <w:rPr>
          <w:ins w:id="208" w:author="Messonnier, Michael J." w:date="2025-11-13T19:52:00Z"/>
        </w:rPr>
      </w:pPr>
      <w:ins w:id="209" w:author="Author" w:date="2026-04-19T17:04:00Z">
        <w:r>
          <w:t>6</w:t>
        </w:r>
      </w:ins>
      <w:ins w:id="210" w:author="Messonnier, Michael J." w:date="2025-11-13T19:52:00Z">
        <w:r>
          <w:t>.7</w:t>
        </w:r>
      </w:ins>
      <w:ins w:id="211" w:author="Messonnier, Michael J." w:date="2025-11-13T19:52:00Z">
        <w:r>
          <w:tab/>
          <w:t xml:space="preserve">Severability.  In the event that any part of this Agreement is deemed as a matter of law to be unenforceable or null and void, such unenforceable or </w:t>
        </w:r>
      </w:ins>
      <w:ins w:id="212" w:author="Messonnier, Michael J." w:date="2025-11-13T19:52:00Z">
        <w:r>
          <w:t>void part shall be deemed severable from this Agreement and the Agreement shall continue in full force and effect as if each part was not contained herein.</w:t>
        </w:r>
      </w:ins>
    </w:p>
    <w:p w:rsidR="00455AEF" w:rsidP="00455AEF" w14:paraId="732E97C5" w14:textId="28FCD9CA">
      <w:pPr>
        <w:spacing w:after="240" w:line="276" w:lineRule="auto"/>
        <w:ind w:left="2160" w:hanging="720"/>
        <w:rPr>
          <w:ins w:id="213" w:author="Messonnier, Michael J." w:date="2025-11-13T19:52:00Z"/>
        </w:rPr>
      </w:pPr>
      <w:ins w:id="214" w:author="Author" w:date="2026-04-19T17:04:00Z">
        <w:r>
          <w:t>6</w:t>
        </w:r>
      </w:ins>
      <w:ins w:id="215" w:author="Messonnier, Michael J." w:date="2025-11-13T19:52:00Z">
        <w:r>
          <w:t>.8</w:t>
        </w:r>
      </w:ins>
      <w:ins w:id="216" w:author="Messonnier, Michael J." w:date="2025-11-13T19:52:00Z">
        <w:r>
          <w:tab/>
          <w:t xml:space="preserve">Counterparts.  This Agreement may be executed in counterparts, and each counterpart shall have the same force and effect as the original instrument.  </w:t>
        </w:r>
      </w:ins>
      <w:ins w:id="217" w:author="Messonnier, Michael J." w:date="2025-11-13T19:52:00Z">
        <w:r>
          <w:rPr>
            <w:bCs/>
          </w:rPr>
          <w:t>A signed copy of this Agreement delivered by facsimile, e-mail or other means of electronic transmission shall be deemed to have the same legal effect as delivery of an original signed copy of this Agreement.</w:t>
        </w:r>
      </w:ins>
    </w:p>
    <w:p w:rsidR="00455AEF" w:rsidP="00455AEF" w14:paraId="5D8148DD" w14:textId="276F2858">
      <w:pPr>
        <w:spacing w:after="240" w:line="276" w:lineRule="auto"/>
        <w:ind w:left="2160" w:hanging="720"/>
        <w:rPr>
          <w:ins w:id="218" w:author="Messonnier, Michael J." w:date="2025-11-13T19:52:00Z"/>
        </w:rPr>
      </w:pPr>
      <w:ins w:id="219" w:author="Author" w:date="2026-04-19T17:04:00Z">
        <w:r>
          <w:t>6</w:t>
        </w:r>
      </w:ins>
      <w:ins w:id="220" w:author="Messonnier, Michael J." w:date="2025-11-13T19:52:00Z">
        <w:r>
          <w:t>.9</w:t>
        </w:r>
      </w:ins>
      <w:ins w:id="221" w:author="Messonnier, Michael J." w:date="2025-11-13T19:52:00Z">
        <w:r>
          <w:tab/>
          <w:t>Amendment.  No amendment, modification or waiver of any term hereof shall be effective unless set forth in writing signed by the Parties hereto.</w:t>
        </w:r>
      </w:ins>
    </w:p>
    <w:p w:rsidR="00455AEF" w:rsidP="00455AEF" w14:paraId="43D5407E" w14:textId="6ECB49B8">
      <w:pPr>
        <w:spacing w:after="240" w:line="276" w:lineRule="auto"/>
        <w:ind w:left="2160" w:hanging="720"/>
        <w:rPr>
          <w:ins w:id="222" w:author="Messonnier, Michael J." w:date="2025-11-13T19:52:00Z"/>
        </w:rPr>
      </w:pPr>
      <w:ins w:id="223" w:author="Author" w:date="2026-04-19T17:04:00Z">
        <w:r>
          <w:t>6</w:t>
        </w:r>
      </w:ins>
      <w:ins w:id="224" w:author="Messonnier, Michael J." w:date="2025-11-13T19:52:00Z">
        <w:r>
          <w:t>.10</w:t>
        </w:r>
      </w:ins>
      <w:ins w:id="225" w:author="Messonnier, Michael J." w:date="2025-11-13T19:52:00Z">
        <w:r>
          <w:tab/>
          <w:t xml:space="preserve">Survival.  All warranties, limitations of liability and confidentiality provisions provided herein and the payment obligations provided under Section </w:t>
        </w:r>
      </w:ins>
      <w:ins w:id="226" w:author="Author" w:date="2026-04-19T17:03:00Z">
        <w:r>
          <w:t>3</w:t>
        </w:r>
      </w:ins>
      <w:ins w:id="227" w:author="Messonnier, Michael J." w:date="2025-11-13T19:52:00Z">
        <w:r>
          <w:t>.0 shall survive the expiration or termination of this Agreement.</w:t>
        </w:r>
      </w:ins>
    </w:p>
    <w:p w:rsidR="00455AEF" w:rsidP="00455AEF" w14:paraId="6718056D" w14:textId="019592E8">
      <w:pPr>
        <w:spacing w:after="240" w:line="276" w:lineRule="auto"/>
        <w:ind w:left="2160" w:hanging="720"/>
        <w:rPr>
          <w:ins w:id="228" w:author="Messonnier, Michael J." w:date="2025-11-13T19:52:00Z"/>
        </w:rPr>
      </w:pPr>
      <w:ins w:id="229" w:author="Author" w:date="2026-04-19T17:04:00Z">
        <w:r>
          <w:t>6</w:t>
        </w:r>
      </w:ins>
      <w:ins w:id="230" w:author="Messonnier, Michael J." w:date="2025-11-13T19:52:00Z">
        <w:r>
          <w:t>.11</w:t>
        </w:r>
      </w:ins>
      <w:ins w:id="231" w:author="Messonnier, Michael J." w:date="2025-11-13T19:52:00Z">
        <w:r>
          <w:tab/>
          <w:t>Independent Contractor.  NYISO shall at all times be deemed to be an independent contractor for purposes of this Agreement and none of its employees or the employees of its subcontractors shall be considered to be employees of Developer as a result of this Agreement.</w:t>
        </w:r>
      </w:ins>
    </w:p>
    <w:p w:rsidR="00455AEF" w:rsidP="00455AEF" w14:paraId="1F9516C5" w14:textId="4D2B4337">
      <w:pPr>
        <w:spacing w:after="240" w:line="276" w:lineRule="auto"/>
        <w:ind w:left="2160" w:hanging="720"/>
        <w:rPr>
          <w:ins w:id="232" w:author="Messonnier, Michael J." w:date="2025-11-13T19:52:00Z"/>
        </w:rPr>
      </w:pPr>
      <w:ins w:id="233" w:author="Author" w:date="2026-04-19T17:04:00Z">
        <w:r>
          <w:t>6</w:t>
        </w:r>
      </w:ins>
      <w:ins w:id="234" w:author="Messonnier, Michael J." w:date="2025-11-13T19:52:00Z">
        <w:r>
          <w:t>.12</w:t>
        </w:r>
      </w:ins>
      <w:ins w:id="235" w:author="Messonnier, Michael J." w:date="2025-11-13T19:52:00Z">
        <w:r>
          <w:tab/>
          <w:t>No Implied Waivers.  The failure of a Party to insist upon or enforce strict performance of any of the provisions of this Agreement shall not be construed as a waiver or relinquishment to any extent of such party’s right to insist or rely on any such provision, rights and remedies in that or any other instances; rather, the same shall be and remain in full force and effect.</w:t>
        </w:r>
      </w:ins>
    </w:p>
    <w:p w:rsidR="00455AEF" w:rsidP="00455AEF" w14:paraId="359733D2" w14:textId="313D6C8E">
      <w:pPr>
        <w:spacing w:after="240" w:line="276" w:lineRule="auto"/>
        <w:ind w:left="2160" w:hanging="720"/>
        <w:rPr>
          <w:ins w:id="236" w:author="Messonnier, Michael J." w:date="2025-11-13T19:52:00Z"/>
        </w:rPr>
      </w:pPr>
      <w:ins w:id="237" w:author="Author" w:date="2026-04-19T17:04:00Z">
        <w:r>
          <w:t>6</w:t>
        </w:r>
      </w:ins>
      <w:ins w:id="238" w:author="Messonnier, Michael J." w:date="2025-11-13T19:52:00Z">
        <w:r>
          <w:t>.13</w:t>
        </w:r>
      </w:ins>
      <w:ins w:id="239" w:author="Messonnier, Michael J." w:date="2025-11-13T19:52:00Z">
        <w:r>
          <w:tab/>
          <w:t>Successors and Assigns.  This Agreement, and each and every term and condition hereof, shall be binding upon and inure to the benefit of the Parties hereto and their respective successors and assigns.</w:t>
        </w:r>
      </w:ins>
    </w:p>
    <w:p w:rsidR="00455AEF" w:rsidP="00EC0421" w14:paraId="04ABD83C" w14:textId="16F0631D">
      <w:pPr>
        <w:spacing w:after="240" w:line="276" w:lineRule="auto"/>
        <w:ind w:left="2160" w:hanging="720"/>
        <w:rPr>
          <w:ins w:id="240" w:author="Messonnier, Michael J." w:date="2025-11-13T19:52:00Z"/>
        </w:rPr>
      </w:pPr>
      <w:ins w:id="241" w:author="Author" w:date="2026-04-19T17:04:00Z">
        <w:r>
          <w:t>6</w:t>
        </w:r>
      </w:ins>
      <w:ins w:id="242" w:author="Messonnier, Michael J." w:date="2025-11-13T19:52:00Z">
        <w:r>
          <w:t>.14</w:t>
        </w:r>
      </w:ins>
      <w:ins w:id="243" w:author="Messonnier, Michael J." w:date="2025-11-13T19:52:00Z">
        <w:r>
          <w:tab/>
          <w:t xml:space="preserve">Confidentiality.  NYISO shall maintain the project information submitted by Developer under this Agreement in accordance with the requirements set forth in Sections </w:t>
        </w:r>
      </w:ins>
      <w:ins w:id="244" w:author="Author" w:date="2026-02-23T20:56:00Z">
        <w:r w:rsidRPr="00EC0421" w:rsidR="00EC0421">
          <w:t>31.6.9.3.10</w:t>
        </w:r>
      </w:ins>
      <w:ins w:id="245" w:author="Author" w:date="2026-02-23T20:56:00Z">
        <w:r w:rsidR="00EC0421">
          <w:t>, 31.6.9.3.11, and 31.6.15</w:t>
        </w:r>
      </w:ins>
      <w:r w:rsidR="00EC0421">
        <w:t xml:space="preserve"> </w:t>
      </w:r>
      <w:ins w:id="246" w:author="Messonnier, Michael J." w:date="2025-11-13T19:52:00Z">
        <w:r>
          <w:t>of Attachment Y to the OATT.</w:t>
        </w:r>
      </w:ins>
    </w:p>
    <w:p w:rsidR="00455AEF" w:rsidP="00455AEF" w14:paraId="4F931A36" w14:textId="77777777">
      <w:pPr>
        <w:keepNext/>
        <w:keepLines/>
        <w:spacing w:after="240" w:line="276" w:lineRule="auto"/>
        <w:ind w:left="0" w:firstLine="720"/>
        <w:rPr>
          <w:ins w:id="247" w:author="Messonnier, Michael J." w:date="2025-11-13T19:52:00Z"/>
        </w:rPr>
      </w:pPr>
      <w:ins w:id="248" w:author="Messonnier, Michael J." w:date="2025-11-13T19:52:00Z">
        <w:r>
          <w:rPr>
            <w:b/>
          </w:rPr>
          <w:t xml:space="preserve">IN WITNESS THEREOF, </w:t>
        </w:r>
      </w:ins>
      <w:ins w:id="249" w:author="Messonnier, Michael J." w:date="2025-11-13T19:52:00Z">
        <w:r>
          <w:t>the Parties have caused this Agreement to be duly executed by their duly authorized officers or agents and to be effective from the day and year first above written.</w:t>
        </w:r>
      </w:ins>
    </w:p>
    <w:p w:rsidR="00455AEF" w:rsidP="00455AEF" w14:paraId="59616E18" w14:textId="77777777">
      <w:pPr>
        <w:keepNext/>
        <w:keepLines/>
        <w:spacing w:line="360" w:lineRule="auto"/>
        <w:ind w:left="0" w:right="-120"/>
        <w:rPr>
          <w:ins w:id="250" w:author="Messonnier, Michael J." w:date="2025-11-13T19:52:00Z"/>
        </w:rPr>
      </w:pPr>
      <w:ins w:id="251" w:author="Messonnier, Michael J." w:date="2025-11-13T19:52:00Z">
        <w:r>
          <w:rPr>
            <w:b/>
          </w:rPr>
          <w:t>NYISO</w:t>
        </w:r>
      </w:ins>
      <w:ins w:id="252" w:author="Messonnier, Michael J." w:date="2025-11-13T19:52:00Z">
        <w:r>
          <w:rPr>
            <w:b/>
          </w:rPr>
          <w:tab/>
        </w:r>
      </w:ins>
      <w:ins w:id="253" w:author="Messonnier, Michael J." w:date="2025-11-13T19:52:00Z">
        <w:r>
          <w:rPr>
            <w:b/>
          </w:rPr>
          <w:tab/>
        </w:r>
      </w:ins>
      <w:ins w:id="254" w:author="Messonnier, Michael J." w:date="2025-11-13T19:52:00Z">
        <w:r>
          <w:rPr>
            <w:b/>
          </w:rPr>
          <w:tab/>
        </w:r>
      </w:ins>
      <w:ins w:id="255" w:author="Messonnier, Michael J." w:date="2025-11-13T19:52:00Z">
        <w:r>
          <w:rPr>
            <w:b/>
          </w:rPr>
          <w:tab/>
        </w:r>
      </w:ins>
      <w:ins w:id="256" w:author="Messonnier, Michael J." w:date="2025-11-13T19:52:00Z">
        <w:r>
          <w:rPr>
            <w:b/>
          </w:rPr>
          <w:tab/>
          <w:t>[Insert name of Developer]</w:t>
        </w:r>
      </w:ins>
    </w:p>
    <w:p w:rsidR="00455AEF" w:rsidP="00455AEF" w14:paraId="09C97ED1" w14:textId="77777777">
      <w:pPr>
        <w:keepNext/>
        <w:keepLines/>
        <w:tabs>
          <w:tab w:val="left" w:pos="720"/>
          <w:tab w:val="left" w:pos="1080"/>
          <w:tab w:val="left" w:pos="3600"/>
          <w:tab w:val="left" w:pos="4320"/>
        </w:tabs>
        <w:spacing w:line="360" w:lineRule="auto"/>
        <w:ind w:left="0"/>
        <w:rPr>
          <w:ins w:id="257" w:author="Messonnier, Michael J." w:date="2025-11-13T19:52:00Z"/>
        </w:rPr>
      </w:pPr>
      <w:ins w:id="258" w:author="Messonnier, Michael J." w:date="2025-11-13T19:52:00Z">
        <w:r>
          <w:t>By:</w:t>
        </w:r>
      </w:ins>
      <w:ins w:id="259" w:author="Messonnier, Michael J." w:date="2025-11-13T19:52:00Z">
        <w:r>
          <w:tab/>
          <w:t>___________________</w:t>
        </w:r>
      </w:ins>
      <w:ins w:id="260" w:author="Messonnier, Michael J." w:date="2025-11-13T19:52:00Z">
        <w:r>
          <w:tab/>
        </w:r>
      </w:ins>
      <w:ins w:id="261" w:author="Messonnier, Michael J." w:date="2025-11-13T19:52:00Z">
        <w:r>
          <w:tab/>
          <w:t>By:</w:t>
        </w:r>
      </w:ins>
      <w:ins w:id="262" w:author="Messonnier, Michael J." w:date="2025-11-13T19:52:00Z">
        <w:r>
          <w:tab/>
          <w:t>___________________</w:t>
        </w:r>
      </w:ins>
    </w:p>
    <w:p w:rsidR="00455AEF" w:rsidP="00455AEF" w14:paraId="1212C137" w14:textId="77777777">
      <w:pPr>
        <w:tabs>
          <w:tab w:val="left" w:pos="720"/>
          <w:tab w:val="left" w:pos="1080"/>
          <w:tab w:val="left" w:pos="3600"/>
          <w:tab w:val="left" w:pos="4320"/>
        </w:tabs>
        <w:spacing w:line="360" w:lineRule="auto"/>
        <w:ind w:left="0"/>
        <w:rPr>
          <w:ins w:id="263" w:author="Messonnier, Michael J." w:date="2025-11-13T19:52:00Z"/>
          <w:u w:val="single"/>
        </w:rPr>
      </w:pPr>
      <w:ins w:id="264" w:author="Messonnier, Michael J." w:date="2025-11-13T19:52:00Z">
        <w:r>
          <w:t>Name:___________________</w:t>
        </w:r>
      </w:ins>
      <w:ins w:id="265" w:author="Messonnier, Michael J." w:date="2025-11-13T19:52:00Z">
        <w:r>
          <w:tab/>
        </w:r>
      </w:ins>
      <w:ins w:id="266" w:author="Messonnier, Michael J." w:date="2025-11-13T19:52:00Z">
        <w:r>
          <w:tab/>
          <w:t>Name:</w:t>
        </w:r>
      </w:ins>
      <w:ins w:id="267" w:author="Messonnier, Michael J." w:date="2025-11-13T19:52:00Z">
        <w:r>
          <w:tab/>
          <w:t>___________________</w:t>
        </w:r>
      </w:ins>
    </w:p>
    <w:p w:rsidR="00455AEF" w:rsidP="00455AEF" w14:paraId="748B11AD" w14:textId="77777777">
      <w:pPr>
        <w:tabs>
          <w:tab w:val="left" w:pos="720"/>
          <w:tab w:val="left" w:pos="1080"/>
          <w:tab w:val="left" w:pos="3600"/>
          <w:tab w:val="left" w:pos="4320"/>
        </w:tabs>
        <w:spacing w:line="360" w:lineRule="auto"/>
        <w:ind w:left="0"/>
        <w:rPr>
          <w:ins w:id="268" w:author="Messonnier, Michael J." w:date="2025-11-13T19:52:00Z"/>
        </w:rPr>
      </w:pPr>
      <w:ins w:id="269" w:author="Messonnier, Michael J." w:date="2025-11-13T19:52:00Z">
        <w:r>
          <w:t>Title:</w:t>
        </w:r>
      </w:ins>
      <w:ins w:id="270" w:author="Messonnier, Michael J." w:date="2025-11-13T19:52:00Z">
        <w:r>
          <w:tab/>
          <w:t>___________________</w:t>
        </w:r>
      </w:ins>
      <w:ins w:id="271" w:author="Messonnier, Michael J." w:date="2025-11-13T19:52:00Z">
        <w:r>
          <w:tab/>
        </w:r>
      </w:ins>
      <w:ins w:id="272" w:author="Messonnier, Michael J." w:date="2025-11-13T19:52:00Z">
        <w:r>
          <w:tab/>
          <w:t>Title:</w:t>
        </w:r>
      </w:ins>
      <w:ins w:id="273" w:author="Messonnier, Michael J." w:date="2025-11-13T19:52:00Z">
        <w:r>
          <w:tab/>
          <w:t>___________________</w:t>
        </w:r>
      </w:ins>
    </w:p>
    <w:p w:rsidR="00455AEF" w:rsidP="00455AEF" w14:paraId="16320A9E" w14:textId="77777777">
      <w:pPr>
        <w:tabs>
          <w:tab w:val="left" w:pos="720"/>
          <w:tab w:val="left" w:pos="1080"/>
          <w:tab w:val="left" w:pos="3600"/>
          <w:tab w:val="left" w:pos="4320"/>
        </w:tabs>
        <w:spacing w:line="360" w:lineRule="auto"/>
        <w:ind w:left="0"/>
        <w:rPr>
          <w:ins w:id="274" w:author="Messonnier, Michael J." w:date="2025-11-13T19:52:00Z"/>
        </w:rPr>
      </w:pPr>
      <w:ins w:id="275" w:author="Messonnier, Michael J." w:date="2025-11-13T19:52:00Z">
        <w:r>
          <w:t>Date:</w:t>
        </w:r>
      </w:ins>
      <w:ins w:id="276" w:author="Messonnier, Michael J." w:date="2025-11-13T19:52:00Z">
        <w:r>
          <w:tab/>
          <w:t>___________________</w:t>
        </w:r>
      </w:ins>
      <w:ins w:id="277" w:author="Messonnier, Michael J." w:date="2025-11-13T19:52:00Z">
        <w:r>
          <w:tab/>
        </w:r>
      </w:ins>
      <w:ins w:id="278" w:author="Messonnier, Michael J." w:date="2025-11-13T19:52:00Z">
        <w:r>
          <w:tab/>
          <w:t>Date:</w:t>
        </w:r>
      </w:ins>
      <w:ins w:id="279" w:author="Messonnier, Michael J." w:date="2025-11-13T19:52:00Z">
        <w:r>
          <w:tab/>
          <w:t>___________________</w:t>
        </w:r>
      </w:ins>
    </w:p>
    <w:p w:rsidR="00455AEF" w:rsidP="00455AEF" w14:paraId="18CE111D" w14:textId="77777777">
      <w:pPr>
        <w:rPr>
          <w:ins w:id="280" w:author="Messonnier, Michael J." w:date="2025-11-13T19:52:00Z"/>
        </w:rPr>
      </w:pPr>
    </w:p>
    <w:p w:rsidR="00577682" w14:paraId="7E768959" w14:textId="3473447A">
      <w:pPr>
        <w:ind w:left="0"/>
        <w:rPr>
          <w:b/>
        </w:rPr>
      </w:pPr>
    </w:p>
    <w:p w:rsidR="00EC0421" w14:paraId="0B75FDD9" w14:textId="77777777">
      <w:pPr>
        <w:ind w:left="0"/>
        <w:rPr>
          <w:b/>
        </w:rPr>
      </w:pPr>
    </w:p>
    <w:bookmarkEnd w:id="1"/>
    <w:p w:rsidR="00EC0421" w14:paraId="5E3D2825" w14:textId="77777777">
      <w:pPr>
        <w:ind w:left="0"/>
        <w:rPr>
          <w:b/>
        </w:rPr>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31.16 OATT Att Y Appendix M Study Agreement for Evaluation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31.16 OATT Att Y Appendix M Study Agreement for Evaluation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31.16 OATT Att Y Appendix M Study Agreement for Evaluation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E409484"/>
    <w:lvl w:ilvl="0">
      <w:start w:val="1"/>
      <w:numFmt w:val="decimal"/>
      <w:lvlText w:val="%1."/>
      <w:lvlJc w:val="left"/>
      <w:pPr>
        <w:tabs>
          <w:tab w:val="num" w:pos="1800"/>
        </w:tabs>
        <w:ind w:left="1800" w:hanging="360"/>
      </w:pPr>
    </w:lvl>
  </w:abstractNum>
  <w:abstractNum w:abstractNumId="1">
    <w:nsid w:val="FFFFFF7D"/>
    <w:multiLevelType w:val="singleLevel"/>
    <w:tmpl w:val="2BC2F6DA"/>
    <w:lvl w:ilvl="0">
      <w:start w:val="1"/>
      <w:numFmt w:val="decimal"/>
      <w:lvlText w:val="%1."/>
      <w:lvlJc w:val="left"/>
      <w:pPr>
        <w:tabs>
          <w:tab w:val="num" w:pos="1440"/>
        </w:tabs>
        <w:ind w:left="1440" w:hanging="360"/>
      </w:pPr>
    </w:lvl>
  </w:abstractNum>
  <w:abstractNum w:abstractNumId="2">
    <w:nsid w:val="FFFFFF7E"/>
    <w:multiLevelType w:val="singleLevel"/>
    <w:tmpl w:val="A836CB2A"/>
    <w:lvl w:ilvl="0">
      <w:start w:val="1"/>
      <w:numFmt w:val="decimal"/>
      <w:lvlText w:val="%1."/>
      <w:lvlJc w:val="left"/>
      <w:pPr>
        <w:tabs>
          <w:tab w:val="num" w:pos="1080"/>
        </w:tabs>
        <w:ind w:left="1080" w:hanging="360"/>
      </w:pPr>
    </w:lvl>
  </w:abstractNum>
  <w:abstractNum w:abstractNumId="3">
    <w:nsid w:val="FFFFFF7F"/>
    <w:multiLevelType w:val="singleLevel"/>
    <w:tmpl w:val="F7065EA2"/>
    <w:lvl w:ilvl="0">
      <w:start w:val="1"/>
      <w:numFmt w:val="decimal"/>
      <w:lvlText w:val="%1."/>
      <w:lvlJc w:val="left"/>
      <w:pPr>
        <w:tabs>
          <w:tab w:val="num" w:pos="720"/>
        </w:tabs>
        <w:ind w:left="720" w:hanging="360"/>
      </w:pPr>
    </w:lvl>
  </w:abstractNum>
  <w:abstractNum w:abstractNumId="4">
    <w:nsid w:val="FFFFFF80"/>
    <w:multiLevelType w:val="singleLevel"/>
    <w:tmpl w:val="DE52728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84AB8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956898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EC486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814F7AC"/>
    <w:lvl w:ilvl="0">
      <w:start w:val="1"/>
      <w:numFmt w:val="decimal"/>
      <w:lvlText w:val="%1."/>
      <w:lvlJc w:val="left"/>
      <w:pPr>
        <w:tabs>
          <w:tab w:val="num" w:pos="360"/>
        </w:tabs>
        <w:ind w:left="360" w:hanging="360"/>
      </w:pPr>
    </w:lvl>
  </w:abstractNum>
  <w:abstractNum w:abstractNumId="9">
    <w:nsid w:val="FFFFFF89"/>
    <w:multiLevelType w:val="singleLevel"/>
    <w:tmpl w:val="D12AB1F4"/>
    <w:lvl w:ilvl="0">
      <w:start w:val="1"/>
      <w:numFmt w:val="bullet"/>
      <w:lvlText w:val=""/>
      <w:lvlJc w:val="left"/>
      <w:pPr>
        <w:tabs>
          <w:tab w:val="num" w:pos="360"/>
        </w:tabs>
        <w:ind w:left="360" w:hanging="360"/>
      </w:pPr>
      <w:rPr>
        <w:rFonts w:ascii="Symbol" w:hAnsi="Symbol" w:hint="default"/>
      </w:rPr>
    </w:lvl>
  </w:abstractNum>
  <w:abstractNum w:abstractNumId="10">
    <w:nsid w:val="75797316"/>
    <w:multiLevelType w:val="multilevel"/>
    <w:tmpl w:val="BFD014D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39637676">
    <w:abstractNumId w:val="9"/>
  </w:num>
  <w:num w:numId="2" w16cid:durableId="125707318">
    <w:abstractNumId w:val="7"/>
  </w:num>
  <w:num w:numId="3" w16cid:durableId="274867271">
    <w:abstractNumId w:val="6"/>
  </w:num>
  <w:num w:numId="4" w16cid:durableId="180173034">
    <w:abstractNumId w:val="5"/>
  </w:num>
  <w:num w:numId="5" w16cid:durableId="181478744">
    <w:abstractNumId w:val="4"/>
  </w:num>
  <w:num w:numId="6" w16cid:durableId="1209026331">
    <w:abstractNumId w:val="8"/>
  </w:num>
  <w:num w:numId="7" w16cid:durableId="1557545384">
    <w:abstractNumId w:val="3"/>
  </w:num>
  <w:num w:numId="8" w16cid:durableId="1272131454">
    <w:abstractNumId w:val="2"/>
  </w:num>
  <w:num w:numId="9" w16cid:durableId="999576590">
    <w:abstractNumId w:val="1"/>
  </w:num>
  <w:num w:numId="10" w16cid:durableId="1658074410">
    <w:abstractNumId w:val="0"/>
  </w:num>
  <w:num w:numId="11" w16cid:durableId="12646501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J.">
    <w15:presenceInfo w15:providerId="None" w15:userId="Messonnier, Michael J."/>
  </w15:person>
  <w15:person w15:author="Author">
    <w15:presenceInfo w15:providerId="None" w15:userId="Author"/>
  </w15:person>
  <w15:person w15:author="Messonnier, Michael X">
    <w15:presenceInfo w15:providerId="AD" w15:userId="S::messonniermx@nyiso.com::7a10ec4a-2bc2-4404-b0c3-4ce71c2051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attachedTemplate r:id="rId1"/>
  <w:stylePaneFormatFilter w:val="4024" w:allStyles="0" w:alternateStyleNames="0" w:clearFormatting="0" w:customStyles="0" w:directFormattingOnNumbering="0" w:directFormattingOnParagraphs="0" w:directFormattingOnRuns="0" w:directFormattingOnTables="0" w:headingStyles="1" w:latentStyles="1" w:numberingStyles="0" w:stylesInUse="0" w:tableStyles="0" w:top3HeadingStyles="0" w:visibleStyles="1"/>
  <w:stylePaneSortMethod w:val="nam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682"/>
    <w:rsid w:val="00013B2B"/>
    <w:rsid w:val="00030971"/>
    <w:rsid w:val="000466C4"/>
    <w:rsid w:val="0005761B"/>
    <w:rsid w:val="0006701C"/>
    <w:rsid w:val="00076E6D"/>
    <w:rsid w:val="00077FAA"/>
    <w:rsid w:val="00096E4A"/>
    <w:rsid w:val="000A3E10"/>
    <w:rsid w:val="000B262B"/>
    <w:rsid w:val="000B37FE"/>
    <w:rsid w:val="000B70E6"/>
    <w:rsid w:val="000C2B0C"/>
    <w:rsid w:val="000C764F"/>
    <w:rsid w:val="000F660A"/>
    <w:rsid w:val="0010187E"/>
    <w:rsid w:val="00103873"/>
    <w:rsid w:val="00121F80"/>
    <w:rsid w:val="00130DE1"/>
    <w:rsid w:val="00145A83"/>
    <w:rsid w:val="00155834"/>
    <w:rsid w:val="00162FA7"/>
    <w:rsid w:val="0017658E"/>
    <w:rsid w:val="0018016B"/>
    <w:rsid w:val="0018227E"/>
    <w:rsid w:val="00187F25"/>
    <w:rsid w:val="00192D08"/>
    <w:rsid w:val="001C3D18"/>
    <w:rsid w:val="001F5CD1"/>
    <w:rsid w:val="00210832"/>
    <w:rsid w:val="0025412A"/>
    <w:rsid w:val="00255B05"/>
    <w:rsid w:val="002602A4"/>
    <w:rsid w:val="00265DFA"/>
    <w:rsid w:val="00265EA7"/>
    <w:rsid w:val="002825D4"/>
    <w:rsid w:val="0028610B"/>
    <w:rsid w:val="00286999"/>
    <w:rsid w:val="00293F3D"/>
    <w:rsid w:val="002A4DE0"/>
    <w:rsid w:val="002B5B3F"/>
    <w:rsid w:val="002C4D2B"/>
    <w:rsid w:val="002D06DE"/>
    <w:rsid w:val="002E7619"/>
    <w:rsid w:val="003162CE"/>
    <w:rsid w:val="00330AAE"/>
    <w:rsid w:val="00330C24"/>
    <w:rsid w:val="00333B80"/>
    <w:rsid w:val="0033523E"/>
    <w:rsid w:val="0033580C"/>
    <w:rsid w:val="003603E8"/>
    <w:rsid w:val="00360483"/>
    <w:rsid w:val="00392069"/>
    <w:rsid w:val="003A4619"/>
    <w:rsid w:val="003A6258"/>
    <w:rsid w:val="003C5232"/>
    <w:rsid w:val="003C73D1"/>
    <w:rsid w:val="003F1948"/>
    <w:rsid w:val="00414E6D"/>
    <w:rsid w:val="00424445"/>
    <w:rsid w:val="0045028F"/>
    <w:rsid w:val="004516C6"/>
    <w:rsid w:val="00455AEF"/>
    <w:rsid w:val="00483EB6"/>
    <w:rsid w:val="0049018F"/>
    <w:rsid w:val="0049310D"/>
    <w:rsid w:val="004B0B60"/>
    <w:rsid w:val="004B2DE5"/>
    <w:rsid w:val="004B3723"/>
    <w:rsid w:val="004C3A87"/>
    <w:rsid w:val="004C47F7"/>
    <w:rsid w:val="004C74BF"/>
    <w:rsid w:val="004D05D5"/>
    <w:rsid w:val="004E0B8B"/>
    <w:rsid w:val="004E2E20"/>
    <w:rsid w:val="004E68ED"/>
    <w:rsid w:val="004F71BA"/>
    <w:rsid w:val="00503295"/>
    <w:rsid w:val="005254B2"/>
    <w:rsid w:val="00530ED8"/>
    <w:rsid w:val="00535A19"/>
    <w:rsid w:val="00535C95"/>
    <w:rsid w:val="005467D4"/>
    <w:rsid w:val="005609C9"/>
    <w:rsid w:val="00577682"/>
    <w:rsid w:val="00595FB0"/>
    <w:rsid w:val="005C3CA5"/>
    <w:rsid w:val="005C7C94"/>
    <w:rsid w:val="005D129F"/>
    <w:rsid w:val="005D5D82"/>
    <w:rsid w:val="00600361"/>
    <w:rsid w:val="0060299A"/>
    <w:rsid w:val="00613945"/>
    <w:rsid w:val="00617666"/>
    <w:rsid w:val="00621966"/>
    <w:rsid w:val="00627FDD"/>
    <w:rsid w:val="006711E3"/>
    <w:rsid w:val="00675EFA"/>
    <w:rsid w:val="006D3762"/>
    <w:rsid w:val="006F27AA"/>
    <w:rsid w:val="00717038"/>
    <w:rsid w:val="007378D1"/>
    <w:rsid w:val="00775A41"/>
    <w:rsid w:val="00792E94"/>
    <w:rsid w:val="00793D4B"/>
    <w:rsid w:val="00796D6D"/>
    <w:rsid w:val="007D39EE"/>
    <w:rsid w:val="007E14C9"/>
    <w:rsid w:val="007E1FA4"/>
    <w:rsid w:val="007F4B91"/>
    <w:rsid w:val="00842840"/>
    <w:rsid w:val="008822E9"/>
    <w:rsid w:val="00891DEB"/>
    <w:rsid w:val="00895B71"/>
    <w:rsid w:val="008B23A1"/>
    <w:rsid w:val="008C1C78"/>
    <w:rsid w:val="008C56B0"/>
    <w:rsid w:val="008E670A"/>
    <w:rsid w:val="00907AD3"/>
    <w:rsid w:val="00915A56"/>
    <w:rsid w:val="009469AE"/>
    <w:rsid w:val="00951CA4"/>
    <w:rsid w:val="0097775C"/>
    <w:rsid w:val="009C2602"/>
    <w:rsid w:val="009E5107"/>
    <w:rsid w:val="009F4AD6"/>
    <w:rsid w:val="009F64FC"/>
    <w:rsid w:val="00A04018"/>
    <w:rsid w:val="00A11988"/>
    <w:rsid w:val="00A132F3"/>
    <w:rsid w:val="00A2703B"/>
    <w:rsid w:val="00A37D33"/>
    <w:rsid w:val="00A55973"/>
    <w:rsid w:val="00A6036F"/>
    <w:rsid w:val="00A67CF5"/>
    <w:rsid w:val="00A712DB"/>
    <w:rsid w:val="00A819DB"/>
    <w:rsid w:val="00A917CD"/>
    <w:rsid w:val="00AB7BEC"/>
    <w:rsid w:val="00AC4546"/>
    <w:rsid w:val="00AC5DC6"/>
    <w:rsid w:val="00AD6604"/>
    <w:rsid w:val="00AE1549"/>
    <w:rsid w:val="00AE5F13"/>
    <w:rsid w:val="00AF5253"/>
    <w:rsid w:val="00B011C4"/>
    <w:rsid w:val="00B54A53"/>
    <w:rsid w:val="00B65E56"/>
    <w:rsid w:val="00B97DA4"/>
    <w:rsid w:val="00BA62CF"/>
    <w:rsid w:val="00BA6D2D"/>
    <w:rsid w:val="00BB09CB"/>
    <w:rsid w:val="00BC1948"/>
    <w:rsid w:val="00BC482F"/>
    <w:rsid w:val="00BC5677"/>
    <w:rsid w:val="00BD1EF8"/>
    <w:rsid w:val="00BD43EF"/>
    <w:rsid w:val="00BE349E"/>
    <w:rsid w:val="00BF2211"/>
    <w:rsid w:val="00BF4845"/>
    <w:rsid w:val="00BF61F0"/>
    <w:rsid w:val="00C53FC9"/>
    <w:rsid w:val="00C6113F"/>
    <w:rsid w:val="00C67240"/>
    <w:rsid w:val="00C7651A"/>
    <w:rsid w:val="00C82FBC"/>
    <w:rsid w:val="00CD43E4"/>
    <w:rsid w:val="00CD78D8"/>
    <w:rsid w:val="00CF2E4D"/>
    <w:rsid w:val="00CF62E8"/>
    <w:rsid w:val="00D02F69"/>
    <w:rsid w:val="00D04642"/>
    <w:rsid w:val="00D20624"/>
    <w:rsid w:val="00D26240"/>
    <w:rsid w:val="00D30D0C"/>
    <w:rsid w:val="00D41E26"/>
    <w:rsid w:val="00D604D3"/>
    <w:rsid w:val="00D81220"/>
    <w:rsid w:val="00D867EF"/>
    <w:rsid w:val="00D870CE"/>
    <w:rsid w:val="00D92A01"/>
    <w:rsid w:val="00DB3BAF"/>
    <w:rsid w:val="00DE4EAB"/>
    <w:rsid w:val="00DF00EA"/>
    <w:rsid w:val="00DF334C"/>
    <w:rsid w:val="00E022D9"/>
    <w:rsid w:val="00E31F72"/>
    <w:rsid w:val="00E36C22"/>
    <w:rsid w:val="00E51669"/>
    <w:rsid w:val="00E52E32"/>
    <w:rsid w:val="00E54077"/>
    <w:rsid w:val="00E6024C"/>
    <w:rsid w:val="00EA2410"/>
    <w:rsid w:val="00EA58CE"/>
    <w:rsid w:val="00EB1A3A"/>
    <w:rsid w:val="00EC0421"/>
    <w:rsid w:val="00F0334B"/>
    <w:rsid w:val="00F11D75"/>
    <w:rsid w:val="00F34FB8"/>
    <w:rsid w:val="00F4338E"/>
    <w:rsid w:val="00F81EC9"/>
    <w:rsid w:val="00F9601E"/>
    <w:rsid w:val="00FA5C0D"/>
    <w:rsid w:val="00FB1F28"/>
    <w:rsid w:val="00FE4C02"/>
    <w:rsid w:val="00FE4EC6"/>
    <w:rsid w:val="00FF4714"/>
  </w:rsids>
  <w:docVars>
    <w:docVar w:name="SWDocIDLocation" w:val="0"/>
  </w:docVar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14:docId w14:val="5AE8D65D"/>
  <w15:docId w15:val="{FEF4D291-01E0-45D2-9E3B-9FBCAA23A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iPriority="64" w:unhideWhenUsed="1"/>
    <w:lsdException w:name="Default Paragraph Font" w:semiHidden="1" w:uiPriority="1" w:unhideWhenUsed="1"/>
    <w:lsdException w:name="Body Text" w:semiHidden="1" w:uiPriority="0" w:unhideWhenUsed="1" w:qFormat="1"/>
    <w:lsdException w:name="Body Text Indent" w:semiHidden="1" w:uiPriority="4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iPriority="49" w:unhideWhenUsed="1"/>
    <w:lsdException w:name="Body Text Indent 3" w:semiHidden="1" w:unhideWhenUsed="1"/>
    <w:lsdException w:name="Block Text" w:semiHidden="1" w:uiPriority="6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ind w:left="504"/>
    </w:pPr>
    <w:rPr>
      <w:rFonts w:eastAsia="Times New Roman"/>
    </w:rPr>
  </w:style>
  <w:style w:type="paragraph" w:styleId="Heading1">
    <w:name w:val="heading 1"/>
    <w:basedOn w:val="Normal"/>
    <w:next w:val="Normal"/>
    <w:link w:val="Heading1Char"/>
    <w:uiPriority w:val="9"/>
    <w:qFormat/>
    <w:pPr>
      <w:keepNext/>
      <w:spacing w:after="240"/>
      <w:ind w:left="0"/>
      <w:outlineLvl w:val="0"/>
    </w:pPr>
    <w:rPr>
      <w:rFonts w:eastAsiaTheme="majorEastAsia" w:cstheme="majorBidi"/>
      <w:bCs/>
      <w:szCs w:val="32"/>
    </w:rPr>
  </w:style>
  <w:style w:type="paragraph" w:styleId="Heading2">
    <w:name w:val="heading 2"/>
    <w:basedOn w:val="Normal"/>
    <w:next w:val="Normal"/>
    <w:link w:val="Heading2Char"/>
    <w:uiPriority w:val="9"/>
    <w:unhideWhenUsed/>
    <w:qFormat/>
    <w:pPr>
      <w:keepNext/>
      <w:spacing w:before="240" w:after="240"/>
      <w:ind w:left="720" w:hanging="720"/>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pPr>
      <w:spacing w:before="240" w:after="240"/>
      <w:ind w:left="0"/>
      <w:outlineLvl w:val="2"/>
    </w:pPr>
    <w:rPr>
      <w:rFonts w:eastAsiaTheme="majorEastAsia" w:cstheme="majorBidi"/>
      <w:b/>
      <w:bCs/>
      <w:szCs w:val="26"/>
    </w:rPr>
  </w:style>
  <w:style w:type="paragraph" w:styleId="Heading4">
    <w:name w:val="heading 4"/>
    <w:basedOn w:val="Normal"/>
    <w:next w:val="Normal"/>
    <w:link w:val="Heading4Char"/>
    <w:uiPriority w:val="9"/>
    <w:semiHidden/>
    <w:unhideWhenUsed/>
    <w:qFormat/>
    <w:pPr>
      <w:spacing w:after="240"/>
      <w:ind w:left="0"/>
      <w:outlineLvl w:val="3"/>
    </w:pPr>
    <w:rPr>
      <w:rFonts w:eastAsiaTheme="minorHAnsi"/>
      <w:bCs/>
      <w:szCs w:val="28"/>
    </w:rPr>
  </w:style>
  <w:style w:type="paragraph" w:styleId="Heading5">
    <w:name w:val="heading 5"/>
    <w:basedOn w:val="Normal"/>
    <w:next w:val="Normal"/>
    <w:link w:val="Heading5Char"/>
    <w:uiPriority w:val="9"/>
    <w:semiHidden/>
    <w:unhideWhenUsed/>
    <w:qFormat/>
    <w:pPr>
      <w:spacing w:after="240"/>
      <w:ind w:left="0"/>
      <w:outlineLvl w:val="4"/>
    </w:pPr>
    <w:rPr>
      <w:rFonts w:eastAsiaTheme="minorHAnsi"/>
      <w:bCs/>
      <w:iCs/>
      <w:szCs w:val="26"/>
    </w:rPr>
  </w:style>
  <w:style w:type="paragraph" w:styleId="Heading6">
    <w:name w:val="heading 6"/>
    <w:basedOn w:val="Normal"/>
    <w:next w:val="Normal"/>
    <w:link w:val="Heading6Char"/>
    <w:uiPriority w:val="9"/>
    <w:semiHidden/>
    <w:unhideWhenUsed/>
    <w:qFormat/>
    <w:pPr>
      <w:spacing w:after="240"/>
      <w:ind w:left="0"/>
      <w:outlineLvl w:val="5"/>
    </w:pPr>
    <w:rPr>
      <w:rFonts w:eastAsiaTheme="minorHAnsi"/>
      <w:b/>
      <w:bCs/>
      <w:szCs w:val="22"/>
    </w:rPr>
  </w:style>
  <w:style w:type="paragraph" w:styleId="Heading7">
    <w:name w:val="heading 7"/>
    <w:basedOn w:val="Normal"/>
    <w:next w:val="Normal"/>
    <w:link w:val="Heading7Char"/>
    <w:uiPriority w:val="9"/>
    <w:semiHidden/>
    <w:unhideWhenUsed/>
    <w:qFormat/>
    <w:pPr>
      <w:spacing w:after="240"/>
      <w:ind w:left="0"/>
      <w:outlineLvl w:val="6"/>
    </w:pPr>
    <w:rPr>
      <w:rFonts w:eastAsiaTheme="minorHAnsi"/>
    </w:rPr>
  </w:style>
  <w:style w:type="paragraph" w:styleId="Heading8">
    <w:name w:val="heading 8"/>
    <w:basedOn w:val="Normal"/>
    <w:next w:val="Normal"/>
    <w:link w:val="Heading8Char"/>
    <w:uiPriority w:val="9"/>
    <w:semiHidden/>
    <w:unhideWhenUsed/>
    <w:qFormat/>
    <w:pPr>
      <w:spacing w:after="240"/>
      <w:ind w:left="0"/>
      <w:outlineLvl w:val="7"/>
    </w:pPr>
    <w:rPr>
      <w:rFonts w:eastAsiaTheme="minorHAnsi"/>
      <w:iCs/>
    </w:rPr>
  </w:style>
  <w:style w:type="paragraph" w:styleId="Heading9">
    <w:name w:val="heading 9"/>
    <w:basedOn w:val="Normal"/>
    <w:next w:val="Normal"/>
    <w:link w:val="Heading9Char"/>
    <w:uiPriority w:val="9"/>
    <w:semiHidden/>
    <w:unhideWhenUsed/>
    <w:qFormat/>
    <w:pPr>
      <w:spacing w:after="240"/>
      <w:ind w:left="0"/>
      <w:outlineLvl w:val="8"/>
    </w:pPr>
    <w:rPr>
      <w:rFonts w:eastAsiaTheme="majorEastAs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60"/>
    <w:pPr>
      <w:spacing w:after="240"/>
      <w:ind w:left="720" w:right="720"/>
    </w:pPr>
    <w:rPr>
      <w:rFonts w:eastAsiaTheme="minorEastAsia" w:cstheme="minorBidi"/>
      <w:iCs/>
    </w:rPr>
  </w:style>
  <w:style w:type="paragraph" w:styleId="BodyText">
    <w:name w:val="Body Text"/>
    <w:basedOn w:val="Normal"/>
    <w:link w:val="BodyTextChar"/>
    <w:qFormat/>
    <w:pPr>
      <w:spacing w:after="240"/>
      <w:ind w:left="0"/>
    </w:pPr>
    <w:rPr>
      <w:rFonts w:eastAsiaTheme="minorHAnsi"/>
      <w:lang w:bidi="en-US"/>
    </w:rPr>
  </w:style>
  <w:style w:type="character" w:customStyle="1" w:styleId="BodyTextChar">
    <w:name w:val="Body Text Char"/>
    <w:basedOn w:val="DefaultParagraphFont"/>
    <w:link w:val="BodyText"/>
    <w:rPr>
      <w:lang w:bidi="en-US"/>
    </w:rPr>
  </w:style>
  <w:style w:type="paragraph" w:styleId="BodyText2">
    <w:name w:val="Body Text 2"/>
    <w:basedOn w:val="Normal"/>
    <w:link w:val="BodyText2Char"/>
    <w:qFormat/>
    <w:pPr>
      <w:spacing w:line="480" w:lineRule="auto"/>
      <w:ind w:left="0"/>
    </w:pPr>
    <w:rPr>
      <w:rFonts w:eastAsiaTheme="minorHAnsi"/>
      <w:lang w:bidi="en-US"/>
    </w:rPr>
  </w:style>
  <w:style w:type="character" w:customStyle="1" w:styleId="BodyText2Char">
    <w:name w:val="Body Text 2 Char"/>
    <w:basedOn w:val="DefaultParagraphFont"/>
    <w:link w:val="BodyText2"/>
    <w:rPr>
      <w:lang w:bidi="en-US"/>
    </w:rPr>
  </w:style>
  <w:style w:type="paragraph" w:styleId="BodyTextFirstIndent">
    <w:name w:val="Body Text First Indent"/>
    <w:basedOn w:val="Normal"/>
    <w:link w:val="BodyTextFirstIndentChar"/>
    <w:qFormat/>
    <w:pPr>
      <w:spacing w:after="240"/>
      <w:ind w:left="0" w:firstLine="720"/>
    </w:pPr>
    <w:rPr>
      <w:rFonts w:eastAsiaTheme="minorHAnsi"/>
      <w:lang w:bidi="en-US"/>
    </w:rPr>
  </w:style>
  <w:style w:type="character" w:customStyle="1" w:styleId="BodyTextFirstIndentChar">
    <w:name w:val="Body Text First Indent Char"/>
    <w:basedOn w:val="BodyTextChar"/>
    <w:link w:val="BodyTextFirstIndent"/>
    <w:rPr>
      <w:lang w:bidi="en-US"/>
    </w:rPr>
  </w:style>
  <w:style w:type="paragraph" w:styleId="BodyTextIndent">
    <w:name w:val="Body Text Indent"/>
    <w:basedOn w:val="Normal"/>
    <w:link w:val="BodyTextIndentChar"/>
    <w:uiPriority w:val="49"/>
    <w:pPr>
      <w:spacing w:after="240"/>
      <w:ind w:left="720"/>
    </w:pPr>
    <w:rPr>
      <w:rFonts w:eastAsiaTheme="minorHAnsi"/>
    </w:rPr>
  </w:style>
  <w:style w:type="character" w:customStyle="1" w:styleId="BodyTextIndentChar">
    <w:name w:val="Body Text Indent Char"/>
    <w:basedOn w:val="DefaultParagraphFont"/>
    <w:link w:val="BodyTextIndent"/>
    <w:uiPriority w:val="49"/>
    <w:rPr>
      <w:sz w:val="24"/>
      <w:szCs w:val="24"/>
      <w:lang w:bidi="en-US"/>
    </w:rPr>
  </w:style>
  <w:style w:type="paragraph" w:styleId="BodyTextFirstIndent2">
    <w:name w:val="Body Text First Indent 2"/>
    <w:basedOn w:val="Normal"/>
    <w:link w:val="BodyTextFirstIndent2Char"/>
    <w:qFormat/>
    <w:pPr>
      <w:spacing w:line="480" w:lineRule="auto"/>
      <w:ind w:left="0" w:firstLine="720"/>
    </w:pPr>
    <w:rPr>
      <w:rFonts w:eastAsiaTheme="minorHAnsi"/>
      <w:lang w:bidi="en-US"/>
    </w:rPr>
  </w:style>
  <w:style w:type="character" w:customStyle="1" w:styleId="BodyTextFirstIndent2Char">
    <w:name w:val="Body Text First Indent 2 Char"/>
    <w:basedOn w:val="BodyTextIndentChar"/>
    <w:link w:val="BodyTextFirstIndent2"/>
    <w:rPr>
      <w:sz w:val="24"/>
      <w:szCs w:val="24"/>
      <w:lang w:bidi="en-US"/>
    </w:rPr>
  </w:style>
  <w:style w:type="paragraph" w:styleId="BodyTextIndent2">
    <w:name w:val="Body Text Indent 2"/>
    <w:basedOn w:val="Normal"/>
    <w:link w:val="BodyTextIndent2Char"/>
    <w:uiPriority w:val="49"/>
    <w:pPr>
      <w:spacing w:line="480" w:lineRule="auto"/>
      <w:ind w:left="720"/>
    </w:pPr>
    <w:rPr>
      <w:rFonts w:eastAsiaTheme="minorHAnsi"/>
    </w:rPr>
  </w:style>
  <w:style w:type="character" w:styleId="BookTitle">
    <w:name w:val="Book Title"/>
    <w:basedOn w:val="DefaultParagraphFont"/>
    <w:uiPriority w:val="99"/>
    <w:semiHidden/>
    <w:rPr>
      <w:rFonts w:asciiTheme="majorHAnsi" w:eastAsiaTheme="majorEastAsia" w:hAnsiTheme="majorHAnsi"/>
      <w:b/>
      <w:i/>
      <w:sz w:val="24"/>
      <w:szCs w:val="24"/>
    </w:rPr>
  </w:style>
  <w:style w:type="character" w:styleId="Emphasis">
    <w:name w:val="Emphasis"/>
    <w:basedOn w:val="DefaultParagraphFont"/>
    <w:uiPriority w:val="99"/>
    <w:semiHidden/>
    <w:rPr>
      <w:rFonts w:asciiTheme="minorHAnsi" w:hAnsiTheme="minorHAnsi"/>
      <w:b/>
      <w:i/>
      <w:iCs/>
    </w:rPr>
  </w:style>
  <w:style w:type="paragraph" w:styleId="FootnoteText">
    <w:name w:val="footnote text"/>
    <w:basedOn w:val="Normal"/>
    <w:link w:val="FootnoteTextChar"/>
    <w:uiPriority w:val="99"/>
    <w:semiHidden/>
    <w:unhideWhenUsed/>
    <w:pPr>
      <w:ind w:left="0" w:firstLine="720"/>
    </w:pPr>
    <w:rPr>
      <w:rFonts w:eastAsiaTheme="minorHAnsi"/>
      <w:sz w:val="20"/>
      <w:szCs w:val="20"/>
    </w:rPr>
  </w:style>
  <w:style w:type="character" w:customStyle="1" w:styleId="FootnoteTextChar">
    <w:name w:val="Footnote Text Char"/>
    <w:basedOn w:val="DefaultParagraphFont"/>
    <w:link w:val="FootnoteText"/>
    <w:uiPriority w:val="99"/>
    <w:semiHidden/>
    <w:rPr>
      <w:lang w:bidi="en-US"/>
    </w:rPr>
  </w:style>
  <w:style w:type="character" w:customStyle="1" w:styleId="BodyTextIndent2Char">
    <w:name w:val="Body Text Indent 2 Char"/>
    <w:basedOn w:val="DefaultParagraphFont"/>
    <w:link w:val="BodyTextIndent2"/>
    <w:uiPriority w:val="49"/>
  </w:style>
  <w:style w:type="paragraph" w:customStyle="1" w:styleId="HangingIndent">
    <w:name w:val="Hanging Indent"/>
    <w:basedOn w:val="Normal"/>
    <w:uiPriority w:val="50"/>
    <w:pPr>
      <w:spacing w:after="240"/>
      <w:ind w:left="720" w:hanging="720"/>
    </w:pPr>
  </w:style>
  <w:style w:type="paragraph" w:styleId="Signature">
    <w:name w:val="Signature"/>
    <w:basedOn w:val="Normal"/>
    <w:link w:val="SignatureChar"/>
    <w:uiPriority w:val="64"/>
    <w:pPr>
      <w:keepLines/>
      <w:tabs>
        <w:tab w:val="left" w:pos="5040"/>
        <w:tab w:val="right" w:pos="9360"/>
      </w:tabs>
      <w:spacing w:after="720"/>
      <w:ind w:left="4320"/>
    </w:pPr>
    <w:rPr>
      <w:rFonts w:eastAsiaTheme="minorHAnsi"/>
    </w:rPr>
  </w:style>
  <w:style w:type="paragraph" w:customStyle="1" w:styleId="HangingIndent1">
    <w:name w:val="Hanging Indent 1&quot;"/>
    <w:basedOn w:val="Normal"/>
    <w:uiPriority w:val="50"/>
    <w:pPr>
      <w:spacing w:after="240"/>
      <w:ind w:left="2160" w:hanging="720"/>
    </w:pPr>
  </w:style>
  <w:style w:type="paragraph" w:customStyle="1" w:styleId="IndentFirstLine">
    <w:name w:val="Indent First Line"/>
    <w:basedOn w:val="Normal"/>
    <w:uiPriority w:val="51"/>
    <w:pPr>
      <w:spacing w:after="240"/>
      <w:ind w:left="720" w:firstLine="720"/>
    </w:pPr>
  </w:style>
  <w:style w:type="paragraph" w:customStyle="1" w:styleId="Indent1FirstLine">
    <w:name w:val="Indent 1&quot; First Line"/>
    <w:basedOn w:val="Normal"/>
    <w:uiPriority w:val="51"/>
    <w:pPr>
      <w:spacing w:after="240"/>
      <w:ind w:left="1440" w:firstLine="720"/>
    </w:pPr>
  </w:style>
  <w:style w:type="character" w:customStyle="1" w:styleId="Heading1Char">
    <w:name w:val="Heading 1 Char"/>
    <w:basedOn w:val="DefaultParagraphFont"/>
    <w:link w:val="Heading1"/>
    <w:uiPriority w:val="9"/>
    <w:rPr>
      <w:rFonts w:eastAsiaTheme="majorEastAsia" w:cstheme="majorBidi"/>
      <w:bCs/>
      <w:szCs w:val="32"/>
    </w:rPr>
  </w:style>
  <w:style w:type="character" w:customStyle="1" w:styleId="Heading2Char">
    <w:name w:val="Heading 2 Char"/>
    <w:basedOn w:val="DefaultParagraphFont"/>
    <w:link w:val="Heading2"/>
    <w:uiPriority w:val="9"/>
    <w:rPr>
      <w:rFonts w:eastAsiaTheme="majorEastAsia" w:cstheme="majorBidi"/>
      <w:b/>
      <w:bCs/>
      <w:iCs/>
      <w:szCs w:val="28"/>
    </w:rPr>
  </w:style>
  <w:style w:type="character" w:customStyle="1" w:styleId="Heading3Char">
    <w:name w:val="Heading 3 Char"/>
    <w:basedOn w:val="DefaultParagraphFont"/>
    <w:link w:val="Heading3"/>
    <w:uiPriority w:val="9"/>
    <w:rPr>
      <w:rFonts w:eastAsiaTheme="majorEastAsia" w:cstheme="majorBidi"/>
      <w:b/>
      <w:bCs/>
      <w:szCs w:val="26"/>
    </w:rPr>
  </w:style>
  <w:style w:type="character" w:customStyle="1" w:styleId="Heading4Char">
    <w:name w:val="Heading 4 Char"/>
    <w:basedOn w:val="DefaultParagraphFont"/>
    <w:link w:val="Heading4"/>
    <w:uiPriority w:val="9"/>
    <w:semiHidden/>
    <w:rPr>
      <w:bCs/>
      <w:szCs w:val="28"/>
    </w:rPr>
  </w:style>
  <w:style w:type="character" w:customStyle="1" w:styleId="Heading5Char">
    <w:name w:val="Heading 5 Char"/>
    <w:basedOn w:val="DefaultParagraphFont"/>
    <w:link w:val="Heading5"/>
    <w:uiPriority w:val="9"/>
    <w:semiHidden/>
    <w:rPr>
      <w:bCs/>
      <w:iCs/>
      <w:szCs w:val="26"/>
    </w:rPr>
  </w:style>
  <w:style w:type="character" w:customStyle="1" w:styleId="Heading6Char">
    <w:name w:val="Heading 6 Char"/>
    <w:basedOn w:val="DefaultParagraphFont"/>
    <w:link w:val="Heading6"/>
    <w:uiPriority w:val="9"/>
    <w:semiHidden/>
    <w:rPr>
      <w:b/>
      <w:bCs/>
      <w:szCs w:val="22"/>
    </w:rPr>
  </w:style>
  <w:style w:type="character" w:customStyle="1" w:styleId="Heading7Char">
    <w:name w:val="Heading 7 Char"/>
    <w:basedOn w:val="DefaultParagraphFont"/>
    <w:link w:val="Heading7"/>
    <w:uiPriority w:val="9"/>
    <w:semiHidden/>
  </w:style>
  <w:style w:type="character" w:customStyle="1" w:styleId="Heading8Char">
    <w:name w:val="Heading 8 Char"/>
    <w:basedOn w:val="DefaultParagraphFont"/>
    <w:link w:val="Heading8"/>
    <w:uiPriority w:val="9"/>
    <w:semiHidden/>
    <w:rPr>
      <w:iCs/>
    </w:rPr>
  </w:style>
  <w:style w:type="character" w:customStyle="1" w:styleId="Heading9Char">
    <w:name w:val="Heading 9 Char"/>
    <w:basedOn w:val="DefaultParagraphFont"/>
    <w:link w:val="Heading9"/>
    <w:uiPriority w:val="9"/>
    <w:semiHidden/>
    <w:rPr>
      <w:rFonts w:eastAsiaTheme="majorEastAsia"/>
      <w:szCs w:val="22"/>
    </w:rPr>
  </w:style>
  <w:style w:type="character" w:customStyle="1" w:styleId="SignatureChar">
    <w:name w:val="Signature Char"/>
    <w:basedOn w:val="DefaultParagraphFont"/>
    <w:link w:val="Signature"/>
    <w:uiPriority w:val="64"/>
  </w:style>
  <w:style w:type="paragraph" w:customStyle="1" w:styleId="TitleB">
    <w:name w:val="TitleB"/>
    <w:basedOn w:val="Normal"/>
    <w:uiPriority w:val="9"/>
    <w:qFormat/>
    <w:pPr>
      <w:keepNext/>
      <w:spacing w:after="240"/>
      <w:ind w:left="0"/>
      <w:jc w:val="center"/>
    </w:pPr>
    <w:rPr>
      <w:rFonts w:eastAsiaTheme="minorHAnsi"/>
      <w:b/>
    </w:rPr>
  </w:style>
  <w:style w:type="character" w:styleId="IntenseEmphasis">
    <w:name w:val="Intense Emphasis"/>
    <w:basedOn w:val="DefaultParagraphFont"/>
    <w:uiPriority w:val="99"/>
    <w:semiHidden/>
    <w:rPr>
      <w:b/>
      <w:i/>
      <w:sz w:val="24"/>
      <w:szCs w:val="24"/>
      <w:u w:val="single"/>
    </w:rPr>
  </w:style>
  <w:style w:type="paragraph" w:styleId="IntenseQuote">
    <w:name w:val="Intense Quote"/>
    <w:basedOn w:val="Normal"/>
    <w:next w:val="Normal"/>
    <w:link w:val="IntenseQuoteChar"/>
    <w:uiPriority w:val="99"/>
    <w:semiHidden/>
    <w:pPr>
      <w:ind w:left="720" w:right="720"/>
    </w:pPr>
    <w:rPr>
      <w:rFonts w:asciiTheme="minorHAnsi" w:eastAsiaTheme="minorHAnsi" w:hAnsiTheme="minorHAnsi"/>
      <w:b/>
      <w:i/>
      <w:szCs w:val="22"/>
    </w:rPr>
  </w:style>
  <w:style w:type="character" w:customStyle="1" w:styleId="IntenseQuoteChar">
    <w:name w:val="Intense Quote Char"/>
    <w:basedOn w:val="DefaultParagraphFont"/>
    <w:link w:val="IntenseQuote"/>
    <w:uiPriority w:val="99"/>
    <w:semiHidden/>
    <w:rPr>
      <w:rFonts w:asciiTheme="minorHAnsi" w:hAnsiTheme="minorHAnsi"/>
      <w:b/>
      <w:i/>
      <w:szCs w:val="22"/>
    </w:rPr>
  </w:style>
  <w:style w:type="character" w:styleId="IntenseReference">
    <w:name w:val="Intense Reference"/>
    <w:basedOn w:val="DefaultParagraphFont"/>
    <w:uiPriority w:val="99"/>
    <w:semiHidden/>
    <w:rPr>
      <w:b/>
      <w:sz w:val="24"/>
      <w:u w:val="single"/>
    </w:rPr>
  </w:style>
  <w:style w:type="paragraph" w:styleId="ListParagraph">
    <w:name w:val="List Paragraph"/>
    <w:basedOn w:val="Normal"/>
    <w:uiPriority w:val="34"/>
    <w:semiHidden/>
    <w:qFormat/>
    <w:pPr>
      <w:spacing w:after="240"/>
      <w:ind w:left="0"/>
    </w:pPr>
    <w:rPr>
      <w:rFonts w:eastAsiaTheme="minorHAnsi"/>
    </w:rPr>
  </w:style>
  <w:style w:type="paragraph" w:styleId="NoSpacing">
    <w:name w:val="No Spacing"/>
    <w:basedOn w:val="Normal"/>
    <w:uiPriority w:val="69"/>
    <w:qFormat/>
    <w:pPr>
      <w:ind w:left="0"/>
    </w:pPr>
    <w:rPr>
      <w:rFonts w:eastAsiaTheme="minorHAnsi"/>
      <w:szCs w:val="32"/>
    </w:rPr>
  </w:style>
  <w:style w:type="paragraph" w:styleId="Quote">
    <w:name w:val="Quote"/>
    <w:basedOn w:val="Normal"/>
    <w:link w:val="QuoteChar"/>
    <w:uiPriority w:val="9"/>
    <w:qFormat/>
    <w:pPr>
      <w:spacing w:after="240"/>
      <w:ind w:left="1440" w:right="1440"/>
    </w:pPr>
    <w:rPr>
      <w:rFonts w:eastAsiaTheme="minorHAnsi"/>
      <w:lang w:bidi="en-US"/>
    </w:rPr>
  </w:style>
  <w:style w:type="character" w:customStyle="1" w:styleId="QuoteChar">
    <w:name w:val="Quote Char"/>
    <w:basedOn w:val="DefaultParagraphFont"/>
    <w:link w:val="Quote"/>
    <w:uiPriority w:val="9"/>
    <w:rPr>
      <w:lang w:bidi="en-US"/>
    </w:rPr>
  </w:style>
  <w:style w:type="character" w:styleId="Strong">
    <w:name w:val="Strong"/>
    <w:basedOn w:val="DefaultParagraphFont"/>
    <w:uiPriority w:val="99"/>
    <w:semiHidden/>
    <w:rPr>
      <w:b/>
      <w:bCs/>
    </w:rPr>
  </w:style>
  <w:style w:type="paragraph" w:styleId="Subtitle">
    <w:name w:val="Subtitle"/>
    <w:basedOn w:val="Normal"/>
    <w:next w:val="Normal"/>
    <w:link w:val="SubtitleChar"/>
    <w:uiPriority w:val="99"/>
    <w:semiHidden/>
    <w:qFormat/>
    <w:pPr>
      <w:keepNext/>
      <w:spacing w:after="240"/>
      <w:ind w:left="0"/>
    </w:pPr>
    <w:rPr>
      <w:rFonts w:eastAsiaTheme="majorEastAsia"/>
      <w:b/>
    </w:rPr>
  </w:style>
  <w:style w:type="character" w:customStyle="1" w:styleId="SubtitleChar">
    <w:name w:val="Subtitle Char"/>
    <w:basedOn w:val="DefaultParagraphFont"/>
    <w:link w:val="Subtitle"/>
    <w:uiPriority w:val="99"/>
    <w:semiHidden/>
    <w:rPr>
      <w:rFonts w:eastAsiaTheme="majorEastAsia"/>
      <w:b/>
    </w:rPr>
  </w:style>
  <w:style w:type="character" w:styleId="SubtleEmphasis">
    <w:name w:val="Subtle Emphasis"/>
    <w:uiPriority w:val="99"/>
    <w:semiHidden/>
    <w:rPr>
      <w:i/>
      <w:color w:val="5A5A5A" w:themeColor="text1" w:themeTint="A5"/>
    </w:rPr>
  </w:style>
  <w:style w:type="character" w:styleId="SubtleReference">
    <w:name w:val="Subtle Reference"/>
    <w:basedOn w:val="DefaultParagraphFont"/>
    <w:uiPriority w:val="99"/>
    <w:semiHidden/>
    <w:rPr>
      <w:sz w:val="24"/>
      <w:szCs w:val="24"/>
      <w:u w:val="single"/>
    </w:rPr>
  </w:style>
  <w:style w:type="table" w:styleId="TableGrid">
    <w:name w:val="Table Grid"/>
    <w:basedOn w:val="TableNormal"/>
    <w:uiPriority w:val="59"/>
    <w:rPr>
      <w:rFonts w:asciiTheme="majorHAnsi" w:hAnsiTheme="majorHAnsi"/>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9"/>
    <w:qFormat/>
    <w:pPr>
      <w:keepNext/>
      <w:spacing w:after="240"/>
      <w:ind w:left="0"/>
      <w:jc w:val="center"/>
    </w:pPr>
    <w:rPr>
      <w:rFonts w:eastAsiaTheme="majorEastAsia"/>
      <w:bCs/>
      <w:szCs w:val="32"/>
      <w:lang w:bidi="en-US"/>
    </w:rPr>
  </w:style>
  <w:style w:type="character" w:customStyle="1" w:styleId="TitleChar">
    <w:name w:val="Title Char"/>
    <w:basedOn w:val="DefaultParagraphFont"/>
    <w:link w:val="Title"/>
    <w:uiPriority w:val="9"/>
    <w:rPr>
      <w:rFonts w:eastAsiaTheme="majorEastAsia"/>
      <w:bCs/>
      <w:szCs w:val="32"/>
      <w:lang w:bidi="en-US"/>
    </w:rPr>
  </w:style>
  <w:style w:type="paragraph" w:customStyle="1" w:styleId="TitleBC">
    <w:name w:val="TitleBC"/>
    <w:basedOn w:val="Normal"/>
    <w:uiPriority w:val="9"/>
    <w:qFormat/>
    <w:pPr>
      <w:keepNext/>
      <w:spacing w:after="240"/>
      <w:ind w:left="0"/>
      <w:jc w:val="center"/>
    </w:pPr>
    <w:rPr>
      <w:rFonts w:eastAsiaTheme="minorHAnsi"/>
      <w:b/>
      <w:caps/>
    </w:rPr>
  </w:style>
  <w:style w:type="paragraph" w:customStyle="1" w:styleId="TitleBCU">
    <w:name w:val="TitleBCU"/>
    <w:basedOn w:val="Normal"/>
    <w:uiPriority w:val="9"/>
    <w:qFormat/>
    <w:pPr>
      <w:keepNext/>
      <w:spacing w:after="240"/>
      <w:ind w:left="0"/>
      <w:jc w:val="center"/>
    </w:pPr>
    <w:rPr>
      <w:rFonts w:eastAsiaTheme="minorHAnsi"/>
      <w:b/>
      <w:caps/>
      <w:u w:val="single"/>
    </w:rPr>
  </w:style>
  <w:style w:type="paragraph" w:customStyle="1" w:styleId="TitleC">
    <w:name w:val="TitleC"/>
    <w:basedOn w:val="Normal"/>
    <w:uiPriority w:val="9"/>
    <w:qFormat/>
    <w:pPr>
      <w:keepNext/>
      <w:spacing w:after="240"/>
      <w:ind w:left="0"/>
      <w:jc w:val="center"/>
    </w:pPr>
    <w:rPr>
      <w:rFonts w:eastAsiaTheme="minorHAnsi"/>
      <w:caps/>
    </w:rPr>
  </w:style>
  <w:style w:type="paragraph" w:customStyle="1" w:styleId="TitleLeft">
    <w:name w:val="TitleLeft"/>
    <w:basedOn w:val="Normal"/>
    <w:uiPriority w:val="9"/>
    <w:qFormat/>
    <w:pPr>
      <w:keepNext/>
      <w:spacing w:after="240"/>
      <w:ind w:left="0"/>
    </w:pPr>
    <w:rPr>
      <w:rFonts w:eastAsiaTheme="minorHAnsi"/>
      <w:b/>
    </w:rPr>
  </w:style>
  <w:style w:type="paragraph" w:styleId="TOCHeading">
    <w:name w:val="TOC Heading"/>
    <w:basedOn w:val="Heading1"/>
    <w:next w:val="Normal"/>
    <w:uiPriority w:val="39"/>
    <w:semiHidden/>
    <w:unhideWhenUsed/>
    <w:qFormat/>
    <w:pPr>
      <w:outlineLvl w:val="9"/>
    </w:pPr>
    <w:rPr>
      <w:rFonts w:cs="Times New Roman"/>
    </w:rPr>
  </w:style>
  <w:style w:type="paragraph" w:styleId="Header">
    <w:name w:val="header"/>
    <w:basedOn w:val="Normal"/>
    <w:link w:val="HeaderChar"/>
    <w:uiPriority w:val="99"/>
    <w:semiHidden/>
    <w:pPr>
      <w:tabs>
        <w:tab w:val="center" w:pos="4680"/>
        <w:tab w:val="right" w:pos="9360"/>
      </w:tabs>
      <w:ind w:left="0"/>
    </w:pPr>
    <w:rPr>
      <w:rFonts w:eastAsiaTheme="minorHAnsi"/>
    </w:r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semiHidden/>
    <w:pPr>
      <w:tabs>
        <w:tab w:val="center" w:pos="4680"/>
        <w:tab w:val="right" w:pos="9360"/>
      </w:tabs>
      <w:ind w:left="0"/>
    </w:pPr>
    <w:rPr>
      <w:rFonts w:eastAsiaTheme="minorHAnsi"/>
    </w:rPr>
  </w:style>
  <w:style w:type="character" w:customStyle="1" w:styleId="FooterChar">
    <w:name w:val="Footer Char"/>
    <w:basedOn w:val="DefaultParagraphFont"/>
    <w:link w:val="Footer"/>
    <w:uiPriority w:val="99"/>
    <w:semiHidden/>
  </w:style>
  <w:style w:type="paragraph" w:customStyle="1" w:styleId="BodyTextFirst1">
    <w:name w:val="Body Text First 1&quot;"/>
    <w:basedOn w:val="Normal"/>
    <w:uiPriority w:val="49"/>
    <w:pPr>
      <w:spacing w:after="240"/>
      <w:ind w:firstLine="1440"/>
    </w:pPr>
  </w:style>
  <w:style w:type="paragraph" w:customStyle="1" w:styleId="BodyText2First1">
    <w:name w:val="Body Text 2 First 1&quot;"/>
    <w:basedOn w:val="Normal"/>
    <w:uiPriority w:val="49"/>
    <w:pPr>
      <w:spacing w:line="480" w:lineRule="auto"/>
      <w:ind w:firstLine="1440"/>
    </w:pPr>
  </w:style>
  <w:style w:type="paragraph" w:customStyle="1" w:styleId="HangingIndent5">
    <w:name w:val="Hanging Indent .5&quot;"/>
    <w:basedOn w:val="Normal"/>
    <w:uiPriority w:val="50"/>
    <w:pPr>
      <w:spacing w:after="240"/>
      <w:ind w:left="1440" w:hanging="720"/>
    </w:pPr>
  </w:style>
  <w:style w:type="paragraph" w:customStyle="1" w:styleId="Boldcenter">
    <w:name w:val="Bold center"/>
    <w:basedOn w:val="Normal"/>
    <w:pPr>
      <w:adjustRightInd w:val="0"/>
      <w:spacing w:before="240" w:after="240"/>
      <w:ind w:left="0"/>
      <w:jc w:val="center"/>
    </w:pPr>
    <w:rPr>
      <w:b/>
      <w:bCs/>
    </w:rPr>
  </w:style>
  <w:style w:type="paragraph" w:customStyle="1" w:styleId="Numberpara">
    <w:name w:val="Number para"/>
    <w:basedOn w:val="Normal"/>
    <w:pPr>
      <w:adjustRightInd w:val="0"/>
      <w:spacing w:line="480" w:lineRule="auto"/>
      <w:ind w:left="720" w:hanging="720"/>
    </w:p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customStyle="1" w:styleId="DocID">
    <w:name w:val="DocID"/>
    <w:basedOn w:val="Normal"/>
    <w:next w:val="Footer"/>
    <w:rsid w:val="005467D4"/>
    <w:pPr>
      <w:ind w:left="0"/>
    </w:pPr>
    <w:rPr>
      <w:sz w:val="16"/>
    </w:rPr>
  </w:style>
  <w:style w:type="paragraph" w:styleId="Revision">
    <w:name w:val="Revision"/>
    <w:hidden/>
    <w:uiPriority w:val="99"/>
    <w:semiHidden/>
    <w:rsid w:val="00455AEF"/>
    <w:rPr>
      <w:rFonts w:eastAsia="Times New Roman"/>
    </w:rPr>
  </w:style>
  <w:style w:type="character" w:styleId="CommentReference">
    <w:name w:val="annotation reference"/>
    <w:basedOn w:val="DefaultParagraphFont"/>
    <w:uiPriority w:val="99"/>
    <w:semiHidden/>
    <w:unhideWhenUsed/>
    <w:rsid w:val="00455AEF"/>
    <w:rPr>
      <w:sz w:val="16"/>
      <w:szCs w:val="16"/>
    </w:rPr>
  </w:style>
  <w:style w:type="paragraph" w:styleId="CommentText">
    <w:name w:val="annotation text"/>
    <w:basedOn w:val="Normal"/>
    <w:link w:val="CommentTextChar"/>
    <w:uiPriority w:val="99"/>
    <w:unhideWhenUsed/>
    <w:rsid w:val="00455AEF"/>
    <w:rPr>
      <w:sz w:val="20"/>
      <w:szCs w:val="20"/>
    </w:rPr>
  </w:style>
  <w:style w:type="character" w:customStyle="1" w:styleId="CommentTextChar">
    <w:name w:val="Comment Text Char"/>
    <w:basedOn w:val="DefaultParagraphFont"/>
    <w:link w:val="CommentText"/>
    <w:uiPriority w:val="99"/>
    <w:rsid w:val="00455AEF"/>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55AEF"/>
    <w:rPr>
      <w:b/>
      <w:bCs/>
    </w:rPr>
  </w:style>
  <w:style w:type="character" w:customStyle="1" w:styleId="CommentSubjectChar">
    <w:name w:val="Comment Subject Char"/>
    <w:basedOn w:val="CommentTextChar"/>
    <w:link w:val="CommentSubject"/>
    <w:uiPriority w:val="99"/>
    <w:semiHidden/>
    <w:rsid w:val="00455AEF"/>
    <w:rPr>
      <w:rFonts w:eastAsia="Times New Roman"/>
      <w:b/>
      <w:bCs/>
      <w:sz w:val="20"/>
      <w:szCs w:val="20"/>
    </w:rPr>
  </w:style>
  <w:style w:type="character" w:styleId="Mention">
    <w:name w:val="Mention"/>
    <w:basedOn w:val="DefaultParagraphFont"/>
    <w:uiPriority w:val="99"/>
    <w:unhideWhenUsed/>
    <w:rsid w:val="00CF2E4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ProgramData\litera\Innova\Templates\EN\Associated%20Templates\Blank.dotx" TargetMode="External" /></Relationships>
</file>

<file path=word/theme/theme1.xml><?xml version="1.0" encoding="utf-8"?>
<a:theme xmlns:a="http://schemas.openxmlformats.org/drawingml/2006/main" name="New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671BF-DA03-4EA0-A88A-B872AF78CFD0}">
  <ds:schemaRefs>
    <ds:schemaRef ds:uri="http://schemas.microsoft.com/sharepoint/v3/contenttype/forms"/>
  </ds:schemaRefs>
</ds:datastoreItem>
</file>

<file path=customXml/itemProps2.xml><?xml version="1.0" encoding="utf-8"?>
<ds:datastoreItem xmlns:ds="http://schemas.openxmlformats.org/officeDocument/2006/customXml" ds:itemID="{8EE764F8-022B-475E-A288-28F469D1BCCA}">
  <ds:schemaRefs>
    <ds:schemaRef ds:uri="http://schemas.openxmlformats.org/officeDocument/2006/bibliography"/>
  </ds:schemaRefs>
</ds:datastoreItem>
</file>

<file path=customXml/itemProps3.xml><?xml version="1.0" encoding="utf-8"?>
<ds:datastoreItem xmlns:ds="http://schemas.openxmlformats.org/officeDocument/2006/customXml" ds:itemID="{42C7FC17-C0D8-4E44-AD89-04A6C3626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1E1A4B-739C-42FE-AB58-7FAC98A66E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Blank</Template>
  <TotalTime>40</TotalTime>
  <Pages>6</Pages>
  <Words>1576</Words>
  <Characters>8652</Characters>
  <Application>Microsoft Office Word</Application>
  <DocSecurity>0</DocSecurity>
  <Lines>146</Lines>
  <Paragraphs>30</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Hunton &amp; Williams LLP</dc:creator>
  <cp:lastModifiedBy>Author</cp:lastModifiedBy>
  <cp:revision>3</cp:revision>
  <cp:lastPrinted>2026-06-08T17:26:00Z</cp:lastPrinted>
  <dcterms:created xsi:type="dcterms:W3CDTF">2026-06-08T15:17:00Z</dcterms:created>
  <dcterms:modified xsi:type="dcterms:W3CDTF">2026-06-08T18:34:00Z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DOCXDOCID">
    <vt:lpwstr>055430.0000199 DMS 353670675</vt:lpwstr>
  </property>
  <property fmtid="{D5CDD505-2E9C-101B-9397-08002B2CF9AE}" pid="5" name="DocXFormat">
    <vt:lpwstr>Hunton No Version</vt:lpwstr>
  </property>
  <property fmtid="{D5CDD505-2E9C-101B-9397-08002B2CF9AE}" pid="6" name="DocXLocation">
    <vt:lpwstr>NoDocId</vt:lpwstr>
  </property>
  <property fmtid="{D5CDD505-2E9C-101B-9397-08002B2CF9AE}" pid="7" name="MSIP_Label_5bf193d9-c1cf-45e0-8fa7-a9bc86b7f5dd_ActionId">
    <vt:lpwstr>3976cd2b-807b-486b-ba46-e954e4866f18</vt:lpwstr>
  </property>
  <property fmtid="{D5CDD505-2E9C-101B-9397-08002B2CF9AE}" pid="8" name="MSIP_Label_5bf193d9-c1cf-45e0-8fa7-a9bc86b7f5dd_ContentBits">
    <vt:lpwstr>0</vt:lpwstr>
  </property>
  <property fmtid="{D5CDD505-2E9C-101B-9397-08002B2CF9AE}" pid="9" name="MSIP_Label_5bf193d9-c1cf-45e0-8fa7-a9bc86b7f5dd_Enabled">
    <vt:lpwstr>true</vt:lpwstr>
  </property>
  <property fmtid="{D5CDD505-2E9C-101B-9397-08002B2CF9AE}" pid="10" name="MSIP_Label_5bf193d9-c1cf-45e0-8fa7-a9bc86b7f5dd_Method">
    <vt:lpwstr>Privileged</vt:lpwstr>
  </property>
  <property fmtid="{D5CDD505-2E9C-101B-9397-08002B2CF9AE}" pid="11" name="MSIP_Label_5bf193d9-c1cf-45e0-8fa7-a9bc86b7f5dd_Name">
    <vt:lpwstr>NYISO Proprietary Information</vt:lpwstr>
  </property>
  <property fmtid="{D5CDD505-2E9C-101B-9397-08002B2CF9AE}" pid="12" name="MSIP_Label_5bf193d9-c1cf-45e0-8fa7-a9bc86b7f5dd_SetDate">
    <vt:lpwstr>2026-04-08T13:31:51Z</vt:lpwstr>
  </property>
  <property fmtid="{D5CDD505-2E9C-101B-9397-08002B2CF9AE}" pid="13" name="MSIP_Label_5bf193d9-c1cf-45e0-8fa7-a9bc86b7f5dd_SiteId">
    <vt:lpwstr>7658602a-f7b9-4209-bc62-d2bfc30dea0d</vt:lpwstr>
  </property>
  <property fmtid="{D5CDD505-2E9C-101B-9397-08002B2CF9AE}" pid="14" name="MSIP_Label_5bf193d9-c1cf-45e0-8fa7-a9bc86b7f5dd_Tag">
    <vt:lpwstr>10, 0, 1, 1</vt:lpwstr>
  </property>
  <property fmtid="{D5CDD505-2E9C-101B-9397-08002B2CF9AE}" pid="15" name="_NewReviewCycle">
    <vt:lpwstr/>
  </property>
</Properties>
</file>