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8A" w:rsidRDefault="00C37322" w:rsidP="001C42B9">
      <w:pPr>
        <w:spacing w:after="240"/>
        <w:rPr>
          <w:b/>
        </w:rPr>
      </w:pPr>
      <w:bookmarkStart w:id="0" w:name="_GoBack"/>
      <w:bookmarkEnd w:id="0"/>
    </w:p>
    <w:p w:rsidR="00F35148" w:rsidRPr="00015A29" w:rsidRDefault="00C37322" w:rsidP="00CC6D13">
      <w:pPr>
        <w:spacing w:after="240"/>
        <w:jc w:val="center"/>
        <w:rPr>
          <w:b/>
        </w:rPr>
      </w:pPr>
      <w:r w:rsidRPr="00015A29">
        <w:rPr>
          <w:b/>
        </w:rPr>
        <w:t xml:space="preserve">SERVICE AGREEMENT NO. </w:t>
      </w:r>
      <w:r w:rsidRPr="00C808FB">
        <w:rPr>
          <w:b/>
          <w:bCs/>
        </w:rPr>
        <w:t>2776</w:t>
      </w:r>
    </w:p>
    <w:p w:rsidR="00F35148" w:rsidRPr="00015A29" w:rsidRDefault="00C37322" w:rsidP="00CC6D13">
      <w:pPr>
        <w:spacing w:after="240"/>
        <w:jc w:val="center"/>
        <w:rPr>
          <w:b/>
        </w:rPr>
      </w:pPr>
      <w:r w:rsidRPr="00015A29">
        <w:rPr>
          <w:b/>
        </w:rPr>
        <w:br/>
        <w:t>ENGINEERING, PROCUREMENT, AND CONSTRUCTION AGREEMENT</w:t>
      </w:r>
    </w:p>
    <w:p w:rsidR="00F35148" w:rsidRPr="00015A29" w:rsidRDefault="00C37322" w:rsidP="00CC6D13">
      <w:pPr>
        <w:spacing w:after="240"/>
        <w:jc w:val="center"/>
        <w:rPr>
          <w:b/>
        </w:rPr>
      </w:pPr>
      <w:r w:rsidRPr="00015A29">
        <w:rPr>
          <w:b/>
        </w:rPr>
        <w:t>AMONG THE</w:t>
      </w:r>
    </w:p>
    <w:p w:rsidR="00F35148" w:rsidRPr="00015A29" w:rsidRDefault="00C37322" w:rsidP="00CC6D13">
      <w:pPr>
        <w:spacing w:after="240"/>
        <w:jc w:val="center"/>
        <w:rPr>
          <w:b/>
        </w:rPr>
      </w:pPr>
      <w:bookmarkStart w:id="1" w:name="_Hlk135227264"/>
      <w:r w:rsidRPr="00015A29">
        <w:rPr>
          <w:b/>
        </w:rPr>
        <w:t>NEW YORK INDEPENDENT SYSTEM OPERATOR, INC.</w:t>
      </w:r>
    </w:p>
    <w:p w:rsidR="00F35148" w:rsidRPr="00015A29" w:rsidRDefault="00C37322" w:rsidP="00CC6D13">
      <w:pPr>
        <w:spacing w:after="240"/>
        <w:jc w:val="center"/>
        <w:rPr>
          <w:b/>
        </w:rPr>
      </w:pPr>
      <w:r w:rsidRPr="00015A29">
        <w:rPr>
          <w:b/>
        </w:rPr>
        <w:t>AND</w:t>
      </w:r>
    </w:p>
    <w:p w:rsidR="00F35148" w:rsidRPr="00015A29" w:rsidRDefault="00C37322" w:rsidP="00CC6D13">
      <w:pPr>
        <w:spacing w:after="240"/>
        <w:jc w:val="center"/>
        <w:rPr>
          <w:b/>
        </w:rPr>
      </w:pPr>
      <w:r>
        <w:rPr>
          <w:b/>
        </w:rPr>
        <w:t>LONG ISLAND LIGHTING COMPANY d/b/a LIPA</w:t>
      </w:r>
    </w:p>
    <w:p w:rsidR="00F35148" w:rsidRPr="00015A29" w:rsidRDefault="00C37322" w:rsidP="00CC6D13">
      <w:pPr>
        <w:spacing w:after="240"/>
        <w:jc w:val="center"/>
        <w:rPr>
          <w:b/>
        </w:rPr>
      </w:pPr>
      <w:r w:rsidRPr="00015A29">
        <w:rPr>
          <w:b/>
        </w:rPr>
        <w:t>AND</w:t>
      </w:r>
    </w:p>
    <w:p w:rsidR="00F35148" w:rsidRPr="00015A29" w:rsidRDefault="00C37322" w:rsidP="00CC6D13">
      <w:pPr>
        <w:spacing w:after="240"/>
        <w:jc w:val="center"/>
        <w:rPr>
          <w:b/>
        </w:rPr>
      </w:pPr>
      <w:r>
        <w:rPr>
          <w:b/>
        </w:rPr>
        <w:t>SHOREHAM SOLAR COMMONS</w:t>
      </w:r>
      <w:r w:rsidRPr="00015A29">
        <w:rPr>
          <w:b/>
        </w:rPr>
        <w:t xml:space="preserve"> LLC</w:t>
      </w:r>
    </w:p>
    <w:p w:rsidR="00F35148" w:rsidRPr="00015A29" w:rsidRDefault="00C37322" w:rsidP="00CC6D13">
      <w:pPr>
        <w:spacing w:after="240"/>
        <w:jc w:val="center"/>
        <w:rPr>
          <w:b/>
        </w:rPr>
      </w:pPr>
      <w:r w:rsidRPr="00015A29">
        <w:rPr>
          <w:b/>
        </w:rPr>
        <w:t>AND</w:t>
      </w:r>
    </w:p>
    <w:p w:rsidR="00F35148" w:rsidRPr="00015A29" w:rsidRDefault="00C37322" w:rsidP="00CC6D13">
      <w:pPr>
        <w:spacing w:after="240"/>
        <w:jc w:val="center"/>
        <w:rPr>
          <w:b/>
        </w:rPr>
      </w:pPr>
      <w:r>
        <w:rPr>
          <w:b/>
        </w:rPr>
        <w:t>RIVERHEAD SOLAR FARM</w:t>
      </w:r>
      <w:r w:rsidRPr="00015A29">
        <w:rPr>
          <w:b/>
        </w:rPr>
        <w:t>, LLC</w:t>
      </w:r>
    </w:p>
    <w:p w:rsidR="00F35148" w:rsidRPr="00015A29" w:rsidRDefault="00C37322" w:rsidP="00CC6D13">
      <w:pPr>
        <w:spacing w:after="240"/>
        <w:jc w:val="center"/>
        <w:rPr>
          <w:b/>
        </w:rPr>
      </w:pPr>
      <w:r w:rsidRPr="00015A29">
        <w:rPr>
          <w:b/>
        </w:rPr>
        <w:t>AND</w:t>
      </w:r>
    </w:p>
    <w:p w:rsidR="00F35148" w:rsidRDefault="00C37322" w:rsidP="00CC6D13">
      <w:pPr>
        <w:spacing w:after="240"/>
        <w:jc w:val="center"/>
        <w:rPr>
          <w:b/>
        </w:rPr>
      </w:pPr>
      <w:r>
        <w:rPr>
          <w:b/>
        </w:rPr>
        <w:t xml:space="preserve">EAST </w:t>
      </w:r>
      <w:r>
        <w:rPr>
          <w:b/>
        </w:rPr>
        <w:t>HAMPTON ENERGY STORAGE CENTER</w:t>
      </w:r>
      <w:r w:rsidRPr="00015A29">
        <w:rPr>
          <w:b/>
        </w:rPr>
        <w:t>, LLC</w:t>
      </w:r>
    </w:p>
    <w:p w:rsidR="00296C6C" w:rsidRPr="00015A29" w:rsidRDefault="00C37322" w:rsidP="00296C6C">
      <w:pPr>
        <w:spacing w:after="240"/>
        <w:jc w:val="center"/>
        <w:rPr>
          <w:b/>
        </w:rPr>
      </w:pPr>
      <w:r w:rsidRPr="00015A29">
        <w:rPr>
          <w:b/>
        </w:rPr>
        <w:t>AND</w:t>
      </w:r>
    </w:p>
    <w:p w:rsidR="00296C6C" w:rsidRPr="00015A29" w:rsidRDefault="00C37322" w:rsidP="00296C6C">
      <w:pPr>
        <w:spacing w:after="240"/>
        <w:jc w:val="center"/>
        <w:rPr>
          <w:b/>
        </w:rPr>
      </w:pPr>
      <w:r>
        <w:rPr>
          <w:b/>
        </w:rPr>
        <w:t>MONTAUK ENERGY STORAGE CENTER, LLC</w:t>
      </w:r>
    </w:p>
    <w:bookmarkEnd w:id="1"/>
    <w:p w:rsidR="00F35148" w:rsidRPr="00015A29" w:rsidRDefault="00C37322" w:rsidP="00CC6D13">
      <w:pPr>
        <w:spacing w:after="240"/>
        <w:jc w:val="center"/>
        <w:rPr>
          <w:b/>
        </w:rPr>
      </w:pPr>
    </w:p>
    <w:p w:rsidR="00F35148" w:rsidRPr="00015A29" w:rsidRDefault="00C37322" w:rsidP="007326C5">
      <w:pPr>
        <w:spacing w:after="240"/>
        <w:jc w:val="center"/>
        <w:rPr>
          <w:b/>
        </w:rPr>
        <w:sectPr w:rsidR="00F35148" w:rsidRPr="00015A2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vAlign w:val="center"/>
          <w:docGrid w:linePitch="360"/>
        </w:sectPr>
      </w:pPr>
      <w:r w:rsidRPr="00015A29">
        <w:rPr>
          <w:b/>
        </w:rPr>
        <w:t xml:space="preserve">Dated as of </w:t>
      </w:r>
      <w:r>
        <w:rPr>
          <w:b/>
        </w:rPr>
        <w:t>October 17</w:t>
      </w:r>
      <w:r w:rsidRPr="00015A29">
        <w:rPr>
          <w:b/>
        </w:rPr>
        <w:t xml:space="preserve">, </w:t>
      </w:r>
      <w:r>
        <w:rPr>
          <w:b/>
        </w:rPr>
        <w:t>202</w:t>
      </w:r>
      <w:r>
        <w:rPr>
          <w:b/>
        </w:rPr>
        <w:t>3</w:t>
      </w:r>
    </w:p>
    <w:p w:rsidR="00F35148" w:rsidRPr="00015A29" w:rsidRDefault="00C37322" w:rsidP="00CC6D13">
      <w:pPr>
        <w:spacing w:after="240"/>
        <w:jc w:val="center"/>
        <w:rPr>
          <w:b/>
        </w:rPr>
      </w:pPr>
      <w:r w:rsidRPr="00015A29">
        <w:rPr>
          <w:b/>
        </w:rPr>
        <w:lastRenderedPageBreak/>
        <w:t>TABLE OF CONTENTS</w:t>
      </w:r>
    </w:p>
    <w:p w:rsidR="00F35148" w:rsidRPr="00015A29" w:rsidRDefault="00C37322" w:rsidP="00CC6D13">
      <w:pPr>
        <w:spacing w:after="240"/>
        <w:jc w:val="right"/>
      </w:pPr>
      <w:r w:rsidRPr="00015A29">
        <w:t>Page Number</w:t>
      </w:r>
    </w:p>
    <w:bookmarkStart w:id="2" w:name="_Toc349998856"/>
    <w:bookmarkEnd w:id="2"/>
    <w:p w:rsidR="00416AF7" w:rsidRDefault="00C37322">
      <w:pPr>
        <w:pStyle w:val="TOC1"/>
        <w:rPr>
          <w:rFonts w:asciiTheme="minorHAnsi" w:eastAsiaTheme="minorEastAsia" w:hAnsiTheme="minorHAnsi" w:cstheme="minorBidi"/>
          <w:caps w:val="0"/>
          <w:sz w:val="22"/>
          <w:szCs w:val="22"/>
        </w:rPr>
      </w:pPr>
      <w:r w:rsidRPr="00015A29">
        <w:rPr>
          <w:b/>
        </w:rPr>
        <w:fldChar w:fldCharType="begin"/>
      </w:r>
      <w:r w:rsidRPr="00015A29">
        <w:rPr>
          <w:b/>
        </w:rPr>
        <w:instrText xml:space="preserve"> TOC \o "1-2" \h \z \u </w:instrText>
      </w:r>
      <w:r w:rsidRPr="00015A29">
        <w:rPr>
          <w:b/>
        </w:rPr>
        <w:fldChar w:fldCharType="separate"/>
      </w:r>
      <w:hyperlink w:anchor="_Toc143677395" w:history="1">
        <w:r w:rsidRPr="00E20F5F">
          <w:rPr>
            <w:rStyle w:val="Hyperlink"/>
          </w:rPr>
          <w:t>Article 1.</w:t>
        </w:r>
        <w:r>
          <w:rPr>
            <w:rFonts w:asciiTheme="minorHAnsi" w:eastAsiaTheme="minorEastAsia" w:hAnsiTheme="minorHAnsi" w:cstheme="minorBidi"/>
            <w:caps w:val="0"/>
            <w:sz w:val="22"/>
            <w:szCs w:val="22"/>
          </w:rPr>
          <w:tab/>
        </w:r>
        <w:r w:rsidRPr="00E20F5F">
          <w:rPr>
            <w:rStyle w:val="Hyperlink"/>
          </w:rPr>
          <w:t>DEFINITIONS</w:t>
        </w:r>
        <w:r>
          <w:rPr>
            <w:webHidden/>
          </w:rPr>
          <w:tab/>
        </w:r>
        <w:r>
          <w:rPr>
            <w:webHidden/>
          </w:rPr>
          <w:fldChar w:fldCharType="begin"/>
        </w:r>
        <w:r>
          <w:rPr>
            <w:webHidden/>
          </w:rPr>
          <w:instrText xml:space="preserve"> PAGEREF _Toc143677395 \h </w:instrText>
        </w:r>
        <w:r>
          <w:rPr>
            <w:webHidden/>
          </w:rPr>
        </w:r>
        <w:r>
          <w:rPr>
            <w:webHidden/>
          </w:rPr>
          <w:fldChar w:fldCharType="separate"/>
        </w:r>
        <w:r>
          <w:rPr>
            <w:webHidden/>
          </w:rPr>
          <w:t>2</w:t>
        </w:r>
        <w:r>
          <w:rPr>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396" w:history="1">
        <w:r w:rsidRPr="00E20F5F">
          <w:rPr>
            <w:rStyle w:val="Hyperlink"/>
          </w:rPr>
          <w:t>Article 2.</w:t>
        </w:r>
        <w:r>
          <w:rPr>
            <w:rFonts w:asciiTheme="minorHAnsi" w:eastAsiaTheme="minorEastAsia" w:hAnsiTheme="minorHAnsi" w:cstheme="minorBidi"/>
            <w:caps w:val="0"/>
            <w:sz w:val="22"/>
            <w:szCs w:val="22"/>
          </w:rPr>
          <w:tab/>
        </w:r>
        <w:r w:rsidRPr="00E20F5F">
          <w:rPr>
            <w:rStyle w:val="Hyperlink"/>
          </w:rPr>
          <w:t>EFFECTIVE DATE, TERM AND TERMINATION</w:t>
        </w:r>
        <w:r>
          <w:rPr>
            <w:webHidden/>
          </w:rPr>
          <w:tab/>
        </w:r>
        <w:r>
          <w:rPr>
            <w:webHidden/>
          </w:rPr>
          <w:fldChar w:fldCharType="begin"/>
        </w:r>
        <w:r>
          <w:rPr>
            <w:webHidden/>
          </w:rPr>
          <w:instrText xml:space="preserve"> PAGEREF _Toc143677396 \h </w:instrText>
        </w:r>
        <w:r>
          <w:rPr>
            <w:webHidden/>
          </w:rPr>
        </w:r>
        <w:r>
          <w:rPr>
            <w:webHidden/>
          </w:rPr>
          <w:fldChar w:fldCharType="separate"/>
        </w:r>
        <w:r>
          <w:rPr>
            <w:webHidden/>
          </w:rPr>
          <w:t>7</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397" w:history="1">
        <w:r w:rsidRPr="00E20F5F">
          <w:rPr>
            <w:rStyle w:val="Hyperlink"/>
            <w:noProof/>
          </w:rPr>
          <w:t>2.1</w:t>
        </w:r>
        <w:r>
          <w:rPr>
            <w:rFonts w:asciiTheme="minorHAnsi" w:eastAsiaTheme="minorEastAsia" w:hAnsiTheme="minorHAnsi" w:cstheme="minorBidi"/>
            <w:noProof/>
            <w:sz w:val="22"/>
            <w:szCs w:val="22"/>
          </w:rPr>
          <w:tab/>
        </w:r>
        <w:r w:rsidRPr="00E20F5F">
          <w:rPr>
            <w:rStyle w:val="Hyperlink"/>
            <w:noProof/>
          </w:rPr>
          <w:t>Effective Date.</w:t>
        </w:r>
        <w:r>
          <w:rPr>
            <w:noProof/>
            <w:webHidden/>
          </w:rPr>
          <w:tab/>
        </w:r>
        <w:r>
          <w:rPr>
            <w:noProof/>
            <w:webHidden/>
          </w:rPr>
          <w:fldChar w:fldCharType="begin"/>
        </w:r>
        <w:r>
          <w:rPr>
            <w:noProof/>
            <w:webHidden/>
          </w:rPr>
          <w:instrText xml:space="preserve"> PAGEREF _Toc143677397 \h </w:instrText>
        </w:r>
        <w:r>
          <w:rPr>
            <w:noProof/>
            <w:webHidden/>
          </w:rPr>
        </w:r>
        <w:r>
          <w:rPr>
            <w:noProof/>
            <w:webHidden/>
          </w:rPr>
          <w:fldChar w:fldCharType="separate"/>
        </w:r>
        <w:r>
          <w:rPr>
            <w:noProof/>
            <w:webHidden/>
          </w:rPr>
          <w:t>7</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398" w:history="1">
        <w:r w:rsidRPr="00E20F5F">
          <w:rPr>
            <w:rStyle w:val="Hyperlink"/>
            <w:noProof/>
          </w:rPr>
          <w:t>2.2</w:t>
        </w:r>
        <w:r>
          <w:rPr>
            <w:rFonts w:asciiTheme="minorHAnsi" w:eastAsiaTheme="minorEastAsia" w:hAnsiTheme="minorHAnsi" w:cstheme="minorBidi"/>
            <w:noProof/>
            <w:sz w:val="22"/>
            <w:szCs w:val="22"/>
          </w:rPr>
          <w:tab/>
        </w:r>
        <w:r w:rsidRPr="00E20F5F">
          <w:rPr>
            <w:rStyle w:val="Hyperlink"/>
            <w:noProof/>
          </w:rPr>
          <w:t>Te</w:t>
        </w:r>
        <w:r w:rsidRPr="00E20F5F">
          <w:rPr>
            <w:rStyle w:val="Hyperlink"/>
            <w:noProof/>
          </w:rPr>
          <w:t>rm of Agreement.</w:t>
        </w:r>
        <w:r>
          <w:rPr>
            <w:noProof/>
            <w:webHidden/>
          </w:rPr>
          <w:tab/>
        </w:r>
        <w:r>
          <w:rPr>
            <w:noProof/>
            <w:webHidden/>
          </w:rPr>
          <w:fldChar w:fldCharType="begin"/>
        </w:r>
        <w:r>
          <w:rPr>
            <w:noProof/>
            <w:webHidden/>
          </w:rPr>
          <w:instrText xml:space="preserve"> PAGEREF _Toc143677398 \h </w:instrText>
        </w:r>
        <w:r>
          <w:rPr>
            <w:noProof/>
            <w:webHidden/>
          </w:rPr>
        </w:r>
        <w:r>
          <w:rPr>
            <w:noProof/>
            <w:webHidden/>
          </w:rPr>
          <w:fldChar w:fldCharType="separate"/>
        </w:r>
        <w:r>
          <w:rPr>
            <w:noProof/>
            <w:webHidden/>
          </w:rPr>
          <w:t>8</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399" w:history="1">
        <w:r w:rsidRPr="00E20F5F">
          <w:rPr>
            <w:rStyle w:val="Hyperlink"/>
            <w:noProof/>
          </w:rPr>
          <w:t>2.3</w:t>
        </w:r>
        <w:r>
          <w:rPr>
            <w:rFonts w:asciiTheme="minorHAnsi" w:eastAsiaTheme="minorEastAsia" w:hAnsiTheme="minorHAnsi" w:cstheme="minorBidi"/>
            <w:noProof/>
            <w:sz w:val="22"/>
            <w:szCs w:val="22"/>
          </w:rPr>
          <w:tab/>
        </w:r>
        <w:r w:rsidRPr="00E20F5F">
          <w:rPr>
            <w:rStyle w:val="Hyperlink"/>
            <w:noProof/>
          </w:rPr>
          <w:t>Termination.</w:t>
        </w:r>
        <w:r>
          <w:rPr>
            <w:noProof/>
            <w:webHidden/>
          </w:rPr>
          <w:tab/>
        </w:r>
        <w:r>
          <w:rPr>
            <w:noProof/>
            <w:webHidden/>
          </w:rPr>
          <w:fldChar w:fldCharType="begin"/>
        </w:r>
        <w:r>
          <w:rPr>
            <w:noProof/>
            <w:webHidden/>
          </w:rPr>
          <w:instrText xml:space="preserve"> PAGEREF _Toc143677399 \h </w:instrText>
        </w:r>
        <w:r>
          <w:rPr>
            <w:noProof/>
            <w:webHidden/>
          </w:rPr>
        </w:r>
        <w:r>
          <w:rPr>
            <w:noProof/>
            <w:webHidden/>
          </w:rPr>
          <w:fldChar w:fldCharType="separate"/>
        </w:r>
        <w:r>
          <w:rPr>
            <w:noProof/>
            <w:webHidden/>
          </w:rPr>
          <w:t>8</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0" w:history="1">
        <w:r w:rsidRPr="00E20F5F">
          <w:rPr>
            <w:rStyle w:val="Hyperlink"/>
            <w:noProof/>
          </w:rPr>
          <w:t>2.4</w:t>
        </w:r>
        <w:r>
          <w:rPr>
            <w:rFonts w:asciiTheme="minorHAnsi" w:eastAsiaTheme="minorEastAsia" w:hAnsiTheme="minorHAnsi" w:cstheme="minorBidi"/>
            <w:noProof/>
            <w:sz w:val="22"/>
            <w:szCs w:val="22"/>
          </w:rPr>
          <w:tab/>
        </w:r>
        <w:r w:rsidRPr="00E20F5F">
          <w:rPr>
            <w:rStyle w:val="Hyperlink"/>
            <w:noProof/>
          </w:rPr>
          <w:t>Terminat</w:t>
        </w:r>
        <w:r w:rsidRPr="00E20F5F">
          <w:rPr>
            <w:rStyle w:val="Hyperlink"/>
            <w:noProof/>
          </w:rPr>
          <w:t>ion Costs.</w:t>
        </w:r>
        <w:r>
          <w:rPr>
            <w:noProof/>
            <w:webHidden/>
          </w:rPr>
          <w:tab/>
        </w:r>
        <w:r>
          <w:rPr>
            <w:noProof/>
            <w:webHidden/>
          </w:rPr>
          <w:fldChar w:fldCharType="begin"/>
        </w:r>
        <w:r>
          <w:rPr>
            <w:noProof/>
            <w:webHidden/>
          </w:rPr>
          <w:instrText xml:space="preserve"> PAGEREF _Toc143677400 \h </w:instrText>
        </w:r>
        <w:r>
          <w:rPr>
            <w:noProof/>
            <w:webHidden/>
          </w:rPr>
        </w:r>
        <w:r>
          <w:rPr>
            <w:noProof/>
            <w:webHidden/>
          </w:rPr>
          <w:fldChar w:fldCharType="separate"/>
        </w:r>
        <w:r>
          <w:rPr>
            <w:noProof/>
            <w:webHidden/>
          </w:rPr>
          <w:t>8</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1" w:history="1">
        <w:r w:rsidRPr="00E20F5F">
          <w:rPr>
            <w:rStyle w:val="Hyperlink"/>
            <w:noProof/>
          </w:rPr>
          <w:t>2.5</w:t>
        </w:r>
        <w:r>
          <w:rPr>
            <w:rFonts w:asciiTheme="minorHAnsi" w:eastAsiaTheme="minorEastAsia" w:hAnsiTheme="minorHAnsi" w:cstheme="minorBidi"/>
            <w:noProof/>
            <w:sz w:val="22"/>
            <w:szCs w:val="22"/>
          </w:rPr>
          <w:tab/>
        </w:r>
        <w:r w:rsidRPr="00E20F5F">
          <w:rPr>
            <w:rStyle w:val="Hyperlink"/>
            <w:noProof/>
          </w:rPr>
          <w:t>Survival.</w:t>
        </w:r>
        <w:r>
          <w:rPr>
            <w:noProof/>
            <w:webHidden/>
          </w:rPr>
          <w:tab/>
        </w:r>
        <w:r>
          <w:rPr>
            <w:noProof/>
            <w:webHidden/>
          </w:rPr>
          <w:fldChar w:fldCharType="begin"/>
        </w:r>
        <w:r>
          <w:rPr>
            <w:noProof/>
            <w:webHidden/>
          </w:rPr>
          <w:instrText xml:space="preserve"> PAGEREF _Toc143677401 \h </w:instrText>
        </w:r>
        <w:r>
          <w:rPr>
            <w:noProof/>
            <w:webHidden/>
          </w:rPr>
        </w:r>
        <w:r>
          <w:rPr>
            <w:noProof/>
            <w:webHidden/>
          </w:rPr>
          <w:fldChar w:fldCharType="separate"/>
        </w:r>
        <w:r>
          <w:rPr>
            <w:noProof/>
            <w:webHidden/>
          </w:rPr>
          <w:t>9</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02" w:history="1">
        <w:r w:rsidRPr="00E20F5F">
          <w:rPr>
            <w:rStyle w:val="Hyperlink"/>
          </w:rPr>
          <w:t>Article 3.</w:t>
        </w:r>
        <w:r>
          <w:rPr>
            <w:rFonts w:asciiTheme="minorHAnsi" w:eastAsiaTheme="minorEastAsia" w:hAnsiTheme="minorHAnsi" w:cstheme="minorBidi"/>
            <w:caps w:val="0"/>
            <w:sz w:val="22"/>
            <w:szCs w:val="22"/>
          </w:rPr>
          <w:tab/>
        </w:r>
        <w:r w:rsidRPr="00E20F5F">
          <w:rPr>
            <w:rStyle w:val="Hyperlink"/>
          </w:rPr>
          <w:t>EPC SErvices</w:t>
        </w:r>
        <w:r>
          <w:rPr>
            <w:webHidden/>
          </w:rPr>
          <w:tab/>
        </w:r>
        <w:r>
          <w:rPr>
            <w:webHidden/>
          </w:rPr>
          <w:fldChar w:fldCharType="begin"/>
        </w:r>
        <w:r>
          <w:rPr>
            <w:webHidden/>
          </w:rPr>
          <w:instrText xml:space="preserve"> PAGEREF _Toc143677402 \h </w:instrText>
        </w:r>
        <w:r>
          <w:rPr>
            <w:webHidden/>
          </w:rPr>
        </w:r>
        <w:r>
          <w:rPr>
            <w:webHidden/>
          </w:rPr>
          <w:fldChar w:fldCharType="separate"/>
        </w:r>
        <w:r>
          <w:rPr>
            <w:webHidden/>
          </w:rPr>
          <w:t>9</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3" w:history="1">
        <w:r w:rsidRPr="00E20F5F">
          <w:rPr>
            <w:rStyle w:val="Hyperlink"/>
            <w:noProof/>
          </w:rPr>
          <w:t>3.1</w:t>
        </w:r>
        <w:r>
          <w:rPr>
            <w:rFonts w:asciiTheme="minorHAnsi" w:eastAsiaTheme="minorEastAsia" w:hAnsiTheme="minorHAnsi" w:cstheme="minorBidi"/>
            <w:noProof/>
            <w:sz w:val="22"/>
            <w:szCs w:val="22"/>
          </w:rPr>
          <w:tab/>
        </w:r>
        <w:r w:rsidRPr="00E20F5F">
          <w:rPr>
            <w:rStyle w:val="Hyperlink"/>
            <w:noProof/>
          </w:rPr>
          <w:t>Provision of EPC Services.</w:t>
        </w:r>
        <w:r>
          <w:rPr>
            <w:noProof/>
            <w:webHidden/>
          </w:rPr>
          <w:tab/>
        </w:r>
        <w:r>
          <w:rPr>
            <w:noProof/>
            <w:webHidden/>
          </w:rPr>
          <w:fldChar w:fldCharType="begin"/>
        </w:r>
        <w:r>
          <w:rPr>
            <w:noProof/>
            <w:webHidden/>
          </w:rPr>
          <w:instrText xml:space="preserve"> PAGEREF _Toc143677403 \h </w:instrText>
        </w:r>
        <w:r>
          <w:rPr>
            <w:noProof/>
            <w:webHidden/>
          </w:rPr>
        </w:r>
        <w:r>
          <w:rPr>
            <w:noProof/>
            <w:webHidden/>
          </w:rPr>
          <w:fldChar w:fldCharType="separate"/>
        </w:r>
        <w:r>
          <w:rPr>
            <w:noProof/>
            <w:webHidden/>
          </w:rPr>
          <w:t>9</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4" w:history="1">
        <w:r w:rsidRPr="00E20F5F">
          <w:rPr>
            <w:rStyle w:val="Hyperlink"/>
            <w:noProof/>
          </w:rPr>
          <w:t>3.2</w:t>
        </w:r>
        <w:r>
          <w:rPr>
            <w:rFonts w:asciiTheme="minorHAnsi" w:eastAsiaTheme="minorEastAsia" w:hAnsiTheme="minorHAnsi" w:cstheme="minorBidi"/>
            <w:noProof/>
            <w:sz w:val="22"/>
            <w:szCs w:val="22"/>
          </w:rPr>
          <w:tab/>
        </w:r>
        <w:r w:rsidRPr="00E20F5F">
          <w:rPr>
            <w:rStyle w:val="Hyperlink"/>
            <w:noProof/>
          </w:rPr>
          <w:t>Equipment Procurement.</w:t>
        </w:r>
        <w:r>
          <w:rPr>
            <w:noProof/>
            <w:webHidden/>
          </w:rPr>
          <w:tab/>
        </w:r>
        <w:r>
          <w:rPr>
            <w:noProof/>
            <w:webHidden/>
          </w:rPr>
          <w:fldChar w:fldCharType="begin"/>
        </w:r>
        <w:r>
          <w:rPr>
            <w:noProof/>
            <w:webHidden/>
          </w:rPr>
          <w:instrText xml:space="preserve"> PAGEREF _Toc143677404 \h </w:instrText>
        </w:r>
        <w:r>
          <w:rPr>
            <w:noProof/>
            <w:webHidden/>
          </w:rPr>
        </w:r>
        <w:r>
          <w:rPr>
            <w:noProof/>
            <w:webHidden/>
          </w:rPr>
          <w:fldChar w:fldCharType="separate"/>
        </w:r>
        <w:r>
          <w:rPr>
            <w:noProof/>
            <w:webHidden/>
          </w:rPr>
          <w:t>9</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5" w:history="1">
        <w:r w:rsidRPr="00E20F5F">
          <w:rPr>
            <w:rStyle w:val="Hyperlink"/>
            <w:noProof/>
          </w:rPr>
          <w:t>3.3</w:t>
        </w:r>
        <w:r>
          <w:rPr>
            <w:rFonts w:asciiTheme="minorHAnsi" w:eastAsiaTheme="minorEastAsia" w:hAnsiTheme="minorHAnsi" w:cstheme="minorBidi"/>
            <w:noProof/>
            <w:sz w:val="22"/>
            <w:szCs w:val="22"/>
          </w:rPr>
          <w:tab/>
        </w:r>
        <w:r w:rsidRPr="00E20F5F">
          <w:rPr>
            <w:rStyle w:val="Hyperlink"/>
            <w:noProof/>
          </w:rPr>
          <w:t>Construction Commencement.</w:t>
        </w:r>
        <w:r>
          <w:rPr>
            <w:noProof/>
            <w:webHidden/>
          </w:rPr>
          <w:tab/>
        </w:r>
        <w:r>
          <w:rPr>
            <w:noProof/>
            <w:webHidden/>
          </w:rPr>
          <w:fldChar w:fldCharType="begin"/>
        </w:r>
        <w:r>
          <w:rPr>
            <w:noProof/>
            <w:webHidden/>
          </w:rPr>
          <w:instrText xml:space="preserve"> PAGEREF _Toc143677405 \h </w:instrText>
        </w:r>
        <w:r>
          <w:rPr>
            <w:noProof/>
            <w:webHidden/>
          </w:rPr>
        </w:r>
        <w:r>
          <w:rPr>
            <w:noProof/>
            <w:webHidden/>
          </w:rPr>
          <w:fldChar w:fldCharType="separate"/>
        </w:r>
        <w:r>
          <w:rPr>
            <w:noProof/>
            <w:webHidden/>
          </w:rPr>
          <w:t>10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6" w:history="1">
        <w:r w:rsidRPr="00E20F5F">
          <w:rPr>
            <w:rStyle w:val="Hyperlink"/>
            <w:noProof/>
          </w:rPr>
          <w:t>3.4</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_Toc143677406 \h </w:instrText>
        </w:r>
        <w:r>
          <w:rPr>
            <w:noProof/>
            <w:webHidden/>
          </w:rPr>
        </w:r>
        <w:r>
          <w:rPr>
            <w:noProof/>
            <w:webHidden/>
          </w:rPr>
          <w:fldChar w:fldCharType="separate"/>
        </w:r>
        <w:r>
          <w:rPr>
            <w:noProof/>
            <w:webHidden/>
          </w:rPr>
          <w:t>10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7" w:history="1">
        <w:r w:rsidRPr="00E20F5F">
          <w:rPr>
            <w:rStyle w:val="Hyperlink"/>
            <w:noProof/>
          </w:rPr>
          <w:t>3.5</w:t>
        </w:r>
        <w:r>
          <w:rPr>
            <w:rFonts w:asciiTheme="minorHAnsi" w:eastAsiaTheme="minorEastAsia" w:hAnsiTheme="minorHAnsi" w:cstheme="minorBidi"/>
            <w:noProof/>
            <w:sz w:val="22"/>
            <w:szCs w:val="22"/>
          </w:rPr>
          <w:tab/>
        </w:r>
        <w:r w:rsidRPr="00E20F5F">
          <w:rPr>
            <w:rStyle w:val="Hyperlink"/>
            <w:noProof/>
          </w:rPr>
          <w:t>Work Progress.</w:t>
        </w:r>
        <w:r>
          <w:rPr>
            <w:noProof/>
            <w:webHidden/>
          </w:rPr>
          <w:tab/>
        </w:r>
        <w:r>
          <w:rPr>
            <w:noProof/>
            <w:webHidden/>
          </w:rPr>
          <w:fldChar w:fldCharType="begin"/>
        </w:r>
        <w:r>
          <w:rPr>
            <w:noProof/>
            <w:webHidden/>
          </w:rPr>
          <w:instrText xml:space="preserve"> PAGEREF _Toc143677407 \h </w:instrText>
        </w:r>
        <w:r>
          <w:rPr>
            <w:noProof/>
            <w:webHidden/>
          </w:rPr>
        </w:r>
        <w:r>
          <w:rPr>
            <w:noProof/>
            <w:webHidden/>
          </w:rPr>
          <w:fldChar w:fldCharType="separate"/>
        </w:r>
        <w:r>
          <w:rPr>
            <w:noProof/>
            <w:webHidden/>
          </w:rPr>
          <w:t>10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8" w:history="1">
        <w:r w:rsidRPr="00E20F5F">
          <w:rPr>
            <w:rStyle w:val="Hyperlink"/>
            <w:noProof/>
          </w:rPr>
          <w:t>3.6</w:t>
        </w:r>
        <w:r>
          <w:rPr>
            <w:rFonts w:asciiTheme="minorHAnsi" w:eastAsiaTheme="minorEastAsia" w:hAnsiTheme="minorHAnsi" w:cstheme="minorBidi"/>
            <w:noProof/>
            <w:sz w:val="22"/>
            <w:szCs w:val="22"/>
          </w:rPr>
          <w:tab/>
        </w:r>
        <w:r w:rsidRPr="00E20F5F">
          <w:rPr>
            <w:rStyle w:val="Hyperlink"/>
            <w:noProof/>
          </w:rPr>
          <w:t>Information Exchange.</w:t>
        </w:r>
        <w:r>
          <w:rPr>
            <w:noProof/>
            <w:webHidden/>
          </w:rPr>
          <w:tab/>
        </w:r>
        <w:r>
          <w:rPr>
            <w:noProof/>
            <w:webHidden/>
          </w:rPr>
          <w:fldChar w:fldCharType="begin"/>
        </w:r>
        <w:r>
          <w:rPr>
            <w:noProof/>
            <w:webHidden/>
          </w:rPr>
          <w:instrText xml:space="preserve"> PAGEREF _Toc143677408 \h </w:instrText>
        </w:r>
        <w:r>
          <w:rPr>
            <w:noProof/>
            <w:webHidden/>
          </w:rPr>
        </w:r>
        <w:r>
          <w:rPr>
            <w:noProof/>
            <w:webHidden/>
          </w:rPr>
          <w:fldChar w:fldCharType="separate"/>
        </w:r>
        <w:r>
          <w:rPr>
            <w:noProof/>
            <w:webHidden/>
          </w:rPr>
          <w:t>10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09" w:history="1">
        <w:r w:rsidRPr="00E20F5F">
          <w:rPr>
            <w:rStyle w:val="Hyperlink"/>
            <w:noProof/>
          </w:rPr>
          <w:t>3.</w:t>
        </w:r>
        <w:r w:rsidRPr="00E20F5F">
          <w:rPr>
            <w:rStyle w:val="Hyperlink"/>
            <w:noProof/>
          </w:rPr>
          <w:t>7</w:t>
        </w:r>
        <w:r>
          <w:rPr>
            <w:rFonts w:asciiTheme="minorHAnsi" w:eastAsiaTheme="minorEastAsia" w:hAnsiTheme="minorHAnsi" w:cstheme="minorBidi"/>
            <w:noProof/>
            <w:sz w:val="22"/>
            <w:szCs w:val="22"/>
          </w:rPr>
          <w:tab/>
        </w:r>
        <w:r w:rsidRPr="00E20F5F">
          <w:rPr>
            <w:rStyle w:val="Hyperlink"/>
            <w:noProof/>
          </w:rPr>
          <w:t>Ownership of Common System Deliverability Upgrades.</w:t>
        </w:r>
        <w:r>
          <w:rPr>
            <w:noProof/>
            <w:webHidden/>
          </w:rPr>
          <w:tab/>
        </w:r>
        <w:r>
          <w:rPr>
            <w:noProof/>
            <w:webHidden/>
          </w:rPr>
          <w:fldChar w:fldCharType="begin"/>
        </w:r>
        <w:r>
          <w:rPr>
            <w:noProof/>
            <w:webHidden/>
          </w:rPr>
          <w:instrText xml:space="preserve"> PAGEREF _Toc143677409 \h </w:instrText>
        </w:r>
        <w:r>
          <w:rPr>
            <w:noProof/>
            <w:webHidden/>
          </w:rPr>
        </w:r>
        <w:r>
          <w:rPr>
            <w:noProof/>
            <w:webHidden/>
          </w:rPr>
          <w:fldChar w:fldCharType="separate"/>
        </w:r>
        <w:r>
          <w:rPr>
            <w:noProof/>
            <w:webHidden/>
          </w:rPr>
          <w:t>10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0" w:history="1">
        <w:r w:rsidRPr="00E20F5F">
          <w:rPr>
            <w:rStyle w:val="Hyperlink"/>
            <w:noProof/>
          </w:rPr>
          <w:t>3.8</w:t>
        </w:r>
        <w:r>
          <w:rPr>
            <w:rFonts w:asciiTheme="minorHAnsi" w:eastAsiaTheme="minorEastAsia" w:hAnsiTheme="minorHAnsi" w:cstheme="minorBidi"/>
            <w:noProof/>
            <w:sz w:val="22"/>
            <w:szCs w:val="22"/>
          </w:rPr>
          <w:tab/>
        </w:r>
        <w:r w:rsidRPr="00E20F5F">
          <w:rPr>
            <w:rStyle w:val="Hyperlink"/>
            <w:noProof/>
          </w:rPr>
          <w:t>Lands of Other Property Owners.</w:t>
        </w:r>
        <w:r>
          <w:rPr>
            <w:noProof/>
            <w:webHidden/>
          </w:rPr>
          <w:tab/>
        </w:r>
        <w:r>
          <w:rPr>
            <w:noProof/>
            <w:webHidden/>
          </w:rPr>
          <w:fldChar w:fldCharType="begin"/>
        </w:r>
        <w:r>
          <w:rPr>
            <w:noProof/>
            <w:webHidden/>
          </w:rPr>
          <w:instrText xml:space="preserve"> PAGEREF _Toc143677410 \h </w:instrText>
        </w:r>
        <w:r>
          <w:rPr>
            <w:noProof/>
            <w:webHidden/>
          </w:rPr>
        </w:r>
        <w:r>
          <w:rPr>
            <w:noProof/>
            <w:webHidden/>
          </w:rPr>
          <w:fldChar w:fldCharType="separate"/>
        </w:r>
        <w:r>
          <w:rPr>
            <w:noProof/>
            <w:webHidden/>
          </w:rPr>
          <w:t>10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1" w:history="1">
        <w:r w:rsidRPr="00E20F5F">
          <w:rPr>
            <w:rStyle w:val="Hyperlink"/>
            <w:noProof/>
          </w:rPr>
          <w:t>3.9</w:t>
        </w:r>
        <w:r>
          <w:rPr>
            <w:rFonts w:asciiTheme="minorHAnsi" w:eastAsiaTheme="minorEastAsia" w:hAnsiTheme="minorHAnsi" w:cstheme="minorBidi"/>
            <w:noProof/>
            <w:sz w:val="22"/>
            <w:szCs w:val="22"/>
          </w:rPr>
          <w:tab/>
        </w:r>
        <w:r w:rsidRPr="00E20F5F">
          <w:rPr>
            <w:rStyle w:val="Hyperlink"/>
            <w:noProof/>
          </w:rPr>
          <w:t>Permits.</w:t>
        </w:r>
        <w:r>
          <w:rPr>
            <w:noProof/>
            <w:webHidden/>
          </w:rPr>
          <w:tab/>
        </w:r>
        <w:r>
          <w:rPr>
            <w:noProof/>
            <w:webHidden/>
          </w:rPr>
          <w:fldChar w:fldCharType="begin"/>
        </w:r>
        <w:r>
          <w:rPr>
            <w:noProof/>
            <w:webHidden/>
          </w:rPr>
          <w:instrText xml:space="preserve"> PAGEREF _Toc143677411 \h </w:instrText>
        </w:r>
        <w:r>
          <w:rPr>
            <w:noProof/>
            <w:webHidden/>
          </w:rPr>
        </w:r>
        <w:r>
          <w:rPr>
            <w:noProof/>
            <w:webHidden/>
          </w:rPr>
          <w:fldChar w:fldCharType="separate"/>
        </w:r>
        <w:r>
          <w:rPr>
            <w:noProof/>
            <w:webHidden/>
          </w:rPr>
          <w:t>11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2" w:history="1">
        <w:r w:rsidRPr="00E20F5F">
          <w:rPr>
            <w:rStyle w:val="Hyperlink"/>
            <w:noProof/>
          </w:rPr>
          <w:t>3.10</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_Toc143677412 \h </w:instrText>
        </w:r>
        <w:r>
          <w:rPr>
            <w:noProof/>
            <w:webHidden/>
          </w:rPr>
        </w:r>
        <w:r>
          <w:rPr>
            <w:noProof/>
            <w:webHidden/>
          </w:rPr>
          <w:fldChar w:fldCharType="separate"/>
        </w:r>
        <w:r>
          <w:rPr>
            <w:noProof/>
            <w:webHidden/>
          </w:rPr>
          <w:t>11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3" w:history="1">
        <w:r w:rsidRPr="00E20F5F">
          <w:rPr>
            <w:rStyle w:val="Hyperlink"/>
            <w:noProof/>
          </w:rPr>
          <w:t>3.11</w:t>
        </w:r>
        <w:r>
          <w:rPr>
            <w:rFonts w:asciiTheme="minorHAnsi" w:eastAsiaTheme="minorEastAsia" w:hAnsiTheme="minorHAnsi" w:cstheme="minorBidi"/>
            <w:noProof/>
            <w:sz w:val="22"/>
            <w:szCs w:val="22"/>
          </w:rPr>
          <w:tab/>
        </w:r>
        <w:r w:rsidRPr="00E20F5F">
          <w:rPr>
            <w:rStyle w:val="Hyperlink"/>
            <w:noProof/>
          </w:rPr>
          <w:t>Tax Status; Non-Jurisdictional Entity.</w:t>
        </w:r>
        <w:r>
          <w:rPr>
            <w:noProof/>
            <w:webHidden/>
          </w:rPr>
          <w:tab/>
        </w:r>
        <w:r>
          <w:rPr>
            <w:noProof/>
            <w:webHidden/>
          </w:rPr>
          <w:fldChar w:fldCharType="begin"/>
        </w:r>
        <w:r>
          <w:rPr>
            <w:noProof/>
            <w:webHidden/>
          </w:rPr>
          <w:instrText xml:space="preserve"> PAGEREF _Toc143677413 \h </w:instrText>
        </w:r>
        <w:r>
          <w:rPr>
            <w:noProof/>
            <w:webHidden/>
          </w:rPr>
        </w:r>
        <w:r>
          <w:rPr>
            <w:noProof/>
            <w:webHidden/>
          </w:rPr>
          <w:fldChar w:fldCharType="separate"/>
        </w:r>
        <w:r>
          <w:rPr>
            <w:noProof/>
            <w:webHidden/>
          </w:rPr>
          <w:t>11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4" w:history="1">
        <w:r w:rsidRPr="00E20F5F">
          <w:rPr>
            <w:rStyle w:val="Hyperlink"/>
            <w:noProof/>
          </w:rPr>
          <w:t>3.12</w:t>
        </w:r>
        <w:r>
          <w:rPr>
            <w:rFonts w:asciiTheme="minorHAnsi" w:eastAsiaTheme="minorEastAsia" w:hAnsiTheme="minorHAnsi" w:cstheme="minorBidi"/>
            <w:noProof/>
            <w:sz w:val="22"/>
            <w:szCs w:val="22"/>
          </w:rPr>
          <w:tab/>
        </w:r>
        <w:r w:rsidRPr="00E20F5F">
          <w:rPr>
            <w:rStyle w:val="Hyperlink"/>
            <w:noProof/>
          </w:rPr>
          <w:t>Modification.</w:t>
        </w:r>
        <w:r>
          <w:rPr>
            <w:noProof/>
            <w:webHidden/>
          </w:rPr>
          <w:tab/>
        </w:r>
        <w:r>
          <w:rPr>
            <w:noProof/>
            <w:webHidden/>
          </w:rPr>
          <w:fldChar w:fldCharType="begin"/>
        </w:r>
        <w:r>
          <w:rPr>
            <w:noProof/>
            <w:webHidden/>
          </w:rPr>
          <w:instrText xml:space="preserve"> PAGEREF _Toc143677414 \h </w:instrText>
        </w:r>
        <w:r>
          <w:rPr>
            <w:noProof/>
            <w:webHidden/>
          </w:rPr>
        </w:r>
        <w:r>
          <w:rPr>
            <w:noProof/>
            <w:webHidden/>
          </w:rPr>
          <w:fldChar w:fldCharType="separate"/>
        </w:r>
        <w:r>
          <w:rPr>
            <w:noProof/>
            <w:webHidden/>
          </w:rPr>
          <w:t>11</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15" w:history="1">
        <w:r w:rsidRPr="00E20F5F">
          <w:rPr>
            <w:rStyle w:val="Hyperlink"/>
          </w:rPr>
          <w:t>Article 4.</w:t>
        </w:r>
        <w:r>
          <w:rPr>
            <w:rFonts w:asciiTheme="minorHAnsi" w:eastAsiaTheme="minorEastAsia" w:hAnsiTheme="minorHAnsi" w:cstheme="minorBidi"/>
            <w:caps w:val="0"/>
            <w:sz w:val="22"/>
            <w:szCs w:val="22"/>
          </w:rPr>
          <w:tab/>
        </w:r>
        <w:r w:rsidRPr="00E20F5F">
          <w:rPr>
            <w:rStyle w:val="Hyperlink"/>
          </w:rPr>
          <w:t>Testing And Inspection</w:t>
        </w:r>
        <w:r>
          <w:rPr>
            <w:webHidden/>
          </w:rPr>
          <w:tab/>
        </w:r>
        <w:r>
          <w:rPr>
            <w:webHidden/>
          </w:rPr>
          <w:fldChar w:fldCharType="begin"/>
        </w:r>
        <w:r>
          <w:rPr>
            <w:webHidden/>
          </w:rPr>
          <w:instrText xml:space="preserve"> PAGEREF _Toc143677415 \h </w:instrText>
        </w:r>
        <w:r>
          <w:rPr>
            <w:webHidden/>
          </w:rPr>
        </w:r>
        <w:r>
          <w:rPr>
            <w:webHidden/>
          </w:rPr>
          <w:fldChar w:fldCharType="separate"/>
        </w:r>
        <w:r>
          <w:rPr>
            <w:webHidden/>
          </w:rPr>
          <w:t>12</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6" w:history="1">
        <w:r w:rsidRPr="00E20F5F">
          <w:rPr>
            <w:rStyle w:val="Hyperlink"/>
            <w:noProof/>
          </w:rPr>
          <w:t>4.1</w:t>
        </w:r>
        <w:r>
          <w:rPr>
            <w:rFonts w:asciiTheme="minorHAnsi" w:eastAsiaTheme="minorEastAsia" w:hAnsiTheme="minorHAnsi" w:cstheme="minorBidi"/>
            <w:noProof/>
            <w:sz w:val="22"/>
            <w:szCs w:val="22"/>
          </w:rPr>
          <w:tab/>
        </w:r>
        <w:r w:rsidRPr="00E20F5F">
          <w:rPr>
            <w:rStyle w:val="Hyperlink"/>
            <w:noProof/>
          </w:rPr>
          <w:t>Initial Testing and Modifications.</w:t>
        </w:r>
        <w:r>
          <w:rPr>
            <w:noProof/>
            <w:webHidden/>
          </w:rPr>
          <w:tab/>
        </w:r>
        <w:r>
          <w:rPr>
            <w:noProof/>
            <w:webHidden/>
          </w:rPr>
          <w:fldChar w:fldCharType="begin"/>
        </w:r>
        <w:r>
          <w:rPr>
            <w:noProof/>
            <w:webHidden/>
          </w:rPr>
          <w:instrText xml:space="preserve"> PAGEREF _Toc143677416 \h </w:instrText>
        </w:r>
        <w:r>
          <w:rPr>
            <w:noProof/>
            <w:webHidden/>
          </w:rPr>
        </w:r>
        <w:r>
          <w:rPr>
            <w:noProof/>
            <w:webHidden/>
          </w:rPr>
          <w:fldChar w:fldCharType="separate"/>
        </w:r>
        <w:r>
          <w:rPr>
            <w:noProof/>
            <w:webHidden/>
          </w:rPr>
          <w:t>12</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7" w:history="1">
        <w:r w:rsidRPr="00E20F5F">
          <w:rPr>
            <w:rStyle w:val="Hyperlink"/>
            <w:noProof/>
          </w:rPr>
          <w:t>4.2</w:t>
        </w:r>
        <w:r>
          <w:rPr>
            <w:rFonts w:asciiTheme="minorHAnsi" w:eastAsiaTheme="minorEastAsia" w:hAnsiTheme="minorHAnsi" w:cstheme="minorBidi"/>
            <w:noProof/>
            <w:sz w:val="22"/>
            <w:szCs w:val="22"/>
          </w:rPr>
          <w:tab/>
        </w:r>
        <w:r w:rsidRPr="00E20F5F">
          <w:rPr>
            <w:rStyle w:val="Hyperlink"/>
            <w:noProof/>
          </w:rPr>
          <w:t>Notice of Testing.</w:t>
        </w:r>
        <w:r>
          <w:rPr>
            <w:noProof/>
            <w:webHidden/>
          </w:rPr>
          <w:tab/>
        </w:r>
        <w:r>
          <w:rPr>
            <w:noProof/>
            <w:webHidden/>
          </w:rPr>
          <w:fldChar w:fldCharType="begin"/>
        </w:r>
        <w:r>
          <w:rPr>
            <w:noProof/>
            <w:webHidden/>
          </w:rPr>
          <w:instrText xml:space="preserve"> PAGEREF _Toc143677417 \h </w:instrText>
        </w:r>
        <w:r>
          <w:rPr>
            <w:noProof/>
            <w:webHidden/>
          </w:rPr>
        </w:r>
        <w:r>
          <w:rPr>
            <w:noProof/>
            <w:webHidden/>
          </w:rPr>
          <w:fldChar w:fldCharType="separate"/>
        </w:r>
        <w:r>
          <w:rPr>
            <w:noProof/>
            <w:webHidden/>
          </w:rPr>
          <w:t>12</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18" w:history="1">
        <w:r w:rsidRPr="00E20F5F">
          <w:rPr>
            <w:rStyle w:val="Hyperlink"/>
          </w:rPr>
          <w:t>Articl</w:t>
        </w:r>
        <w:r w:rsidRPr="00E20F5F">
          <w:rPr>
            <w:rStyle w:val="Hyperlink"/>
          </w:rPr>
          <w:t>e 5.</w:t>
        </w:r>
        <w:r>
          <w:rPr>
            <w:rFonts w:asciiTheme="minorHAnsi" w:eastAsiaTheme="minorEastAsia" w:hAnsiTheme="minorHAnsi" w:cstheme="minorBidi"/>
            <w:caps w:val="0"/>
            <w:sz w:val="22"/>
            <w:szCs w:val="22"/>
          </w:rPr>
          <w:tab/>
        </w:r>
        <w:r w:rsidRPr="00E20F5F">
          <w:rPr>
            <w:rStyle w:val="Hyperlink"/>
          </w:rPr>
          <w:t>Communications</w:t>
        </w:r>
        <w:r>
          <w:rPr>
            <w:webHidden/>
          </w:rPr>
          <w:tab/>
        </w:r>
        <w:r>
          <w:rPr>
            <w:webHidden/>
          </w:rPr>
          <w:fldChar w:fldCharType="begin"/>
        </w:r>
        <w:r>
          <w:rPr>
            <w:webHidden/>
          </w:rPr>
          <w:instrText xml:space="preserve"> PAGEREF _Toc143677418 \h </w:instrText>
        </w:r>
        <w:r>
          <w:rPr>
            <w:webHidden/>
          </w:rPr>
        </w:r>
        <w:r>
          <w:rPr>
            <w:webHidden/>
          </w:rPr>
          <w:fldChar w:fldCharType="separate"/>
        </w:r>
        <w:r>
          <w:rPr>
            <w:webHidden/>
          </w:rPr>
          <w:t>12</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19" w:history="1">
        <w:r w:rsidRPr="00E20F5F">
          <w:rPr>
            <w:rStyle w:val="Hyperlink"/>
            <w:noProof/>
          </w:rPr>
          <w:t>5.1</w:t>
        </w:r>
        <w:r>
          <w:rPr>
            <w:rFonts w:asciiTheme="minorHAnsi" w:eastAsiaTheme="minorEastAsia" w:hAnsiTheme="minorHAnsi" w:cstheme="minorBidi"/>
            <w:noProof/>
            <w:sz w:val="22"/>
            <w:szCs w:val="22"/>
          </w:rPr>
          <w:tab/>
        </w:r>
        <w:r w:rsidRPr="00E20F5F">
          <w:rPr>
            <w:rStyle w:val="Hyperlink"/>
            <w:noProof/>
          </w:rPr>
          <w:t>No Annexation.</w:t>
        </w:r>
        <w:r>
          <w:rPr>
            <w:noProof/>
            <w:webHidden/>
          </w:rPr>
          <w:tab/>
        </w:r>
        <w:r>
          <w:rPr>
            <w:noProof/>
            <w:webHidden/>
          </w:rPr>
          <w:fldChar w:fldCharType="begin"/>
        </w:r>
        <w:r>
          <w:rPr>
            <w:noProof/>
            <w:webHidden/>
          </w:rPr>
          <w:instrText xml:space="preserve"> PAGEREF _Toc143677419 \h </w:instrText>
        </w:r>
        <w:r>
          <w:rPr>
            <w:noProof/>
            <w:webHidden/>
          </w:rPr>
        </w:r>
        <w:r>
          <w:rPr>
            <w:noProof/>
            <w:webHidden/>
          </w:rPr>
          <w:fldChar w:fldCharType="separate"/>
        </w:r>
        <w:r>
          <w:rPr>
            <w:noProof/>
            <w:webHidden/>
          </w:rPr>
          <w:t>12</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20" w:history="1">
        <w:r w:rsidRPr="00E20F5F">
          <w:rPr>
            <w:rStyle w:val="Hyperlink"/>
          </w:rPr>
          <w:t>Article 6.</w:t>
        </w:r>
        <w:r>
          <w:rPr>
            <w:rFonts w:asciiTheme="minorHAnsi" w:eastAsiaTheme="minorEastAsia" w:hAnsiTheme="minorHAnsi" w:cstheme="minorBidi"/>
            <w:caps w:val="0"/>
            <w:sz w:val="22"/>
            <w:szCs w:val="22"/>
          </w:rPr>
          <w:tab/>
        </w:r>
        <w:r w:rsidRPr="00E20F5F">
          <w:rPr>
            <w:rStyle w:val="Hyperlink"/>
          </w:rPr>
          <w:t>COST AND SECURITY OBLIGATIONS</w:t>
        </w:r>
        <w:r>
          <w:rPr>
            <w:webHidden/>
          </w:rPr>
          <w:tab/>
        </w:r>
        <w:r>
          <w:rPr>
            <w:webHidden/>
          </w:rPr>
          <w:fldChar w:fldCharType="begin"/>
        </w:r>
        <w:r>
          <w:rPr>
            <w:webHidden/>
          </w:rPr>
          <w:instrText xml:space="preserve"> PAGEREF _Toc143677420 \h </w:instrText>
        </w:r>
        <w:r>
          <w:rPr>
            <w:webHidden/>
          </w:rPr>
        </w:r>
        <w:r>
          <w:rPr>
            <w:webHidden/>
          </w:rPr>
          <w:fldChar w:fldCharType="separate"/>
        </w:r>
        <w:r>
          <w:rPr>
            <w:webHidden/>
          </w:rPr>
          <w:t>12</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1" w:history="1">
        <w:r w:rsidRPr="00E20F5F">
          <w:rPr>
            <w:rStyle w:val="Hyperlink"/>
            <w:noProof/>
          </w:rPr>
          <w:t>6.1</w:t>
        </w:r>
        <w:r>
          <w:rPr>
            <w:rFonts w:asciiTheme="minorHAnsi" w:eastAsiaTheme="minorEastAsia" w:hAnsiTheme="minorHAnsi" w:cstheme="minorBidi"/>
            <w:noProof/>
            <w:sz w:val="22"/>
            <w:szCs w:val="22"/>
          </w:rPr>
          <w:tab/>
        </w:r>
        <w:r w:rsidRPr="00E20F5F">
          <w:rPr>
            <w:rStyle w:val="Hyperlink"/>
            <w:noProof/>
          </w:rPr>
          <w:t>Cost Responsibilities.</w:t>
        </w:r>
        <w:r>
          <w:rPr>
            <w:noProof/>
            <w:webHidden/>
          </w:rPr>
          <w:tab/>
        </w:r>
        <w:r>
          <w:rPr>
            <w:noProof/>
            <w:webHidden/>
          </w:rPr>
          <w:fldChar w:fldCharType="begin"/>
        </w:r>
        <w:r>
          <w:rPr>
            <w:noProof/>
            <w:webHidden/>
          </w:rPr>
          <w:instrText xml:space="preserve"> PAGEREF _Toc143677421 \h </w:instrText>
        </w:r>
        <w:r>
          <w:rPr>
            <w:noProof/>
            <w:webHidden/>
          </w:rPr>
        </w:r>
        <w:r>
          <w:rPr>
            <w:noProof/>
            <w:webHidden/>
          </w:rPr>
          <w:fldChar w:fldCharType="separate"/>
        </w:r>
        <w:r>
          <w:rPr>
            <w:noProof/>
            <w:webHidden/>
          </w:rPr>
          <w:t>12</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2" w:history="1">
        <w:r w:rsidRPr="00E20F5F">
          <w:rPr>
            <w:rStyle w:val="Hyperlink"/>
            <w:noProof/>
          </w:rPr>
          <w:t>6.</w:t>
        </w:r>
        <w:r w:rsidRPr="00E20F5F">
          <w:rPr>
            <w:rStyle w:val="Hyperlink"/>
            <w:noProof/>
          </w:rPr>
          <w:t>2</w:t>
        </w:r>
        <w:r>
          <w:rPr>
            <w:rFonts w:asciiTheme="minorHAnsi" w:eastAsiaTheme="minorEastAsia" w:hAnsiTheme="minorHAnsi" w:cstheme="minorBidi"/>
            <w:noProof/>
            <w:sz w:val="22"/>
            <w:szCs w:val="22"/>
          </w:rPr>
          <w:tab/>
        </w:r>
        <w:r w:rsidRPr="00E20F5F">
          <w:rPr>
            <w:rStyle w:val="Hyperlink"/>
            <w:noProof/>
          </w:rPr>
          <w:t>Provision and Application of Security</w:t>
        </w:r>
        <w:r>
          <w:rPr>
            <w:noProof/>
            <w:webHidden/>
          </w:rPr>
          <w:tab/>
        </w:r>
        <w:r>
          <w:rPr>
            <w:noProof/>
            <w:webHidden/>
          </w:rPr>
          <w:fldChar w:fldCharType="begin"/>
        </w:r>
        <w:r>
          <w:rPr>
            <w:noProof/>
            <w:webHidden/>
          </w:rPr>
          <w:instrText xml:space="preserve"> PAGEREF _Toc143677422 \h </w:instrText>
        </w:r>
        <w:r>
          <w:rPr>
            <w:noProof/>
            <w:webHidden/>
          </w:rPr>
        </w:r>
        <w:r>
          <w:rPr>
            <w:noProof/>
            <w:webHidden/>
          </w:rPr>
          <w:fldChar w:fldCharType="separate"/>
        </w:r>
        <w:r>
          <w:rPr>
            <w:noProof/>
            <w:webHidden/>
          </w:rPr>
          <w:t>13</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3" w:history="1">
        <w:r w:rsidRPr="00E20F5F">
          <w:rPr>
            <w:rStyle w:val="Hyperlink"/>
            <w:noProof/>
          </w:rPr>
          <w:t>6.3</w:t>
        </w:r>
        <w:r>
          <w:rPr>
            <w:rFonts w:asciiTheme="minorHAnsi" w:eastAsiaTheme="minorEastAsia" w:hAnsiTheme="minorHAnsi" w:cstheme="minorBidi"/>
            <w:noProof/>
            <w:sz w:val="22"/>
            <w:szCs w:val="22"/>
          </w:rPr>
          <w:tab/>
        </w:r>
        <w:r w:rsidRPr="00E20F5F">
          <w:rPr>
            <w:rStyle w:val="Hyperlink"/>
            <w:noProof/>
          </w:rPr>
          <w:t>Line Outage Costs.</w:t>
        </w:r>
        <w:r>
          <w:rPr>
            <w:noProof/>
            <w:webHidden/>
          </w:rPr>
          <w:tab/>
        </w:r>
        <w:r>
          <w:rPr>
            <w:noProof/>
            <w:webHidden/>
          </w:rPr>
          <w:fldChar w:fldCharType="begin"/>
        </w:r>
        <w:r>
          <w:rPr>
            <w:noProof/>
            <w:webHidden/>
          </w:rPr>
          <w:instrText xml:space="preserve"> PAGEREF _Toc143677423 \h </w:instrText>
        </w:r>
        <w:r>
          <w:rPr>
            <w:noProof/>
            <w:webHidden/>
          </w:rPr>
        </w:r>
        <w:r>
          <w:rPr>
            <w:noProof/>
            <w:webHidden/>
          </w:rPr>
          <w:fldChar w:fldCharType="separate"/>
        </w:r>
        <w:r>
          <w:rPr>
            <w:noProof/>
            <w:webHidden/>
          </w:rPr>
          <w:t>13</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24" w:history="1">
        <w:r w:rsidRPr="00E20F5F">
          <w:rPr>
            <w:rStyle w:val="Hyperlink"/>
          </w:rPr>
          <w:t>Article 7.</w:t>
        </w:r>
        <w:r>
          <w:rPr>
            <w:rFonts w:asciiTheme="minorHAnsi" w:eastAsiaTheme="minorEastAsia" w:hAnsiTheme="minorHAnsi" w:cstheme="minorBidi"/>
            <w:caps w:val="0"/>
            <w:sz w:val="22"/>
            <w:szCs w:val="22"/>
          </w:rPr>
          <w:tab/>
        </w:r>
        <w:r w:rsidRPr="00E20F5F">
          <w:rPr>
            <w:rStyle w:val="Hyperlink"/>
          </w:rPr>
          <w:t>INVOICE</w:t>
        </w:r>
        <w:r>
          <w:rPr>
            <w:webHidden/>
          </w:rPr>
          <w:tab/>
        </w:r>
        <w:r>
          <w:rPr>
            <w:webHidden/>
          </w:rPr>
          <w:fldChar w:fldCharType="begin"/>
        </w:r>
        <w:r>
          <w:rPr>
            <w:webHidden/>
          </w:rPr>
          <w:instrText xml:space="preserve"> PAGEREF _Toc143677424 \h </w:instrText>
        </w:r>
        <w:r>
          <w:rPr>
            <w:webHidden/>
          </w:rPr>
        </w:r>
        <w:r>
          <w:rPr>
            <w:webHidden/>
          </w:rPr>
          <w:fldChar w:fldCharType="separate"/>
        </w:r>
        <w:r>
          <w:rPr>
            <w:webHidden/>
          </w:rPr>
          <w:t>13</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5" w:history="1">
        <w:r w:rsidRPr="00E20F5F">
          <w:rPr>
            <w:rStyle w:val="Hyperlink"/>
            <w:noProof/>
          </w:rPr>
          <w:t>7.1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_Toc143677425 \h </w:instrText>
        </w:r>
        <w:r>
          <w:rPr>
            <w:noProof/>
            <w:webHidden/>
          </w:rPr>
        </w:r>
        <w:r>
          <w:rPr>
            <w:noProof/>
            <w:webHidden/>
          </w:rPr>
          <w:fldChar w:fldCharType="separate"/>
        </w:r>
        <w:r>
          <w:rPr>
            <w:noProof/>
            <w:webHidden/>
          </w:rPr>
          <w:t>13</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6" w:history="1">
        <w:r w:rsidRPr="00E20F5F">
          <w:rPr>
            <w:rStyle w:val="Hyperlink"/>
            <w:noProof/>
          </w:rPr>
          <w:t>7.2</w:t>
        </w:r>
        <w:r>
          <w:rPr>
            <w:rFonts w:asciiTheme="minorHAnsi" w:eastAsiaTheme="minorEastAsia" w:hAnsiTheme="minorHAnsi" w:cstheme="minorBidi"/>
            <w:noProof/>
            <w:sz w:val="22"/>
            <w:szCs w:val="22"/>
          </w:rPr>
          <w:tab/>
        </w:r>
        <w:r w:rsidRPr="00E20F5F">
          <w:rPr>
            <w:rStyle w:val="Hyperlink"/>
            <w:noProof/>
          </w:rPr>
          <w:t>Reissuance o</w:t>
        </w:r>
        <w:r w:rsidRPr="00E20F5F">
          <w:rPr>
            <w:rStyle w:val="Hyperlink"/>
            <w:noProof/>
          </w:rPr>
          <w:t>f Security and Refund of Remaining Security</w:t>
        </w:r>
        <w:r>
          <w:rPr>
            <w:noProof/>
            <w:webHidden/>
          </w:rPr>
          <w:tab/>
        </w:r>
        <w:r>
          <w:rPr>
            <w:noProof/>
            <w:webHidden/>
          </w:rPr>
          <w:fldChar w:fldCharType="begin"/>
        </w:r>
        <w:r>
          <w:rPr>
            <w:noProof/>
            <w:webHidden/>
          </w:rPr>
          <w:instrText xml:space="preserve"> PAGEREF _Toc143677426 \h </w:instrText>
        </w:r>
        <w:r>
          <w:rPr>
            <w:noProof/>
            <w:webHidden/>
          </w:rPr>
        </w:r>
        <w:r>
          <w:rPr>
            <w:noProof/>
            <w:webHidden/>
          </w:rPr>
          <w:fldChar w:fldCharType="separate"/>
        </w:r>
        <w:r>
          <w:rPr>
            <w:noProof/>
            <w:webHidden/>
          </w:rPr>
          <w:t>14</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7" w:history="1">
        <w:r w:rsidRPr="00E20F5F">
          <w:rPr>
            <w:rStyle w:val="Hyperlink"/>
            <w:noProof/>
          </w:rPr>
          <w:t>7.3</w:t>
        </w:r>
        <w:r>
          <w:rPr>
            <w:rFonts w:asciiTheme="minorHAnsi" w:eastAsiaTheme="minorEastAsia" w:hAnsiTheme="minorHAnsi" w:cstheme="minorBidi"/>
            <w:noProof/>
            <w:sz w:val="22"/>
            <w:szCs w:val="22"/>
          </w:rPr>
          <w:tab/>
        </w:r>
        <w:r w:rsidRPr="00E20F5F">
          <w:rPr>
            <w:rStyle w:val="Hyperlink"/>
            <w:noProof/>
          </w:rPr>
          <w:t>Payment.</w:t>
        </w:r>
        <w:r>
          <w:rPr>
            <w:noProof/>
            <w:webHidden/>
          </w:rPr>
          <w:tab/>
        </w:r>
        <w:r>
          <w:rPr>
            <w:noProof/>
            <w:webHidden/>
          </w:rPr>
          <w:fldChar w:fldCharType="begin"/>
        </w:r>
        <w:r>
          <w:rPr>
            <w:noProof/>
            <w:webHidden/>
          </w:rPr>
          <w:instrText xml:space="preserve"> PAGEREF _Toc143677427 \h </w:instrText>
        </w:r>
        <w:r>
          <w:rPr>
            <w:noProof/>
            <w:webHidden/>
          </w:rPr>
        </w:r>
        <w:r>
          <w:rPr>
            <w:noProof/>
            <w:webHidden/>
          </w:rPr>
          <w:fldChar w:fldCharType="separate"/>
        </w:r>
        <w:r>
          <w:rPr>
            <w:noProof/>
            <w:webHidden/>
          </w:rPr>
          <w:t>14</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28" w:history="1">
        <w:r w:rsidRPr="00E20F5F">
          <w:rPr>
            <w:rStyle w:val="Hyperlink"/>
            <w:noProof/>
          </w:rPr>
          <w:t>7.4</w:t>
        </w:r>
        <w:r>
          <w:rPr>
            <w:rFonts w:asciiTheme="minorHAnsi" w:eastAsiaTheme="minorEastAsia" w:hAnsiTheme="minorHAnsi" w:cstheme="minorBidi"/>
            <w:noProof/>
            <w:sz w:val="22"/>
            <w:szCs w:val="22"/>
          </w:rPr>
          <w:tab/>
        </w:r>
        <w:r w:rsidRPr="00E20F5F">
          <w:rPr>
            <w:rStyle w:val="Hyperlink"/>
            <w:noProof/>
          </w:rPr>
          <w:t>Disputes.</w:t>
        </w:r>
        <w:r>
          <w:rPr>
            <w:noProof/>
            <w:webHidden/>
          </w:rPr>
          <w:tab/>
        </w:r>
        <w:r>
          <w:rPr>
            <w:noProof/>
            <w:webHidden/>
          </w:rPr>
          <w:fldChar w:fldCharType="begin"/>
        </w:r>
        <w:r>
          <w:rPr>
            <w:noProof/>
            <w:webHidden/>
          </w:rPr>
          <w:instrText xml:space="preserve"> PAGEREF _Toc143677428 \h </w:instrText>
        </w:r>
        <w:r>
          <w:rPr>
            <w:noProof/>
            <w:webHidden/>
          </w:rPr>
        </w:r>
        <w:r>
          <w:rPr>
            <w:noProof/>
            <w:webHidden/>
          </w:rPr>
          <w:fldChar w:fldCharType="separate"/>
        </w:r>
        <w:r>
          <w:rPr>
            <w:noProof/>
            <w:webHidden/>
          </w:rPr>
          <w:t>14</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29" w:history="1">
        <w:r w:rsidRPr="00E20F5F">
          <w:rPr>
            <w:rStyle w:val="Hyperlink"/>
          </w:rPr>
          <w:t>Article 8.</w:t>
        </w:r>
        <w:r>
          <w:rPr>
            <w:rFonts w:asciiTheme="minorHAnsi" w:eastAsiaTheme="minorEastAsia" w:hAnsiTheme="minorHAnsi" w:cstheme="minorBidi"/>
            <w:caps w:val="0"/>
            <w:sz w:val="22"/>
            <w:szCs w:val="22"/>
          </w:rPr>
          <w:tab/>
        </w:r>
        <w:r w:rsidRPr="00E20F5F">
          <w:rPr>
            <w:rStyle w:val="Hyperlink"/>
          </w:rPr>
          <w:t>Regulatory Requirements And Governing Law</w:t>
        </w:r>
        <w:r>
          <w:rPr>
            <w:webHidden/>
          </w:rPr>
          <w:tab/>
        </w:r>
        <w:r>
          <w:rPr>
            <w:webHidden/>
          </w:rPr>
          <w:fldChar w:fldCharType="begin"/>
        </w:r>
        <w:r>
          <w:rPr>
            <w:webHidden/>
          </w:rPr>
          <w:instrText xml:space="preserve"> PAGEREF _Toc143677429 \h </w:instrText>
        </w:r>
        <w:r>
          <w:rPr>
            <w:webHidden/>
          </w:rPr>
        </w:r>
        <w:r>
          <w:rPr>
            <w:webHidden/>
          </w:rPr>
          <w:fldChar w:fldCharType="separate"/>
        </w:r>
        <w:r>
          <w:rPr>
            <w:webHidden/>
          </w:rPr>
          <w:t>14</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0" w:history="1">
        <w:r w:rsidRPr="00E20F5F">
          <w:rPr>
            <w:rStyle w:val="Hyperlink"/>
            <w:noProof/>
          </w:rPr>
          <w:t>8.1</w:t>
        </w:r>
        <w:r>
          <w:rPr>
            <w:rFonts w:asciiTheme="minorHAnsi" w:eastAsiaTheme="minorEastAsia" w:hAnsiTheme="minorHAnsi" w:cstheme="minorBidi"/>
            <w:noProof/>
            <w:sz w:val="22"/>
            <w:szCs w:val="22"/>
          </w:rPr>
          <w:tab/>
        </w:r>
        <w:r w:rsidRPr="00E20F5F">
          <w:rPr>
            <w:rStyle w:val="Hyperlink"/>
            <w:noProof/>
          </w:rPr>
          <w:t>Regulatory Requirements.</w:t>
        </w:r>
        <w:r>
          <w:rPr>
            <w:noProof/>
            <w:webHidden/>
          </w:rPr>
          <w:tab/>
        </w:r>
        <w:r>
          <w:rPr>
            <w:noProof/>
            <w:webHidden/>
          </w:rPr>
          <w:fldChar w:fldCharType="begin"/>
        </w:r>
        <w:r>
          <w:rPr>
            <w:noProof/>
            <w:webHidden/>
          </w:rPr>
          <w:instrText xml:space="preserve"> PAGEREF _Toc143677430 \h </w:instrText>
        </w:r>
        <w:r>
          <w:rPr>
            <w:noProof/>
            <w:webHidden/>
          </w:rPr>
        </w:r>
        <w:r>
          <w:rPr>
            <w:noProof/>
            <w:webHidden/>
          </w:rPr>
          <w:fldChar w:fldCharType="separate"/>
        </w:r>
        <w:r>
          <w:rPr>
            <w:noProof/>
            <w:webHidden/>
          </w:rPr>
          <w:t>14</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1" w:history="1">
        <w:r w:rsidRPr="00E20F5F">
          <w:rPr>
            <w:rStyle w:val="Hyperlink"/>
            <w:noProof/>
          </w:rPr>
          <w:t>8.2</w:t>
        </w:r>
        <w:r>
          <w:rPr>
            <w:rFonts w:asciiTheme="minorHAnsi" w:eastAsiaTheme="minorEastAsia" w:hAnsiTheme="minorHAnsi" w:cstheme="minorBidi"/>
            <w:noProof/>
            <w:sz w:val="22"/>
            <w:szCs w:val="22"/>
          </w:rPr>
          <w:tab/>
        </w:r>
        <w:r w:rsidRPr="00E20F5F">
          <w:rPr>
            <w:rStyle w:val="Hyperlink"/>
            <w:noProof/>
          </w:rPr>
          <w:t>Governing Law.</w:t>
        </w:r>
        <w:r>
          <w:rPr>
            <w:noProof/>
            <w:webHidden/>
          </w:rPr>
          <w:tab/>
        </w:r>
        <w:r>
          <w:rPr>
            <w:noProof/>
            <w:webHidden/>
          </w:rPr>
          <w:fldChar w:fldCharType="begin"/>
        </w:r>
        <w:r>
          <w:rPr>
            <w:noProof/>
            <w:webHidden/>
          </w:rPr>
          <w:instrText xml:space="preserve"> PAGEREF _Toc143677431 \h </w:instrText>
        </w:r>
        <w:r>
          <w:rPr>
            <w:noProof/>
            <w:webHidden/>
          </w:rPr>
        </w:r>
        <w:r>
          <w:rPr>
            <w:noProof/>
            <w:webHidden/>
          </w:rPr>
          <w:fldChar w:fldCharType="separate"/>
        </w:r>
        <w:r>
          <w:rPr>
            <w:noProof/>
            <w:webHidden/>
          </w:rPr>
          <w:t>15</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32" w:history="1">
        <w:r w:rsidRPr="00E20F5F">
          <w:rPr>
            <w:rStyle w:val="Hyperlink"/>
          </w:rPr>
          <w:t>Article 9.</w:t>
        </w:r>
        <w:r>
          <w:rPr>
            <w:rFonts w:asciiTheme="minorHAnsi" w:eastAsiaTheme="minorEastAsia" w:hAnsiTheme="minorHAnsi" w:cstheme="minorBidi"/>
            <w:caps w:val="0"/>
            <w:sz w:val="22"/>
            <w:szCs w:val="22"/>
          </w:rPr>
          <w:tab/>
        </w:r>
        <w:r w:rsidRPr="00E20F5F">
          <w:rPr>
            <w:rStyle w:val="Hyperlink"/>
          </w:rPr>
          <w:t>NOTICES</w:t>
        </w:r>
        <w:r>
          <w:rPr>
            <w:webHidden/>
          </w:rPr>
          <w:tab/>
        </w:r>
        <w:r>
          <w:rPr>
            <w:webHidden/>
          </w:rPr>
          <w:fldChar w:fldCharType="begin"/>
        </w:r>
        <w:r>
          <w:rPr>
            <w:webHidden/>
          </w:rPr>
          <w:instrText xml:space="preserve"> PAGEREF _Toc143677432 \h </w:instrText>
        </w:r>
        <w:r>
          <w:rPr>
            <w:webHidden/>
          </w:rPr>
        </w:r>
        <w:r>
          <w:rPr>
            <w:webHidden/>
          </w:rPr>
          <w:fldChar w:fldCharType="separate"/>
        </w:r>
        <w:r>
          <w:rPr>
            <w:webHidden/>
          </w:rPr>
          <w:t>15</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3" w:history="1">
        <w:r w:rsidRPr="00E20F5F">
          <w:rPr>
            <w:rStyle w:val="Hyperlink"/>
            <w:noProof/>
          </w:rPr>
          <w:t>9.1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_Toc143677433 \h </w:instrText>
        </w:r>
        <w:r>
          <w:rPr>
            <w:noProof/>
            <w:webHidden/>
          </w:rPr>
        </w:r>
        <w:r>
          <w:rPr>
            <w:noProof/>
            <w:webHidden/>
          </w:rPr>
          <w:fldChar w:fldCharType="separate"/>
        </w:r>
        <w:r>
          <w:rPr>
            <w:noProof/>
            <w:webHidden/>
          </w:rPr>
          <w:t>15</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4" w:history="1">
        <w:r w:rsidRPr="00E20F5F">
          <w:rPr>
            <w:rStyle w:val="Hyperlink"/>
            <w:noProof/>
          </w:rPr>
          <w:t>9.2</w:t>
        </w:r>
        <w:r>
          <w:rPr>
            <w:rFonts w:asciiTheme="minorHAnsi" w:eastAsiaTheme="minorEastAsia" w:hAnsiTheme="minorHAnsi" w:cstheme="minorBidi"/>
            <w:noProof/>
            <w:sz w:val="22"/>
            <w:szCs w:val="22"/>
          </w:rPr>
          <w:tab/>
        </w:r>
        <w:r w:rsidRPr="00E20F5F">
          <w:rPr>
            <w:rStyle w:val="Hyperlink"/>
            <w:noProof/>
          </w:rPr>
          <w:t>Billings and Payments.</w:t>
        </w:r>
        <w:r>
          <w:rPr>
            <w:noProof/>
            <w:webHidden/>
          </w:rPr>
          <w:tab/>
        </w:r>
        <w:r>
          <w:rPr>
            <w:noProof/>
            <w:webHidden/>
          </w:rPr>
          <w:fldChar w:fldCharType="begin"/>
        </w:r>
        <w:r>
          <w:rPr>
            <w:noProof/>
            <w:webHidden/>
          </w:rPr>
          <w:instrText xml:space="preserve"> PAGEREF _Toc143677434 \h </w:instrText>
        </w:r>
        <w:r>
          <w:rPr>
            <w:noProof/>
            <w:webHidden/>
          </w:rPr>
        </w:r>
        <w:r>
          <w:rPr>
            <w:noProof/>
            <w:webHidden/>
          </w:rPr>
          <w:fldChar w:fldCharType="separate"/>
        </w:r>
        <w:r>
          <w:rPr>
            <w:noProof/>
            <w:webHidden/>
          </w:rPr>
          <w:t>15</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5" w:history="1">
        <w:r w:rsidRPr="00E20F5F">
          <w:rPr>
            <w:rStyle w:val="Hyperlink"/>
            <w:noProof/>
          </w:rPr>
          <w:t>9.</w:t>
        </w:r>
        <w:r w:rsidRPr="00E20F5F">
          <w:rPr>
            <w:rStyle w:val="Hyperlink"/>
            <w:noProof/>
          </w:rPr>
          <w:t>3</w:t>
        </w:r>
        <w:r>
          <w:rPr>
            <w:rFonts w:asciiTheme="minorHAnsi" w:eastAsiaTheme="minorEastAsia" w:hAnsiTheme="minorHAnsi" w:cstheme="minorBidi"/>
            <w:noProof/>
            <w:sz w:val="22"/>
            <w:szCs w:val="22"/>
          </w:rPr>
          <w:tab/>
        </w:r>
        <w:r w:rsidRPr="00E20F5F">
          <w:rPr>
            <w:rStyle w:val="Hyperlink"/>
            <w:noProof/>
          </w:rPr>
          <w:t>Alternative Forms of Notice.</w:t>
        </w:r>
        <w:r>
          <w:rPr>
            <w:noProof/>
            <w:webHidden/>
          </w:rPr>
          <w:tab/>
        </w:r>
        <w:r>
          <w:rPr>
            <w:noProof/>
            <w:webHidden/>
          </w:rPr>
          <w:fldChar w:fldCharType="begin"/>
        </w:r>
        <w:r>
          <w:rPr>
            <w:noProof/>
            <w:webHidden/>
          </w:rPr>
          <w:instrText xml:space="preserve"> PAGEREF _Toc143677435 \h </w:instrText>
        </w:r>
        <w:r>
          <w:rPr>
            <w:noProof/>
            <w:webHidden/>
          </w:rPr>
        </w:r>
        <w:r>
          <w:rPr>
            <w:noProof/>
            <w:webHidden/>
          </w:rPr>
          <w:fldChar w:fldCharType="separate"/>
        </w:r>
        <w:r>
          <w:rPr>
            <w:noProof/>
            <w:webHidden/>
          </w:rPr>
          <w:t>15</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36" w:history="1">
        <w:r w:rsidRPr="00E20F5F">
          <w:rPr>
            <w:rStyle w:val="Hyperlink"/>
          </w:rPr>
          <w:t>Article 10.</w:t>
        </w:r>
        <w:r>
          <w:rPr>
            <w:rFonts w:asciiTheme="minorHAnsi" w:eastAsiaTheme="minorEastAsia" w:hAnsiTheme="minorHAnsi" w:cstheme="minorBidi"/>
            <w:caps w:val="0"/>
            <w:sz w:val="22"/>
            <w:szCs w:val="22"/>
          </w:rPr>
          <w:tab/>
        </w:r>
        <w:r w:rsidRPr="00E20F5F">
          <w:rPr>
            <w:rStyle w:val="Hyperlink"/>
          </w:rPr>
          <w:t>Force Majeure</w:t>
        </w:r>
        <w:r>
          <w:rPr>
            <w:webHidden/>
          </w:rPr>
          <w:tab/>
        </w:r>
        <w:r>
          <w:rPr>
            <w:webHidden/>
          </w:rPr>
          <w:fldChar w:fldCharType="begin"/>
        </w:r>
        <w:r>
          <w:rPr>
            <w:webHidden/>
          </w:rPr>
          <w:instrText xml:space="preserve"> PAGEREF _Toc143677436 \h </w:instrText>
        </w:r>
        <w:r>
          <w:rPr>
            <w:webHidden/>
          </w:rPr>
        </w:r>
        <w:r>
          <w:rPr>
            <w:webHidden/>
          </w:rPr>
          <w:fldChar w:fldCharType="separate"/>
        </w:r>
        <w:r>
          <w:rPr>
            <w:webHidden/>
          </w:rPr>
          <w:t>15</w:t>
        </w:r>
        <w:r>
          <w:rPr>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37" w:history="1">
        <w:r w:rsidRPr="00E20F5F">
          <w:rPr>
            <w:rStyle w:val="Hyperlink"/>
          </w:rPr>
          <w:t>Article 11.</w:t>
        </w:r>
        <w:r>
          <w:rPr>
            <w:rFonts w:asciiTheme="minorHAnsi" w:eastAsiaTheme="minorEastAsia" w:hAnsiTheme="minorHAnsi" w:cstheme="minorBidi"/>
            <w:caps w:val="0"/>
            <w:sz w:val="22"/>
            <w:szCs w:val="22"/>
          </w:rPr>
          <w:tab/>
        </w:r>
        <w:r w:rsidRPr="00E20F5F">
          <w:rPr>
            <w:rStyle w:val="Hyperlink"/>
          </w:rPr>
          <w:t>DEFAULT</w:t>
        </w:r>
        <w:r>
          <w:rPr>
            <w:webHidden/>
          </w:rPr>
          <w:tab/>
        </w:r>
        <w:r>
          <w:rPr>
            <w:webHidden/>
          </w:rPr>
          <w:fldChar w:fldCharType="begin"/>
        </w:r>
        <w:r>
          <w:rPr>
            <w:webHidden/>
          </w:rPr>
          <w:instrText xml:space="preserve"> PAGEREF _Toc143677437 \h </w:instrText>
        </w:r>
        <w:r>
          <w:rPr>
            <w:webHidden/>
          </w:rPr>
        </w:r>
        <w:r>
          <w:rPr>
            <w:webHidden/>
          </w:rPr>
          <w:fldChar w:fldCharType="separate"/>
        </w:r>
        <w:r>
          <w:rPr>
            <w:webHidden/>
          </w:rPr>
          <w:t>16</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8" w:history="1">
        <w:r w:rsidRPr="00E20F5F">
          <w:rPr>
            <w:rStyle w:val="Hyperlink"/>
            <w:noProof/>
          </w:rPr>
          <w:t>11.1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_Toc143677438 \h </w:instrText>
        </w:r>
        <w:r>
          <w:rPr>
            <w:noProof/>
            <w:webHidden/>
          </w:rPr>
        </w:r>
        <w:r>
          <w:rPr>
            <w:noProof/>
            <w:webHidden/>
          </w:rPr>
          <w:fldChar w:fldCharType="separate"/>
        </w:r>
        <w:r>
          <w:rPr>
            <w:noProof/>
            <w:webHidden/>
          </w:rPr>
          <w:t>16</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39" w:history="1">
        <w:r w:rsidRPr="00E20F5F">
          <w:rPr>
            <w:rStyle w:val="Hyperlink"/>
            <w:noProof/>
          </w:rPr>
          <w:t>11.2</w:t>
        </w:r>
        <w:r>
          <w:rPr>
            <w:rFonts w:asciiTheme="minorHAnsi" w:eastAsiaTheme="minorEastAsia" w:hAnsiTheme="minorHAnsi" w:cstheme="minorBidi"/>
            <w:noProof/>
            <w:sz w:val="22"/>
            <w:szCs w:val="22"/>
          </w:rPr>
          <w:tab/>
        </w:r>
        <w:r w:rsidRPr="00E20F5F">
          <w:rPr>
            <w:rStyle w:val="Hyperlink"/>
            <w:noProof/>
          </w:rPr>
          <w:t xml:space="preserve">Right to </w:t>
        </w:r>
        <w:r w:rsidRPr="00E20F5F">
          <w:rPr>
            <w:rStyle w:val="Hyperlink"/>
            <w:noProof/>
          </w:rPr>
          <w:t>Terminate.</w:t>
        </w:r>
        <w:r>
          <w:rPr>
            <w:noProof/>
            <w:webHidden/>
          </w:rPr>
          <w:tab/>
        </w:r>
        <w:r>
          <w:rPr>
            <w:noProof/>
            <w:webHidden/>
          </w:rPr>
          <w:fldChar w:fldCharType="begin"/>
        </w:r>
        <w:r>
          <w:rPr>
            <w:noProof/>
            <w:webHidden/>
          </w:rPr>
          <w:instrText xml:space="preserve"> PAGEREF _Toc143677439 \h </w:instrText>
        </w:r>
        <w:r>
          <w:rPr>
            <w:noProof/>
            <w:webHidden/>
          </w:rPr>
        </w:r>
        <w:r>
          <w:rPr>
            <w:noProof/>
            <w:webHidden/>
          </w:rPr>
          <w:fldChar w:fldCharType="separate"/>
        </w:r>
        <w:r>
          <w:rPr>
            <w:noProof/>
            <w:webHidden/>
          </w:rPr>
          <w:t>16</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40" w:history="1">
        <w:r w:rsidRPr="00E20F5F">
          <w:rPr>
            <w:rStyle w:val="Hyperlink"/>
          </w:rPr>
          <w:t>Article 12.</w:t>
        </w:r>
        <w:r>
          <w:rPr>
            <w:rFonts w:asciiTheme="minorHAnsi" w:eastAsiaTheme="minorEastAsia" w:hAnsiTheme="minorHAnsi" w:cstheme="minorBidi"/>
            <w:caps w:val="0"/>
            <w:sz w:val="22"/>
            <w:szCs w:val="22"/>
          </w:rPr>
          <w:tab/>
        </w:r>
        <w:r w:rsidRPr="00E20F5F">
          <w:rPr>
            <w:rStyle w:val="Hyperlink"/>
          </w:rPr>
          <w:t>Indemnity, Consequential Damages And Insurance</w:t>
        </w:r>
        <w:r>
          <w:rPr>
            <w:webHidden/>
          </w:rPr>
          <w:tab/>
        </w:r>
        <w:r>
          <w:rPr>
            <w:webHidden/>
          </w:rPr>
          <w:fldChar w:fldCharType="begin"/>
        </w:r>
        <w:r>
          <w:rPr>
            <w:webHidden/>
          </w:rPr>
          <w:instrText xml:space="preserve"> PAGEREF _Toc143677440 \h </w:instrText>
        </w:r>
        <w:r>
          <w:rPr>
            <w:webHidden/>
          </w:rPr>
        </w:r>
        <w:r>
          <w:rPr>
            <w:webHidden/>
          </w:rPr>
          <w:fldChar w:fldCharType="separate"/>
        </w:r>
        <w:r>
          <w:rPr>
            <w:webHidden/>
          </w:rPr>
          <w:t>16</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41" w:history="1">
        <w:r w:rsidRPr="00E20F5F">
          <w:rPr>
            <w:rStyle w:val="Hyperlink"/>
            <w:noProof/>
          </w:rPr>
          <w:t>12.1</w:t>
        </w:r>
        <w:r>
          <w:rPr>
            <w:rFonts w:asciiTheme="minorHAnsi" w:eastAsiaTheme="minorEastAsia" w:hAnsiTheme="minorHAnsi" w:cstheme="minorBidi"/>
            <w:noProof/>
            <w:sz w:val="22"/>
            <w:szCs w:val="22"/>
          </w:rPr>
          <w:tab/>
        </w:r>
        <w:r w:rsidRPr="00E20F5F">
          <w:rPr>
            <w:rStyle w:val="Hyperlink"/>
            <w:noProof/>
          </w:rPr>
          <w:t>Indemnity.</w:t>
        </w:r>
        <w:r>
          <w:rPr>
            <w:noProof/>
            <w:webHidden/>
          </w:rPr>
          <w:tab/>
        </w:r>
        <w:r>
          <w:rPr>
            <w:noProof/>
            <w:webHidden/>
          </w:rPr>
          <w:fldChar w:fldCharType="begin"/>
        </w:r>
        <w:r>
          <w:rPr>
            <w:noProof/>
            <w:webHidden/>
          </w:rPr>
          <w:instrText xml:space="preserve"> PAGEREF _Toc143677441 \h </w:instrText>
        </w:r>
        <w:r>
          <w:rPr>
            <w:noProof/>
            <w:webHidden/>
          </w:rPr>
        </w:r>
        <w:r>
          <w:rPr>
            <w:noProof/>
            <w:webHidden/>
          </w:rPr>
          <w:fldChar w:fldCharType="separate"/>
        </w:r>
        <w:r>
          <w:rPr>
            <w:noProof/>
            <w:webHidden/>
          </w:rPr>
          <w:t>16</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42" w:history="1">
        <w:r w:rsidRPr="00E20F5F">
          <w:rPr>
            <w:rStyle w:val="Hyperlink"/>
            <w:noProof/>
          </w:rPr>
          <w:t>12.2</w:t>
        </w:r>
        <w:r>
          <w:rPr>
            <w:rFonts w:asciiTheme="minorHAnsi" w:eastAsiaTheme="minorEastAsia" w:hAnsiTheme="minorHAnsi" w:cstheme="minorBidi"/>
            <w:noProof/>
            <w:sz w:val="22"/>
            <w:szCs w:val="22"/>
          </w:rPr>
          <w:tab/>
        </w:r>
        <w:r w:rsidRPr="00E20F5F">
          <w:rPr>
            <w:rStyle w:val="Hyperlink"/>
            <w:noProof/>
          </w:rPr>
          <w:t>No Consequential Damages.</w:t>
        </w:r>
        <w:r>
          <w:rPr>
            <w:noProof/>
            <w:webHidden/>
          </w:rPr>
          <w:tab/>
        </w:r>
        <w:r>
          <w:rPr>
            <w:noProof/>
            <w:webHidden/>
          </w:rPr>
          <w:fldChar w:fldCharType="begin"/>
        </w:r>
        <w:r>
          <w:rPr>
            <w:noProof/>
            <w:webHidden/>
          </w:rPr>
          <w:instrText xml:space="preserve"> PAGEREF _Toc143677442 \h </w:instrText>
        </w:r>
        <w:r>
          <w:rPr>
            <w:noProof/>
            <w:webHidden/>
          </w:rPr>
        </w:r>
        <w:r>
          <w:rPr>
            <w:noProof/>
            <w:webHidden/>
          </w:rPr>
          <w:fldChar w:fldCharType="separate"/>
        </w:r>
        <w:r>
          <w:rPr>
            <w:noProof/>
            <w:webHidden/>
          </w:rPr>
          <w:t>18</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43" w:history="1">
        <w:r w:rsidRPr="00E20F5F">
          <w:rPr>
            <w:rStyle w:val="Hyperlink"/>
            <w:noProof/>
          </w:rPr>
          <w:t>12.3</w:t>
        </w:r>
        <w:r>
          <w:rPr>
            <w:rFonts w:asciiTheme="minorHAnsi" w:eastAsiaTheme="minorEastAsia" w:hAnsiTheme="minorHAnsi" w:cstheme="minorBidi"/>
            <w:noProof/>
            <w:sz w:val="22"/>
            <w:szCs w:val="22"/>
          </w:rPr>
          <w:tab/>
        </w:r>
        <w:r w:rsidRPr="00E20F5F">
          <w:rPr>
            <w:rStyle w:val="Hyperlink"/>
            <w:noProof/>
          </w:rPr>
          <w:t>Insurance.</w:t>
        </w:r>
        <w:r>
          <w:rPr>
            <w:noProof/>
            <w:webHidden/>
          </w:rPr>
          <w:tab/>
        </w:r>
        <w:r>
          <w:rPr>
            <w:noProof/>
            <w:webHidden/>
          </w:rPr>
          <w:fldChar w:fldCharType="begin"/>
        </w:r>
        <w:r>
          <w:rPr>
            <w:noProof/>
            <w:webHidden/>
          </w:rPr>
          <w:instrText xml:space="preserve"> PAGEREF _Toc143677443 \h </w:instrText>
        </w:r>
        <w:r>
          <w:rPr>
            <w:noProof/>
            <w:webHidden/>
          </w:rPr>
        </w:r>
        <w:r>
          <w:rPr>
            <w:noProof/>
            <w:webHidden/>
          </w:rPr>
          <w:fldChar w:fldCharType="separate"/>
        </w:r>
        <w:r>
          <w:rPr>
            <w:noProof/>
            <w:webHidden/>
          </w:rPr>
          <w:t>18</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44" w:history="1">
        <w:r w:rsidRPr="00E20F5F">
          <w:rPr>
            <w:rStyle w:val="Hyperlink"/>
          </w:rPr>
          <w:t>Article 13.</w:t>
        </w:r>
        <w:r>
          <w:rPr>
            <w:rFonts w:asciiTheme="minorHAnsi" w:eastAsiaTheme="minorEastAsia" w:hAnsiTheme="minorHAnsi" w:cstheme="minorBidi"/>
            <w:caps w:val="0"/>
            <w:sz w:val="22"/>
            <w:szCs w:val="22"/>
          </w:rPr>
          <w:tab/>
        </w:r>
        <w:r w:rsidRPr="00E20F5F">
          <w:rPr>
            <w:rStyle w:val="Hyperlink"/>
          </w:rPr>
          <w:t>Assignment</w:t>
        </w:r>
        <w:r>
          <w:rPr>
            <w:webHidden/>
          </w:rPr>
          <w:tab/>
        </w:r>
        <w:r>
          <w:rPr>
            <w:webHidden/>
          </w:rPr>
          <w:fldChar w:fldCharType="begin"/>
        </w:r>
        <w:r>
          <w:rPr>
            <w:webHidden/>
          </w:rPr>
          <w:instrText xml:space="preserve"> PAGEREF _Toc143677444 \h </w:instrText>
        </w:r>
        <w:r>
          <w:rPr>
            <w:webHidden/>
          </w:rPr>
        </w:r>
        <w:r>
          <w:rPr>
            <w:webHidden/>
          </w:rPr>
          <w:fldChar w:fldCharType="separate"/>
        </w:r>
        <w:r>
          <w:rPr>
            <w:webHidden/>
          </w:rPr>
          <w:t>20</w:t>
        </w:r>
        <w:r>
          <w:rPr>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45" w:history="1">
        <w:r w:rsidRPr="00E20F5F">
          <w:rPr>
            <w:rStyle w:val="Hyperlink"/>
          </w:rPr>
          <w:t>Article 14.</w:t>
        </w:r>
        <w:r>
          <w:rPr>
            <w:rFonts w:asciiTheme="minorHAnsi" w:eastAsiaTheme="minorEastAsia" w:hAnsiTheme="minorHAnsi" w:cstheme="minorBidi"/>
            <w:caps w:val="0"/>
            <w:sz w:val="22"/>
            <w:szCs w:val="22"/>
          </w:rPr>
          <w:tab/>
        </w:r>
        <w:r w:rsidRPr="00E20F5F">
          <w:rPr>
            <w:rStyle w:val="Hyperlink"/>
          </w:rPr>
          <w:t>Severability</w:t>
        </w:r>
        <w:r>
          <w:rPr>
            <w:webHidden/>
          </w:rPr>
          <w:tab/>
        </w:r>
        <w:r>
          <w:rPr>
            <w:webHidden/>
          </w:rPr>
          <w:fldChar w:fldCharType="begin"/>
        </w:r>
        <w:r>
          <w:rPr>
            <w:webHidden/>
          </w:rPr>
          <w:instrText xml:space="preserve"> PAGEREF _Toc143677445 \h </w:instrText>
        </w:r>
        <w:r>
          <w:rPr>
            <w:webHidden/>
          </w:rPr>
        </w:r>
        <w:r>
          <w:rPr>
            <w:webHidden/>
          </w:rPr>
          <w:fldChar w:fldCharType="separate"/>
        </w:r>
        <w:r>
          <w:rPr>
            <w:webHidden/>
          </w:rPr>
          <w:t>21</w:t>
        </w:r>
        <w:r>
          <w:rPr>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46" w:history="1">
        <w:r w:rsidRPr="00E20F5F">
          <w:rPr>
            <w:rStyle w:val="Hyperlink"/>
          </w:rPr>
          <w:t>Article 15.</w:t>
        </w:r>
        <w:r>
          <w:rPr>
            <w:rFonts w:asciiTheme="minorHAnsi" w:eastAsiaTheme="minorEastAsia" w:hAnsiTheme="minorHAnsi" w:cstheme="minorBidi"/>
            <w:caps w:val="0"/>
            <w:sz w:val="22"/>
            <w:szCs w:val="22"/>
          </w:rPr>
          <w:tab/>
        </w:r>
        <w:r w:rsidRPr="00E20F5F">
          <w:rPr>
            <w:rStyle w:val="Hyperlink"/>
          </w:rPr>
          <w:t>Comparability</w:t>
        </w:r>
        <w:r>
          <w:rPr>
            <w:webHidden/>
          </w:rPr>
          <w:tab/>
        </w:r>
        <w:r>
          <w:rPr>
            <w:webHidden/>
          </w:rPr>
          <w:fldChar w:fldCharType="begin"/>
        </w:r>
        <w:r>
          <w:rPr>
            <w:webHidden/>
          </w:rPr>
          <w:instrText xml:space="preserve"> PAGEREF _Toc143677446 \h </w:instrText>
        </w:r>
        <w:r>
          <w:rPr>
            <w:webHidden/>
          </w:rPr>
        </w:r>
        <w:r>
          <w:rPr>
            <w:webHidden/>
          </w:rPr>
          <w:fldChar w:fldCharType="separate"/>
        </w:r>
        <w:r>
          <w:rPr>
            <w:webHidden/>
          </w:rPr>
          <w:t>21</w:t>
        </w:r>
        <w:r>
          <w:rPr>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47" w:history="1">
        <w:r w:rsidRPr="00E20F5F">
          <w:rPr>
            <w:rStyle w:val="Hyperlink"/>
          </w:rPr>
          <w:t>Ar</w:t>
        </w:r>
        <w:r w:rsidRPr="00E20F5F">
          <w:rPr>
            <w:rStyle w:val="Hyperlink"/>
          </w:rPr>
          <w:t>ticle 16.</w:t>
        </w:r>
        <w:r>
          <w:rPr>
            <w:rFonts w:asciiTheme="minorHAnsi" w:eastAsiaTheme="minorEastAsia" w:hAnsiTheme="minorHAnsi" w:cstheme="minorBidi"/>
            <w:caps w:val="0"/>
            <w:sz w:val="22"/>
            <w:szCs w:val="22"/>
          </w:rPr>
          <w:tab/>
        </w:r>
        <w:r w:rsidRPr="00E20F5F">
          <w:rPr>
            <w:rStyle w:val="Hyperlink"/>
          </w:rPr>
          <w:t>Confidentiality</w:t>
        </w:r>
        <w:r>
          <w:rPr>
            <w:webHidden/>
          </w:rPr>
          <w:tab/>
        </w:r>
        <w:r>
          <w:rPr>
            <w:webHidden/>
          </w:rPr>
          <w:fldChar w:fldCharType="begin"/>
        </w:r>
        <w:r>
          <w:rPr>
            <w:webHidden/>
          </w:rPr>
          <w:instrText xml:space="preserve"> PAGEREF _Toc143677447 \h </w:instrText>
        </w:r>
        <w:r>
          <w:rPr>
            <w:webHidden/>
          </w:rPr>
        </w:r>
        <w:r>
          <w:rPr>
            <w:webHidden/>
          </w:rPr>
          <w:fldChar w:fldCharType="separate"/>
        </w:r>
        <w:r>
          <w:rPr>
            <w:webHidden/>
          </w:rPr>
          <w:t>21</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48" w:history="1">
        <w:r w:rsidRPr="00E20F5F">
          <w:rPr>
            <w:rStyle w:val="Hyperlink"/>
            <w:noProof/>
          </w:rPr>
          <w:t>16.1</w:t>
        </w:r>
        <w:r>
          <w:rPr>
            <w:rFonts w:asciiTheme="minorHAnsi" w:eastAsiaTheme="minorEastAsia" w:hAnsiTheme="minorHAnsi" w:cstheme="minorBidi"/>
            <w:noProof/>
            <w:sz w:val="22"/>
            <w:szCs w:val="22"/>
          </w:rPr>
          <w:tab/>
        </w:r>
        <w:r w:rsidRPr="00E20F5F">
          <w:rPr>
            <w:rStyle w:val="Hyperlink"/>
            <w:noProof/>
          </w:rPr>
          <w:t>Confidentiality.</w:t>
        </w:r>
        <w:r>
          <w:rPr>
            <w:noProof/>
            <w:webHidden/>
          </w:rPr>
          <w:tab/>
        </w:r>
        <w:r>
          <w:rPr>
            <w:noProof/>
            <w:webHidden/>
          </w:rPr>
          <w:fldChar w:fldCharType="begin"/>
        </w:r>
        <w:r>
          <w:rPr>
            <w:noProof/>
            <w:webHidden/>
          </w:rPr>
          <w:instrText xml:space="preserve"> PAGEREF _Toc143677448 \h </w:instrText>
        </w:r>
        <w:r>
          <w:rPr>
            <w:noProof/>
            <w:webHidden/>
          </w:rPr>
        </w:r>
        <w:r>
          <w:rPr>
            <w:noProof/>
            <w:webHidden/>
          </w:rPr>
          <w:fldChar w:fldCharType="separate"/>
        </w:r>
        <w:r>
          <w:rPr>
            <w:noProof/>
            <w:webHidden/>
          </w:rPr>
          <w:t>21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49" w:history="1">
        <w:r w:rsidRPr="00E20F5F">
          <w:rPr>
            <w:rStyle w:val="Hyperlink"/>
            <w:noProof/>
          </w:rPr>
          <w:t>16.2</w:t>
        </w:r>
        <w:r>
          <w:rPr>
            <w:rFonts w:asciiTheme="minorHAnsi" w:eastAsiaTheme="minorEastAsia" w:hAnsiTheme="minorHAnsi" w:cstheme="minorBidi"/>
            <w:noProof/>
            <w:sz w:val="22"/>
            <w:szCs w:val="22"/>
          </w:rPr>
          <w:tab/>
        </w:r>
        <w:r w:rsidRPr="00E20F5F">
          <w:rPr>
            <w:rStyle w:val="Hyperlink"/>
            <w:noProof/>
          </w:rPr>
          <w:t>Term.</w:t>
        </w:r>
        <w:r>
          <w:rPr>
            <w:noProof/>
            <w:webHidden/>
          </w:rPr>
          <w:tab/>
        </w:r>
        <w:r>
          <w:rPr>
            <w:noProof/>
            <w:webHidden/>
          </w:rPr>
          <w:fldChar w:fldCharType="begin"/>
        </w:r>
        <w:r>
          <w:rPr>
            <w:noProof/>
            <w:webHidden/>
          </w:rPr>
          <w:instrText xml:space="preserve"> PAGEREF _Toc143677449 \h </w:instrText>
        </w:r>
        <w:r>
          <w:rPr>
            <w:noProof/>
            <w:webHidden/>
          </w:rPr>
        </w:r>
        <w:r>
          <w:rPr>
            <w:noProof/>
            <w:webHidden/>
          </w:rPr>
          <w:fldChar w:fldCharType="separate"/>
        </w:r>
        <w:r>
          <w:rPr>
            <w:noProof/>
            <w:webHidden/>
          </w:rPr>
          <w:t>21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0" w:history="1">
        <w:r w:rsidRPr="00E20F5F">
          <w:rPr>
            <w:rStyle w:val="Hyperlink"/>
            <w:noProof/>
          </w:rPr>
          <w:t>16.3</w:t>
        </w:r>
        <w:r>
          <w:rPr>
            <w:rFonts w:asciiTheme="minorHAnsi" w:eastAsiaTheme="minorEastAsia" w:hAnsiTheme="minorHAnsi" w:cstheme="minorBidi"/>
            <w:noProof/>
            <w:sz w:val="22"/>
            <w:szCs w:val="22"/>
          </w:rPr>
          <w:tab/>
        </w:r>
        <w:r w:rsidRPr="00E20F5F">
          <w:rPr>
            <w:rStyle w:val="Hyperlink"/>
            <w:noProof/>
          </w:rPr>
          <w:t>Confidential Information.</w:t>
        </w:r>
        <w:r>
          <w:rPr>
            <w:noProof/>
            <w:webHidden/>
          </w:rPr>
          <w:tab/>
        </w:r>
        <w:r>
          <w:rPr>
            <w:noProof/>
            <w:webHidden/>
          </w:rPr>
          <w:fldChar w:fldCharType="begin"/>
        </w:r>
        <w:r>
          <w:rPr>
            <w:noProof/>
            <w:webHidden/>
          </w:rPr>
          <w:instrText xml:space="preserve"> PAGEREF _Toc143677450 \h </w:instrText>
        </w:r>
        <w:r>
          <w:rPr>
            <w:noProof/>
            <w:webHidden/>
          </w:rPr>
        </w:r>
        <w:r>
          <w:rPr>
            <w:noProof/>
            <w:webHidden/>
          </w:rPr>
          <w:fldChar w:fldCharType="separate"/>
        </w:r>
        <w:r>
          <w:rPr>
            <w:noProof/>
            <w:webHidden/>
          </w:rPr>
          <w:t>21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1" w:history="1">
        <w:r w:rsidRPr="00E20F5F">
          <w:rPr>
            <w:rStyle w:val="Hyperlink"/>
            <w:noProof/>
          </w:rPr>
          <w:t>16.4</w:t>
        </w:r>
        <w:r>
          <w:rPr>
            <w:rFonts w:asciiTheme="minorHAnsi" w:eastAsiaTheme="minorEastAsia" w:hAnsiTheme="minorHAnsi" w:cstheme="minorBidi"/>
            <w:noProof/>
            <w:sz w:val="22"/>
            <w:szCs w:val="22"/>
          </w:rPr>
          <w:tab/>
        </w:r>
        <w:r w:rsidRPr="00E20F5F">
          <w:rPr>
            <w:rStyle w:val="Hyperlink"/>
            <w:noProof/>
          </w:rPr>
          <w:t>Scope.</w:t>
        </w:r>
        <w:r>
          <w:rPr>
            <w:noProof/>
            <w:webHidden/>
          </w:rPr>
          <w:tab/>
        </w:r>
        <w:r>
          <w:rPr>
            <w:noProof/>
            <w:webHidden/>
          </w:rPr>
          <w:fldChar w:fldCharType="begin"/>
        </w:r>
        <w:r>
          <w:rPr>
            <w:noProof/>
            <w:webHidden/>
          </w:rPr>
          <w:instrText xml:space="preserve"> PAGEREF _Toc143677451 \h </w:instrText>
        </w:r>
        <w:r>
          <w:rPr>
            <w:noProof/>
            <w:webHidden/>
          </w:rPr>
        </w:r>
        <w:r>
          <w:rPr>
            <w:noProof/>
            <w:webHidden/>
          </w:rPr>
          <w:fldChar w:fldCharType="separate"/>
        </w:r>
        <w:r>
          <w:rPr>
            <w:noProof/>
            <w:webHidden/>
          </w:rPr>
          <w:t>21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2" w:history="1">
        <w:r w:rsidRPr="00E20F5F">
          <w:rPr>
            <w:rStyle w:val="Hyperlink"/>
            <w:noProof/>
          </w:rPr>
          <w:t>16.5</w:t>
        </w:r>
        <w:r>
          <w:rPr>
            <w:rFonts w:asciiTheme="minorHAnsi" w:eastAsiaTheme="minorEastAsia" w:hAnsiTheme="minorHAnsi" w:cstheme="minorBidi"/>
            <w:noProof/>
            <w:sz w:val="22"/>
            <w:szCs w:val="22"/>
          </w:rPr>
          <w:tab/>
        </w:r>
        <w:r w:rsidRPr="00E20F5F">
          <w:rPr>
            <w:rStyle w:val="Hyperlink"/>
            <w:noProof/>
          </w:rPr>
          <w:t>Release of Confidential Information.</w:t>
        </w:r>
        <w:r>
          <w:rPr>
            <w:noProof/>
            <w:webHidden/>
          </w:rPr>
          <w:tab/>
        </w:r>
        <w:r>
          <w:rPr>
            <w:noProof/>
            <w:webHidden/>
          </w:rPr>
          <w:fldChar w:fldCharType="begin"/>
        </w:r>
        <w:r>
          <w:rPr>
            <w:noProof/>
            <w:webHidden/>
          </w:rPr>
          <w:instrText xml:space="preserve"> PAGEREF _Toc143677452 \h </w:instrText>
        </w:r>
        <w:r>
          <w:rPr>
            <w:noProof/>
            <w:webHidden/>
          </w:rPr>
        </w:r>
        <w:r>
          <w:rPr>
            <w:noProof/>
            <w:webHidden/>
          </w:rPr>
          <w:fldChar w:fldCharType="separate"/>
        </w:r>
        <w:r>
          <w:rPr>
            <w:noProof/>
            <w:webHidden/>
          </w:rPr>
          <w:t>22</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3" w:history="1">
        <w:r w:rsidRPr="00E20F5F">
          <w:rPr>
            <w:rStyle w:val="Hyperlink"/>
            <w:noProof/>
          </w:rPr>
          <w:t>16.6</w:t>
        </w:r>
        <w:r>
          <w:rPr>
            <w:rFonts w:asciiTheme="minorHAnsi" w:eastAsiaTheme="minorEastAsia" w:hAnsiTheme="minorHAnsi" w:cstheme="minorBidi"/>
            <w:noProof/>
            <w:sz w:val="22"/>
            <w:szCs w:val="22"/>
          </w:rPr>
          <w:tab/>
        </w:r>
        <w:r w:rsidRPr="00E20F5F">
          <w:rPr>
            <w:rStyle w:val="Hyperlink"/>
            <w:noProof/>
          </w:rPr>
          <w:t>Rights.</w:t>
        </w:r>
        <w:r>
          <w:rPr>
            <w:noProof/>
            <w:webHidden/>
          </w:rPr>
          <w:tab/>
        </w:r>
        <w:r>
          <w:rPr>
            <w:noProof/>
            <w:webHidden/>
          </w:rPr>
          <w:fldChar w:fldCharType="begin"/>
        </w:r>
        <w:r>
          <w:rPr>
            <w:noProof/>
            <w:webHidden/>
          </w:rPr>
          <w:instrText xml:space="preserve"> PAGEREF _Toc143677453 \h </w:instrText>
        </w:r>
        <w:r>
          <w:rPr>
            <w:noProof/>
            <w:webHidden/>
          </w:rPr>
        </w:r>
        <w:r>
          <w:rPr>
            <w:noProof/>
            <w:webHidden/>
          </w:rPr>
          <w:fldChar w:fldCharType="separate"/>
        </w:r>
        <w:r>
          <w:rPr>
            <w:noProof/>
            <w:webHidden/>
          </w:rPr>
          <w:t>22</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4" w:history="1">
        <w:r w:rsidRPr="00E20F5F">
          <w:rPr>
            <w:rStyle w:val="Hyperlink"/>
            <w:noProof/>
          </w:rPr>
          <w:t>16.7</w:t>
        </w:r>
        <w:r>
          <w:rPr>
            <w:rFonts w:asciiTheme="minorHAnsi" w:eastAsiaTheme="minorEastAsia" w:hAnsiTheme="minorHAnsi" w:cstheme="minorBidi"/>
            <w:noProof/>
            <w:sz w:val="22"/>
            <w:szCs w:val="22"/>
          </w:rPr>
          <w:tab/>
        </w:r>
        <w:r w:rsidRPr="00E20F5F">
          <w:rPr>
            <w:rStyle w:val="Hyperlink"/>
            <w:noProof/>
          </w:rPr>
          <w:t>No Warranties.</w:t>
        </w:r>
        <w:r>
          <w:rPr>
            <w:noProof/>
            <w:webHidden/>
          </w:rPr>
          <w:tab/>
        </w:r>
        <w:r>
          <w:rPr>
            <w:noProof/>
            <w:webHidden/>
          </w:rPr>
          <w:fldChar w:fldCharType="begin"/>
        </w:r>
        <w:r>
          <w:rPr>
            <w:noProof/>
            <w:webHidden/>
          </w:rPr>
          <w:instrText xml:space="preserve"> PAGEREF _Toc143677454 \h </w:instrText>
        </w:r>
        <w:r>
          <w:rPr>
            <w:noProof/>
            <w:webHidden/>
          </w:rPr>
        </w:r>
        <w:r>
          <w:rPr>
            <w:noProof/>
            <w:webHidden/>
          </w:rPr>
          <w:fldChar w:fldCharType="separate"/>
        </w:r>
        <w:r>
          <w:rPr>
            <w:noProof/>
            <w:webHidden/>
          </w:rPr>
          <w:t>22</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5" w:history="1">
        <w:r w:rsidRPr="00E20F5F">
          <w:rPr>
            <w:rStyle w:val="Hyperlink"/>
            <w:noProof/>
          </w:rPr>
          <w:t>16.8</w:t>
        </w:r>
        <w:r>
          <w:rPr>
            <w:rFonts w:asciiTheme="minorHAnsi" w:eastAsiaTheme="minorEastAsia" w:hAnsiTheme="minorHAnsi" w:cstheme="minorBidi"/>
            <w:noProof/>
            <w:sz w:val="22"/>
            <w:szCs w:val="22"/>
          </w:rPr>
          <w:tab/>
        </w:r>
        <w:r w:rsidRPr="00E20F5F">
          <w:rPr>
            <w:rStyle w:val="Hyperlink"/>
            <w:noProof/>
          </w:rPr>
          <w:t>Standard of Care.</w:t>
        </w:r>
        <w:r>
          <w:rPr>
            <w:noProof/>
            <w:webHidden/>
          </w:rPr>
          <w:tab/>
        </w:r>
        <w:r>
          <w:rPr>
            <w:noProof/>
            <w:webHidden/>
          </w:rPr>
          <w:fldChar w:fldCharType="begin"/>
        </w:r>
        <w:r>
          <w:rPr>
            <w:noProof/>
            <w:webHidden/>
          </w:rPr>
          <w:instrText xml:space="preserve"> PAGEREF _Toc143677455 \h </w:instrText>
        </w:r>
        <w:r>
          <w:rPr>
            <w:noProof/>
            <w:webHidden/>
          </w:rPr>
        </w:r>
        <w:r>
          <w:rPr>
            <w:noProof/>
            <w:webHidden/>
          </w:rPr>
          <w:fldChar w:fldCharType="separate"/>
        </w:r>
        <w:r>
          <w:rPr>
            <w:noProof/>
            <w:webHidden/>
          </w:rPr>
          <w:t>22</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6" w:history="1">
        <w:r w:rsidRPr="00E20F5F">
          <w:rPr>
            <w:rStyle w:val="Hyperlink"/>
            <w:noProof/>
          </w:rPr>
          <w:t>16.9</w:t>
        </w:r>
        <w:r>
          <w:rPr>
            <w:rFonts w:asciiTheme="minorHAnsi" w:eastAsiaTheme="minorEastAsia" w:hAnsiTheme="minorHAnsi" w:cstheme="minorBidi"/>
            <w:noProof/>
            <w:sz w:val="22"/>
            <w:szCs w:val="22"/>
          </w:rPr>
          <w:tab/>
        </w:r>
        <w:r w:rsidRPr="00E20F5F">
          <w:rPr>
            <w:rStyle w:val="Hyperlink"/>
            <w:noProof/>
          </w:rPr>
          <w:t>O</w:t>
        </w:r>
        <w:r w:rsidRPr="00E20F5F">
          <w:rPr>
            <w:rStyle w:val="Hyperlink"/>
            <w:noProof/>
          </w:rPr>
          <w:t>rder of Disclosure.</w:t>
        </w:r>
        <w:r>
          <w:rPr>
            <w:noProof/>
            <w:webHidden/>
          </w:rPr>
          <w:tab/>
        </w:r>
        <w:r>
          <w:rPr>
            <w:noProof/>
            <w:webHidden/>
          </w:rPr>
          <w:fldChar w:fldCharType="begin"/>
        </w:r>
        <w:r>
          <w:rPr>
            <w:noProof/>
            <w:webHidden/>
          </w:rPr>
          <w:instrText xml:space="preserve"> PAGEREF _Toc143677456 \h </w:instrText>
        </w:r>
        <w:r>
          <w:rPr>
            <w:noProof/>
            <w:webHidden/>
          </w:rPr>
        </w:r>
        <w:r>
          <w:rPr>
            <w:noProof/>
            <w:webHidden/>
          </w:rPr>
          <w:fldChar w:fldCharType="separate"/>
        </w:r>
        <w:r>
          <w:rPr>
            <w:noProof/>
            <w:webHidden/>
          </w:rPr>
          <w:t>23</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7" w:history="1">
        <w:r w:rsidRPr="00E20F5F">
          <w:rPr>
            <w:rStyle w:val="Hyperlink"/>
            <w:noProof/>
          </w:rPr>
          <w:t>16.10</w:t>
        </w:r>
        <w:r>
          <w:rPr>
            <w:rFonts w:asciiTheme="minorHAnsi" w:eastAsiaTheme="minorEastAsia" w:hAnsiTheme="minorHAnsi" w:cstheme="minorBidi"/>
            <w:noProof/>
            <w:sz w:val="22"/>
            <w:szCs w:val="22"/>
          </w:rPr>
          <w:tab/>
        </w:r>
        <w:r w:rsidRPr="00E20F5F">
          <w:rPr>
            <w:rStyle w:val="Hyperlink"/>
            <w:noProof/>
          </w:rPr>
          <w:t>Termination of Agreement.</w:t>
        </w:r>
        <w:r>
          <w:rPr>
            <w:noProof/>
            <w:webHidden/>
          </w:rPr>
          <w:tab/>
        </w:r>
        <w:r>
          <w:rPr>
            <w:noProof/>
            <w:webHidden/>
          </w:rPr>
          <w:fldChar w:fldCharType="begin"/>
        </w:r>
        <w:r>
          <w:rPr>
            <w:noProof/>
            <w:webHidden/>
          </w:rPr>
          <w:instrText xml:space="preserve"> PAGEREF _Toc143677457 \h </w:instrText>
        </w:r>
        <w:r>
          <w:rPr>
            <w:noProof/>
            <w:webHidden/>
          </w:rPr>
        </w:r>
        <w:r>
          <w:rPr>
            <w:noProof/>
            <w:webHidden/>
          </w:rPr>
          <w:fldChar w:fldCharType="separate"/>
        </w:r>
        <w:r>
          <w:rPr>
            <w:noProof/>
            <w:webHidden/>
          </w:rPr>
          <w:t>23</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8" w:history="1">
        <w:r w:rsidRPr="00E20F5F">
          <w:rPr>
            <w:rStyle w:val="Hyperlink"/>
            <w:noProof/>
          </w:rPr>
          <w:t>16.11</w:t>
        </w:r>
        <w:r>
          <w:rPr>
            <w:rFonts w:asciiTheme="minorHAnsi" w:eastAsiaTheme="minorEastAsia" w:hAnsiTheme="minorHAnsi" w:cstheme="minorBidi"/>
            <w:noProof/>
            <w:sz w:val="22"/>
            <w:szCs w:val="22"/>
          </w:rPr>
          <w:tab/>
        </w:r>
        <w:r w:rsidRPr="00E20F5F">
          <w:rPr>
            <w:rStyle w:val="Hyperlink"/>
            <w:noProof/>
          </w:rPr>
          <w:t>Remedies.</w:t>
        </w:r>
        <w:r>
          <w:rPr>
            <w:noProof/>
            <w:webHidden/>
          </w:rPr>
          <w:tab/>
        </w:r>
        <w:r>
          <w:rPr>
            <w:noProof/>
            <w:webHidden/>
          </w:rPr>
          <w:fldChar w:fldCharType="begin"/>
        </w:r>
        <w:r>
          <w:rPr>
            <w:noProof/>
            <w:webHidden/>
          </w:rPr>
          <w:instrText xml:space="preserve"> PAGEREF _Toc143677458 \h </w:instrText>
        </w:r>
        <w:r>
          <w:rPr>
            <w:noProof/>
            <w:webHidden/>
          </w:rPr>
        </w:r>
        <w:r>
          <w:rPr>
            <w:noProof/>
            <w:webHidden/>
          </w:rPr>
          <w:fldChar w:fldCharType="separate"/>
        </w:r>
        <w:r>
          <w:rPr>
            <w:noProof/>
            <w:webHidden/>
          </w:rPr>
          <w:t>23</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59" w:history="1">
        <w:r w:rsidRPr="00E20F5F">
          <w:rPr>
            <w:rStyle w:val="Hyperlink"/>
            <w:noProof/>
          </w:rPr>
          <w:t>16.12</w:t>
        </w:r>
        <w:r>
          <w:rPr>
            <w:rFonts w:asciiTheme="minorHAnsi" w:eastAsiaTheme="minorEastAsia" w:hAnsiTheme="minorHAnsi" w:cstheme="minorBidi"/>
            <w:noProof/>
            <w:sz w:val="22"/>
            <w:szCs w:val="22"/>
          </w:rPr>
          <w:tab/>
        </w:r>
        <w:r w:rsidRPr="00E20F5F">
          <w:rPr>
            <w:rStyle w:val="Hyperlink"/>
            <w:noProof/>
          </w:rPr>
          <w:t>Disclosure to FERC, its Staff, or a State.</w:t>
        </w:r>
        <w:r>
          <w:rPr>
            <w:noProof/>
            <w:webHidden/>
          </w:rPr>
          <w:tab/>
        </w:r>
        <w:r>
          <w:rPr>
            <w:noProof/>
            <w:webHidden/>
          </w:rPr>
          <w:fldChar w:fldCharType="begin"/>
        </w:r>
        <w:r>
          <w:rPr>
            <w:noProof/>
            <w:webHidden/>
          </w:rPr>
          <w:instrText xml:space="preserve"> PAGE</w:instrText>
        </w:r>
        <w:r>
          <w:rPr>
            <w:noProof/>
            <w:webHidden/>
          </w:rPr>
          <w:instrText xml:space="preserve">REF _Toc143677459 \h </w:instrText>
        </w:r>
        <w:r>
          <w:rPr>
            <w:noProof/>
            <w:webHidden/>
          </w:rPr>
        </w:r>
        <w:r>
          <w:rPr>
            <w:noProof/>
            <w:webHidden/>
          </w:rPr>
          <w:fldChar w:fldCharType="separate"/>
        </w:r>
        <w:r>
          <w:rPr>
            <w:noProof/>
            <w:webHidden/>
          </w:rPr>
          <w:t>23</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0" w:history="1">
        <w:r w:rsidRPr="00E20F5F">
          <w:rPr>
            <w:rStyle w:val="Hyperlink"/>
            <w:noProof/>
          </w:rPr>
          <w:t>16.13</w:t>
        </w:r>
        <w:r>
          <w:rPr>
            <w:rFonts w:asciiTheme="minorHAnsi" w:eastAsiaTheme="minorEastAsia" w:hAnsiTheme="minorHAnsi" w:cstheme="minorBidi"/>
            <w:noProof/>
            <w:sz w:val="22"/>
            <w:szCs w:val="22"/>
          </w:rPr>
          <w:tab/>
        </w:r>
        <w:r w:rsidRPr="00E20F5F">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_Toc143677460 \h </w:instrText>
        </w:r>
        <w:r>
          <w:rPr>
            <w:noProof/>
            <w:webHidden/>
          </w:rPr>
        </w:r>
        <w:r>
          <w:rPr>
            <w:noProof/>
            <w:webHidden/>
          </w:rPr>
          <w:fldChar w:fldCharType="separate"/>
        </w:r>
        <w:r>
          <w:rPr>
            <w:noProof/>
            <w:webHidden/>
          </w:rPr>
          <w:t>24</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61" w:history="1">
        <w:r w:rsidRPr="00E20F5F">
          <w:rPr>
            <w:rStyle w:val="Hyperlink"/>
          </w:rPr>
          <w:t>Article 17.</w:t>
        </w:r>
        <w:r>
          <w:rPr>
            <w:rFonts w:asciiTheme="minorHAnsi" w:eastAsiaTheme="minorEastAsia" w:hAnsiTheme="minorHAnsi" w:cstheme="minorBidi"/>
            <w:caps w:val="0"/>
            <w:sz w:val="22"/>
            <w:szCs w:val="22"/>
          </w:rPr>
          <w:tab/>
        </w:r>
        <w:r w:rsidRPr="00E20F5F">
          <w:rPr>
            <w:rStyle w:val="Hyperlink"/>
          </w:rPr>
          <w:t>AFFECTED TRANSMISSION OWNER NOTICES OF Environmental Releases</w:t>
        </w:r>
        <w:r>
          <w:rPr>
            <w:webHidden/>
          </w:rPr>
          <w:tab/>
        </w:r>
        <w:r>
          <w:rPr>
            <w:webHidden/>
          </w:rPr>
          <w:fldChar w:fldCharType="begin"/>
        </w:r>
        <w:r>
          <w:rPr>
            <w:webHidden/>
          </w:rPr>
          <w:instrText xml:space="preserve"> PAGEREF _Toc143677461 \h </w:instrText>
        </w:r>
        <w:r>
          <w:rPr>
            <w:webHidden/>
          </w:rPr>
        </w:r>
        <w:r>
          <w:rPr>
            <w:webHidden/>
          </w:rPr>
          <w:fldChar w:fldCharType="separate"/>
        </w:r>
        <w:r>
          <w:rPr>
            <w:webHidden/>
          </w:rPr>
          <w:t>24</w:t>
        </w:r>
        <w:r>
          <w:rPr>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62" w:history="1">
        <w:r w:rsidRPr="00E20F5F">
          <w:rPr>
            <w:rStyle w:val="Hyperlink"/>
          </w:rPr>
          <w:t>Arti</w:t>
        </w:r>
        <w:r w:rsidRPr="00E20F5F">
          <w:rPr>
            <w:rStyle w:val="Hyperlink"/>
          </w:rPr>
          <w:t>cle 18.</w:t>
        </w:r>
        <w:r>
          <w:rPr>
            <w:rFonts w:asciiTheme="minorHAnsi" w:eastAsiaTheme="minorEastAsia" w:hAnsiTheme="minorHAnsi" w:cstheme="minorBidi"/>
            <w:caps w:val="0"/>
            <w:sz w:val="22"/>
            <w:szCs w:val="22"/>
          </w:rPr>
          <w:tab/>
        </w:r>
        <w:r w:rsidRPr="00E20F5F">
          <w:rPr>
            <w:rStyle w:val="Hyperlink"/>
          </w:rPr>
          <w:t>Information Requirement</w:t>
        </w:r>
        <w:r>
          <w:rPr>
            <w:webHidden/>
          </w:rPr>
          <w:tab/>
        </w:r>
        <w:r>
          <w:rPr>
            <w:webHidden/>
          </w:rPr>
          <w:fldChar w:fldCharType="begin"/>
        </w:r>
        <w:r>
          <w:rPr>
            <w:webHidden/>
          </w:rPr>
          <w:instrText xml:space="preserve"> PAGEREF _Toc143677462 \h </w:instrText>
        </w:r>
        <w:r>
          <w:rPr>
            <w:webHidden/>
          </w:rPr>
        </w:r>
        <w:r>
          <w:rPr>
            <w:webHidden/>
          </w:rPr>
          <w:fldChar w:fldCharType="separate"/>
        </w:r>
        <w:r>
          <w:rPr>
            <w:webHidden/>
          </w:rPr>
          <w:t>24</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3" w:history="1">
        <w:r w:rsidRPr="00E20F5F">
          <w:rPr>
            <w:rStyle w:val="Hyperlink"/>
            <w:noProof/>
          </w:rPr>
          <w:t>18.1</w:t>
        </w:r>
        <w:r>
          <w:rPr>
            <w:rFonts w:asciiTheme="minorHAnsi" w:eastAsiaTheme="minorEastAsia" w:hAnsiTheme="minorHAnsi" w:cstheme="minorBidi"/>
            <w:noProof/>
            <w:sz w:val="22"/>
            <w:szCs w:val="22"/>
          </w:rPr>
          <w:tab/>
        </w:r>
        <w:r w:rsidRPr="00E20F5F">
          <w:rPr>
            <w:rStyle w:val="Hyperlink"/>
            <w:noProof/>
          </w:rPr>
          <w:t>Information Acquisition.</w:t>
        </w:r>
        <w:r>
          <w:rPr>
            <w:noProof/>
            <w:webHidden/>
          </w:rPr>
          <w:tab/>
        </w:r>
        <w:r>
          <w:rPr>
            <w:noProof/>
            <w:webHidden/>
          </w:rPr>
          <w:fldChar w:fldCharType="begin"/>
        </w:r>
        <w:r>
          <w:rPr>
            <w:noProof/>
            <w:webHidden/>
          </w:rPr>
          <w:instrText xml:space="preserve"> PAGEREF _Toc143677463 \h </w:instrText>
        </w:r>
        <w:r>
          <w:rPr>
            <w:noProof/>
            <w:webHidden/>
          </w:rPr>
        </w:r>
        <w:r>
          <w:rPr>
            <w:noProof/>
            <w:webHidden/>
          </w:rPr>
          <w:fldChar w:fldCharType="separate"/>
        </w:r>
        <w:r>
          <w:rPr>
            <w:noProof/>
            <w:webHidden/>
          </w:rPr>
          <w:t>24</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4" w:history="1">
        <w:r w:rsidRPr="00E20F5F">
          <w:rPr>
            <w:rStyle w:val="Hyperlink"/>
            <w:noProof/>
          </w:rPr>
          <w:t>18.2</w:t>
        </w:r>
        <w:r>
          <w:rPr>
            <w:rFonts w:asciiTheme="minorHAnsi" w:eastAsiaTheme="minorEastAsia" w:hAnsiTheme="minorHAnsi" w:cstheme="minorBidi"/>
            <w:noProof/>
            <w:sz w:val="22"/>
            <w:szCs w:val="22"/>
          </w:rPr>
          <w:tab/>
        </w:r>
        <w:r w:rsidRPr="00E20F5F">
          <w:rPr>
            <w:rStyle w:val="Hyperlink"/>
            <w:noProof/>
          </w:rPr>
          <w:t>Information Submission by Affected Transmission Owner.</w:t>
        </w:r>
        <w:r>
          <w:rPr>
            <w:noProof/>
            <w:webHidden/>
          </w:rPr>
          <w:tab/>
        </w:r>
        <w:r>
          <w:rPr>
            <w:noProof/>
            <w:webHidden/>
          </w:rPr>
          <w:fldChar w:fldCharType="begin"/>
        </w:r>
        <w:r>
          <w:rPr>
            <w:noProof/>
            <w:webHidden/>
          </w:rPr>
          <w:instrText xml:space="preserve"> PAGEREF _Toc143677464 \h </w:instrText>
        </w:r>
        <w:r>
          <w:rPr>
            <w:noProof/>
            <w:webHidden/>
          </w:rPr>
        </w:r>
        <w:r>
          <w:rPr>
            <w:noProof/>
            <w:webHidden/>
          </w:rPr>
          <w:fldChar w:fldCharType="separate"/>
        </w:r>
        <w:r>
          <w:rPr>
            <w:noProof/>
            <w:webHidden/>
          </w:rPr>
          <w:t>25</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5" w:history="1">
        <w:r w:rsidRPr="00E20F5F">
          <w:rPr>
            <w:rStyle w:val="Hyperlink"/>
            <w:noProof/>
          </w:rPr>
          <w:t>18.3</w:t>
        </w:r>
        <w:r>
          <w:rPr>
            <w:rFonts w:asciiTheme="minorHAnsi" w:eastAsiaTheme="minorEastAsia" w:hAnsiTheme="minorHAnsi" w:cstheme="minorBidi"/>
            <w:noProof/>
            <w:sz w:val="22"/>
            <w:szCs w:val="22"/>
          </w:rPr>
          <w:tab/>
        </w:r>
        <w:r w:rsidRPr="00E20F5F">
          <w:rPr>
            <w:rStyle w:val="Hyperlink"/>
            <w:noProof/>
          </w:rPr>
          <w:t>Information Supplementation.</w:t>
        </w:r>
        <w:r>
          <w:rPr>
            <w:noProof/>
            <w:webHidden/>
          </w:rPr>
          <w:tab/>
        </w:r>
        <w:r>
          <w:rPr>
            <w:noProof/>
            <w:webHidden/>
          </w:rPr>
          <w:fldChar w:fldCharType="begin"/>
        </w:r>
        <w:r>
          <w:rPr>
            <w:noProof/>
            <w:webHidden/>
          </w:rPr>
          <w:instrText xml:space="preserve"> PAGEREF _Toc143677465 \h </w:instrText>
        </w:r>
        <w:r>
          <w:rPr>
            <w:noProof/>
            <w:webHidden/>
          </w:rPr>
        </w:r>
        <w:r>
          <w:rPr>
            <w:noProof/>
            <w:webHidden/>
          </w:rPr>
          <w:fldChar w:fldCharType="separate"/>
        </w:r>
        <w:r>
          <w:rPr>
            <w:noProof/>
            <w:webHidden/>
          </w:rPr>
          <w:t>25</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66" w:history="1">
        <w:r w:rsidRPr="00E20F5F">
          <w:rPr>
            <w:rStyle w:val="Hyperlink"/>
          </w:rPr>
          <w:t>Article 19.</w:t>
        </w:r>
        <w:r>
          <w:rPr>
            <w:rFonts w:asciiTheme="minorHAnsi" w:eastAsiaTheme="minorEastAsia" w:hAnsiTheme="minorHAnsi" w:cstheme="minorBidi"/>
            <w:caps w:val="0"/>
            <w:sz w:val="22"/>
            <w:szCs w:val="22"/>
          </w:rPr>
          <w:tab/>
        </w:r>
        <w:r w:rsidRPr="00E20F5F">
          <w:rPr>
            <w:rStyle w:val="Hyperlink"/>
          </w:rPr>
          <w:t>Information Access and Audit Rights</w:t>
        </w:r>
        <w:r>
          <w:rPr>
            <w:webHidden/>
          </w:rPr>
          <w:tab/>
        </w:r>
        <w:r>
          <w:rPr>
            <w:webHidden/>
          </w:rPr>
          <w:fldChar w:fldCharType="begin"/>
        </w:r>
        <w:r>
          <w:rPr>
            <w:webHidden/>
          </w:rPr>
          <w:instrText xml:space="preserve"> PAGEREF _Toc143677466 \h </w:instrText>
        </w:r>
        <w:r>
          <w:rPr>
            <w:webHidden/>
          </w:rPr>
        </w:r>
        <w:r>
          <w:rPr>
            <w:webHidden/>
          </w:rPr>
          <w:fldChar w:fldCharType="separate"/>
        </w:r>
        <w:r>
          <w:rPr>
            <w:webHidden/>
          </w:rPr>
          <w:t>25</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7" w:history="1">
        <w:r w:rsidRPr="00E20F5F">
          <w:rPr>
            <w:rStyle w:val="Hyperlink"/>
            <w:noProof/>
          </w:rPr>
          <w:t>19.1</w:t>
        </w:r>
        <w:r>
          <w:rPr>
            <w:rFonts w:asciiTheme="minorHAnsi" w:eastAsiaTheme="minorEastAsia" w:hAnsiTheme="minorHAnsi" w:cstheme="minorBidi"/>
            <w:noProof/>
            <w:sz w:val="22"/>
            <w:szCs w:val="22"/>
          </w:rPr>
          <w:tab/>
        </w:r>
        <w:r w:rsidRPr="00E20F5F">
          <w:rPr>
            <w:rStyle w:val="Hyperlink"/>
            <w:noProof/>
          </w:rPr>
          <w:t>Information Access.</w:t>
        </w:r>
        <w:r>
          <w:rPr>
            <w:noProof/>
            <w:webHidden/>
          </w:rPr>
          <w:tab/>
        </w:r>
        <w:r>
          <w:rPr>
            <w:noProof/>
            <w:webHidden/>
          </w:rPr>
          <w:fldChar w:fldCharType="begin"/>
        </w:r>
        <w:r>
          <w:rPr>
            <w:noProof/>
            <w:webHidden/>
          </w:rPr>
          <w:instrText xml:space="preserve"> PAGEREF _Toc143677467 \h </w:instrText>
        </w:r>
        <w:r>
          <w:rPr>
            <w:noProof/>
            <w:webHidden/>
          </w:rPr>
        </w:r>
        <w:r>
          <w:rPr>
            <w:noProof/>
            <w:webHidden/>
          </w:rPr>
          <w:fldChar w:fldCharType="separate"/>
        </w:r>
        <w:r>
          <w:rPr>
            <w:noProof/>
            <w:webHidden/>
          </w:rPr>
          <w:t>25</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8" w:history="1">
        <w:r w:rsidRPr="00E20F5F">
          <w:rPr>
            <w:rStyle w:val="Hyperlink"/>
            <w:noProof/>
          </w:rPr>
          <w:t>19.2</w:t>
        </w:r>
        <w:r>
          <w:rPr>
            <w:rFonts w:asciiTheme="minorHAnsi" w:eastAsiaTheme="minorEastAsia" w:hAnsiTheme="minorHAnsi" w:cstheme="minorBidi"/>
            <w:noProof/>
            <w:sz w:val="22"/>
            <w:szCs w:val="22"/>
          </w:rPr>
          <w:tab/>
        </w:r>
        <w:r w:rsidRPr="00E20F5F">
          <w:rPr>
            <w:rStyle w:val="Hyperlink"/>
            <w:noProof/>
          </w:rPr>
          <w:t>Reporting of Non-Force Majeure Events.</w:t>
        </w:r>
        <w:r>
          <w:rPr>
            <w:noProof/>
            <w:webHidden/>
          </w:rPr>
          <w:tab/>
        </w:r>
        <w:r>
          <w:rPr>
            <w:noProof/>
            <w:webHidden/>
          </w:rPr>
          <w:fldChar w:fldCharType="begin"/>
        </w:r>
        <w:r>
          <w:rPr>
            <w:noProof/>
            <w:webHidden/>
          </w:rPr>
          <w:instrText xml:space="preserve"> PAGEREF _Toc143677468 \h </w:instrText>
        </w:r>
        <w:r>
          <w:rPr>
            <w:noProof/>
            <w:webHidden/>
          </w:rPr>
        </w:r>
        <w:r>
          <w:rPr>
            <w:noProof/>
            <w:webHidden/>
          </w:rPr>
          <w:fldChar w:fldCharType="separate"/>
        </w:r>
        <w:r>
          <w:rPr>
            <w:noProof/>
            <w:webHidden/>
          </w:rPr>
          <w:t>25</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69" w:history="1">
        <w:r w:rsidRPr="00E20F5F">
          <w:rPr>
            <w:rStyle w:val="Hyperlink"/>
            <w:noProof/>
          </w:rPr>
          <w:t>19.3</w:t>
        </w:r>
        <w:r>
          <w:rPr>
            <w:rFonts w:asciiTheme="minorHAnsi" w:eastAsiaTheme="minorEastAsia" w:hAnsiTheme="minorHAnsi" w:cstheme="minorBidi"/>
            <w:noProof/>
            <w:sz w:val="22"/>
            <w:szCs w:val="22"/>
          </w:rPr>
          <w:tab/>
        </w:r>
        <w:r w:rsidRPr="00E20F5F">
          <w:rPr>
            <w:rStyle w:val="Hyperlink"/>
            <w:noProof/>
          </w:rPr>
          <w:t>Audit Rights.</w:t>
        </w:r>
        <w:r>
          <w:rPr>
            <w:noProof/>
            <w:webHidden/>
          </w:rPr>
          <w:tab/>
        </w:r>
        <w:r>
          <w:rPr>
            <w:noProof/>
            <w:webHidden/>
          </w:rPr>
          <w:fldChar w:fldCharType="begin"/>
        </w:r>
        <w:r>
          <w:rPr>
            <w:noProof/>
            <w:webHidden/>
          </w:rPr>
          <w:instrText xml:space="preserve"> PAGEREF _Toc143677469 \h </w:instrText>
        </w:r>
        <w:r>
          <w:rPr>
            <w:noProof/>
            <w:webHidden/>
          </w:rPr>
        </w:r>
        <w:r>
          <w:rPr>
            <w:noProof/>
            <w:webHidden/>
          </w:rPr>
          <w:fldChar w:fldCharType="separate"/>
        </w:r>
        <w:r>
          <w:rPr>
            <w:noProof/>
            <w:webHidden/>
          </w:rPr>
          <w:t>25</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0" w:history="1">
        <w:r w:rsidRPr="00E20F5F">
          <w:rPr>
            <w:rStyle w:val="Hyperlink"/>
            <w:noProof/>
          </w:rPr>
          <w:t>19.4</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_Toc143677470 \h </w:instrText>
        </w:r>
        <w:r>
          <w:rPr>
            <w:noProof/>
            <w:webHidden/>
          </w:rPr>
        </w:r>
        <w:r>
          <w:rPr>
            <w:noProof/>
            <w:webHidden/>
          </w:rPr>
          <w:fldChar w:fldCharType="separate"/>
        </w:r>
        <w:r>
          <w:rPr>
            <w:noProof/>
            <w:webHidden/>
          </w:rPr>
          <w:t>26</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1" w:history="1">
        <w:r w:rsidRPr="00E20F5F">
          <w:rPr>
            <w:rStyle w:val="Hyperlink"/>
            <w:noProof/>
          </w:rPr>
          <w:t>19.5</w:t>
        </w:r>
        <w:r>
          <w:rPr>
            <w:rFonts w:asciiTheme="minorHAnsi" w:eastAsiaTheme="minorEastAsia" w:hAnsiTheme="minorHAnsi" w:cstheme="minorBidi"/>
            <w:noProof/>
            <w:sz w:val="22"/>
            <w:szCs w:val="22"/>
          </w:rPr>
          <w:tab/>
        </w:r>
        <w:r w:rsidRPr="00E20F5F">
          <w:rPr>
            <w:rStyle w:val="Hyperlink"/>
            <w:noProof/>
          </w:rPr>
          <w:t>Audit Rights Periods.</w:t>
        </w:r>
        <w:r>
          <w:rPr>
            <w:noProof/>
            <w:webHidden/>
          </w:rPr>
          <w:tab/>
        </w:r>
        <w:r>
          <w:rPr>
            <w:noProof/>
            <w:webHidden/>
          </w:rPr>
          <w:fldChar w:fldCharType="begin"/>
        </w:r>
        <w:r>
          <w:rPr>
            <w:noProof/>
            <w:webHidden/>
          </w:rPr>
          <w:instrText xml:space="preserve"> PAGEREF _Toc143677471 \h </w:instrText>
        </w:r>
        <w:r>
          <w:rPr>
            <w:noProof/>
            <w:webHidden/>
          </w:rPr>
        </w:r>
        <w:r>
          <w:rPr>
            <w:noProof/>
            <w:webHidden/>
          </w:rPr>
          <w:fldChar w:fldCharType="separate"/>
        </w:r>
        <w:r>
          <w:rPr>
            <w:noProof/>
            <w:webHidden/>
          </w:rPr>
          <w:t>26</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2" w:history="1">
        <w:r w:rsidRPr="00E20F5F">
          <w:rPr>
            <w:rStyle w:val="Hyperlink"/>
            <w:noProof/>
          </w:rPr>
          <w:t>19.6</w:t>
        </w:r>
        <w:r>
          <w:rPr>
            <w:rFonts w:asciiTheme="minorHAnsi" w:eastAsiaTheme="minorEastAsia" w:hAnsiTheme="minorHAnsi" w:cstheme="minorBidi"/>
            <w:noProof/>
            <w:sz w:val="22"/>
            <w:szCs w:val="22"/>
          </w:rPr>
          <w:tab/>
        </w:r>
        <w:r w:rsidRPr="00E20F5F">
          <w:rPr>
            <w:rStyle w:val="Hyperlink"/>
            <w:noProof/>
          </w:rPr>
          <w:t>Audit Results.</w:t>
        </w:r>
        <w:r>
          <w:rPr>
            <w:noProof/>
            <w:webHidden/>
          </w:rPr>
          <w:tab/>
        </w:r>
        <w:r>
          <w:rPr>
            <w:noProof/>
            <w:webHidden/>
          </w:rPr>
          <w:fldChar w:fldCharType="begin"/>
        </w:r>
        <w:r>
          <w:rPr>
            <w:noProof/>
            <w:webHidden/>
          </w:rPr>
          <w:instrText xml:space="preserve"> PAGEREF _Toc143677472 \h </w:instrText>
        </w:r>
        <w:r>
          <w:rPr>
            <w:noProof/>
            <w:webHidden/>
          </w:rPr>
        </w:r>
        <w:r>
          <w:rPr>
            <w:noProof/>
            <w:webHidden/>
          </w:rPr>
          <w:fldChar w:fldCharType="separate"/>
        </w:r>
        <w:r>
          <w:rPr>
            <w:noProof/>
            <w:webHidden/>
          </w:rPr>
          <w:t>26</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73" w:history="1">
        <w:r w:rsidRPr="00E20F5F">
          <w:rPr>
            <w:rStyle w:val="Hyperlink"/>
          </w:rPr>
          <w:t>Article 20.</w:t>
        </w:r>
        <w:r>
          <w:rPr>
            <w:rFonts w:asciiTheme="minorHAnsi" w:eastAsiaTheme="minorEastAsia" w:hAnsiTheme="minorHAnsi" w:cstheme="minorBidi"/>
            <w:caps w:val="0"/>
            <w:sz w:val="22"/>
            <w:szCs w:val="22"/>
          </w:rPr>
          <w:tab/>
        </w:r>
        <w:r w:rsidRPr="00E20F5F">
          <w:rPr>
            <w:rStyle w:val="Hyperlink"/>
          </w:rPr>
          <w:t>Subcontractors</w:t>
        </w:r>
        <w:r>
          <w:rPr>
            <w:webHidden/>
          </w:rPr>
          <w:tab/>
        </w:r>
        <w:r>
          <w:rPr>
            <w:webHidden/>
          </w:rPr>
          <w:fldChar w:fldCharType="begin"/>
        </w:r>
        <w:r>
          <w:rPr>
            <w:webHidden/>
          </w:rPr>
          <w:instrText xml:space="preserve"> PAGEREF _Toc143677473 \h </w:instrText>
        </w:r>
        <w:r>
          <w:rPr>
            <w:webHidden/>
          </w:rPr>
        </w:r>
        <w:r>
          <w:rPr>
            <w:webHidden/>
          </w:rPr>
          <w:fldChar w:fldCharType="separate"/>
        </w:r>
        <w:r>
          <w:rPr>
            <w:webHidden/>
          </w:rPr>
          <w:t>26</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4" w:history="1">
        <w:r w:rsidRPr="00E20F5F">
          <w:rPr>
            <w:rStyle w:val="Hyperlink"/>
            <w:noProof/>
          </w:rPr>
          <w:t>20.1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_Toc143677474 \h </w:instrText>
        </w:r>
        <w:r>
          <w:rPr>
            <w:noProof/>
            <w:webHidden/>
          </w:rPr>
        </w:r>
        <w:r>
          <w:rPr>
            <w:noProof/>
            <w:webHidden/>
          </w:rPr>
          <w:fldChar w:fldCharType="separate"/>
        </w:r>
        <w:r>
          <w:rPr>
            <w:noProof/>
            <w:webHidden/>
          </w:rPr>
          <w:t>26</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5" w:history="1">
        <w:r w:rsidRPr="00E20F5F">
          <w:rPr>
            <w:rStyle w:val="Hyperlink"/>
            <w:noProof/>
          </w:rPr>
          <w:t>20.2</w:t>
        </w:r>
        <w:r>
          <w:rPr>
            <w:rFonts w:asciiTheme="minorHAnsi" w:eastAsiaTheme="minorEastAsia" w:hAnsiTheme="minorHAnsi" w:cstheme="minorBidi"/>
            <w:noProof/>
            <w:sz w:val="22"/>
            <w:szCs w:val="22"/>
          </w:rPr>
          <w:tab/>
        </w:r>
        <w:r w:rsidRPr="00E20F5F">
          <w:rPr>
            <w:rStyle w:val="Hyperlink"/>
            <w:noProof/>
          </w:rPr>
          <w:t>Responsib</w:t>
        </w:r>
        <w:r w:rsidRPr="00E20F5F">
          <w:rPr>
            <w:rStyle w:val="Hyperlink"/>
            <w:noProof/>
          </w:rPr>
          <w:t>ility of Principal.</w:t>
        </w:r>
        <w:r>
          <w:rPr>
            <w:noProof/>
            <w:webHidden/>
          </w:rPr>
          <w:tab/>
        </w:r>
        <w:r>
          <w:rPr>
            <w:noProof/>
            <w:webHidden/>
          </w:rPr>
          <w:fldChar w:fldCharType="begin"/>
        </w:r>
        <w:r>
          <w:rPr>
            <w:noProof/>
            <w:webHidden/>
          </w:rPr>
          <w:instrText xml:space="preserve"> PAGEREF _Toc143677475 \h </w:instrText>
        </w:r>
        <w:r>
          <w:rPr>
            <w:noProof/>
            <w:webHidden/>
          </w:rPr>
        </w:r>
        <w:r>
          <w:rPr>
            <w:noProof/>
            <w:webHidden/>
          </w:rPr>
          <w:fldChar w:fldCharType="separate"/>
        </w:r>
        <w:r>
          <w:rPr>
            <w:noProof/>
            <w:webHidden/>
          </w:rPr>
          <w:t>27</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6" w:history="1">
        <w:r w:rsidRPr="00E20F5F">
          <w:rPr>
            <w:rStyle w:val="Hyperlink"/>
            <w:noProof/>
          </w:rPr>
          <w:t>20.3</w:t>
        </w:r>
        <w:r>
          <w:rPr>
            <w:rFonts w:asciiTheme="minorHAnsi" w:eastAsiaTheme="minorEastAsia" w:hAnsiTheme="minorHAnsi" w:cstheme="minorBidi"/>
            <w:noProof/>
            <w:sz w:val="22"/>
            <w:szCs w:val="22"/>
          </w:rPr>
          <w:tab/>
        </w:r>
        <w:r w:rsidRPr="00E20F5F">
          <w:rPr>
            <w:rStyle w:val="Hyperlink"/>
            <w:noProof/>
          </w:rPr>
          <w:t>Reserved.</w:t>
        </w:r>
        <w:r>
          <w:rPr>
            <w:noProof/>
            <w:webHidden/>
          </w:rPr>
          <w:tab/>
        </w:r>
        <w:r>
          <w:rPr>
            <w:noProof/>
            <w:webHidden/>
          </w:rPr>
          <w:fldChar w:fldCharType="begin"/>
        </w:r>
        <w:r>
          <w:rPr>
            <w:noProof/>
            <w:webHidden/>
          </w:rPr>
          <w:instrText xml:space="preserve"> PAGEREF _Toc143677476 \h </w:instrText>
        </w:r>
        <w:r>
          <w:rPr>
            <w:noProof/>
            <w:webHidden/>
          </w:rPr>
        </w:r>
        <w:r>
          <w:rPr>
            <w:noProof/>
            <w:webHidden/>
          </w:rPr>
          <w:fldChar w:fldCharType="separate"/>
        </w:r>
        <w:r>
          <w:rPr>
            <w:noProof/>
            <w:webHidden/>
          </w:rPr>
          <w:t>27</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7" w:history="1">
        <w:r w:rsidRPr="00E20F5F">
          <w:rPr>
            <w:rStyle w:val="Hyperlink"/>
            <w:noProof/>
          </w:rPr>
          <w:t>20.4</w:t>
        </w:r>
        <w:r>
          <w:rPr>
            <w:rFonts w:asciiTheme="minorHAnsi" w:eastAsiaTheme="minorEastAsia" w:hAnsiTheme="minorHAnsi" w:cstheme="minorBidi"/>
            <w:noProof/>
            <w:sz w:val="22"/>
            <w:szCs w:val="22"/>
          </w:rPr>
          <w:tab/>
        </w:r>
        <w:r w:rsidRPr="00E20F5F">
          <w:rPr>
            <w:rStyle w:val="Hyperlink"/>
            <w:noProof/>
          </w:rPr>
          <w:t>No Limitation by Insurance.</w:t>
        </w:r>
        <w:r>
          <w:rPr>
            <w:noProof/>
            <w:webHidden/>
          </w:rPr>
          <w:tab/>
        </w:r>
        <w:r>
          <w:rPr>
            <w:noProof/>
            <w:webHidden/>
          </w:rPr>
          <w:fldChar w:fldCharType="begin"/>
        </w:r>
        <w:r>
          <w:rPr>
            <w:noProof/>
            <w:webHidden/>
          </w:rPr>
          <w:instrText xml:space="preserve"> PAGEREF _Toc143677477 \h </w:instrText>
        </w:r>
        <w:r>
          <w:rPr>
            <w:noProof/>
            <w:webHidden/>
          </w:rPr>
        </w:r>
        <w:r>
          <w:rPr>
            <w:noProof/>
            <w:webHidden/>
          </w:rPr>
          <w:fldChar w:fldCharType="separate"/>
        </w:r>
        <w:r>
          <w:rPr>
            <w:noProof/>
            <w:webHidden/>
          </w:rPr>
          <w:t>27</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78" w:history="1">
        <w:r w:rsidRPr="00E20F5F">
          <w:rPr>
            <w:rStyle w:val="Hyperlink"/>
          </w:rPr>
          <w:t>Article 21.</w:t>
        </w:r>
        <w:r>
          <w:rPr>
            <w:rFonts w:asciiTheme="minorHAnsi" w:eastAsiaTheme="minorEastAsia" w:hAnsiTheme="minorHAnsi" w:cstheme="minorBidi"/>
            <w:caps w:val="0"/>
            <w:sz w:val="22"/>
            <w:szCs w:val="22"/>
          </w:rPr>
          <w:tab/>
        </w:r>
        <w:r w:rsidRPr="00E20F5F">
          <w:rPr>
            <w:rStyle w:val="Hyperlink"/>
          </w:rPr>
          <w:t>Disputes</w:t>
        </w:r>
        <w:r>
          <w:rPr>
            <w:webHidden/>
          </w:rPr>
          <w:tab/>
        </w:r>
        <w:r>
          <w:rPr>
            <w:webHidden/>
          </w:rPr>
          <w:fldChar w:fldCharType="begin"/>
        </w:r>
        <w:r>
          <w:rPr>
            <w:webHidden/>
          </w:rPr>
          <w:instrText xml:space="preserve"> PAGEREF _Toc143677478 \h </w:instrText>
        </w:r>
        <w:r>
          <w:rPr>
            <w:webHidden/>
          </w:rPr>
        </w:r>
        <w:r>
          <w:rPr>
            <w:webHidden/>
          </w:rPr>
          <w:fldChar w:fldCharType="separate"/>
        </w:r>
        <w:r>
          <w:rPr>
            <w:webHidden/>
          </w:rPr>
          <w:t>27</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79" w:history="1">
        <w:r w:rsidRPr="00E20F5F">
          <w:rPr>
            <w:rStyle w:val="Hyperlink"/>
            <w:noProof/>
          </w:rPr>
          <w:t>21.1</w:t>
        </w:r>
        <w:r>
          <w:rPr>
            <w:rFonts w:asciiTheme="minorHAnsi" w:eastAsiaTheme="minorEastAsia" w:hAnsiTheme="minorHAnsi" w:cstheme="minorBidi"/>
            <w:noProof/>
            <w:sz w:val="22"/>
            <w:szCs w:val="22"/>
          </w:rPr>
          <w:tab/>
        </w:r>
        <w:r w:rsidRPr="00E20F5F">
          <w:rPr>
            <w:rStyle w:val="Hyperlink"/>
            <w:noProof/>
          </w:rPr>
          <w:t>Sub</w:t>
        </w:r>
        <w:r w:rsidRPr="00E20F5F">
          <w:rPr>
            <w:rStyle w:val="Hyperlink"/>
            <w:noProof/>
          </w:rPr>
          <w:t>mission.</w:t>
        </w:r>
        <w:r>
          <w:rPr>
            <w:noProof/>
            <w:webHidden/>
          </w:rPr>
          <w:tab/>
        </w:r>
        <w:r>
          <w:rPr>
            <w:noProof/>
            <w:webHidden/>
          </w:rPr>
          <w:fldChar w:fldCharType="begin"/>
        </w:r>
        <w:r>
          <w:rPr>
            <w:noProof/>
            <w:webHidden/>
          </w:rPr>
          <w:instrText xml:space="preserve"> PAGEREF _Toc143677479 \h </w:instrText>
        </w:r>
        <w:r>
          <w:rPr>
            <w:noProof/>
            <w:webHidden/>
          </w:rPr>
        </w:r>
        <w:r>
          <w:rPr>
            <w:noProof/>
            <w:webHidden/>
          </w:rPr>
          <w:fldChar w:fldCharType="separate"/>
        </w:r>
        <w:r>
          <w:rPr>
            <w:noProof/>
            <w:webHidden/>
          </w:rPr>
          <w:t>27</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0" w:history="1">
        <w:r w:rsidRPr="00E20F5F">
          <w:rPr>
            <w:rStyle w:val="Hyperlink"/>
            <w:noProof/>
          </w:rPr>
          <w:t>21.2</w:t>
        </w:r>
        <w:r>
          <w:rPr>
            <w:rFonts w:asciiTheme="minorHAnsi" w:eastAsiaTheme="minorEastAsia" w:hAnsiTheme="minorHAnsi" w:cstheme="minorBidi"/>
            <w:noProof/>
            <w:sz w:val="22"/>
            <w:szCs w:val="22"/>
          </w:rPr>
          <w:tab/>
        </w:r>
        <w:r w:rsidRPr="00E20F5F">
          <w:rPr>
            <w:rStyle w:val="Hyperlink"/>
            <w:noProof/>
          </w:rPr>
          <w:t>External Arbitration Procedures.</w:t>
        </w:r>
        <w:r>
          <w:rPr>
            <w:noProof/>
            <w:webHidden/>
          </w:rPr>
          <w:tab/>
        </w:r>
        <w:r>
          <w:rPr>
            <w:noProof/>
            <w:webHidden/>
          </w:rPr>
          <w:fldChar w:fldCharType="begin"/>
        </w:r>
        <w:r>
          <w:rPr>
            <w:noProof/>
            <w:webHidden/>
          </w:rPr>
          <w:instrText xml:space="preserve"> PAGEREF _Toc143677480 \h </w:instrText>
        </w:r>
        <w:r>
          <w:rPr>
            <w:noProof/>
            <w:webHidden/>
          </w:rPr>
        </w:r>
        <w:r>
          <w:rPr>
            <w:noProof/>
            <w:webHidden/>
          </w:rPr>
          <w:fldChar w:fldCharType="separate"/>
        </w:r>
        <w:r>
          <w:rPr>
            <w:noProof/>
            <w:webHidden/>
          </w:rPr>
          <w:t>27</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1" w:history="1">
        <w:r w:rsidRPr="00E20F5F">
          <w:rPr>
            <w:rStyle w:val="Hyperlink"/>
            <w:noProof/>
          </w:rPr>
          <w:t>21.3</w:t>
        </w:r>
        <w:r>
          <w:rPr>
            <w:rFonts w:asciiTheme="minorHAnsi" w:eastAsiaTheme="minorEastAsia" w:hAnsiTheme="minorHAnsi" w:cstheme="minorBidi"/>
            <w:noProof/>
            <w:sz w:val="22"/>
            <w:szCs w:val="22"/>
          </w:rPr>
          <w:tab/>
        </w:r>
        <w:r w:rsidRPr="00E20F5F">
          <w:rPr>
            <w:rStyle w:val="Hyperlink"/>
            <w:noProof/>
          </w:rPr>
          <w:t>Arbitration Decisions.</w:t>
        </w:r>
        <w:r>
          <w:rPr>
            <w:noProof/>
            <w:webHidden/>
          </w:rPr>
          <w:tab/>
        </w:r>
        <w:r>
          <w:rPr>
            <w:noProof/>
            <w:webHidden/>
          </w:rPr>
          <w:fldChar w:fldCharType="begin"/>
        </w:r>
        <w:r>
          <w:rPr>
            <w:noProof/>
            <w:webHidden/>
          </w:rPr>
          <w:instrText xml:space="preserve"> PAGEREF _Toc143677481 \h </w:instrText>
        </w:r>
        <w:r>
          <w:rPr>
            <w:noProof/>
            <w:webHidden/>
          </w:rPr>
        </w:r>
        <w:r>
          <w:rPr>
            <w:noProof/>
            <w:webHidden/>
          </w:rPr>
          <w:fldChar w:fldCharType="separate"/>
        </w:r>
        <w:r>
          <w:rPr>
            <w:noProof/>
            <w:webHidden/>
          </w:rPr>
          <w:t>28</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2" w:history="1">
        <w:r w:rsidRPr="00E20F5F">
          <w:rPr>
            <w:rStyle w:val="Hyperlink"/>
            <w:noProof/>
          </w:rPr>
          <w:t>21.4</w:t>
        </w:r>
        <w:r>
          <w:rPr>
            <w:rFonts w:asciiTheme="minorHAnsi" w:eastAsiaTheme="minorEastAsia" w:hAnsiTheme="minorHAnsi" w:cstheme="minorBidi"/>
            <w:noProof/>
            <w:sz w:val="22"/>
            <w:szCs w:val="22"/>
          </w:rPr>
          <w:tab/>
        </w:r>
        <w:r w:rsidRPr="00E20F5F">
          <w:rPr>
            <w:rStyle w:val="Hyperlink"/>
            <w:noProof/>
          </w:rPr>
          <w:t>Costs.</w:t>
        </w:r>
        <w:r>
          <w:rPr>
            <w:noProof/>
            <w:webHidden/>
          </w:rPr>
          <w:tab/>
        </w:r>
        <w:r>
          <w:rPr>
            <w:noProof/>
            <w:webHidden/>
          </w:rPr>
          <w:fldChar w:fldCharType="begin"/>
        </w:r>
        <w:r>
          <w:rPr>
            <w:noProof/>
            <w:webHidden/>
          </w:rPr>
          <w:instrText xml:space="preserve"> PAGEREF _Toc143677482 \h </w:instrText>
        </w:r>
        <w:r>
          <w:rPr>
            <w:noProof/>
            <w:webHidden/>
          </w:rPr>
        </w:r>
        <w:r>
          <w:rPr>
            <w:noProof/>
            <w:webHidden/>
          </w:rPr>
          <w:fldChar w:fldCharType="separate"/>
        </w:r>
        <w:r>
          <w:rPr>
            <w:noProof/>
            <w:webHidden/>
          </w:rPr>
          <w:t>28</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3" w:history="1">
        <w:r w:rsidRPr="00E20F5F">
          <w:rPr>
            <w:rStyle w:val="Hyperlink"/>
            <w:noProof/>
          </w:rPr>
          <w:t>21.5</w:t>
        </w:r>
        <w:r>
          <w:rPr>
            <w:rFonts w:asciiTheme="minorHAnsi" w:eastAsiaTheme="minorEastAsia" w:hAnsiTheme="minorHAnsi" w:cstheme="minorBidi"/>
            <w:noProof/>
            <w:sz w:val="22"/>
            <w:szCs w:val="22"/>
          </w:rPr>
          <w:tab/>
        </w:r>
        <w:r w:rsidRPr="00E20F5F">
          <w:rPr>
            <w:rStyle w:val="Hyperlink"/>
            <w:noProof/>
          </w:rPr>
          <w:t>Termination.</w:t>
        </w:r>
        <w:r>
          <w:rPr>
            <w:noProof/>
            <w:webHidden/>
          </w:rPr>
          <w:tab/>
        </w:r>
        <w:r>
          <w:rPr>
            <w:noProof/>
            <w:webHidden/>
          </w:rPr>
          <w:fldChar w:fldCharType="begin"/>
        </w:r>
        <w:r>
          <w:rPr>
            <w:noProof/>
            <w:webHidden/>
          </w:rPr>
          <w:instrText xml:space="preserve"> PAGEREF _Toc143677483 \h </w:instrText>
        </w:r>
        <w:r>
          <w:rPr>
            <w:noProof/>
            <w:webHidden/>
          </w:rPr>
        </w:r>
        <w:r>
          <w:rPr>
            <w:noProof/>
            <w:webHidden/>
          </w:rPr>
          <w:fldChar w:fldCharType="separate"/>
        </w:r>
        <w:r>
          <w:rPr>
            <w:noProof/>
            <w:webHidden/>
          </w:rPr>
          <w:t>28</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84" w:history="1">
        <w:r w:rsidRPr="00E20F5F">
          <w:rPr>
            <w:rStyle w:val="Hyperlink"/>
          </w:rPr>
          <w:t>Article 22.</w:t>
        </w:r>
        <w:r>
          <w:rPr>
            <w:rFonts w:asciiTheme="minorHAnsi" w:eastAsiaTheme="minorEastAsia" w:hAnsiTheme="minorHAnsi" w:cstheme="minorBidi"/>
            <w:caps w:val="0"/>
            <w:sz w:val="22"/>
            <w:szCs w:val="22"/>
          </w:rPr>
          <w:tab/>
        </w:r>
        <w:r w:rsidRPr="00E20F5F">
          <w:rPr>
            <w:rStyle w:val="Hyperlink"/>
          </w:rPr>
          <w:t>Representations, Warranties And Covenants</w:t>
        </w:r>
        <w:r>
          <w:rPr>
            <w:webHidden/>
          </w:rPr>
          <w:tab/>
        </w:r>
        <w:r>
          <w:rPr>
            <w:webHidden/>
          </w:rPr>
          <w:fldChar w:fldCharType="begin"/>
        </w:r>
        <w:r>
          <w:rPr>
            <w:webHidden/>
          </w:rPr>
          <w:instrText xml:space="preserve"> PAGEREF _Toc143677484 \h </w:instrText>
        </w:r>
        <w:r>
          <w:rPr>
            <w:webHidden/>
          </w:rPr>
        </w:r>
        <w:r>
          <w:rPr>
            <w:webHidden/>
          </w:rPr>
          <w:fldChar w:fldCharType="separate"/>
        </w:r>
        <w:r>
          <w:rPr>
            <w:webHidden/>
          </w:rPr>
          <w:t>28</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5" w:history="1">
        <w:r w:rsidRPr="00E20F5F">
          <w:rPr>
            <w:rStyle w:val="Hyperlink"/>
            <w:noProof/>
          </w:rPr>
          <w:t>22.1</w:t>
        </w:r>
        <w:r>
          <w:rPr>
            <w:rFonts w:asciiTheme="minorHAnsi" w:eastAsiaTheme="minorEastAsia" w:hAnsiTheme="minorHAnsi" w:cstheme="minorBidi"/>
            <w:noProof/>
            <w:sz w:val="22"/>
            <w:szCs w:val="22"/>
          </w:rPr>
          <w:tab/>
        </w:r>
        <w:r w:rsidRPr="00E20F5F">
          <w:rPr>
            <w:rStyle w:val="Hyperlink"/>
            <w:noProof/>
          </w:rPr>
          <w:t>General.</w:t>
        </w:r>
        <w:r>
          <w:rPr>
            <w:noProof/>
            <w:webHidden/>
          </w:rPr>
          <w:tab/>
        </w:r>
        <w:r>
          <w:rPr>
            <w:noProof/>
            <w:webHidden/>
          </w:rPr>
          <w:fldChar w:fldCharType="begin"/>
        </w:r>
        <w:r>
          <w:rPr>
            <w:noProof/>
            <w:webHidden/>
          </w:rPr>
          <w:instrText xml:space="preserve"> PAGEREF _Toc143677485 \h </w:instrText>
        </w:r>
        <w:r>
          <w:rPr>
            <w:noProof/>
            <w:webHidden/>
          </w:rPr>
        </w:r>
        <w:r>
          <w:rPr>
            <w:noProof/>
            <w:webHidden/>
          </w:rPr>
          <w:fldChar w:fldCharType="separate"/>
        </w:r>
        <w:r>
          <w:rPr>
            <w:noProof/>
            <w:webHidden/>
          </w:rPr>
          <w:t>28</w:t>
        </w:r>
        <w:r>
          <w:rPr>
            <w:noProof/>
            <w:webHidden/>
          </w:rPr>
          <w:fldChar w:fldCharType="end"/>
        </w:r>
      </w:hyperlink>
    </w:p>
    <w:p w:rsidR="00416AF7" w:rsidRDefault="00C37322">
      <w:pPr>
        <w:pStyle w:val="TOC1"/>
        <w:rPr>
          <w:rFonts w:asciiTheme="minorHAnsi" w:eastAsiaTheme="minorEastAsia" w:hAnsiTheme="minorHAnsi" w:cstheme="minorBidi"/>
          <w:caps w:val="0"/>
          <w:sz w:val="22"/>
          <w:szCs w:val="22"/>
        </w:rPr>
      </w:pPr>
      <w:hyperlink w:anchor="_Toc143677486" w:history="1">
        <w:r w:rsidRPr="00E20F5F">
          <w:rPr>
            <w:rStyle w:val="Hyperlink"/>
          </w:rPr>
          <w:t>Article 23.</w:t>
        </w:r>
        <w:r>
          <w:rPr>
            <w:rFonts w:asciiTheme="minorHAnsi" w:eastAsiaTheme="minorEastAsia" w:hAnsiTheme="minorHAnsi" w:cstheme="minorBidi"/>
            <w:caps w:val="0"/>
            <w:sz w:val="22"/>
            <w:szCs w:val="22"/>
          </w:rPr>
          <w:tab/>
        </w:r>
        <w:r w:rsidRPr="00E20F5F">
          <w:rPr>
            <w:rStyle w:val="Hyperlink"/>
          </w:rPr>
          <w:t>Mi</w:t>
        </w:r>
        <w:r w:rsidRPr="00E20F5F">
          <w:rPr>
            <w:rStyle w:val="Hyperlink"/>
          </w:rPr>
          <w:t>scellaneous</w:t>
        </w:r>
        <w:r>
          <w:rPr>
            <w:webHidden/>
          </w:rPr>
          <w:tab/>
        </w:r>
        <w:r>
          <w:rPr>
            <w:webHidden/>
          </w:rPr>
          <w:fldChar w:fldCharType="begin"/>
        </w:r>
        <w:r>
          <w:rPr>
            <w:webHidden/>
          </w:rPr>
          <w:instrText xml:space="preserve"> PAGEREF _Toc143677486 \h </w:instrText>
        </w:r>
        <w:r>
          <w:rPr>
            <w:webHidden/>
          </w:rPr>
        </w:r>
        <w:r>
          <w:rPr>
            <w:webHidden/>
          </w:rPr>
          <w:fldChar w:fldCharType="separate"/>
        </w:r>
        <w:r>
          <w:rPr>
            <w:webHidden/>
          </w:rPr>
          <w:t>29</w:t>
        </w:r>
        <w:r>
          <w:rPr>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7" w:history="1">
        <w:r w:rsidRPr="00E20F5F">
          <w:rPr>
            <w:rStyle w:val="Hyperlink"/>
            <w:noProof/>
          </w:rPr>
          <w:t>23.1</w:t>
        </w:r>
        <w:r>
          <w:rPr>
            <w:rFonts w:asciiTheme="minorHAnsi" w:eastAsiaTheme="minorEastAsia" w:hAnsiTheme="minorHAnsi" w:cstheme="minorBidi"/>
            <w:noProof/>
            <w:sz w:val="22"/>
            <w:szCs w:val="22"/>
          </w:rPr>
          <w:tab/>
        </w:r>
        <w:r w:rsidRPr="00E20F5F">
          <w:rPr>
            <w:rStyle w:val="Hyperlink"/>
            <w:noProof/>
          </w:rPr>
          <w:t>Binding Effect.</w:t>
        </w:r>
        <w:r>
          <w:rPr>
            <w:noProof/>
            <w:webHidden/>
          </w:rPr>
          <w:tab/>
        </w:r>
        <w:r>
          <w:rPr>
            <w:noProof/>
            <w:webHidden/>
          </w:rPr>
          <w:fldChar w:fldCharType="begin"/>
        </w:r>
        <w:r>
          <w:rPr>
            <w:noProof/>
            <w:webHidden/>
          </w:rPr>
          <w:instrText xml:space="preserve"> PAGEREF _Toc143677487 \h </w:instrText>
        </w:r>
        <w:r>
          <w:rPr>
            <w:noProof/>
            <w:webHidden/>
          </w:rPr>
        </w:r>
        <w:r>
          <w:rPr>
            <w:noProof/>
            <w:webHidden/>
          </w:rPr>
          <w:fldChar w:fldCharType="separate"/>
        </w:r>
        <w:r>
          <w:rPr>
            <w:noProof/>
            <w:webHidden/>
          </w:rPr>
          <w:t>29</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8" w:history="1">
        <w:r w:rsidRPr="00E20F5F">
          <w:rPr>
            <w:rStyle w:val="Hyperlink"/>
            <w:noProof/>
          </w:rPr>
          <w:t>23.2</w:t>
        </w:r>
        <w:r>
          <w:rPr>
            <w:rFonts w:asciiTheme="minorHAnsi" w:eastAsiaTheme="minorEastAsia" w:hAnsiTheme="minorHAnsi" w:cstheme="minorBidi"/>
            <w:noProof/>
            <w:sz w:val="22"/>
            <w:szCs w:val="22"/>
          </w:rPr>
          <w:tab/>
        </w:r>
        <w:r w:rsidRPr="00E20F5F">
          <w:rPr>
            <w:rStyle w:val="Hyperlink"/>
            <w:noProof/>
          </w:rPr>
          <w:t>Conflicts.</w:t>
        </w:r>
        <w:r>
          <w:rPr>
            <w:noProof/>
            <w:webHidden/>
          </w:rPr>
          <w:tab/>
        </w:r>
        <w:r>
          <w:rPr>
            <w:noProof/>
            <w:webHidden/>
          </w:rPr>
          <w:fldChar w:fldCharType="begin"/>
        </w:r>
        <w:r>
          <w:rPr>
            <w:noProof/>
            <w:webHidden/>
          </w:rPr>
          <w:instrText xml:space="preserve"> PAGEREF _Toc143677488 \h </w:instrText>
        </w:r>
        <w:r>
          <w:rPr>
            <w:noProof/>
            <w:webHidden/>
          </w:rPr>
        </w:r>
        <w:r>
          <w:rPr>
            <w:noProof/>
            <w:webHidden/>
          </w:rPr>
          <w:fldChar w:fldCharType="separate"/>
        </w:r>
        <w:r>
          <w:rPr>
            <w:noProof/>
            <w:webHidden/>
          </w:rPr>
          <w:t>29</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89" w:history="1">
        <w:r w:rsidRPr="00E20F5F">
          <w:rPr>
            <w:rStyle w:val="Hyperlink"/>
            <w:noProof/>
          </w:rPr>
          <w:t>23.3</w:t>
        </w:r>
        <w:r>
          <w:rPr>
            <w:rFonts w:asciiTheme="minorHAnsi" w:eastAsiaTheme="minorEastAsia" w:hAnsiTheme="minorHAnsi" w:cstheme="minorBidi"/>
            <w:noProof/>
            <w:sz w:val="22"/>
            <w:szCs w:val="22"/>
          </w:rPr>
          <w:tab/>
        </w:r>
        <w:r w:rsidRPr="00E20F5F">
          <w:rPr>
            <w:rStyle w:val="Hyperlink"/>
            <w:noProof/>
          </w:rPr>
          <w:t>Rules of Interpretation.</w:t>
        </w:r>
        <w:r>
          <w:rPr>
            <w:noProof/>
            <w:webHidden/>
          </w:rPr>
          <w:tab/>
        </w:r>
        <w:r>
          <w:rPr>
            <w:noProof/>
            <w:webHidden/>
          </w:rPr>
          <w:fldChar w:fldCharType="begin"/>
        </w:r>
        <w:r>
          <w:rPr>
            <w:noProof/>
            <w:webHidden/>
          </w:rPr>
          <w:instrText xml:space="preserve"> PAGEREF _Toc143677489 \h </w:instrText>
        </w:r>
        <w:r>
          <w:rPr>
            <w:noProof/>
            <w:webHidden/>
          </w:rPr>
        </w:r>
        <w:r>
          <w:rPr>
            <w:noProof/>
            <w:webHidden/>
          </w:rPr>
          <w:fldChar w:fldCharType="separate"/>
        </w:r>
        <w:r>
          <w:rPr>
            <w:noProof/>
            <w:webHidden/>
          </w:rPr>
          <w:t>29</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0" w:history="1">
        <w:r w:rsidRPr="00E20F5F">
          <w:rPr>
            <w:rStyle w:val="Hyperlink"/>
            <w:noProof/>
          </w:rPr>
          <w:t>23.4</w:t>
        </w:r>
        <w:r>
          <w:rPr>
            <w:rFonts w:asciiTheme="minorHAnsi" w:eastAsiaTheme="minorEastAsia" w:hAnsiTheme="minorHAnsi" w:cstheme="minorBidi"/>
            <w:noProof/>
            <w:sz w:val="22"/>
            <w:szCs w:val="22"/>
          </w:rPr>
          <w:tab/>
        </w:r>
        <w:r w:rsidRPr="00E20F5F">
          <w:rPr>
            <w:rStyle w:val="Hyperlink"/>
            <w:noProof/>
          </w:rPr>
          <w:t>Compliance.</w:t>
        </w:r>
        <w:r>
          <w:rPr>
            <w:noProof/>
            <w:webHidden/>
          </w:rPr>
          <w:tab/>
        </w:r>
        <w:r>
          <w:rPr>
            <w:noProof/>
            <w:webHidden/>
          </w:rPr>
          <w:fldChar w:fldCharType="begin"/>
        </w:r>
        <w:r>
          <w:rPr>
            <w:noProof/>
            <w:webHidden/>
          </w:rPr>
          <w:instrText xml:space="preserve"> PAGEREF _Toc143677490 \h </w:instrText>
        </w:r>
        <w:r>
          <w:rPr>
            <w:noProof/>
            <w:webHidden/>
          </w:rPr>
        </w:r>
        <w:r>
          <w:rPr>
            <w:noProof/>
            <w:webHidden/>
          </w:rPr>
          <w:fldChar w:fldCharType="separate"/>
        </w:r>
        <w:r>
          <w:rPr>
            <w:noProof/>
            <w:webHidden/>
          </w:rPr>
          <w:t>30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1" w:history="1">
        <w:r w:rsidRPr="00E20F5F">
          <w:rPr>
            <w:rStyle w:val="Hyperlink"/>
            <w:noProof/>
          </w:rPr>
          <w:t>23.5</w:t>
        </w:r>
        <w:r>
          <w:rPr>
            <w:rFonts w:asciiTheme="minorHAnsi" w:eastAsiaTheme="minorEastAsia" w:hAnsiTheme="minorHAnsi" w:cstheme="minorBidi"/>
            <w:noProof/>
            <w:sz w:val="22"/>
            <w:szCs w:val="22"/>
          </w:rPr>
          <w:tab/>
        </w:r>
        <w:r w:rsidRPr="00E20F5F">
          <w:rPr>
            <w:rStyle w:val="Hyperlink"/>
            <w:noProof/>
          </w:rPr>
          <w:t>Joint a</w:t>
        </w:r>
        <w:r w:rsidRPr="00E20F5F">
          <w:rPr>
            <w:rStyle w:val="Hyperlink"/>
            <w:noProof/>
          </w:rPr>
          <w:t>nd Several Obligations.</w:t>
        </w:r>
        <w:r>
          <w:rPr>
            <w:noProof/>
            <w:webHidden/>
          </w:rPr>
          <w:tab/>
        </w:r>
        <w:r>
          <w:rPr>
            <w:noProof/>
            <w:webHidden/>
          </w:rPr>
          <w:fldChar w:fldCharType="begin"/>
        </w:r>
        <w:r>
          <w:rPr>
            <w:noProof/>
            <w:webHidden/>
          </w:rPr>
          <w:instrText xml:space="preserve"> PAGEREF _Toc143677491 \h </w:instrText>
        </w:r>
        <w:r>
          <w:rPr>
            <w:noProof/>
            <w:webHidden/>
          </w:rPr>
        </w:r>
        <w:r>
          <w:rPr>
            <w:noProof/>
            <w:webHidden/>
          </w:rPr>
          <w:fldChar w:fldCharType="separate"/>
        </w:r>
        <w:r>
          <w:rPr>
            <w:noProof/>
            <w:webHidden/>
          </w:rPr>
          <w:t>30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2" w:history="1">
        <w:r w:rsidRPr="00E20F5F">
          <w:rPr>
            <w:rStyle w:val="Hyperlink"/>
            <w:noProof/>
          </w:rPr>
          <w:t>23.6</w:t>
        </w:r>
        <w:r>
          <w:rPr>
            <w:rFonts w:asciiTheme="minorHAnsi" w:eastAsiaTheme="minorEastAsia" w:hAnsiTheme="minorHAnsi" w:cstheme="minorBidi"/>
            <w:noProof/>
            <w:sz w:val="22"/>
            <w:szCs w:val="22"/>
          </w:rPr>
          <w:tab/>
        </w:r>
        <w:r w:rsidRPr="00E20F5F">
          <w:rPr>
            <w:rStyle w:val="Hyperlink"/>
            <w:noProof/>
          </w:rPr>
          <w:t>Entire Agreement.</w:t>
        </w:r>
        <w:r>
          <w:rPr>
            <w:noProof/>
            <w:webHidden/>
          </w:rPr>
          <w:tab/>
        </w:r>
        <w:r>
          <w:rPr>
            <w:noProof/>
            <w:webHidden/>
          </w:rPr>
          <w:fldChar w:fldCharType="begin"/>
        </w:r>
        <w:r>
          <w:rPr>
            <w:noProof/>
            <w:webHidden/>
          </w:rPr>
          <w:instrText xml:space="preserve"> PAGEREF _Toc143677492 \h </w:instrText>
        </w:r>
        <w:r>
          <w:rPr>
            <w:noProof/>
            <w:webHidden/>
          </w:rPr>
        </w:r>
        <w:r>
          <w:rPr>
            <w:noProof/>
            <w:webHidden/>
          </w:rPr>
          <w:fldChar w:fldCharType="separate"/>
        </w:r>
        <w:r>
          <w:rPr>
            <w:noProof/>
            <w:webHidden/>
          </w:rPr>
          <w:t>30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3" w:history="1">
        <w:r w:rsidRPr="00E20F5F">
          <w:rPr>
            <w:rStyle w:val="Hyperlink"/>
            <w:noProof/>
          </w:rPr>
          <w:t>23.7</w:t>
        </w:r>
        <w:r>
          <w:rPr>
            <w:rFonts w:asciiTheme="minorHAnsi" w:eastAsiaTheme="minorEastAsia" w:hAnsiTheme="minorHAnsi" w:cstheme="minorBidi"/>
            <w:noProof/>
            <w:sz w:val="22"/>
            <w:szCs w:val="22"/>
          </w:rPr>
          <w:tab/>
        </w:r>
        <w:r w:rsidRPr="00E20F5F">
          <w:rPr>
            <w:rStyle w:val="Hyperlink"/>
            <w:noProof/>
          </w:rPr>
          <w:t>No Third Party Beneficiaries.</w:t>
        </w:r>
        <w:r>
          <w:rPr>
            <w:noProof/>
            <w:webHidden/>
          </w:rPr>
          <w:tab/>
        </w:r>
        <w:r>
          <w:rPr>
            <w:noProof/>
            <w:webHidden/>
          </w:rPr>
          <w:fldChar w:fldCharType="begin"/>
        </w:r>
        <w:r>
          <w:rPr>
            <w:noProof/>
            <w:webHidden/>
          </w:rPr>
          <w:instrText xml:space="preserve"> PAGEREF _Toc143677493 \h </w:instrText>
        </w:r>
        <w:r>
          <w:rPr>
            <w:noProof/>
            <w:webHidden/>
          </w:rPr>
        </w:r>
        <w:r>
          <w:rPr>
            <w:noProof/>
            <w:webHidden/>
          </w:rPr>
          <w:fldChar w:fldCharType="separate"/>
        </w:r>
        <w:r>
          <w:rPr>
            <w:noProof/>
            <w:webHidden/>
          </w:rPr>
          <w:t>30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4" w:history="1">
        <w:r w:rsidRPr="00E20F5F">
          <w:rPr>
            <w:rStyle w:val="Hyperlink"/>
            <w:noProof/>
          </w:rPr>
          <w:t>23.8</w:t>
        </w:r>
        <w:r>
          <w:rPr>
            <w:rFonts w:asciiTheme="minorHAnsi" w:eastAsiaTheme="minorEastAsia" w:hAnsiTheme="minorHAnsi" w:cstheme="minorBidi"/>
            <w:noProof/>
            <w:sz w:val="22"/>
            <w:szCs w:val="22"/>
          </w:rPr>
          <w:tab/>
        </w:r>
        <w:r w:rsidRPr="00E20F5F">
          <w:rPr>
            <w:rStyle w:val="Hyperlink"/>
            <w:noProof/>
          </w:rPr>
          <w:t>Waiver.</w:t>
        </w:r>
        <w:r>
          <w:rPr>
            <w:noProof/>
            <w:webHidden/>
          </w:rPr>
          <w:tab/>
        </w:r>
        <w:r>
          <w:rPr>
            <w:noProof/>
            <w:webHidden/>
          </w:rPr>
          <w:fldChar w:fldCharType="begin"/>
        </w:r>
        <w:r>
          <w:rPr>
            <w:noProof/>
            <w:webHidden/>
          </w:rPr>
          <w:instrText xml:space="preserve"> PAGEREF _Toc143677494 \h </w:instrText>
        </w:r>
        <w:r>
          <w:rPr>
            <w:noProof/>
            <w:webHidden/>
          </w:rPr>
        </w:r>
        <w:r>
          <w:rPr>
            <w:noProof/>
            <w:webHidden/>
          </w:rPr>
          <w:fldChar w:fldCharType="separate"/>
        </w:r>
        <w:r>
          <w:rPr>
            <w:noProof/>
            <w:webHidden/>
          </w:rPr>
          <w:t>30</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5" w:history="1">
        <w:r w:rsidRPr="00E20F5F">
          <w:rPr>
            <w:rStyle w:val="Hyperlink"/>
            <w:noProof/>
          </w:rPr>
          <w:t>23.9</w:t>
        </w:r>
        <w:r>
          <w:rPr>
            <w:rFonts w:asciiTheme="minorHAnsi" w:eastAsiaTheme="minorEastAsia" w:hAnsiTheme="minorHAnsi" w:cstheme="minorBidi"/>
            <w:noProof/>
            <w:sz w:val="22"/>
            <w:szCs w:val="22"/>
          </w:rPr>
          <w:tab/>
        </w:r>
        <w:r w:rsidRPr="00E20F5F">
          <w:rPr>
            <w:rStyle w:val="Hyperlink"/>
            <w:noProof/>
          </w:rPr>
          <w:t>Headings.</w:t>
        </w:r>
        <w:r>
          <w:rPr>
            <w:noProof/>
            <w:webHidden/>
          </w:rPr>
          <w:tab/>
        </w:r>
        <w:r>
          <w:rPr>
            <w:noProof/>
            <w:webHidden/>
          </w:rPr>
          <w:fldChar w:fldCharType="begin"/>
        </w:r>
        <w:r>
          <w:rPr>
            <w:noProof/>
            <w:webHidden/>
          </w:rPr>
          <w:instrText xml:space="preserve"> PAGEREF _Toc143677495 \h </w:instrText>
        </w:r>
        <w:r>
          <w:rPr>
            <w:noProof/>
            <w:webHidden/>
          </w:rPr>
        </w:r>
        <w:r>
          <w:rPr>
            <w:noProof/>
            <w:webHidden/>
          </w:rPr>
          <w:fldChar w:fldCharType="separate"/>
        </w:r>
        <w:r>
          <w:rPr>
            <w:noProof/>
            <w:webHidden/>
          </w:rPr>
          <w:t>31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6" w:history="1">
        <w:r w:rsidRPr="00E20F5F">
          <w:rPr>
            <w:rStyle w:val="Hyperlink"/>
            <w:noProof/>
          </w:rPr>
          <w:t>23.10</w:t>
        </w:r>
        <w:r>
          <w:rPr>
            <w:rFonts w:asciiTheme="minorHAnsi" w:eastAsiaTheme="minorEastAsia" w:hAnsiTheme="minorHAnsi" w:cstheme="minorBidi"/>
            <w:noProof/>
            <w:sz w:val="22"/>
            <w:szCs w:val="22"/>
          </w:rPr>
          <w:tab/>
        </w:r>
        <w:r w:rsidRPr="00E20F5F">
          <w:rPr>
            <w:rStyle w:val="Hyperlink"/>
            <w:noProof/>
          </w:rPr>
          <w:t>Multip</w:t>
        </w:r>
        <w:r w:rsidRPr="00E20F5F">
          <w:rPr>
            <w:rStyle w:val="Hyperlink"/>
            <w:noProof/>
          </w:rPr>
          <w:t>le Counterparts.</w:t>
        </w:r>
        <w:r>
          <w:rPr>
            <w:noProof/>
            <w:webHidden/>
          </w:rPr>
          <w:tab/>
        </w:r>
        <w:r>
          <w:rPr>
            <w:noProof/>
            <w:webHidden/>
          </w:rPr>
          <w:fldChar w:fldCharType="begin"/>
        </w:r>
        <w:r>
          <w:rPr>
            <w:noProof/>
            <w:webHidden/>
          </w:rPr>
          <w:instrText xml:space="preserve"> PAGEREF _Toc143677496 \h </w:instrText>
        </w:r>
        <w:r>
          <w:rPr>
            <w:noProof/>
            <w:webHidden/>
          </w:rPr>
        </w:r>
        <w:r>
          <w:rPr>
            <w:noProof/>
            <w:webHidden/>
          </w:rPr>
          <w:fldChar w:fldCharType="separate"/>
        </w:r>
        <w:r>
          <w:rPr>
            <w:noProof/>
            <w:webHidden/>
          </w:rPr>
          <w:t>31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7" w:history="1">
        <w:r w:rsidRPr="00E20F5F">
          <w:rPr>
            <w:rStyle w:val="Hyperlink"/>
            <w:noProof/>
          </w:rPr>
          <w:t>23.11</w:t>
        </w:r>
        <w:r>
          <w:rPr>
            <w:rFonts w:asciiTheme="minorHAnsi" w:eastAsiaTheme="minorEastAsia" w:hAnsiTheme="minorHAnsi" w:cstheme="minorBidi"/>
            <w:noProof/>
            <w:sz w:val="22"/>
            <w:szCs w:val="22"/>
          </w:rPr>
          <w:tab/>
        </w:r>
        <w:r w:rsidRPr="00E20F5F">
          <w:rPr>
            <w:rStyle w:val="Hyperlink"/>
            <w:noProof/>
          </w:rPr>
          <w:t>Amendment.</w:t>
        </w:r>
        <w:r>
          <w:rPr>
            <w:noProof/>
            <w:webHidden/>
          </w:rPr>
          <w:tab/>
        </w:r>
        <w:r>
          <w:rPr>
            <w:noProof/>
            <w:webHidden/>
          </w:rPr>
          <w:fldChar w:fldCharType="begin"/>
        </w:r>
        <w:r>
          <w:rPr>
            <w:noProof/>
            <w:webHidden/>
          </w:rPr>
          <w:instrText xml:space="preserve"> PAGEREF _Toc143677497 \h </w:instrText>
        </w:r>
        <w:r>
          <w:rPr>
            <w:noProof/>
            <w:webHidden/>
          </w:rPr>
        </w:r>
        <w:r>
          <w:rPr>
            <w:noProof/>
            <w:webHidden/>
          </w:rPr>
          <w:fldChar w:fldCharType="separate"/>
        </w:r>
        <w:r>
          <w:rPr>
            <w:noProof/>
            <w:webHidden/>
          </w:rPr>
          <w:t>31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8" w:history="1">
        <w:r w:rsidRPr="00E20F5F">
          <w:rPr>
            <w:rStyle w:val="Hyperlink"/>
            <w:noProof/>
          </w:rPr>
          <w:t>23.12</w:t>
        </w:r>
        <w:r>
          <w:rPr>
            <w:rFonts w:asciiTheme="minorHAnsi" w:eastAsiaTheme="minorEastAsia" w:hAnsiTheme="minorHAnsi" w:cstheme="minorBidi"/>
            <w:noProof/>
            <w:sz w:val="22"/>
            <w:szCs w:val="22"/>
          </w:rPr>
          <w:tab/>
        </w:r>
        <w:r w:rsidRPr="00E20F5F">
          <w:rPr>
            <w:rStyle w:val="Hyperlink"/>
            <w:noProof/>
          </w:rPr>
          <w:t>Modification by the Parties.</w:t>
        </w:r>
        <w:r>
          <w:rPr>
            <w:noProof/>
            <w:webHidden/>
          </w:rPr>
          <w:tab/>
        </w:r>
        <w:r>
          <w:rPr>
            <w:noProof/>
            <w:webHidden/>
          </w:rPr>
          <w:fldChar w:fldCharType="begin"/>
        </w:r>
        <w:r>
          <w:rPr>
            <w:noProof/>
            <w:webHidden/>
          </w:rPr>
          <w:instrText xml:space="preserve"> PAGEREF _Toc143677498 \h </w:instrText>
        </w:r>
        <w:r>
          <w:rPr>
            <w:noProof/>
            <w:webHidden/>
          </w:rPr>
        </w:r>
        <w:r>
          <w:rPr>
            <w:noProof/>
            <w:webHidden/>
          </w:rPr>
          <w:fldChar w:fldCharType="separate"/>
        </w:r>
        <w:r>
          <w:rPr>
            <w:noProof/>
            <w:webHidden/>
          </w:rPr>
          <w:t>31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499" w:history="1">
        <w:r w:rsidRPr="00E20F5F">
          <w:rPr>
            <w:rStyle w:val="Hyperlink"/>
            <w:noProof/>
          </w:rPr>
          <w:t>23.13</w:t>
        </w:r>
        <w:r>
          <w:rPr>
            <w:rFonts w:asciiTheme="minorHAnsi" w:eastAsiaTheme="minorEastAsia" w:hAnsiTheme="minorHAnsi" w:cstheme="minorBidi"/>
            <w:noProof/>
            <w:sz w:val="22"/>
            <w:szCs w:val="22"/>
          </w:rPr>
          <w:tab/>
        </w:r>
        <w:r w:rsidRPr="00E20F5F">
          <w:rPr>
            <w:rStyle w:val="Hyperlink"/>
            <w:noProof/>
          </w:rPr>
          <w:t>Reservation of Rights.</w:t>
        </w:r>
        <w:r>
          <w:rPr>
            <w:noProof/>
            <w:webHidden/>
          </w:rPr>
          <w:tab/>
        </w:r>
        <w:r>
          <w:rPr>
            <w:noProof/>
            <w:webHidden/>
          </w:rPr>
          <w:fldChar w:fldCharType="begin"/>
        </w:r>
        <w:r>
          <w:rPr>
            <w:noProof/>
            <w:webHidden/>
          </w:rPr>
          <w:instrText xml:space="preserve"> PAGEREF _Toc143677499 \h </w:instrText>
        </w:r>
        <w:r>
          <w:rPr>
            <w:noProof/>
            <w:webHidden/>
          </w:rPr>
        </w:r>
        <w:r>
          <w:rPr>
            <w:noProof/>
            <w:webHidden/>
          </w:rPr>
          <w:fldChar w:fldCharType="separate"/>
        </w:r>
        <w:r>
          <w:rPr>
            <w:noProof/>
            <w:webHidden/>
          </w:rPr>
          <w:t>31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500" w:history="1">
        <w:r w:rsidRPr="00E20F5F">
          <w:rPr>
            <w:rStyle w:val="Hyperlink"/>
            <w:noProof/>
          </w:rPr>
          <w:t>23.14</w:t>
        </w:r>
        <w:r>
          <w:rPr>
            <w:rFonts w:asciiTheme="minorHAnsi" w:eastAsiaTheme="minorEastAsia" w:hAnsiTheme="minorHAnsi" w:cstheme="minorBidi"/>
            <w:noProof/>
            <w:sz w:val="22"/>
            <w:szCs w:val="22"/>
          </w:rPr>
          <w:tab/>
        </w:r>
        <w:r w:rsidRPr="00E20F5F">
          <w:rPr>
            <w:rStyle w:val="Hyperlink"/>
            <w:noProof/>
          </w:rPr>
          <w:t>No Partnership.</w:t>
        </w:r>
        <w:r>
          <w:rPr>
            <w:noProof/>
            <w:webHidden/>
          </w:rPr>
          <w:tab/>
        </w:r>
        <w:r>
          <w:rPr>
            <w:noProof/>
            <w:webHidden/>
          </w:rPr>
          <w:fldChar w:fldCharType="begin"/>
        </w:r>
        <w:r>
          <w:rPr>
            <w:noProof/>
            <w:webHidden/>
          </w:rPr>
          <w:instrText xml:space="preserve"> PAGEREF _Toc143677500 \h </w:instrText>
        </w:r>
        <w:r>
          <w:rPr>
            <w:noProof/>
            <w:webHidden/>
          </w:rPr>
        </w:r>
        <w:r>
          <w:rPr>
            <w:noProof/>
            <w:webHidden/>
          </w:rPr>
          <w:fldChar w:fldCharType="separate"/>
        </w:r>
        <w:r>
          <w:rPr>
            <w:noProof/>
            <w:webHidden/>
          </w:rPr>
          <w:t>31</w:t>
        </w:r>
        <w:r>
          <w:rPr>
            <w:noProof/>
            <w:webHidden/>
          </w:rPr>
          <w:fldChar w:fldCharType="end"/>
        </w:r>
      </w:hyperlink>
    </w:p>
    <w:p w:rsidR="00416AF7" w:rsidRDefault="00C37322">
      <w:pPr>
        <w:pStyle w:val="TOC2"/>
        <w:rPr>
          <w:rFonts w:asciiTheme="minorHAnsi" w:eastAsiaTheme="minorEastAsia" w:hAnsiTheme="minorHAnsi" w:cstheme="minorBidi"/>
          <w:noProof/>
          <w:sz w:val="22"/>
          <w:szCs w:val="22"/>
        </w:rPr>
      </w:pPr>
      <w:hyperlink w:anchor="_Toc143677501" w:history="1">
        <w:r w:rsidRPr="00E20F5F">
          <w:rPr>
            <w:rStyle w:val="Hyperlink"/>
            <w:noProof/>
          </w:rPr>
          <w:t>23.15</w:t>
        </w:r>
        <w:r>
          <w:rPr>
            <w:rFonts w:asciiTheme="minorHAnsi" w:eastAsiaTheme="minorEastAsia" w:hAnsiTheme="minorHAnsi" w:cstheme="minorBidi"/>
            <w:noProof/>
            <w:sz w:val="22"/>
            <w:szCs w:val="22"/>
          </w:rPr>
          <w:tab/>
        </w:r>
        <w:r w:rsidRPr="00E20F5F">
          <w:rPr>
            <w:rStyle w:val="Hyperlink"/>
            <w:noProof/>
          </w:rPr>
          <w:t>Other Transmission Rights.</w:t>
        </w:r>
        <w:r>
          <w:rPr>
            <w:noProof/>
            <w:webHidden/>
          </w:rPr>
          <w:tab/>
        </w:r>
        <w:r>
          <w:rPr>
            <w:noProof/>
            <w:webHidden/>
          </w:rPr>
          <w:fldChar w:fldCharType="begin"/>
        </w:r>
        <w:r>
          <w:rPr>
            <w:noProof/>
            <w:webHidden/>
          </w:rPr>
          <w:instrText xml:space="preserve"> PAGEREF _Toc143677501 \h </w:instrText>
        </w:r>
        <w:r>
          <w:rPr>
            <w:noProof/>
            <w:webHidden/>
          </w:rPr>
        </w:r>
        <w:r>
          <w:rPr>
            <w:noProof/>
            <w:webHidden/>
          </w:rPr>
          <w:fldChar w:fldCharType="separate"/>
        </w:r>
        <w:r>
          <w:rPr>
            <w:noProof/>
            <w:webHidden/>
          </w:rPr>
          <w:t>31</w:t>
        </w:r>
        <w:r>
          <w:rPr>
            <w:noProof/>
            <w:webHidden/>
          </w:rPr>
          <w:fldChar w:fldCharType="end"/>
        </w:r>
      </w:hyperlink>
    </w:p>
    <w:p w:rsidR="00F35148" w:rsidRPr="00015A29" w:rsidRDefault="00C37322" w:rsidP="00CC6D13">
      <w:pPr>
        <w:pStyle w:val="TitleBC"/>
        <w:keepNext w:val="0"/>
        <w:tabs>
          <w:tab w:val="right" w:pos="9360"/>
        </w:tabs>
        <w:ind w:left="180"/>
        <w:jc w:val="left"/>
        <w:rPr>
          <w:b w:val="0"/>
          <w:noProof/>
        </w:rPr>
      </w:pPr>
      <w:r w:rsidRPr="00015A29">
        <w:rPr>
          <w:b w:val="0"/>
          <w:noProof/>
        </w:rPr>
        <w:fldChar w:fldCharType="end"/>
      </w:r>
    </w:p>
    <w:p w:rsidR="00F35148" w:rsidRPr="00015A29" w:rsidRDefault="00C37322" w:rsidP="00CC6D13">
      <w:pPr>
        <w:pStyle w:val="TitleBC"/>
        <w:keepNext w:val="0"/>
        <w:tabs>
          <w:tab w:val="right" w:pos="9360"/>
        </w:tabs>
        <w:ind w:left="180"/>
        <w:jc w:val="left"/>
      </w:pPr>
      <w:r w:rsidRPr="00015A29">
        <w:rPr>
          <w:b w:val="0"/>
          <w:caps w:val="0"/>
        </w:rPr>
        <w:t>Appendices</w:t>
      </w:r>
      <w:r w:rsidRPr="00015A29">
        <w:rPr>
          <w:b w:val="0"/>
          <w:caps w:val="0"/>
        </w:rPr>
        <w:tab/>
      </w:r>
    </w:p>
    <w:p w:rsidR="00F35148" w:rsidRPr="00015A29" w:rsidRDefault="00C37322" w:rsidP="00CC6D13">
      <w:pPr>
        <w:pStyle w:val="TOC2"/>
        <w:tabs>
          <w:tab w:val="left" w:pos="1008"/>
        </w:tabs>
      </w:pPr>
    </w:p>
    <w:p w:rsidR="00F35148" w:rsidRPr="00015A29" w:rsidRDefault="00C37322" w:rsidP="00CC6D13">
      <w:pPr>
        <w:spacing w:after="480"/>
        <w:jc w:val="center"/>
        <w:rPr>
          <w:b/>
        </w:rPr>
      </w:pPr>
    </w:p>
    <w:p w:rsidR="00F35148" w:rsidRPr="00015A29" w:rsidRDefault="00C37322" w:rsidP="00CC6D13">
      <w:pPr>
        <w:spacing w:after="480"/>
        <w:jc w:val="center"/>
        <w:rPr>
          <w:b/>
        </w:rPr>
        <w:sectPr w:rsidR="00F35148" w:rsidRPr="00015A2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fmt="lowerRoman" w:start="1"/>
          <w:cols w:space="720"/>
          <w:docGrid w:linePitch="360"/>
        </w:sectPr>
      </w:pPr>
    </w:p>
    <w:p w:rsidR="00F35148" w:rsidRPr="00015A29" w:rsidRDefault="00C37322" w:rsidP="00CC6D13">
      <w:pPr>
        <w:pStyle w:val="TitleB"/>
        <w:keepNext w:val="0"/>
        <w:spacing w:after="360"/>
      </w:pPr>
      <w:r w:rsidRPr="00015A29">
        <w:t>ENGINEERING, PROCUREMENT, AND CONSTRUCTION AGREEMENT</w:t>
      </w:r>
    </w:p>
    <w:p w:rsidR="00F9619E" w:rsidRPr="00F9619E" w:rsidRDefault="00C37322" w:rsidP="00F9619E">
      <w:pPr>
        <w:autoSpaceDE w:val="0"/>
        <w:autoSpaceDN w:val="0"/>
        <w:adjustRightInd w:val="0"/>
        <w:rPr>
          <w:bCs/>
        </w:rPr>
      </w:pPr>
      <w:r w:rsidRPr="00015A29">
        <w:rPr>
          <w:b/>
        </w:rPr>
        <w:t>THIS ENGINEERING, PROCUREMENT, AND CO</w:t>
      </w:r>
      <w:r w:rsidRPr="00015A29">
        <w:rPr>
          <w:b/>
        </w:rPr>
        <w:t>NSTRUCTION AGREEMENT</w:t>
      </w:r>
      <w:r w:rsidRPr="00015A29">
        <w:t xml:space="preserve"> (“Agreement”) is made and entered into this </w:t>
      </w:r>
      <w:r>
        <w:t>17th</w:t>
      </w:r>
      <w:r>
        <w:t xml:space="preserve"> </w:t>
      </w:r>
      <w:r w:rsidRPr="00015A29">
        <w:t xml:space="preserve">day of </w:t>
      </w:r>
      <w:r>
        <w:t>October,</w:t>
      </w:r>
      <w:r w:rsidRPr="00015A29">
        <w:t xml:space="preserve"> 20</w:t>
      </w:r>
      <w:r>
        <w:t>2</w:t>
      </w:r>
      <w:r>
        <w:t>3</w:t>
      </w:r>
      <w:r w:rsidRPr="00015A29">
        <w:t xml:space="preserve">, by and among: (i) </w:t>
      </w:r>
      <w:r>
        <w:t>Shoreham Solar Commons LLC</w:t>
      </w:r>
      <w:r w:rsidRPr="00015A29">
        <w:t>, a limited liability company organized and existing under the laws of the State of Delaware (“</w:t>
      </w:r>
      <w:r>
        <w:t>Shoreham</w:t>
      </w:r>
      <w:r w:rsidRPr="00015A29">
        <w:t xml:space="preserve">”), </w:t>
      </w:r>
      <w:r>
        <w:t>Riverhead Sol</w:t>
      </w:r>
      <w:r>
        <w:t>ar Farm</w:t>
      </w:r>
      <w:r w:rsidRPr="00015A29">
        <w:t>, LLC, a limited liability company organized and existing under t</w:t>
      </w:r>
      <w:r>
        <w:t>he laws of the State of Delaware</w:t>
      </w:r>
      <w:r w:rsidRPr="00015A29">
        <w:t xml:space="preserve"> (“</w:t>
      </w:r>
      <w:r>
        <w:t>Riverhead</w:t>
      </w:r>
      <w:r w:rsidRPr="00015A29">
        <w:t xml:space="preserve">”), </w:t>
      </w:r>
      <w:r>
        <w:t>East Hampton Energy Storage Center</w:t>
      </w:r>
      <w:r w:rsidRPr="00015A29">
        <w:t>, LLC, a limited liability company organized and existing under the laws of the State of</w:t>
      </w:r>
      <w:r>
        <w:t xml:space="preserve"> Delaware</w:t>
      </w:r>
      <w:r w:rsidRPr="00015A29">
        <w:t xml:space="preserve"> (“</w:t>
      </w:r>
      <w:r>
        <w:t>Ea</w:t>
      </w:r>
      <w:r>
        <w:t>st Hampton</w:t>
      </w:r>
      <w:r w:rsidRPr="00015A29">
        <w:t>”),</w:t>
      </w:r>
      <w:r>
        <w:t xml:space="preserve"> </w:t>
      </w:r>
      <w:r w:rsidRPr="00015A29">
        <w:t xml:space="preserve">and </w:t>
      </w:r>
      <w:r>
        <w:t>Montauk Energy Storage Center</w:t>
      </w:r>
      <w:r w:rsidRPr="00015A29">
        <w:t>, LLC, a limited liability company organized and existing under the laws of the State of Delaware (“</w:t>
      </w:r>
      <w:r>
        <w:t>Montauk</w:t>
      </w:r>
      <w:r w:rsidRPr="00015A29">
        <w:t>”) (each individually a “</w:t>
      </w:r>
      <w:r w:rsidRPr="00F9619E">
        <w:t xml:space="preserve">Developer” and collectively the “Developers”); (ii) </w:t>
      </w:r>
      <w:r>
        <w:rPr>
          <w:bCs/>
        </w:rPr>
        <w:t xml:space="preserve">Long Island </w:t>
      </w:r>
      <w:r w:rsidRPr="00F9619E">
        <w:rPr>
          <w:bCs/>
        </w:rPr>
        <w:t xml:space="preserve">Lighting </w:t>
      </w:r>
      <w:r w:rsidRPr="00F9619E">
        <w:rPr>
          <w:bCs/>
        </w:rPr>
        <w:t>Company d/b/a LIPA (“LIPA”), a subsidiary of the Long Island Power Authority</w:t>
      </w:r>
    </w:p>
    <w:p w:rsidR="00F9619E" w:rsidRPr="00F9619E" w:rsidRDefault="00C37322" w:rsidP="00F9619E">
      <w:pPr>
        <w:autoSpaceDE w:val="0"/>
        <w:autoSpaceDN w:val="0"/>
        <w:adjustRightInd w:val="0"/>
      </w:pPr>
      <w:r w:rsidRPr="00F9619E">
        <w:rPr>
          <w:bCs/>
        </w:rPr>
        <w:t xml:space="preserve">(“Authority”), which is an </w:t>
      </w:r>
      <w:r w:rsidRPr="00F9619E">
        <w:t>instrumentality and political subdivision of the State of New</w:t>
      </w:r>
    </w:p>
    <w:p w:rsidR="008C5E34" w:rsidRDefault="00C37322" w:rsidP="008C5E34">
      <w:pPr>
        <w:autoSpaceDE w:val="0"/>
        <w:autoSpaceDN w:val="0"/>
        <w:adjustRightInd w:val="0"/>
      </w:pPr>
      <w:r w:rsidRPr="00F9619E">
        <w:t xml:space="preserve">York </w:t>
      </w:r>
      <w:r w:rsidRPr="00F9619E">
        <w:t>(“Affected Transmission Owner”); and (</w:t>
      </w:r>
      <w:r w:rsidRPr="00F9619E">
        <w:t>iii</w:t>
      </w:r>
      <w:r w:rsidRPr="00F9619E">
        <w:t xml:space="preserve">) the </w:t>
      </w:r>
      <w:r w:rsidRPr="00015A29">
        <w:t xml:space="preserve">New York Independent System Operator, </w:t>
      </w:r>
      <w:r w:rsidRPr="00015A29">
        <w:t xml:space="preserve">Inc., a not-for-profit corporation organized and existing under the laws of the State of New York (“NYISO”).  </w:t>
      </w:r>
      <w:r>
        <w:t>Each individual Developer,</w:t>
      </w:r>
      <w:r>
        <w:t xml:space="preserve"> </w:t>
      </w:r>
      <w:r>
        <w:t xml:space="preserve">the Developers, </w:t>
      </w:r>
      <w:r>
        <w:t>the Affected Transmission Owner</w:t>
      </w:r>
      <w:r w:rsidRPr="00015A29">
        <w:t>, or the NYISO each may be referred to individually as a “Party” or coll</w:t>
      </w:r>
      <w:r w:rsidRPr="00015A29">
        <w:t>ectively referred to as the “Parties.”</w:t>
      </w:r>
      <w:r>
        <w:t xml:space="preserve">  Long Island Electric Utility Servco LLC (“Servco”) is not a party to this Agreement and is executing and administering this Agreement on behalf of LIPA as LIPA’s agent. LIPA shall have full liability for the obligati</w:t>
      </w:r>
      <w:r>
        <w:t>ons of the Affected Transmission Owner under this Agreement, and Servco shall have no liability with respect to this Agreement.</w:t>
      </w:r>
    </w:p>
    <w:p w:rsidR="00F35148" w:rsidRPr="00015A29" w:rsidRDefault="00C37322" w:rsidP="008C5E34">
      <w:pPr>
        <w:pStyle w:val="TitleB"/>
        <w:keepNext w:val="0"/>
        <w:spacing w:after="0"/>
        <w:jc w:val="left"/>
      </w:pPr>
    </w:p>
    <w:p w:rsidR="00F35148" w:rsidRPr="00015A29" w:rsidRDefault="00C37322" w:rsidP="00CC6D13">
      <w:pPr>
        <w:pStyle w:val="TitleB"/>
        <w:keepNext w:val="0"/>
        <w:spacing w:after="0"/>
      </w:pPr>
      <w:r w:rsidRPr="00015A29">
        <w:t>RECITALS</w:t>
      </w:r>
    </w:p>
    <w:p w:rsidR="00F35148" w:rsidRPr="00015A29" w:rsidRDefault="00C37322" w:rsidP="00CC6D13">
      <w:pPr>
        <w:pStyle w:val="TitleB"/>
        <w:keepNext w:val="0"/>
        <w:spacing w:after="0"/>
      </w:pPr>
    </w:p>
    <w:p w:rsidR="00F35148" w:rsidRDefault="00C37322" w:rsidP="00CC6D13">
      <w:pPr>
        <w:pStyle w:val="BodyText"/>
        <w:spacing w:after="0"/>
      </w:pPr>
      <w:r w:rsidRPr="00015A29">
        <w:rPr>
          <w:b/>
          <w:bCs/>
        </w:rPr>
        <w:t>WHEREAS</w:t>
      </w:r>
      <w:r w:rsidRPr="00015A29">
        <w:rPr>
          <w:b/>
        </w:rPr>
        <w:t>,</w:t>
      </w:r>
      <w:r w:rsidRPr="00015A29">
        <w:t xml:space="preserve"> </w:t>
      </w:r>
      <w:r>
        <w:t>Shoreham</w:t>
      </w:r>
      <w:r>
        <w:t xml:space="preserve">, owner of </w:t>
      </w:r>
      <w:r>
        <w:t xml:space="preserve">a project previously in the NYISO interconnection queue (Queue No. </w:t>
      </w:r>
      <w:r>
        <w:t>467</w:t>
      </w:r>
      <w:r>
        <w:t>)</w:t>
      </w:r>
      <w:r>
        <w:t>,</w:t>
      </w:r>
      <w:r w:rsidRPr="00015A29">
        <w:t xml:space="preserve"> ha</w:t>
      </w:r>
      <w:r>
        <w:t>s</w:t>
      </w:r>
      <w:r w:rsidRPr="00015A29">
        <w:t xml:space="preserve"> </w:t>
      </w:r>
      <w:r w:rsidRPr="00015A29">
        <w:t xml:space="preserve">developed and constructed </w:t>
      </w:r>
      <w:r>
        <w:t xml:space="preserve">a </w:t>
      </w:r>
      <w:r w:rsidRPr="00015A29">
        <w:t xml:space="preserve">Large Generating </w:t>
      </w:r>
      <w:r w:rsidRPr="00015A29">
        <w:t>Facilit</w:t>
      </w:r>
      <w:r>
        <w:t>y</w:t>
      </w:r>
      <w:r w:rsidRPr="00015A29">
        <w:t xml:space="preserve"> </w:t>
      </w:r>
      <w:r w:rsidRPr="00015A29">
        <w:t xml:space="preserve">that </w:t>
      </w:r>
      <w:r>
        <w:t>is</w:t>
      </w:r>
      <w:r w:rsidRPr="00015A29">
        <w:t xml:space="preserve"> </w:t>
      </w:r>
      <w:r w:rsidRPr="00015A29">
        <w:t>interconnected to transmission facilities that are part of the New York State Transmission System operated by the NYISO;</w:t>
      </w:r>
    </w:p>
    <w:p w:rsidR="00296C6C" w:rsidRDefault="00C37322" w:rsidP="00CC6D13">
      <w:pPr>
        <w:pStyle w:val="BodyText"/>
        <w:spacing w:after="0"/>
      </w:pPr>
    </w:p>
    <w:p w:rsidR="00296C6C" w:rsidRDefault="00C37322" w:rsidP="00296C6C">
      <w:pPr>
        <w:pStyle w:val="BodyText"/>
        <w:spacing w:after="0"/>
      </w:pPr>
      <w:r w:rsidRPr="00015A29">
        <w:rPr>
          <w:b/>
          <w:bCs/>
        </w:rPr>
        <w:t>WHEREAS</w:t>
      </w:r>
      <w:r w:rsidRPr="00015A29">
        <w:rPr>
          <w:b/>
        </w:rPr>
        <w:t>,</w:t>
      </w:r>
      <w:r w:rsidRPr="00015A29">
        <w:t xml:space="preserve"> </w:t>
      </w:r>
      <w:r>
        <w:t>Riverhead</w:t>
      </w:r>
      <w:r>
        <w:t>,</w:t>
      </w:r>
      <w:r>
        <w:t xml:space="preserve"> owner of</w:t>
      </w:r>
      <w:r w:rsidRPr="00015A29">
        <w:t xml:space="preserve"> </w:t>
      </w:r>
      <w:r>
        <w:t>a project previously in the NYISO interconn</w:t>
      </w:r>
      <w:r>
        <w:t>ection queue (Queue No. 4</w:t>
      </w:r>
      <w:r>
        <w:t>77</w:t>
      </w:r>
      <w:r>
        <w:t>)</w:t>
      </w:r>
      <w:r>
        <w:t>,</w:t>
      </w:r>
      <w:r>
        <w:t xml:space="preserve"> </w:t>
      </w:r>
      <w:r>
        <w:t xml:space="preserve">has </w:t>
      </w:r>
      <w:r w:rsidRPr="00015A29">
        <w:t xml:space="preserve">developed and constructed </w:t>
      </w:r>
      <w:r>
        <w:t>a Small</w:t>
      </w:r>
      <w:r w:rsidRPr="00015A29">
        <w:t xml:space="preserve"> Generating Facilit</w:t>
      </w:r>
      <w:r>
        <w:t>y</w:t>
      </w:r>
      <w:r w:rsidRPr="00015A29">
        <w:t xml:space="preserve"> that </w:t>
      </w:r>
      <w:r>
        <w:t>is</w:t>
      </w:r>
      <w:r w:rsidRPr="00015A29">
        <w:t xml:space="preserve"> interconnected to transmission facilities that are part of the New York State Transmission System operated by the NYISO;</w:t>
      </w:r>
    </w:p>
    <w:p w:rsidR="00E61F24" w:rsidRDefault="00C37322" w:rsidP="00296C6C">
      <w:pPr>
        <w:pStyle w:val="BodyText"/>
        <w:spacing w:after="0"/>
      </w:pPr>
    </w:p>
    <w:p w:rsidR="00E61F24" w:rsidRPr="00015A29" w:rsidRDefault="00C37322" w:rsidP="00E61F24">
      <w:pPr>
        <w:pStyle w:val="BodyText"/>
        <w:spacing w:after="0"/>
      </w:pPr>
      <w:r w:rsidRPr="00015A29">
        <w:rPr>
          <w:b/>
          <w:bCs/>
        </w:rPr>
        <w:t>WHEREAS</w:t>
      </w:r>
      <w:r w:rsidRPr="00015A29">
        <w:rPr>
          <w:b/>
        </w:rPr>
        <w:t>,</w:t>
      </w:r>
      <w:r w:rsidRPr="00015A29">
        <w:t xml:space="preserve"> </w:t>
      </w:r>
      <w:r>
        <w:t xml:space="preserve">East </w:t>
      </w:r>
      <w:r>
        <w:t xml:space="preserve">Hampton </w:t>
      </w:r>
      <w:r>
        <w:t>and Montauk</w:t>
      </w:r>
      <w:r>
        <w:t xml:space="preserve"> each </w:t>
      </w:r>
      <w:r>
        <w:t xml:space="preserve">developed, </w:t>
      </w:r>
      <w:r w:rsidRPr="00015A29">
        <w:t>constructed</w:t>
      </w:r>
      <w:r>
        <w:t>,</w:t>
      </w:r>
      <w:r w:rsidRPr="00015A29">
        <w:t xml:space="preserve"> </w:t>
      </w:r>
      <w:r>
        <w:t xml:space="preserve">and own battery storage facilities </w:t>
      </w:r>
      <w:r w:rsidRPr="00015A29">
        <w:t xml:space="preserve">that are interconnected to </w:t>
      </w:r>
      <w:r>
        <w:t xml:space="preserve">Affected Transmission Owner’s </w:t>
      </w:r>
      <w:r>
        <w:t>distribution</w:t>
      </w:r>
      <w:r w:rsidRPr="00015A29">
        <w:t xml:space="preserve"> facilities that </w:t>
      </w:r>
      <w:r>
        <w:t xml:space="preserve">interconnect to </w:t>
      </w:r>
      <w:r w:rsidRPr="00015A29">
        <w:t xml:space="preserve">the New York State Transmission System </w:t>
      </w:r>
      <w:r>
        <w:t>pursuant</w:t>
      </w:r>
      <w:r>
        <w:t xml:space="preserve"> to</w:t>
      </w:r>
      <w:r>
        <w:t xml:space="preserve"> interconnection agreements </w:t>
      </w:r>
      <w:r>
        <w:t>executed by</w:t>
      </w:r>
      <w:r>
        <w:t xml:space="preserve"> East Hampton</w:t>
      </w:r>
      <w:r>
        <w:t xml:space="preserve"> and Montauk</w:t>
      </w:r>
      <w:r>
        <w:t>, respectively,</w:t>
      </w:r>
      <w:r>
        <w:t xml:space="preserve"> with LIPA under the LIPA SGIP (as defined herein)</w:t>
      </w:r>
      <w:r w:rsidRPr="00015A29">
        <w:t>;</w:t>
      </w:r>
    </w:p>
    <w:p w:rsidR="00E61F24" w:rsidRPr="00015A29" w:rsidRDefault="00C37322" w:rsidP="00296C6C">
      <w:pPr>
        <w:pStyle w:val="BodyText"/>
        <w:spacing w:after="0"/>
      </w:pPr>
    </w:p>
    <w:p w:rsidR="00F35148" w:rsidRPr="00015A29" w:rsidRDefault="00C37322" w:rsidP="00CC6D13">
      <w:pPr>
        <w:pStyle w:val="BodyText"/>
        <w:spacing w:after="0"/>
      </w:pPr>
      <w:r w:rsidRPr="00015A29">
        <w:rPr>
          <w:b/>
        </w:rPr>
        <w:t>WHEREAS,</w:t>
      </w:r>
      <w:r w:rsidRPr="00015A29">
        <w:t xml:space="preserve"> each Developer requested that the NYISO provide it with Capacity Resource Interconnection Service as part of the interconnection of its </w:t>
      </w:r>
      <w:r>
        <w:t>facility</w:t>
      </w:r>
      <w:r w:rsidRPr="00015A29">
        <w:t xml:space="preserve"> to the Ne</w:t>
      </w:r>
      <w:r w:rsidRPr="00015A29">
        <w:t>w York State Transmission System or Distribution System;</w:t>
      </w:r>
    </w:p>
    <w:p w:rsidR="00F35148" w:rsidRPr="00015A29" w:rsidRDefault="00C37322" w:rsidP="00CC6D13">
      <w:pPr>
        <w:pStyle w:val="BodyText"/>
        <w:spacing w:after="0"/>
      </w:pPr>
    </w:p>
    <w:p w:rsidR="00F35148" w:rsidRPr="00015A29" w:rsidRDefault="00C37322" w:rsidP="00CC6D13">
      <w:pPr>
        <w:pStyle w:val="BodyText"/>
        <w:spacing w:after="0"/>
      </w:pPr>
      <w:r w:rsidRPr="00015A29">
        <w:rPr>
          <w:b/>
        </w:rPr>
        <w:t xml:space="preserve">WHEREAS, </w:t>
      </w:r>
      <w:r w:rsidRPr="00015A29">
        <w:t>the NYISO</w:t>
      </w:r>
      <w:r>
        <w:t>’s</w:t>
      </w:r>
      <w:r w:rsidRPr="00015A29">
        <w:t xml:space="preserve"> Class Year Deliverability Stud</w:t>
      </w:r>
      <w:r>
        <w:t>y</w:t>
      </w:r>
      <w:r w:rsidRPr="00015A29">
        <w:t xml:space="preserve"> for </w:t>
      </w:r>
      <w:r>
        <w:t>Class Year 2017</w:t>
      </w:r>
      <w:r w:rsidRPr="00015A29">
        <w:t xml:space="preserve"> determined that certain </w:t>
      </w:r>
      <w:r w:rsidRPr="00AB0F36">
        <w:t>System Deliverability Upgrades</w:t>
      </w:r>
      <w:r w:rsidRPr="00015A29">
        <w:t xml:space="preserve"> must be con</w:t>
      </w:r>
      <w:r>
        <w:t>structed on the Affected System</w:t>
      </w:r>
      <w:r w:rsidRPr="00015A29">
        <w:t xml:space="preserve"> owned</w:t>
      </w:r>
      <w:r>
        <w:t xml:space="preserve"> by </w:t>
      </w:r>
      <w:r>
        <w:t xml:space="preserve">the </w:t>
      </w:r>
      <w:r>
        <w:t>Affected Trans</w:t>
      </w:r>
      <w:r>
        <w:t>mission Owner</w:t>
      </w:r>
      <w:r w:rsidRPr="00015A29">
        <w:t xml:space="preserve"> </w:t>
      </w:r>
      <w:r w:rsidRPr="00AB0F36">
        <w:t xml:space="preserve">to enable the Developers to interconnect reliably their </w:t>
      </w:r>
      <w:r w:rsidRPr="00AB0F36">
        <w:t>f</w:t>
      </w:r>
      <w:r w:rsidRPr="00AB0F36">
        <w:t>acilities to the New York State Transmission System</w:t>
      </w:r>
      <w:r w:rsidRPr="00015A29">
        <w:t xml:space="preserve"> in a manner that meets the NYISO Deliverability Interconnection Standard at the requested level of Capacity Resource Interconnection </w:t>
      </w:r>
      <w:r w:rsidRPr="00015A29">
        <w:t>Service (“Common System Deliverability Upgrades”);</w:t>
      </w:r>
    </w:p>
    <w:p w:rsidR="00F35148" w:rsidRPr="00015A29" w:rsidRDefault="00C37322" w:rsidP="00CC6D13">
      <w:pPr>
        <w:pStyle w:val="BodyText"/>
        <w:spacing w:after="0"/>
      </w:pPr>
    </w:p>
    <w:p w:rsidR="00F35148" w:rsidRPr="00015A29" w:rsidRDefault="00C37322" w:rsidP="00CC6D13">
      <w:pPr>
        <w:pStyle w:val="BodyText"/>
        <w:spacing w:after="0"/>
      </w:pPr>
      <w:r w:rsidRPr="00015A29">
        <w:rPr>
          <w:b/>
        </w:rPr>
        <w:t>WHEREAS,</w:t>
      </w:r>
      <w:r w:rsidRPr="00015A29">
        <w:t xml:space="preserve"> </w:t>
      </w:r>
      <w:bookmarkStart w:id="3" w:name="_Hlk93418951"/>
      <w:r w:rsidRPr="00015A29">
        <w:t xml:space="preserve">each Developer accepted, and provided Security in the form of cash, letters of credit, or parental guarantees to </w:t>
      </w:r>
      <w:r>
        <w:t>the Affected Transmission Owner</w:t>
      </w:r>
      <w:r w:rsidRPr="00015A29">
        <w:t xml:space="preserve"> pursuant to Section</w:t>
      </w:r>
      <w:r>
        <w:t xml:space="preserve"> </w:t>
      </w:r>
      <w:r w:rsidRPr="00015A29">
        <w:t>25.8 of Attachment S to the IS</w:t>
      </w:r>
      <w:r w:rsidRPr="00015A29">
        <w:t>O OATT to cover, its portion of the estimated cost of the Common System Deliverability Upgrades designated in the NYISO C</w:t>
      </w:r>
      <w:r>
        <w:t>lass Year Deliverability Study</w:t>
      </w:r>
      <w:r w:rsidRPr="00015A29">
        <w:t xml:space="preserve"> for </w:t>
      </w:r>
      <w:r>
        <w:t>2017</w:t>
      </w:r>
      <w:r w:rsidRPr="00015A29">
        <w:t>, as applicable (“Developer Common SDU Cost Cap”);</w:t>
      </w:r>
      <w:bookmarkEnd w:id="3"/>
    </w:p>
    <w:p w:rsidR="007B57EA" w:rsidRDefault="00C37322" w:rsidP="00CC6D13">
      <w:pPr>
        <w:pStyle w:val="BodyText"/>
        <w:spacing w:after="0"/>
      </w:pPr>
    </w:p>
    <w:p w:rsidR="007B57EA" w:rsidRDefault="00C37322" w:rsidP="00CC6D13">
      <w:pPr>
        <w:pStyle w:val="BodyText"/>
        <w:spacing w:after="0"/>
      </w:pPr>
      <w:r w:rsidRPr="007B57EA">
        <w:rPr>
          <w:b/>
        </w:rPr>
        <w:t>WHEREAS,</w:t>
      </w:r>
      <w:r>
        <w:t xml:space="preserve"> Affected Transmission Owner proposed </w:t>
      </w:r>
      <w:r>
        <w:t>a modification to</w:t>
      </w:r>
      <w:r>
        <w:t xml:space="preserve"> the Common System Deliverability Upgrades, which modification the NYISO determined was not a material modification, and Affected Transmission Owner elected to proceed with the modified Common System D</w:t>
      </w:r>
      <w:r>
        <w:t>eliverability Upgrades;</w:t>
      </w:r>
    </w:p>
    <w:p w:rsidR="007B57EA" w:rsidRDefault="00C37322" w:rsidP="00CC6D13">
      <w:pPr>
        <w:pStyle w:val="BodyText"/>
        <w:spacing w:after="0"/>
      </w:pPr>
    </w:p>
    <w:p w:rsidR="00F9619E" w:rsidRPr="00F9619E" w:rsidRDefault="00C37322" w:rsidP="00F9619E">
      <w:pPr>
        <w:pStyle w:val="BodyText"/>
        <w:spacing w:after="0"/>
      </w:pPr>
      <w:r w:rsidRPr="00F9619E">
        <w:rPr>
          <w:b/>
        </w:rPr>
        <w:t>WHEREAS</w:t>
      </w:r>
      <w:r>
        <w:t>, Affected</w:t>
      </w:r>
      <w:r w:rsidRPr="00F9619E">
        <w:t xml:space="preserve"> Transmission Owner is a non-jurisdictional municipal utility</w:t>
      </w:r>
      <w:r>
        <w:t xml:space="preserve"> </w:t>
      </w:r>
      <w:r w:rsidRPr="00F9619E">
        <w:t>pursuant to Section 201(f) of the Federal Power Act whose</w:t>
      </w:r>
      <w:r>
        <w:t xml:space="preserve"> facilities are included in the </w:t>
      </w:r>
      <w:r w:rsidRPr="00F9619E">
        <w:t>New York State Transmission System as Transm</w:t>
      </w:r>
      <w:r>
        <w:t>ission Facilities R</w:t>
      </w:r>
      <w:r>
        <w:t xml:space="preserve">equiring ISO </w:t>
      </w:r>
      <w:r w:rsidRPr="00F9619E">
        <w:t>Notification;</w:t>
      </w:r>
    </w:p>
    <w:p w:rsidR="00F35148" w:rsidRPr="00015A29" w:rsidRDefault="00C37322" w:rsidP="00CC6D13">
      <w:pPr>
        <w:pStyle w:val="BodyText"/>
        <w:spacing w:after="0"/>
      </w:pPr>
    </w:p>
    <w:p w:rsidR="00F35148" w:rsidRPr="00015A29" w:rsidRDefault="00C37322" w:rsidP="00CC6D13">
      <w:pPr>
        <w:pStyle w:val="BodyText"/>
        <w:spacing w:after="0"/>
      </w:pPr>
      <w:r w:rsidRPr="00015A29">
        <w:rPr>
          <w:b/>
        </w:rPr>
        <w:t>WHEREAS,</w:t>
      </w:r>
      <w:r w:rsidRPr="00015A29">
        <w:t xml:space="preserve"> </w:t>
      </w:r>
      <w:r>
        <w:t>Developer</w:t>
      </w:r>
      <w:r w:rsidRPr="00015A29">
        <w:t xml:space="preserve">s </w:t>
      </w:r>
      <w:r>
        <w:t>and Affected Transmission Owner</w:t>
      </w:r>
      <w:r w:rsidRPr="00015A29">
        <w:t xml:space="preserve"> desire to have </w:t>
      </w:r>
      <w:r>
        <w:t>the Affected Transmission Owner</w:t>
      </w:r>
      <w:r w:rsidRPr="00015A29">
        <w:t xml:space="preserve"> perform, </w:t>
      </w:r>
      <w:r>
        <w:t>and Affected Transmission Owner</w:t>
      </w:r>
      <w:r w:rsidRPr="00015A29">
        <w:t xml:space="preserve"> </w:t>
      </w:r>
      <w:r>
        <w:t>is</w:t>
      </w:r>
      <w:r w:rsidRPr="00015A29">
        <w:t xml:space="preserve"> willing to perform, the engineering, procurement, and construction services required </w:t>
      </w:r>
      <w:r w:rsidRPr="00015A29">
        <w:t>to construct the Common System Deliverability Upgrades (“EPC Services”) in accordance with the terms and conditions hereinafter set forth; and</w:t>
      </w:r>
    </w:p>
    <w:p w:rsidR="00F35148" w:rsidRPr="00015A29" w:rsidRDefault="00C37322" w:rsidP="00CC6D13">
      <w:pPr>
        <w:pStyle w:val="BodyText"/>
        <w:spacing w:after="0"/>
      </w:pPr>
    </w:p>
    <w:p w:rsidR="00F35148" w:rsidRPr="00015A29" w:rsidRDefault="00C37322" w:rsidP="00CC6D13">
      <w:pPr>
        <w:pStyle w:val="BodyText"/>
        <w:spacing w:after="0"/>
      </w:pPr>
      <w:r w:rsidRPr="00015A29">
        <w:rPr>
          <w:b/>
        </w:rPr>
        <w:t>WHEREAS</w:t>
      </w:r>
      <w:r w:rsidRPr="00015A29">
        <w:t xml:space="preserve">, </w:t>
      </w:r>
      <w:r>
        <w:t>Developer</w:t>
      </w:r>
      <w:r w:rsidRPr="00015A29">
        <w:t>s, Affected Transmissi</w:t>
      </w:r>
      <w:r>
        <w:t>on Owner</w:t>
      </w:r>
      <w:r w:rsidRPr="00015A29">
        <w:t>, and the NYISO have agreed to enter into this Agreement for the</w:t>
      </w:r>
      <w:r w:rsidRPr="00015A29">
        <w:t xml:space="preserve"> purpose of allocating the responsibilities for the performance and oversight of the EPC Services required to construct the Common System Deliverability Upgrades.</w:t>
      </w:r>
    </w:p>
    <w:p w:rsidR="00F35148" w:rsidRPr="00015A29" w:rsidRDefault="00C37322" w:rsidP="00CC6D13">
      <w:pPr>
        <w:pStyle w:val="BodyText"/>
        <w:spacing w:after="0"/>
      </w:pPr>
    </w:p>
    <w:p w:rsidR="00F35148" w:rsidRPr="00015A29" w:rsidRDefault="00C37322" w:rsidP="00CC6D13">
      <w:pPr>
        <w:pStyle w:val="BodyText"/>
        <w:spacing w:after="0"/>
      </w:pPr>
      <w:r w:rsidRPr="00015A29">
        <w:rPr>
          <w:b/>
        </w:rPr>
        <w:t xml:space="preserve">NOW, THEREFORE, </w:t>
      </w:r>
      <w:r w:rsidRPr="00015A29">
        <w:t>in consideration of and subject to the mutual covenants contained herein, it</w:t>
      </w:r>
      <w:r w:rsidRPr="00015A29">
        <w:t xml:space="preserve"> is agreed:</w:t>
      </w:r>
    </w:p>
    <w:p w:rsidR="00F35148" w:rsidRPr="00015A29" w:rsidRDefault="00C37322" w:rsidP="00CC6D13">
      <w:pPr>
        <w:pStyle w:val="Heading1"/>
        <w:keepNext w:val="0"/>
      </w:pPr>
      <w:bookmarkStart w:id="4" w:name="_Toc349998857"/>
      <w:bookmarkStart w:id="5" w:name="_Toc349999011"/>
      <w:bookmarkStart w:id="6" w:name="_Ref350001211"/>
      <w:bookmarkStart w:id="7" w:name="_Ref350001212"/>
      <w:bookmarkStart w:id="8" w:name="_Ref350001213"/>
      <w:bookmarkStart w:id="9" w:name="_Toc143677395"/>
      <w:r w:rsidRPr="00015A29">
        <w:t>DEFINITIONS</w:t>
      </w:r>
      <w:bookmarkEnd w:id="4"/>
      <w:bookmarkEnd w:id="5"/>
      <w:bookmarkEnd w:id="6"/>
      <w:bookmarkEnd w:id="7"/>
      <w:bookmarkEnd w:id="8"/>
      <w:bookmarkEnd w:id="9"/>
    </w:p>
    <w:p w:rsidR="00F35148" w:rsidRPr="00015A29" w:rsidRDefault="00C37322" w:rsidP="00CC6D13">
      <w:pPr>
        <w:pStyle w:val="BodyText"/>
      </w:pPr>
      <w:r w:rsidRPr="00015A29">
        <w:t>Whenever used in this Agreement with initial capitalization, the following terms shall have the meanings specified in this Article </w:t>
      </w:r>
      <w:r w:rsidRPr="00015A29">
        <w:fldChar w:fldCharType="begin"/>
      </w:r>
      <w:r w:rsidRPr="00015A29">
        <w:instrText xml:space="preserve"> REF _Ref350001211 \n \h  \t</w:instrText>
      </w:r>
      <w:r w:rsidRPr="00015A29">
        <w:instrText xml:space="preserve"> \* MERGEFORMAT </w:instrText>
      </w:r>
      <w:r w:rsidRPr="00015A29">
        <w:fldChar w:fldCharType="separate"/>
      </w:r>
      <w:r>
        <w:t>1</w:t>
      </w:r>
      <w:r w:rsidRPr="00015A29">
        <w:fldChar w:fldCharType="end"/>
      </w:r>
      <w:r w:rsidRPr="00015A29">
        <w:t>.  Terms used in this Agreement with initial capitalization that are not defined in this Article </w:t>
      </w:r>
      <w:r w:rsidRPr="00015A29">
        <w:fldChar w:fldCharType="begin"/>
      </w:r>
      <w:r w:rsidRPr="00015A29">
        <w:instrText xml:space="preserve"> REF _Ref350001213 \n \h  \t</w:instrText>
      </w:r>
      <w:r w:rsidRPr="00015A29">
        <w:instrText xml:space="preserve"> \* MERGEFORMAT </w:instrText>
      </w:r>
      <w:r w:rsidRPr="00015A29">
        <w:fldChar w:fldCharType="separate"/>
      </w:r>
      <w:r>
        <w:t>1</w:t>
      </w:r>
      <w:r w:rsidRPr="00015A29">
        <w:fldChar w:fldCharType="end"/>
      </w:r>
      <w:r w:rsidRPr="00015A29">
        <w:t xml:space="preserve"> shall have the meanings specified in Section 1 of the ISO OATT, Section 30.1 of Attachment X of the ISO OATT, </w:t>
      </w:r>
      <w:r>
        <w:t xml:space="preserve">Appendix 1 of Attachment Z of the ISO OATT, </w:t>
      </w:r>
      <w:r w:rsidRPr="00015A29">
        <w:t>Section 25.1.2 of Attachment S of the ISO OATT, the body of the LFIP</w:t>
      </w:r>
      <w:r>
        <w:t>, the body of t</w:t>
      </w:r>
      <w:r>
        <w:t>he SGIP,</w:t>
      </w:r>
      <w:r w:rsidRPr="00015A29">
        <w:t xml:space="preserve"> or the body of this Agreement. </w:t>
      </w:r>
    </w:p>
    <w:p w:rsidR="00F35148" w:rsidRPr="00015A29" w:rsidRDefault="00C37322" w:rsidP="00CC6D13">
      <w:pPr>
        <w:pStyle w:val="BodyText"/>
      </w:pPr>
      <w:r w:rsidRPr="00015A29">
        <w:rPr>
          <w:b/>
        </w:rPr>
        <w:t xml:space="preserve">Affected System </w:t>
      </w:r>
      <w:r w:rsidRPr="00015A29">
        <w:t xml:space="preserve">shall mean the electric system of </w:t>
      </w:r>
      <w:r>
        <w:t>the</w:t>
      </w:r>
      <w:r w:rsidRPr="00015A29">
        <w:t xml:space="preserve"> Affected Transmission Owner, which is part of the New York State Transmission System that is affected by the proposed interconnection of the </w:t>
      </w:r>
      <w:r>
        <w:t xml:space="preserve">Small Generating Facilities and </w:t>
      </w:r>
      <w:r w:rsidRPr="00015A29">
        <w:t xml:space="preserve">Large Generating Facilities. </w:t>
      </w:r>
    </w:p>
    <w:p w:rsidR="00F35148" w:rsidRPr="00015A29" w:rsidRDefault="00C37322" w:rsidP="00CC6D13">
      <w:pPr>
        <w:pStyle w:val="BodyText"/>
        <w:rPr>
          <w:bCs/>
        </w:rPr>
      </w:pPr>
      <w:r w:rsidRPr="00015A29">
        <w:rPr>
          <w:b/>
          <w:bCs/>
        </w:rPr>
        <w:t>Affected Transmission Owner</w:t>
      </w:r>
      <w:r w:rsidRPr="00015A29">
        <w:rPr>
          <w:bCs/>
        </w:rPr>
        <w:t xml:space="preserve"> shall have the meaning set forth in the introductory paragraph.</w:t>
      </w:r>
    </w:p>
    <w:p w:rsidR="00F35148" w:rsidRPr="00015A29" w:rsidRDefault="00C37322" w:rsidP="00CC6D13">
      <w:pPr>
        <w:pStyle w:val="BodyText"/>
      </w:pPr>
      <w:r w:rsidRPr="00015A29">
        <w:rPr>
          <w:b/>
          <w:bCs/>
        </w:rPr>
        <w:t>Affiliate</w:t>
      </w:r>
      <w:r w:rsidRPr="00015A29">
        <w:t xml:space="preserve"> shall mean, with respect to a person or entity, any individual, corporation, partnership, fi</w:t>
      </w:r>
      <w:r w:rsidRPr="00015A29">
        <w:t>rm, joint venture, association, joint-stock company, trust or unincorporated organization, directly or indirectly controlling, controlled by, or under common control with, such person or entity.  The term “control” shall mean the possession, directly or in</w:t>
      </w:r>
      <w:r w:rsidRPr="00015A29">
        <w:t>directly, of the power to direct the management or policies of a person or an entity.  A voting interest of ten percent or more shall create a rebuttable presumption of control.</w:t>
      </w:r>
    </w:p>
    <w:p w:rsidR="00F35148" w:rsidRPr="00015A29" w:rsidRDefault="00C37322" w:rsidP="00CC6D13">
      <w:pPr>
        <w:pStyle w:val="BodyText"/>
      </w:pPr>
      <w:r w:rsidRPr="00015A29">
        <w:rPr>
          <w:b/>
        </w:rPr>
        <w:t>Applicable Laws and Regulations</w:t>
      </w:r>
      <w:r w:rsidRPr="00015A29">
        <w:t xml:space="preserve"> shall mean all duly promulgated applicable fed</w:t>
      </w:r>
      <w:r w:rsidRPr="00015A29">
        <w:t xml:space="preserve">eral, state and local laws, regulations, rules, ordinances, codes, decrees, judgments, directives, or judicial or administrative orders, permits and </w:t>
      </w:r>
      <w:r w:rsidRPr="00015A29">
        <w:rPr>
          <w:color w:val="000000"/>
        </w:rPr>
        <w:t>other</w:t>
      </w:r>
      <w:r w:rsidRPr="00015A29">
        <w:t xml:space="preserve"> duly authorized actions of any Governmental Authority, including but not limited to Environmental Law</w:t>
      </w:r>
      <w:r w:rsidRPr="00015A29">
        <w:t>.</w:t>
      </w:r>
    </w:p>
    <w:p w:rsidR="00F35148" w:rsidRPr="00015A29" w:rsidRDefault="00C37322" w:rsidP="00CC6D13">
      <w:pPr>
        <w:pStyle w:val="BodyText"/>
      </w:pPr>
      <w:r w:rsidRPr="00015A29">
        <w:rPr>
          <w:b/>
          <w:bCs/>
        </w:rPr>
        <w:t>Applicable Reliability Councils</w:t>
      </w:r>
      <w:r w:rsidRPr="00015A29">
        <w:t xml:space="preserve"> shall mean the </w:t>
      </w:r>
      <w:r w:rsidRPr="00015A29">
        <w:rPr>
          <w:color w:val="000000"/>
        </w:rPr>
        <w:t>NERC</w:t>
      </w:r>
      <w:r w:rsidRPr="00015A29">
        <w:t>, the NPCC and the NYSRC.</w:t>
      </w:r>
    </w:p>
    <w:p w:rsidR="00F35148" w:rsidRPr="00015A29" w:rsidRDefault="00C37322" w:rsidP="00CC6D13">
      <w:pPr>
        <w:pStyle w:val="BodyText"/>
      </w:pPr>
      <w:r w:rsidRPr="00015A29">
        <w:rPr>
          <w:b/>
        </w:rPr>
        <w:t xml:space="preserve">Applicable Reliability Standards </w:t>
      </w:r>
      <w:r w:rsidRPr="00015A29">
        <w:t>shall mean the requirements and guidelines of the Applicable Reliability Councils, and the Transmission District in which the Common System Deli</w:t>
      </w:r>
      <w:r w:rsidRPr="00015A29">
        <w:t xml:space="preserve">verability Upgrades will be constructed, as those requirements and guidelines are amended and modified and in effect from time to time; provided that no Party shall waive its right to challenge the applicability or validity of any requirement or guideline </w:t>
      </w:r>
      <w:r w:rsidRPr="00015A29">
        <w:t>as applied to it in the context of this Agreement.</w:t>
      </w:r>
    </w:p>
    <w:p w:rsidR="00F35148" w:rsidRPr="00015A29" w:rsidRDefault="00C37322" w:rsidP="00CC6D13">
      <w:pPr>
        <w:pStyle w:val="BodyText"/>
      </w:pPr>
      <w:r w:rsidRPr="00015A29">
        <w:rPr>
          <w:b/>
          <w:bCs/>
        </w:rPr>
        <w:t>Breach</w:t>
      </w:r>
      <w:r w:rsidRPr="00015A29">
        <w:t xml:space="preserve"> shall mean the failure of a Party to </w:t>
      </w:r>
      <w:r w:rsidRPr="00015A29">
        <w:rPr>
          <w:color w:val="000000"/>
        </w:rPr>
        <w:t>perform</w:t>
      </w:r>
      <w:r w:rsidRPr="00015A29">
        <w:t xml:space="preserve"> or observe any material term or condition of this Agreement.</w:t>
      </w:r>
    </w:p>
    <w:p w:rsidR="00F35148" w:rsidRPr="00015A29" w:rsidRDefault="00C37322" w:rsidP="00CC6D13">
      <w:pPr>
        <w:pStyle w:val="BodyText"/>
      </w:pPr>
      <w:r w:rsidRPr="00015A29">
        <w:rPr>
          <w:b/>
        </w:rPr>
        <w:t xml:space="preserve">Breaching Party </w:t>
      </w:r>
      <w:r w:rsidRPr="00015A29">
        <w:t>shall mean a Party that is in Breach of this Agreement.</w:t>
      </w:r>
    </w:p>
    <w:p w:rsidR="00F35148" w:rsidRPr="00015A29" w:rsidRDefault="00C37322" w:rsidP="00CC6D13">
      <w:pPr>
        <w:pStyle w:val="BodyText"/>
      </w:pPr>
      <w:r w:rsidRPr="00015A29">
        <w:rPr>
          <w:b/>
          <w:bCs/>
        </w:rPr>
        <w:t>Business</w:t>
      </w:r>
      <w:r w:rsidRPr="00015A29">
        <w:t xml:space="preserve"> </w:t>
      </w:r>
      <w:r w:rsidRPr="00015A29">
        <w:rPr>
          <w:b/>
        </w:rPr>
        <w:t xml:space="preserve">Day </w:t>
      </w:r>
      <w:r w:rsidRPr="00015A29">
        <w:t>shall m</w:t>
      </w:r>
      <w:r w:rsidRPr="00015A29">
        <w:t>ean Monday through Friday, excluding federal holidays.</w:t>
      </w:r>
    </w:p>
    <w:p w:rsidR="00F35148" w:rsidRPr="00015A29" w:rsidRDefault="00C37322" w:rsidP="00CC6D13">
      <w:pPr>
        <w:pStyle w:val="BodyText"/>
      </w:pPr>
      <w:r w:rsidRPr="00015A29">
        <w:rPr>
          <w:b/>
        </w:rPr>
        <w:t xml:space="preserve">Calendar Day </w:t>
      </w:r>
      <w:r w:rsidRPr="00015A29">
        <w:t xml:space="preserve">shall mean any day </w:t>
      </w:r>
      <w:r w:rsidRPr="00015A29">
        <w:rPr>
          <w:color w:val="000000"/>
        </w:rPr>
        <w:t>including</w:t>
      </w:r>
      <w:r w:rsidRPr="00015A29">
        <w:t xml:space="preserve"> S</w:t>
      </w:r>
      <w:r w:rsidRPr="00015A29">
        <w:rPr>
          <w:color w:val="000000"/>
        </w:rPr>
        <w:t>a</w:t>
      </w:r>
      <w:r w:rsidRPr="00015A29">
        <w:t>turday, Sunday or a federal holiday.</w:t>
      </w:r>
    </w:p>
    <w:p w:rsidR="00F35148" w:rsidRPr="00015A29" w:rsidRDefault="00C37322" w:rsidP="00CC6D13">
      <w:pPr>
        <w:pStyle w:val="BodyText"/>
        <w:rPr>
          <w:color w:val="000000"/>
        </w:rPr>
      </w:pPr>
      <w:r w:rsidRPr="00015A29">
        <w:rPr>
          <w:b/>
          <w:bCs/>
          <w:color w:val="000000"/>
        </w:rPr>
        <w:t xml:space="preserve">Capacity Resource Interconnection Service (“CRIS”) </w:t>
      </w:r>
      <w:r w:rsidRPr="00015A29">
        <w:rPr>
          <w:color w:val="000000"/>
        </w:rPr>
        <w:t xml:space="preserve">shall mean the service provided by NYISO to </w:t>
      </w:r>
      <w:r>
        <w:rPr>
          <w:color w:val="000000"/>
        </w:rPr>
        <w:t xml:space="preserve">the </w:t>
      </w:r>
      <w:r w:rsidRPr="00015A29">
        <w:rPr>
          <w:color w:val="000000"/>
        </w:rPr>
        <w:t>Developers that satis</w:t>
      </w:r>
      <w:r w:rsidRPr="00015A29">
        <w:rPr>
          <w:color w:val="000000"/>
        </w:rPr>
        <w:t>fy the NYISO Deliverability Interconnection Standard or that are otherwise eligible to receive CRIS in accordance with Attachment S to the ISO OATT; such service being one of the eligibility requirements for participation as a NYISO Installed Capacity Supp</w:t>
      </w:r>
      <w:r w:rsidRPr="00015A29">
        <w:rPr>
          <w:color w:val="000000"/>
        </w:rPr>
        <w:t>lier.</w:t>
      </w:r>
    </w:p>
    <w:p w:rsidR="00F35148" w:rsidRPr="00015A29" w:rsidRDefault="00C37322" w:rsidP="00CC6D13">
      <w:pPr>
        <w:pStyle w:val="BodyText"/>
        <w:rPr>
          <w:color w:val="000000"/>
        </w:rPr>
      </w:pPr>
      <w:r w:rsidRPr="00015A29">
        <w:rPr>
          <w:b/>
          <w:bCs/>
          <w:color w:val="000000"/>
        </w:rPr>
        <w:t xml:space="preserve">Class Year Deliverability Study </w:t>
      </w:r>
      <w:r w:rsidRPr="00015A29">
        <w:rPr>
          <w:color w:val="000000"/>
        </w:rPr>
        <w:t>shall mean an assessment, conducted by the NYISO staff in cooperation with Market Participants, to determine whether System Deliverability Upgrades are required for Class Year CRIS Projects under the NYISO Deliverabili</w:t>
      </w:r>
      <w:r w:rsidRPr="00015A29">
        <w:rPr>
          <w:color w:val="000000"/>
        </w:rPr>
        <w:t>ty Interconnection Standard.</w:t>
      </w:r>
    </w:p>
    <w:p w:rsidR="00F35148" w:rsidRPr="00015A29" w:rsidRDefault="00C37322" w:rsidP="00CC6D13">
      <w:pPr>
        <w:pStyle w:val="BodyText"/>
        <w:rPr>
          <w:bCs/>
        </w:rPr>
      </w:pPr>
      <w:r w:rsidRPr="00015A29">
        <w:rPr>
          <w:b/>
          <w:bCs/>
        </w:rPr>
        <w:t>Common System Deliverability Upgrades</w:t>
      </w:r>
      <w:r w:rsidRPr="00015A29">
        <w:rPr>
          <w:bCs/>
        </w:rPr>
        <w:t xml:space="preserve"> shall have the meaning set forth in the recitals and shall consist of the materials, equipment, and work described in Appendix A.</w:t>
      </w:r>
    </w:p>
    <w:p w:rsidR="00F35148" w:rsidRPr="00015A29" w:rsidRDefault="00C37322" w:rsidP="00CC6D13">
      <w:pPr>
        <w:pStyle w:val="BodyText"/>
        <w:rPr>
          <w:bCs/>
        </w:rPr>
      </w:pPr>
      <w:r w:rsidRPr="00015A29">
        <w:rPr>
          <w:b/>
        </w:rPr>
        <w:t>Commercial Operation</w:t>
      </w:r>
      <w:r w:rsidRPr="00015A29">
        <w:rPr>
          <w:bCs/>
        </w:rPr>
        <w:t xml:space="preserve"> shall mean the status of a Large Gener</w:t>
      </w:r>
      <w:r w:rsidRPr="00015A29">
        <w:rPr>
          <w:bCs/>
        </w:rPr>
        <w:t>ating Facility</w:t>
      </w:r>
      <w:r>
        <w:rPr>
          <w:bCs/>
        </w:rPr>
        <w:t xml:space="preserve"> or Small Generating Facility</w:t>
      </w:r>
      <w:r w:rsidRPr="00015A29">
        <w:rPr>
          <w:bCs/>
        </w:rPr>
        <w:t xml:space="preserve"> that has commenced generating electricity for sale, </w:t>
      </w:r>
      <w:r w:rsidRPr="00015A29">
        <w:rPr>
          <w:color w:val="000000"/>
        </w:rPr>
        <w:t>excluding</w:t>
      </w:r>
      <w:r w:rsidRPr="00015A29">
        <w:rPr>
          <w:bCs/>
        </w:rPr>
        <w:t xml:space="preserve"> electricity generated during Trial Operation.</w:t>
      </w:r>
    </w:p>
    <w:p w:rsidR="00F35148" w:rsidRPr="00015A29" w:rsidRDefault="00C37322" w:rsidP="00CC6D13">
      <w:pPr>
        <w:pStyle w:val="BodyText"/>
      </w:pPr>
      <w:r w:rsidRPr="00015A29">
        <w:rPr>
          <w:b/>
        </w:rPr>
        <w:t>Completion Date</w:t>
      </w:r>
      <w:r w:rsidRPr="00015A29">
        <w:t xml:space="preserve"> shall mean the date on which </w:t>
      </w:r>
      <w:r>
        <w:t>the Affected Transmission Owner</w:t>
      </w:r>
      <w:r w:rsidRPr="00015A29">
        <w:t xml:space="preserve"> </w:t>
      </w:r>
      <w:r>
        <w:t>has</w:t>
      </w:r>
      <w:r w:rsidRPr="00015A29">
        <w:t xml:space="preserve"> completed the EPC Services, as set forth in Appendix A.</w:t>
      </w:r>
    </w:p>
    <w:p w:rsidR="00F35148" w:rsidRPr="00015A29" w:rsidRDefault="00C37322" w:rsidP="00CC6D13">
      <w:pPr>
        <w:pStyle w:val="BodyText"/>
      </w:pPr>
      <w:r w:rsidRPr="00015A29">
        <w:rPr>
          <w:b/>
          <w:bCs/>
        </w:rPr>
        <w:t>Confidential Information</w:t>
      </w:r>
      <w:r w:rsidRPr="00015A29">
        <w:t xml:space="preserve"> shall </w:t>
      </w:r>
      <w:r w:rsidRPr="00015A29">
        <w:rPr>
          <w:color w:val="000000"/>
        </w:rPr>
        <w:t>mean</w:t>
      </w:r>
      <w:r w:rsidRPr="00015A29">
        <w:t xml:space="preserve"> any information that is defined as confidential by Article </w:t>
      </w:r>
      <w:r w:rsidRPr="00015A29">
        <w:fldChar w:fldCharType="begin"/>
      </w:r>
      <w:r w:rsidRPr="00015A29">
        <w:instrText xml:space="preserve"> REF _Ref350001214 \n \h  \t</w:instrText>
      </w:r>
      <w:r w:rsidRPr="00015A29">
        <w:instrText xml:space="preserve"> \* MERGEFORMAT </w:instrText>
      </w:r>
      <w:r w:rsidRPr="00015A29">
        <w:fldChar w:fldCharType="separate"/>
      </w:r>
      <w:r>
        <w:t>16</w:t>
      </w:r>
      <w:r w:rsidRPr="00015A29">
        <w:fldChar w:fldCharType="end"/>
      </w:r>
      <w:r w:rsidRPr="00015A29">
        <w:t xml:space="preserve"> of this Agreement.</w:t>
      </w:r>
    </w:p>
    <w:p w:rsidR="00F35148" w:rsidRPr="00015A29" w:rsidRDefault="00C37322" w:rsidP="00CC6D13">
      <w:pPr>
        <w:pStyle w:val="BodyText"/>
      </w:pPr>
      <w:r w:rsidRPr="00015A29">
        <w:rPr>
          <w:b/>
        </w:rPr>
        <w:t xml:space="preserve">Default </w:t>
      </w:r>
      <w:r w:rsidRPr="00015A29">
        <w:t>shall mean the failure of a Party in Breach of this Agreement to cure such Breach in accordance with Article </w:t>
      </w:r>
      <w:r w:rsidRPr="00015A29">
        <w:fldChar w:fldCharType="begin"/>
      </w:r>
      <w:r w:rsidRPr="00015A29">
        <w:instrText xml:space="preserve"> REF _Ref350001215 \n \h  \t</w:instrText>
      </w:r>
      <w:r w:rsidRPr="00015A29">
        <w:instrText xml:space="preserve"> \* MERGEFORMAT </w:instrText>
      </w:r>
      <w:r w:rsidRPr="00015A29">
        <w:fldChar w:fldCharType="separate"/>
      </w:r>
      <w:r>
        <w:t>11</w:t>
      </w:r>
      <w:r w:rsidRPr="00015A29">
        <w:fldChar w:fldCharType="end"/>
      </w:r>
      <w:r w:rsidRPr="00015A29">
        <w:t xml:space="preserve"> of this Agreement.</w:t>
      </w:r>
    </w:p>
    <w:p w:rsidR="00F35148" w:rsidRPr="00015A29" w:rsidRDefault="00C37322" w:rsidP="00CC6D13">
      <w:pPr>
        <w:pStyle w:val="BodyText"/>
      </w:pPr>
      <w:r w:rsidRPr="00015A29">
        <w:rPr>
          <w:b/>
          <w:bCs/>
        </w:rPr>
        <w:t>Developer</w:t>
      </w:r>
      <w:r w:rsidRPr="00015A29">
        <w:t xml:space="preserve"> shall have the meaning set forth in the introductory paragraph.</w:t>
      </w:r>
    </w:p>
    <w:p w:rsidR="00F35148" w:rsidRPr="00015A29" w:rsidRDefault="00C37322" w:rsidP="00CC6D13">
      <w:pPr>
        <w:pStyle w:val="BodyText"/>
      </w:pPr>
      <w:r>
        <w:rPr>
          <w:b/>
        </w:rPr>
        <w:t>Developer</w:t>
      </w:r>
      <w:r w:rsidRPr="00015A29">
        <w:rPr>
          <w:b/>
        </w:rPr>
        <w:t xml:space="preserve"> Common SDU Cost</w:t>
      </w:r>
      <w:r w:rsidRPr="00015A29">
        <w:t xml:space="preserve"> </w:t>
      </w:r>
      <w:r w:rsidRPr="00015A29">
        <w:rPr>
          <w:b/>
        </w:rPr>
        <w:t xml:space="preserve">Cap </w:t>
      </w:r>
      <w:r w:rsidRPr="00015A29">
        <w:t xml:space="preserve">shall mean a </w:t>
      </w:r>
      <w:r>
        <w:t>Developer</w:t>
      </w:r>
      <w:r w:rsidRPr="00015A29">
        <w:t>’s portion of the estimated cost of the Common System Deliverability Upgrades as designated in the Class Y</w:t>
      </w:r>
      <w:r w:rsidRPr="00015A29">
        <w:t xml:space="preserve">ear Deliverability Study for </w:t>
      </w:r>
      <w:r>
        <w:t>2017</w:t>
      </w:r>
      <w:r w:rsidRPr="00015A29">
        <w:t xml:space="preserve"> and described in Appendix A.</w:t>
      </w:r>
    </w:p>
    <w:p w:rsidR="00F35148" w:rsidRPr="00015A29" w:rsidRDefault="00C37322" w:rsidP="00CC6D13">
      <w:pPr>
        <w:pStyle w:val="BodyText"/>
      </w:pPr>
      <w:r w:rsidRPr="00015A29">
        <w:rPr>
          <w:b/>
          <w:bCs/>
        </w:rPr>
        <w:t>Distribution System</w:t>
      </w:r>
      <w:r w:rsidRPr="00015A29">
        <w:rPr>
          <w:bCs/>
        </w:rPr>
        <w:t xml:space="preserve"> shall mean t</w:t>
      </w:r>
      <w:r w:rsidRPr="00015A29">
        <w:t>he facilities and equipment used to distribute electricity that are subject to FERC jurisdiction, and are subject to the NYISO’s Large Facility Interconnection P</w:t>
      </w:r>
      <w:r w:rsidRPr="00015A29">
        <w:t>rocedures in Attachment X to the ISO OATT or Small Generator Interconnection Procedures in Attachment Z to the ISO OATT under FERC Order Nos. 2003 and/or 2006.  The term Distribution System shall not include LIPA’s distribution facilities.</w:t>
      </w:r>
    </w:p>
    <w:p w:rsidR="00F35148" w:rsidRPr="00015A29" w:rsidRDefault="00C37322" w:rsidP="00CC6D13">
      <w:pPr>
        <w:pStyle w:val="BodyText"/>
      </w:pPr>
      <w:r w:rsidRPr="00015A29">
        <w:rPr>
          <w:b/>
        </w:rPr>
        <w:t xml:space="preserve">Effective Date </w:t>
      </w:r>
      <w:r w:rsidRPr="00015A29">
        <w:t>s</w:t>
      </w:r>
      <w:r w:rsidRPr="00015A29">
        <w:t xml:space="preserve">hall mean the date determined under Article </w:t>
      </w:r>
      <w:r w:rsidRPr="00015A29">
        <w:fldChar w:fldCharType="begin"/>
      </w:r>
      <w:r w:rsidRPr="00015A29">
        <w:instrText xml:space="preserve"> REF _Ref390261344 \n \h </w:instrText>
      </w:r>
      <w:r w:rsidRPr="00015A29">
        <w:instrText xml:space="preserve"> \* MERGEFORMAT </w:instrText>
      </w:r>
      <w:r w:rsidRPr="00015A29">
        <w:fldChar w:fldCharType="separate"/>
      </w:r>
      <w:r>
        <w:t>2.1</w:t>
      </w:r>
      <w:r w:rsidRPr="00015A29">
        <w:fldChar w:fldCharType="end"/>
      </w:r>
      <w:r w:rsidRPr="00015A29">
        <w:t>.</w:t>
      </w:r>
    </w:p>
    <w:p w:rsidR="00F35148" w:rsidRDefault="00C37322" w:rsidP="00CC6D13">
      <w:pPr>
        <w:pStyle w:val="BodyText"/>
      </w:pPr>
      <w:r w:rsidRPr="00015A29">
        <w:rPr>
          <w:b/>
          <w:bCs/>
        </w:rPr>
        <w:t>Environmental Law</w:t>
      </w:r>
      <w:r w:rsidRPr="00015A29">
        <w:t xml:space="preserve"> shall mean Applicable Laws and Regulations relating to pollution or protection o</w:t>
      </w:r>
      <w:r w:rsidRPr="00015A29">
        <w:t xml:space="preserve">f the environment or </w:t>
      </w:r>
      <w:r w:rsidRPr="00015A29">
        <w:rPr>
          <w:color w:val="000000"/>
        </w:rPr>
        <w:t>natural</w:t>
      </w:r>
      <w:r w:rsidRPr="00015A29">
        <w:t xml:space="preserve"> </w:t>
      </w:r>
      <w:r w:rsidRPr="00015A29">
        <w:rPr>
          <w:color w:val="000000"/>
        </w:rPr>
        <w:t>resources</w:t>
      </w:r>
      <w:r w:rsidRPr="00015A29">
        <w:t>.</w:t>
      </w:r>
    </w:p>
    <w:p w:rsidR="00151961" w:rsidRPr="00015A29" w:rsidRDefault="00C37322" w:rsidP="00CC6D13">
      <w:pPr>
        <w:pStyle w:val="BodyText"/>
      </w:pPr>
      <w:r w:rsidRPr="00991726">
        <w:rPr>
          <w:b/>
          <w:bCs/>
        </w:rPr>
        <w:t>EPC Costs</w:t>
      </w:r>
      <w:r>
        <w:t xml:space="preserve"> shall mean the actual costs that Affected Transmission Owner incurs in performing the EPC Services</w:t>
      </w:r>
      <w:r>
        <w:t xml:space="preserve"> in accordance with this Agreement</w:t>
      </w:r>
      <w:r>
        <w:t>.</w:t>
      </w:r>
    </w:p>
    <w:p w:rsidR="00F35148" w:rsidRPr="00015A29" w:rsidRDefault="00C37322" w:rsidP="00CC6D13">
      <w:pPr>
        <w:pStyle w:val="BodyText"/>
      </w:pPr>
      <w:r w:rsidRPr="00015A29">
        <w:rPr>
          <w:b/>
        </w:rPr>
        <w:t>EPC Services</w:t>
      </w:r>
      <w:r w:rsidRPr="00015A29">
        <w:t xml:space="preserve"> shall have the meaning set forth in the recitals and shall consist of the services described in Appendix A.</w:t>
      </w:r>
    </w:p>
    <w:p w:rsidR="00F35148" w:rsidRPr="00015A29" w:rsidRDefault="00C37322" w:rsidP="00CC6D13">
      <w:pPr>
        <w:pStyle w:val="BodyText"/>
      </w:pPr>
      <w:r w:rsidRPr="00015A29">
        <w:rPr>
          <w:b/>
        </w:rPr>
        <w:t xml:space="preserve">Federal Power Act </w:t>
      </w:r>
      <w:r w:rsidRPr="00015A29">
        <w:t xml:space="preserve">shall mean the Federal </w:t>
      </w:r>
      <w:r w:rsidRPr="00015A29">
        <w:rPr>
          <w:color w:val="000000"/>
        </w:rPr>
        <w:t>Power</w:t>
      </w:r>
      <w:r w:rsidRPr="00015A29">
        <w:t xml:space="preserve"> Act, as amended, 16 U.S.C.  </w:t>
      </w:r>
      <w:r w:rsidRPr="00015A29">
        <w:rPr>
          <w:lang w:val="fr-FR"/>
        </w:rPr>
        <w:t xml:space="preserve">§§ 791a </w:t>
      </w:r>
      <w:r w:rsidRPr="00015A29">
        <w:rPr>
          <w:i/>
          <w:lang w:val="fr-FR"/>
        </w:rPr>
        <w:t xml:space="preserve">et seq.  </w:t>
      </w:r>
      <w:r w:rsidRPr="00015A29">
        <w:t>(“FPA”).</w:t>
      </w:r>
    </w:p>
    <w:p w:rsidR="00F35148" w:rsidRPr="00015A29" w:rsidRDefault="00C37322" w:rsidP="00CC6D13">
      <w:pPr>
        <w:pStyle w:val="BodyText"/>
        <w:rPr>
          <w:i/>
          <w:lang w:val="fr-FR"/>
        </w:rPr>
      </w:pPr>
      <w:r w:rsidRPr="00015A29">
        <w:rPr>
          <w:b/>
          <w:bCs/>
        </w:rPr>
        <w:t xml:space="preserve">FERC </w:t>
      </w:r>
      <w:r w:rsidRPr="00015A29">
        <w:t xml:space="preserve">shall mean the Federal Energy </w:t>
      </w:r>
      <w:r w:rsidRPr="00015A29">
        <w:rPr>
          <w:color w:val="000000"/>
        </w:rPr>
        <w:t>Regulatory</w:t>
      </w:r>
      <w:r w:rsidRPr="00015A29">
        <w:t xml:space="preserve"> </w:t>
      </w:r>
      <w:r w:rsidRPr="00015A29">
        <w:t>Commission (“Commission”) or its successor.</w:t>
      </w:r>
    </w:p>
    <w:p w:rsidR="00F35148" w:rsidRPr="00015A29" w:rsidRDefault="00C37322" w:rsidP="00CC6D13">
      <w:pPr>
        <w:pStyle w:val="BodyText"/>
      </w:pPr>
      <w:r w:rsidRPr="00015A29">
        <w:rPr>
          <w:b/>
        </w:rPr>
        <w:t xml:space="preserve">Force Majeure </w:t>
      </w:r>
      <w:r w:rsidRPr="00015A29">
        <w:t>shall mean any act of God, labor disturbance, act of the public enemy, war, insurrection, riot, fire, storm or flood, explosion, breakage or accident to machinery or equipment, any order, regulation</w:t>
      </w:r>
      <w:r w:rsidRPr="00015A29">
        <w:t xml:space="preserve"> or restriction imposed </w:t>
      </w:r>
      <w:r w:rsidRPr="00015A29">
        <w:rPr>
          <w:color w:val="000000"/>
        </w:rPr>
        <w:t>by</w:t>
      </w:r>
      <w:r w:rsidRPr="00015A29">
        <w:t xml:space="preserve"> governmental, military or lawfully established civilian authorities, or any other cause beyond a Party’s control.  A Force Majeure event does not include acts of negligence or intentional </w:t>
      </w:r>
      <w:r w:rsidRPr="00015A29">
        <w:rPr>
          <w:color w:val="000000"/>
        </w:rPr>
        <w:t>wrongdoing</w:t>
      </w:r>
      <w:r w:rsidRPr="00015A29">
        <w:t xml:space="preserve"> by the Party claiming Force Ma</w:t>
      </w:r>
      <w:r w:rsidRPr="00015A29">
        <w:t>jeure.</w:t>
      </w:r>
    </w:p>
    <w:p w:rsidR="00F35148" w:rsidRPr="00015A29" w:rsidRDefault="00C37322" w:rsidP="00CC6D13">
      <w:pPr>
        <w:pStyle w:val="BodyText"/>
      </w:pPr>
      <w:r w:rsidRPr="00015A29">
        <w:rPr>
          <w:b/>
          <w:bCs/>
        </w:rPr>
        <w:t>Generating Facility</w:t>
      </w:r>
      <w:r w:rsidRPr="00015A29">
        <w:t xml:space="preserve"> shall mean a Developer’s device for the production</w:t>
      </w:r>
      <w:r>
        <w:t xml:space="preserve"> and/or storage for later injection</w:t>
      </w:r>
      <w:r w:rsidRPr="00015A29">
        <w:t xml:space="preserve"> of electricity identified in the Interconnection Request, but shall not </w:t>
      </w:r>
      <w:r w:rsidRPr="00015A29">
        <w:rPr>
          <w:color w:val="000000"/>
        </w:rPr>
        <w:t>include</w:t>
      </w:r>
      <w:r w:rsidRPr="00015A29">
        <w:t xml:space="preserve"> the Developer’s Attachment Facilities or Distribution Upgrades.</w:t>
      </w:r>
    </w:p>
    <w:p w:rsidR="00F35148" w:rsidRPr="00015A29" w:rsidRDefault="00C37322" w:rsidP="00CC6D13">
      <w:pPr>
        <w:pStyle w:val="BodyText"/>
      </w:pPr>
      <w:r w:rsidRPr="00015A29">
        <w:rPr>
          <w:b/>
        </w:rPr>
        <w:t>Good Utility Practice</w:t>
      </w:r>
      <w:r w:rsidRPr="00015A29">
        <w:t xml:space="preserve"> shall mean any of the practices, methods and acts engaged in or approved by a significant portion of the electric </w:t>
      </w:r>
      <w:r w:rsidRPr="00015A29">
        <w:rPr>
          <w:color w:val="000000"/>
        </w:rPr>
        <w:t>industry</w:t>
      </w:r>
      <w:r w:rsidRPr="00015A29">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rsidRPr="00015A29">
        <w:t xml:space="preserve">le cost consistent with good business practices, reliability, safety and expedition.  Good Utility Practice is not </w:t>
      </w:r>
      <w:r w:rsidRPr="00015A29">
        <w:rPr>
          <w:color w:val="000000"/>
        </w:rPr>
        <w:t>intended</w:t>
      </w:r>
      <w:r w:rsidRPr="00015A29">
        <w:t xml:space="preserve"> to be limited to the optimum practice, method, or act to the exclusion of all others, but rather to delineate acceptable practices, </w:t>
      </w:r>
      <w:r w:rsidRPr="00015A29">
        <w:t>methods, or acts generally accepted in the region.</w:t>
      </w:r>
    </w:p>
    <w:p w:rsidR="00F35148" w:rsidRPr="00015A29" w:rsidRDefault="00C37322" w:rsidP="00CC6D13">
      <w:pPr>
        <w:pStyle w:val="BodyText"/>
      </w:pPr>
      <w:r w:rsidRPr="00015A29">
        <w:rPr>
          <w:b/>
          <w:bCs/>
        </w:rPr>
        <w:t>Governmental Authority</w:t>
      </w:r>
      <w:r w:rsidRPr="00015A29">
        <w:t xml:space="preserve"> shall mean any federal, state, local or other governmental regulatory or administrative agency, court, commission, department, board, or other governmental subdivision, legislature, </w:t>
      </w:r>
      <w:r w:rsidRPr="00015A29">
        <w:t xml:space="preserve">rulemaking board, tribunal, or other governmental authority having jurisdiction over any of the Parties, their respective facilities, or the respective services they provide, and exercising or entitled to exercise any administrative, </w:t>
      </w:r>
      <w:r w:rsidRPr="00015A29">
        <w:rPr>
          <w:color w:val="000000"/>
        </w:rPr>
        <w:t>executive</w:t>
      </w:r>
      <w:r w:rsidRPr="00015A29">
        <w:t xml:space="preserve">, police, or </w:t>
      </w:r>
      <w:r w:rsidRPr="00015A29">
        <w:t xml:space="preserve">taxing authority or power; provided, however, that such term does not include </w:t>
      </w:r>
      <w:r>
        <w:t>Developer</w:t>
      </w:r>
      <w:r w:rsidRPr="00015A29">
        <w:t>s, NYI</w:t>
      </w:r>
      <w:r>
        <w:t>SO, Affected Transmission Owner</w:t>
      </w:r>
      <w:r w:rsidRPr="00015A29">
        <w:t>, or any Affiliate thereof.</w:t>
      </w:r>
    </w:p>
    <w:p w:rsidR="00F35148" w:rsidRPr="00015A29" w:rsidRDefault="00C37322" w:rsidP="00CC6D13">
      <w:pPr>
        <w:pStyle w:val="BodyText"/>
      </w:pPr>
      <w:r w:rsidRPr="00015A29">
        <w:rPr>
          <w:b/>
        </w:rPr>
        <w:t xml:space="preserve">Hazardous Substances </w:t>
      </w:r>
      <w:r w:rsidRPr="00015A29">
        <w:t>shall mean any chemicals, materials or substances defined as or included in the def</w:t>
      </w:r>
      <w:r w:rsidRPr="00015A29">
        <w:t>inition of “hazardous substances,” “hazardous wastes,” “hazardous materials,” “hazardous constituents,” “restricted hazardous materials,” “extremely hazardous substances,” “toxic substances,” “radioactive substances,” “</w:t>
      </w:r>
      <w:r w:rsidRPr="00015A29">
        <w:rPr>
          <w:color w:val="000000"/>
        </w:rPr>
        <w:t>contaminants</w:t>
      </w:r>
      <w:r w:rsidRPr="00015A29">
        <w:t>,” “pollutants,” “toxic p</w:t>
      </w:r>
      <w:r w:rsidRPr="00015A29">
        <w:t>ollutants” or words of similar meaning and regulatory effect under any applicable Environmental Law, or any other chemical, material or substance, exposure to which is prohibited, limited or regulated by any applicable Environmental Law.</w:t>
      </w:r>
    </w:p>
    <w:p w:rsidR="00345D60" w:rsidRPr="00015A29" w:rsidRDefault="00C37322" w:rsidP="00CC6D13">
      <w:pPr>
        <w:pStyle w:val="BodyText"/>
      </w:pPr>
      <w:r w:rsidRPr="00015A29">
        <w:rPr>
          <w:b/>
          <w:bCs/>
        </w:rPr>
        <w:t>In-Service Date</w:t>
      </w:r>
      <w:r>
        <w:t xml:space="preserve"> </w:t>
      </w:r>
      <w:r w:rsidRPr="00015A29">
        <w:t>sh</w:t>
      </w:r>
      <w:r w:rsidRPr="00015A29">
        <w:t>all mean</w:t>
      </w:r>
      <w:r>
        <w:t xml:space="preserve"> the date upon which the Common System Deliverability Upgrades are energized consistent with the provisions of this Agreement and available to provide Transmission Service under the NYISO Tariff, notice of which must be provided to the NYISO in the</w:t>
      </w:r>
      <w:r>
        <w:t xml:space="preserve"> form of Appendix C.</w:t>
      </w:r>
    </w:p>
    <w:p w:rsidR="00F35148" w:rsidRPr="00015A29" w:rsidRDefault="00C37322" w:rsidP="00CC6D13">
      <w:pPr>
        <w:pStyle w:val="BodyText"/>
      </w:pPr>
      <w:r w:rsidRPr="00015A29">
        <w:rPr>
          <w:b/>
          <w:bCs/>
        </w:rPr>
        <w:t>Interconnection Request</w:t>
      </w:r>
      <w:r w:rsidRPr="00015A29">
        <w:t xml:space="preserve"> shall mean a Developer’s request, in the form of Appendix 1 to the Standard Large Facility Interconnection Procedures</w:t>
      </w:r>
      <w:r>
        <w:t xml:space="preserve"> or Appendix 2 to the Standard Small </w:t>
      </w:r>
      <w:r>
        <w:t>Generating</w:t>
      </w:r>
      <w:r>
        <w:t xml:space="preserve"> Interconnection Procedures as the case may be</w:t>
      </w:r>
      <w:r w:rsidRPr="00015A29">
        <w:t>,</w:t>
      </w:r>
      <w:r w:rsidRPr="00015A29">
        <w:t xml:space="preserve"> in accordance with the Tariff, to interconnect a new Large Generating Facility</w:t>
      </w:r>
      <w:r>
        <w:t xml:space="preserve"> or Small Generating Facility</w:t>
      </w:r>
      <w:r w:rsidRPr="00015A29">
        <w:t xml:space="preserve"> to the New York State Transmission System or to the Distribution System, or to materially increase the capacity of, or make a material modification</w:t>
      </w:r>
      <w:r w:rsidRPr="00015A29">
        <w:t xml:space="preserve"> to the operating characteristics of, an existing Large Generating Facility </w:t>
      </w:r>
      <w:r>
        <w:t xml:space="preserve">or Small Generating Facility </w:t>
      </w:r>
      <w:r w:rsidRPr="00015A29">
        <w:t>that is interconnected with the New York State Transmission System or with the Distribution System.</w:t>
      </w:r>
    </w:p>
    <w:p w:rsidR="00F35148" w:rsidRPr="00015A29" w:rsidRDefault="00C37322" w:rsidP="00CC6D13">
      <w:pPr>
        <w:pStyle w:val="BodyText"/>
      </w:pPr>
      <w:r w:rsidRPr="00015A29">
        <w:rPr>
          <w:b/>
        </w:rPr>
        <w:t>Invoice Share</w:t>
      </w:r>
      <w:r w:rsidRPr="00015A29">
        <w:t xml:space="preserve"> shall mean an individual </w:t>
      </w:r>
      <w:r>
        <w:t>Developer</w:t>
      </w:r>
      <w:r w:rsidRPr="00015A29">
        <w:t xml:space="preserve">’s </w:t>
      </w:r>
      <w:r w:rsidRPr="00015A29">
        <w:t xml:space="preserve">percentage share of the </w:t>
      </w:r>
      <w:r>
        <w:t>Developer</w:t>
      </w:r>
      <w:r w:rsidRPr="00015A29">
        <w:t xml:space="preserve">s’ total cost responsibility for Affected Transmission Owner’s performance of the EPC Services </w:t>
      </w:r>
      <w:r>
        <w:t xml:space="preserve">subject to the </w:t>
      </w:r>
      <w:r>
        <w:t xml:space="preserve">Developer </w:t>
      </w:r>
      <w:r>
        <w:t xml:space="preserve">Common SDU Cost Cap </w:t>
      </w:r>
      <w:r w:rsidRPr="00015A29">
        <w:t>in the Class Year Deliverability Study, as set forth in Appendix A.</w:t>
      </w:r>
    </w:p>
    <w:p w:rsidR="00F35148" w:rsidRPr="00015A29" w:rsidRDefault="00C37322" w:rsidP="00CC6D13">
      <w:pPr>
        <w:pStyle w:val="BodyText"/>
      </w:pPr>
      <w:r w:rsidRPr="00015A29">
        <w:rPr>
          <w:b/>
        </w:rPr>
        <w:t xml:space="preserve">IRS </w:t>
      </w:r>
      <w:r w:rsidRPr="00015A29">
        <w:t xml:space="preserve">shall mean </w:t>
      </w:r>
      <w:r w:rsidRPr="00015A29">
        <w:t xml:space="preserve">the Internal Revenue </w:t>
      </w:r>
      <w:r w:rsidRPr="00015A29">
        <w:rPr>
          <w:color w:val="000000"/>
        </w:rPr>
        <w:t>Service</w:t>
      </w:r>
      <w:r w:rsidRPr="00015A29">
        <w:t>.</w:t>
      </w:r>
    </w:p>
    <w:p w:rsidR="00F35148" w:rsidRDefault="00C37322" w:rsidP="00CC6D13">
      <w:pPr>
        <w:pStyle w:val="BodyText"/>
      </w:pPr>
      <w:r w:rsidRPr="00015A29">
        <w:rPr>
          <w:b/>
        </w:rPr>
        <w:t xml:space="preserve">Large Generating Facility </w:t>
      </w:r>
      <w:r w:rsidRPr="00015A29">
        <w:t xml:space="preserve">shall mean a </w:t>
      </w:r>
      <w:r w:rsidRPr="00015A29">
        <w:rPr>
          <w:color w:val="000000"/>
        </w:rPr>
        <w:t>Generating</w:t>
      </w:r>
      <w:r w:rsidRPr="00015A29">
        <w:t xml:space="preserve"> Facility having a Generating Facility Capacity of more than 20 MW.</w:t>
      </w:r>
    </w:p>
    <w:p w:rsidR="00D54E9B" w:rsidRDefault="00C37322" w:rsidP="00420F3F">
      <w:pPr>
        <w:pStyle w:val="BodyText"/>
        <w:jc w:val="both"/>
      </w:pPr>
      <w:r>
        <w:rPr>
          <w:b/>
        </w:rPr>
        <w:t>LIPA</w:t>
      </w:r>
      <w:r w:rsidRPr="00AB0F36">
        <w:rPr>
          <w:b/>
        </w:rPr>
        <w:t xml:space="preserve"> Small Generator Standardized Interconnection Procedures (“LIPA SGIP”)</w:t>
      </w:r>
      <w:r>
        <w:t xml:space="preserve"> shall mean the interconnection pro</w:t>
      </w:r>
      <w:r>
        <w:t xml:space="preserve">cedures </w:t>
      </w:r>
      <w:r>
        <w:t xml:space="preserve">for generation and energy storage </w:t>
      </w:r>
      <w:r>
        <w:t xml:space="preserve">facilities </w:t>
      </w:r>
      <w:r>
        <w:t xml:space="preserve">which are </w:t>
      </w:r>
      <w:r>
        <w:t>a part of</w:t>
      </w:r>
      <w:r>
        <w:t xml:space="preserve"> </w:t>
      </w:r>
      <w:r>
        <w:t xml:space="preserve">the </w:t>
      </w:r>
      <w:r>
        <w:t>LIPA Tariff.</w:t>
      </w:r>
      <w:r>
        <w:t xml:space="preserve"> </w:t>
      </w:r>
    </w:p>
    <w:p w:rsidR="00BE6375" w:rsidRPr="00015A29" w:rsidRDefault="00C37322" w:rsidP="00CC6D13">
      <w:pPr>
        <w:pStyle w:val="BodyText"/>
      </w:pPr>
      <w:r w:rsidRPr="00AB0F36">
        <w:rPr>
          <w:b/>
        </w:rPr>
        <w:t>LIPA Tariff</w:t>
      </w:r>
      <w:r>
        <w:t xml:space="preserve"> shall mean LIPA Tariff for Electric Service</w:t>
      </w:r>
      <w:r w:rsidRPr="00BE6375">
        <w:t>, as amended or supplemented from time to time, or any successor tariff thereto.</w:t>
      </w:r>
    </w:p>
    <w:p w:rsidR="00F35148" w:rsidRPr="00015A29" w:rsidRDefault="00C37322" w:rsidP="00CC6D13">
      <w:pPr>
        <w:pStyle w:val="BodyText"/>
        <w:rPr>
          <w:bCs/>
        </w:rPr>
      </w:pPr>
      <w:r w:rsidRPr="00015A29">
        <w:rPr>
          <w:b/>
          <w:bCs/>
        </w:rPr>
        <w:t xml:space="preserve">Milestones </w:t>
      </w:r>
      <w:r w:rsidRPr="00015A29">
        <w:rPr>
          <w:bCs/>
        </w:rPr>
        <w:t>shall mean the mil</w:t>
      </w:r>
      <w:r w:rsidRPr="00015A29">
        <w:rPr>
          <w:bCs/>
        </w:rPr>
        <w:t>estones for the performance of the EPC Services, as set forth in Appendix A.</w:t>
      </w:r>
    </w:p>
    <w:p w:rsidR="00F35148" w:rsidRPr="00015A29" w:rsidRDefault="00C37322" w:rsidP="00CC6D13">
      <w:pPr>
        <w:pStyle w:val="BodyText"/>
      </w:pPr>
      <w:r w:rsidRPr="00015A29">
        <w:rPr>
          <w:b/>
        </w:rPr>
        <w:t xml:space="preserve">NERC </w:t>
      </w:r>
      <w:r w:rsidRPr="00015A29">
        <w:t>shall mean the North American Electric Reliability Corporation or its successor organization.</w:t>
      </w:r>
    </w:p>
    <w:p w:rsidR="00F35148" w:rsidRPr="00015A29" w:rsidRDefault="00C37322" w:rsidP="00CC6D13">
      <w:pPr>
        <w:pStyle w:val="BodyText"/>
      </w:pPr>
      <w:r w:rsidRPr="00015A29">
        <w:rPr>
          <w:b/>
          <w:bCs/>
        </w:rPr>
        <w:t>New York State Transmission System</w:t>
      </w:r>
      <w:r w:rsidRPr="00015A29">
        <w:t xml:space="preserve"> shall mean </w:t>
      </w:r>
      <w:r w:rsidRPr="00015A29">
        <w:rPr>
          <w:color w:val="000000"/>
        </w:rPr>
        <w:t>the</w:t>
      </w:r>
      <w:r w:rsidRPr="00015A29">
        <w:t xml:space="preserve"> entire New York State electric</w:t>
      </w:r>
      <w:r w:rsidRPr="00015A29">
        <w:t xml:space="preserve"> transmission system, which includes (i) the Transmission Facilities Under ISO Operational Control; (ii) the Transmission Facilities Requiring ISO Notification; and (iii) all remaining transmission facilities within the New York Control Area.</w:t>
      </w:r>
    </w:p>
    <w:p w:rsidR="00F35148" w:rsidRPr="00015A29" w:rsidRDefault="00C37322" w:rsidP="00CC6D13">
      <w:pPr>
        <w:pStyle w:val="BodyText"/>
      </w:pPr>
      <w:r w:rsidRPr="00015A29">
        <w:rPr>
          <w:b/>
        </w:rPr>
        <w:t>Notice of Dis</w:t>
      </w:r>
      <w:r w:rsidRPr="00015A29">
        <w:rPr>
          <w:b/>
        </w:rPr>
        <w:t xml:space="preserve">pute </w:t>
      </w:r>
      <w:r w:rsidRPr="00015A29">
        <w:t xml:space="preserve">shall mean a written notice of a dispute or claim that arises out of or in connection with this Agreement or its </w:t>
      </w:r>
      <w:r w:rsidRPr="00015A29">
        <w:rPr>
          <w:color w:val="000000"/>
        </w:rPr>
        <w:t>performance</w:t>
      </w:r>
      <w:r w:rsidRPr="00015A29">
        <w:t>.</w:t>
      </w:r>
    </w:p>
    <w:p w:rsidR="00F35148" w:rsidRPr="00015A29" w:rsidRDefault="00C37322" w:rsidP="00CC6D13">
      <w:pPr>
        <w:pStyle w:val="BodyText"/>
      </w:pPr>
      <w:r w:rsidRPr="00015A29">
        <w:rPr>
          <w:b/>
          <w:bCs/>
        </w:rPr>
        <w:t>NPCC</w:t>
      </w:r>
      <w:r w:rsidRPr="00015A29">
        <w:t xml:space="preserve"> shall mean the </w:t>
      </w:r>
      <w:r w:rsidRPr="00015A29">
        <w:rPr>
          <w:color w:val="000000"/>
        </w:rPr>
        <w:t>Northeast</w:t>
      </w:r>
      <w:r w:rsidRPr="00015A29">
        <w:t xml:space="preserve"> Power Coordinating Council or its successor organization.</w:t>
      </w:r>
    </w:p>
    <w:p w:rsidR="00F35148" w:rsidRPr="00015A29" w:rsidRDefault="00C37322" w:rsidP="00CC6D13">
      <w:pPr>
        <w:pStyle w:val="BodyText"/>
      </w:pPr>
      <w:r w:rsidRPr="00015A29">
        <w:rPr>
          <w:b/>
        </w:rPr>
        <w:t>NYISO</w:t>
      </w:r>
      <w:r w:rsidRPr="00015A29">
        <w:t xml:space="preserve"> </w:t>
      </w:r>
      <w:r w:rsidRPr="00015A29">
        <w:rPr>
          <w:b/>
        </w:rPr>
        <w:t xml:space="preserve">Deliverability Interconnection Standard – </w:t>
      </w:r>
      <w:r w:rsidRPr="00015A29">
        <w:t>The standard that must be met, unless otherwise provided for by Attachment S to the ISO OATT, by (i) any generation facility larger than 2MW in order for that facility to obtain CRIS; (ii) any Class Year Transmissi</w:t>
      </w:r>
      <w:r w:rsidRPr="00015A29">
        <w:t>on Project; (iii) any entity requesting External CRIS Rights, and (iv) any entity requesting a CRIS transfer pursuant to Section 25.9.5 of Attachment S to the ISO OATT.  To meet the NYISO Deliverability Interconnection Standa</w:t>
      </w:r>
      <w:r>
        <w:t>rd, the Developer</w:t>
      </w:r>
      <w:r w:rsidRPr="00015A29">
        <w:t xml:space="preserve"> must, in acco</w:t>
      </w:r>
      <w:r w:rsidRPr="00015A29">
        <w:t>rdance with the rules in Attachment S to the ISO OATT, fund or commit to fund any System Deliverability Upgrades identified for its project in the Class Year Deliverability Study.</w:t>
      </w:r>
    </w:p>
    <w:p w:rsidR="00F35148" w:rsidRPr="00015A29" w:rsidRDefault="00C37322" w:rsidP="00CC6D13">
      <w:pPr>
        <w:pStyle w:val="BodyText"/>
      </w:pPr>
      <w:r w:rsidRPr="00015A29">
        <w:rPr>
          <w:b/>
          <w:bCs/>
        </w:rPr>
        <w:t>NYSRC</w:t>
      </w:r>
      <w:r w:rsidRPr="00015A29">
        <w:t xml:space="preserve"> shall mean the New York State Reliability Council or its successor org</w:t>
      </w:r>
      <w:r w:rsidRPr="00015A29">
        <w:t>anization.</w:t>
      </w:r>
    </w:p>
    <w:p w:rsidR="00F35148" w:rsidRPr="00015A29" w:rsidRDefault="00C37322" w:rsidP="00CC6D13">
      <w:pPr>
        <w:pStyle w:val="BodyText"/>
      </w:pPr>
      <w:r w:rsidRPr="00015A29">
        <w:rPr>
          <w:b/>
        </w:rPr>
        <w:t xml:space="preserve">Party or Parties </w:t>
      </w:r>
      <w:r w:rsidRPr="00015A29">
        <w:t xml:space="preserve">shall mean NYISO, </w:t>
      </w:r>
      <w:r>
        <w:t>the</w:t>
      </w:r>
      <w:r w:rsidRPr="00015A29">
        <w:t xml:space="preserve"> Affected Transmission Owner, each individual Developer, </w:t>
      </w:r>
      <w:r>
        <w:t xml:space="preserve">the </w:t>
      </w:r>
      <w:r>
        <w:t>Developer</w:t>
      </w:r>
      <w:r>
        <w:t>s</w:t>
      </w:r>
      <w:r>
        <w:t xml:space="preserve">, </w:t>
      </w:r>
      <w:r w:rsidRPr="00015A29">
        <w:t>or any combination of the above.</w:t>
      </w:r>
    </w:p>
    <w:p w:rsidR="00F35148" w:rsidRPr="00015A29" w:rsidRDefault="00C37322" w:rsidP="00CC6D13">
      <w:pPr>
        <w:pStyle w:val="BodyText"/>
      </w:pPr>
      <w:r w:rsidRPr="00015A29">
        <w:rPr>
          <w:b/>
          <w:bCs/>
        </w:rPr>
        <w:t>Reasonable Efforts</w:t>
      </w:r>
      <w:r w:rsidRPr="00015A29">
        <w:t xml:space="preserve"> shall mean, with respect to an action required to be attempted or taken by a Party</w:t>
      </w:r>
      <w:r w:rsidRPr="00015A29">
        <w:t xml:space="preserve"> under this Agreement, efforts that are timely and consistent with Good Utility Practice and are otherwise </w:t>
      </w:r>
      <w:r w:rsidRPr="00015A29">
        <w:rPr>
          <w:color w:val="000000"/>
        </w:rPr>
        <w:t>substantially</w:t>
      </w:r>
      <w:r w:rsidRPr="00015A29">
        <w:t xml:space="preserve"> equivalent to those a Party would use to protect its own interests.</w:t>
      </w:r>
    </w:p>
    <w:p w:rsidR="00F35148" w:rsidRDefault="00C37322" w:rsidP="00CC6D13">
      <w:pPr>
        <w:pStyle w:val="BodyText"/>
      </w:pPr>
      <w:r w:rsidRPr="00015A29">
        <w:rPr>
          <w:b/>
          <w:bCs/>
        </w:rPr>
        <w:t>Services Tariff</w:t>
      </w:r>
      <w:r w:rsidRPr="00015A29">
        <w:t xml:space="preserve"> shall mean the </w:t>
      </w:r>
      <w:r w:rsidRPr="00015A29">
        <w:rPr>
          <w:color w:val="000000"/>
        </w:rPr>
        <w:t>NYISO</w:t>
      </w:r>
      <w:r w:rsidRPr="00015A29">
        <w:t xml:space="preserve"> Market Administration and Cont</w:t>
      </w:r>
      <w:r w:rsidRPr="00015A29">
        <w:t>rol Area Tariff, as filed with the Commission, and as amended or supplemented from time to time, or any successor tariff thereto.</w:t>
      </w:r>
    </w:p>
    <w:p w:rsidR="00455BAB" w:rsidRDefault="00C37322" w:rsidP="00455BAB">
      <w:pPr>
        <w:pStyle w:val="BodyText"/>
      </w:pPr>
      <w:r>
        <w:rPr>
          <w:b/>
        </w:rPr>
        <w:t>Small</w:t>
      </w:r>
      <w:r w:rsidRPr="00015A29">
        <w:rPr>
          <w:b/>
        </w:rPr>
        <w:t xml:space="preserve"> Generating Facility </w:t>
      </w:r>
      <w:r>
        <w:rPr>
          <w:b/>
        </w:rPr>
        <w:t xml:space="preserve">- </w:t>
      </w:r>
      <w:r>
        <w:rPr>
          <w:sz w:val="23"/>
          <w:szCs w:val="23"/>
        </w:rPr>
        <w:t>The Developer</w:t>
      </w:r>
      <w:r>
        <w:rPr>
          <w:sz w:val="23"/>
          <w:szCs w:val="23"/>
        </w:rPr>
        <w:t>’s facility, no larger than 20 MW for the production and/or storage for later injecti</w:t>
      </w:r>
      <w:r>
        <w:rPr>
          <w:sz w:val="23"/>
          <w:szCs w:val="23"/>
        </w:rPr>
        <w:t>on of electricity identified in the Interconnection Request if proposing to interconnect to the New York State Transmission System or Distribution System, but shall not include (i) facilities proposing to simply receive power from the New York State Transm</w:t>
      </w:r>
      <w:r>
        <w:rPr>
          <w:sz w:val="23"/>
          <w:szCs w:val="23"/>
        </w:rPr>
        <w:t xml:space="preserve">ission System or the Distribution System; (ii) facilities proposing to interconnect to the New York State Transmission System or the Distribution System made solely for the purpose of generation with no wholesale sale for resale nor to net metering; (iii) </w:t>
      </w:r>
      <w:r>
        <w:rPr>
          <w:sz w:val="23"/>
          <w:szCs w:val="23"/>
        </w:rPr>
        <w:t>facilities proposing to the New York State Transmission System or the Distribution System made solely for the purpose of net metering; (iv) facilities proposing to interconnect to LIPA’s distribution facilities; and (v) the Interconnection Customer’s Inter</w:t>
      </w:r>
      <w:r>
        <w:rPr>
          <w:sz w:val="23"/>
          <w:szCs w:val="23"/>
        </w:rPr>
        <w:t>connection Facilities. A facility will be treated as a single Small Generating Facility if all units within the facility are behind a single facility meter, even if such units are different technology types.</w:t>
      </w:r>
    </w:p>
    <w:p w:rsidR="00F35148" w:rsidRDefault="00C37322" w:rsidP="00CC6D13">
      <w:pPr>
        <w:pStyle w:val="BodyText"/>
      </w:pPr>
      <w:r w:rsidRPr="00015A29">
        <w:rPr>
          <w:b/>
          <w:bCs/>
        </w:rPr>
        <w:t>Standard Large Facility Interconnection Procedur</w:t>
      </w:r>
      <w:r w:rsidRPr="00015A29">
        <w:rPr>
          <w:b/>
          <w:bCs/>
        </w:rPr>
        <w:t>es (“Large Facility Interconnection Procedures” or “LFIP”)</w:t>
      </w:r>
      <w:r w:rsidRPr="00015A29">
        <w:t xml:space="preserve"> shall mean the interconnection procedures applicable to an Interconnection Request pertaining to a Large Generating Facility that are included in Attachment X of the </w:t>
      </w:r>
      <w:r w:rsidRPr="00015A29">
        <w:rPr>
          <w:color w:val="000000"/>
        </w:rPr>
        <w:t>ISO</w:t>
      </w:r>
      <w:r w:rsidRPr="00015A29">
        <w:t xml:space="preserve"> OATT.</w:t>
      </w:r>
    </w:p>
    <w:p w:rsidR="00D54E9B" w:rsidRPr="00455BAB" w:rsidRDefault="00C37322" w:rsidP="00CC6D13">
      <w:pPr>
        <w:pStyle w:val="BodyText"/>
      </w:pPr>
      <w:r>
        <w:rPr>
          <w:b/>
        </w:rPr>
        <w:t>Standard Small Genera</w:t>
      </w:r>
      <w:r>
        <w:rPr>
          <w:b/>
        </w:rPr>
        <w:t>tor Interconnection Procedures (“Small Generator Interconnection Procedures” or “SGIP”)</w:t>
      </w:r>
      <w:r>
        <w:t xml:space="preserve"> shall mean the </w:t>
      </w:r>
      <w:r w:rsidRPr="00015A29">
        <w:t xml:space="preserve">interconnection procedures applicable to an Interconnection Request pertaining to a </w:t>
      </w:r>
      <w:r>
        <w:t>Small</w:t>
      </w:r>
      <w:r w:rsidRPr="00015A29">
        <w:t xml:space="preserve"> Generating Facility that are included in Attachment </w:t>
      </w:r>
      <w:r>
        <w:t>Z</w:t>
      </w:r>
      <w:r w:rsidRPr="00015A29">
        <w:t xml:space="preserve"> of the </w:t>
      </w:r>
      <w:r w:rsidRPr="00015A29">
        <w:rPr>
          <w:color w:val="000000"/>
        </w:rPr>
        <w:t>IS</w:t>
      </w:r>
      <w:r w:rsidRPr="00015A29">
        <w:rPr>
          <w:color w:val="000000"/>
        </w:rPr>
        <w:t>O</w:t>
      </w:r>
      <w:r w:rsidRPr="00015A29">
        <w:t xml:space="preserve"> OATT.</w:t>
      </w:r>
      <w:r>
        <w:t xml:space="preserve">  </w:t>
      </w:r>
    </w:p>
    <w:p w:rsidR="00F35148" w:rsidRPr="00015A29" w:rsidRDefault="00C37322" w:rsidP="00CC6D13">
      <w:pPr>
        <w:pStyle w:val="BodyText"/>
      </w:pPr>
      <w:r w:rsidRPr="00015A29">
        <w:rPr>
          <w:b/>
        </w:rPr>
        <w:t>System Deliverability Upgrades</w:t>
      </w:r>
      <w:r w:rsidRPr="00015A29">
        <w:t xml:space="preserve"> </w:t>
      </w:r>
      <w:r w:rsidRPr="00015A29">
        <w:rPr>
          <w:color w:val="000000"/>
        </w:rPr>
        <w:t>shall mean the least costly configuration of commercially available components of electrical equipment that can be used, consistent with Good Utility Practice and Applicable Reliability Requirements, to make the mod</w:t>
      </w:r>
      <w:r w:rsidRPr="00015A29">
        <w:rPr>
          <w:color w:val="000000"/>
        </w:rPr>
        <w:t>ifications or additions to Byways and Highways and Other Interfaces on the existing New York State Transmission System and Distribution System that are required for the proposed project to connect reliably to the system in a manner that meets the NYISO Del</w:t>
      </w:r>
      <w:r w:rsidRPr="00015A29">
        <w:rPr>
          <w:color w:val="000000"/>
        </w:rPr>
        <w:t>iverability Interconnection Standard at the requested level of Capacity Resource Interconnection Service.</w:t>
      </w:r>
    </w:p>
    <w:p w:rsidR="00F35148" w:rsidRPr="00015A29" w:rsidRDefault="00C37322" w:rsidP="00CC6D13">
      <w:pPr>
        <w:pStyle w:val="BodyText"/>
      </w:pPr>
      <w:r w:rsidRPr="00015A29">
        <w:rPr>
          <w:b/>
          <w:bCs/>
        </w:rPr>
        <w:t>Tariff</w:t>
      </w:r>
      <w:r w:rsidRPr="00015A29">
        <w:t xml:space="preserve"> shall mean the NYISO Open Access Transmission Tariff (“OATT”), as filed with the Commission, and as amended or supplemented </w:t>
      </w:r>
      <w:r w:rsidRPr="00015A29">
        <w:rPr>
          <w:color w:val="000000"/>
        </w:rPr>
        <w:t>from</w:t>
      </w:r>
      <w:r w:rsidRPr="00015A29">
        <w:t xml:space="preserve"> time to time, or any successor tariff.</w:t>
      </w:r>
    </w:p>
    <w:p w:rsidR="00F35148" w:rsidRPr="00015A29" w:rsidRDefault="00C37322" w:rsidP="00CC6D13">
      <w:pPr>
        <w:pStyle w:val="Heading1"/>
        <w:keepNext w:val="0"/>
      </w:pPr>
      <w:bookmarkStart w:id="10" w:name="_Toc349998858"/>
      <w:bookmarkStart w:id="11" w:name="_Toc349999012"/>
      <w:bookmarkStart w:id="12" w:name="_Ref350001384"/>
      <w:bookmarkStart w:id="13" w:name="_Toc143677396"/>
      <w:r w:rsidRPr="00015A29">
        <w:t>EFFECTIVE DATE, TERM AND TERMINATION</w:t>
      </w:r>
      <w:bookmarkEnd w:id="10"/>
      <w:bookmarkEnd w:id="11"/>
      <w:bookmarkEnd w:id="12"/>
      <w:bookmarkEnd w:id="13"/>
    </w:p>
    <w:p w:rsidR="00F35148" w:rsidRPr="00015A29" w:rsidRDefault="00C37322" w:rsidP="00CC6D13">
      <w:pPr>
        <w:pStyle w:val="Heading2"/>
        <w:keepNext w:val="0"/>
      </w:pPr>
      <w:bookmarkStart w:id="14" w:name="_Toc349998859"/>
      <w:bookmarkStart w:id="15" w:name="_Toc349999013"/>
      <w:bookmarkStart w:id="16" w:name="_Ref390261344"/>
      <w:bookmarkStart w:id="17" w:name="_Toc143677397"/>
      <w:r w:rsidRPr="00015A29">
        <w:t>Effective Date.</w:t>
      </w:r>
      <w:bookmarkEnd w:id="14"/>
      <w:bookmarkEnd w:id="15"/>
      <w:bookmarkEnd w:id="16"/>
      <w:bookmarkEnd w:id="17"/>
    </w:p>
    <w:p w:rsidR="008C5E34" w:rsidRPr="00015A29" w:rsidRDefault="00C37322" w:rsidP="008C5E34">
      <w:pPr>
        <w:pStyle w:val="BodyTextFirstIndent2"/>
        <w:spacing w:line="240" w:lineRule="auto"/>
      </w:pPr>
      <w:r w:rsidRPr="00015A29">
        <w:t xml:space="preserve">This Agreement shall become effective upon the date of execution by </w:t>
      </w:r>
      <w:r>
        <w:t>all</w:t>
      </w:r>
      <w:r w:rsidRPr="00015A29">
        <w:t xml:space="preserve"> Parties, subject to acceptance by FERC, or if filed unexecuted, upon the date specified by FERC.  The NYISO shall promptly file this Agreement with FERC upon execution</w:t>
      </w:r>
      <w:r>
        <w:t>, if required, with LIPA joining in such filing as a non-jurisdictional entity.</w:t>
      </w:r>
      <w:r w:rsidRPr="00015A29">
        <w:t xml:space="preserve">  Each </w:t>
      </w:r>
      <w:r>
        <w:t>De</w:t>
      </w:r>
      <w:r>
        <w:t>veloper</w:t>
      </w:r>
      <w:r w:rsidRPr="00015A29">
        <w:t xml:space="preserve"> shall reasonably cooperate with the NYISO </w:t>
      </w:r>
      <w:r>
        <w:t>and Affected Transmission Owner</w:t>
      </w:r>
      <w:r w:rsidRPr="00015A29">
        <w:t xml:space="preserve"> with respect to the filing of this Agreement with FERC and provide any information reasonably requested by the NYISO and</w:t>
      </w:r>
      <w:r>
        <w:t xml:space="preserve"> Affected Transmission Owner</w:t>
      </w:r>
      <w:r w:rsidRPr="00015A29">
        <w:t xml:space="preserve"> needed for such filing.</w:t>
      </w:r>
      <w:r>
        <w:t xml:space="preserve">  </w:t>
      </w:r>
      <w:r>
        <w:t>Any filing of this Agreement, notice of termination, or other filing made to FERC pursuant to this Agreement shall not be construed to be any waiver of the status of the Authority and its operating subsidiary, LIPA, as a non-jurisdictional municipal utilit</w:t>
      </w:r>
      <w:r>
        <w:t>y pursuant to Section 201(f) of the Federal Power Act.</w:t>
      </w:r>
    </w:p>
    <w:p w:rsidR="00F35148" w:rsidRPr="00015A29" w:rsidRDefault="00C37322" w:rsidP="00CC6D13">
      <w:pPr>
        <w:pStyle w:val="Heading2"/>
      </w:pPr>
      <w:bookmarkStart w:id="18" w:name="_Toc349998860"/>
      <w:bookmarkStart w:id="19" w:name="_Toc349999014"/>
      <w:bookmarkStart w:id="20" w:name="_Ref17792546"/>
      <w:bookmarkStart w:id="21" w:name="_Toc143677398"/>
      <w:r w:rsidRPr="00015A29">
        <w:t>Term of Agreement.</w:t>
      </w:r>
      <w:bookmarkEnd w:id="18"/>
      <w:bookmarkEnd w:id="19"/>
      <w:bookmarkEnd w:id="20"/>
      <w:bookmarkEnd w:id="21"/>
    </w:p>
    <w:p w:rsidR="00F35148" w:rsidRPr="00015A29" w:rsidRDefault="00C37322" w:rsidP="00CC6D13">
      <w:pPr>
        <w:pStyle w:val="BodyTextFirstIndent2"/>
        <w:spacing w:line="240" w:lineRule="auto"/>
      </w:pPr>
      <w:r w:rsidRPr="00015A29">
        <w:t>Subject to the provisions of Article </w:t>
      </w:r>
      <w:r w:rsidRPr="00015A29">
        <w:fldChar w:fldCharType="begin"/>
      </w:r>
      <w:r w:rsidRPr="00015A29">
        <w:instrText xml:space="preserve"> REF _Ref350006827 \w \h </w:instrText>
      </w:r>
      <w:r w:rsidRPr="00015A29">
        <w:instrText xml:space="preserve"> \* MERGEFORMAT </w:instrText>
      </w:r>
      <w:r w:rsidRPr="00015A29">
        <w:fldChar w:fldCharType="separate"/>
      </w:r>
      <w:r>
        <w:t>2.3</w:t>
      </w:r>
      <w:r w:rsidRPr="00015A29">
        <w:fldChar w:fldCharType="end"/>
      </w:r>
      <w:r w:rsidRPr="00015A29">
        <w:t>, this Agreement shall remain in e</w:t>
      </w:r>
      <w:r w:rsidRPr="00015A29">
        <w:t>ffect until the later of: (i) the Completion Date, and (ii) the date on which the final payment of all invoices issued under this Agreement has been made</w:t>
      </w:r>
      <w:r>
        <w:t xml:space="preserve"> pursuant to Articles </w:t>
      </w:r>
      <w:r>
        <w:fldChar w:fldCharType="begin"/>
      </w:r>
      <w:r>
        <w:instrText xml:space="preserve"> REF _Ref73525935 \r \h </w:instrText>
      </w:r>
      <w:r>
        <w:fldChar w:fldCharType="separate"/>
      </w:r>
      <w:r>
        <w:t>7.1</w:t>
      </w:r>
      <w:r>
        <w:fldChar w:fldCharType="end"/>
      </w:r>
      <w:r>
        <w:t xml:space="preserve"> and </w:t>
      </w:r>
      <w:r>
        <w:fldChar w:fldCharType="begin"/>
      </w:r>
      <w:r>
        <w:instrText xml:space="preserve"> REF _Ref390289140 \r \h </w:instrText>
      </w:r>
      <w:r>
        <w:fldChar w:fldCharType="separate"/>
      </w:r>
      <w:r>
        <w:t>7.3</w:t>
      </w:r>
      <w:r>
        <w:fldChar w:fldCharType="end"/>
      </w:r>
      <w:r w:rsidRPr="00015A29">
        <w:t xml:space="preserve"> and the security has been released or refunded</w:t>
      </w:r>
      <w:r>
        <w:t xml:space="preserve"> pursuant to Article </w:t>
      </w:r>
      <w:r>
        <w:fldChar w:fldCharType="begin"/>
      </w:r>
      <w:r>
        <w:instrText xml:space="preserve"> REF _Ref392669809 \r \h </w:instrText>
      </w:r>
      <w:r>
        <w:fldChar w:fldCharType="separate"/>
      </w:r>
      <w:r>
        <w:t>7.2</w:t>
      </w:r>
      <w:r>
        <w:fldChar w:fldCharType="end"/>
      </w:r>
      <w:r w:rsidRPr="00015A29">
        <w:t>.</w:t>
      </w:r>
    </w:p>
    <w:p w:rsidR="00F35148" w:rsidRPr="00015A29" w:rsidRDefault="00C37322" w:rsidP="00CC6D13">
      <w:pPr>
        <w:pStyle w:val="Heading2"/>
        <w:keepNext w:val="0"/>
      </w:pPr>
      <w:bookmarkStart w:id="22" w:name="_Toc349998861"/>
      <w:bookmarkStart w:id="23" w:name="_Toc349999015"/>
      <w:bookmarkStart w:id="24" w:name="_Ref350006827"/>
      <w:bookmarkStart w:id="25" w:name="_Toc143677399"/>
      <w:r w:rsidRPr="00015A29">
        <w:t>Termination.</w:t>
      </w:r>
      <w:bookmarkEnd w:id="22"/>
      <w:bookmarkEnd w:id="23"/>
      <w:bookmarkEnd w:id="24"/>
      <w:bookmarkEnd w:id="25"/>
    </w:p>
    <w:p w:rsidR="00F568A2" w:rsidRDefault="00C37322" w:rsidP="00CC6D13">
      <w:pPr>
        <w:pStyle w:val="Heading3"/>
        <w:keepNext w:val="0"/>
      </w:pPr>
      <w:bookmarkStart w:id="26" w:name="_Ref17738882"/>
      <w:bookmarkStart w:id="27" w:name="_Ref350001453"/>
      <w:r>
        <w:t>Completion of Term of Agreement</w:t>
      </w:r>
      <w:bookmarkEnd w:id="26"/>
    </w:p>
    <w:p w:rsidR="00F568A2" w:rsidRDefault="00C37322" w:rsidP="00EF1852">
      <w:pPr>
        <w:ind w:firstLine="720"/>
      </w:pPr>
      <w:r w:rsidRPr="00FE354A">
        <w:t xml:space="preserve">This Agreement shall terminate upon the completion of the term of the Agreement pursuant to Article </w:t>
      </w:r>
      <w:r>
        <w:fldChar w:fldCharType="begin"/>
      </w:r>
      <w:r>
        <w:instrText xml:space="preserve"> REF _Ref17792546 \r \h </w:instrText>
      </w:r>
      <w:r>
        <w:fldChar w:fldCharType="separate"/>
      </w:r>
      <w:r>
        <w:t>2.2</w:t>
      </w:r>
      <w:r>
        <w:fldChar w:fldCharType="end"/>
      </w:r>
      <w:r w:rsidRPr="00FE354A">
        <w:t>.</w:t>
      </w:r>
    </w:p>
    <w:p w:rsidR="00F568A2" w:rsidRPr="00F568A2" w:rsidRDefault="00C37322" w:rsidP="00F568A2"/>
    <w:p w:rsidR="00F35148" w:rsidRPr="00015A29" w:rsidRDefault="00C37322" w:rsidP="00CC6D13">
      <w:pPr>
        <w:pStyle w:val="Heading3"/>
        <w:keepNext w:val="0"/>
      </w:pPr>
      <w:bookmarkStart w:id="28" w:name="_Ref17738833"/>
      <w:r w:rsidRPr="00015A29">
        <w:t>Written Notice.</w:t>
      </w:r>
      <w:bookmarkEnd w:id="27"/>
      <w:bookmarkEnd w:id="28"/>
    </w:p>
    <w:p w:rsidR="00F35148" w:rsidRPr="00015A29" w:rsidRDefault="00C37322" w:rsidP="00D1022C">
      <w:pPr>
        <w:pStyle w:val="BodyTextFirstIndent2"/>
        <w:spacing w:line="240" w:lineRule="auto"/>
      </w:pPr>
      <w:r w:rsidRPr="00015A29">
        <w:t>This Agreement may be terminated</w:t>
      </w:r>
      <w:r>
        <w:t xml:space="preserve"> </w:t>
      </w:r>
      <w:r w:rsidRPr="00015A29">
        <w:t>by all Parties agreeing in writing to terminate this Agreement.</w:t>
      </w:r>
    </w:p>
    <w:p w:rsidR="00F35148" w:rsidRPr="00015A29" w:rsidRDefault="00C37322" w:rsidP="00CC6D13">
      <w:pPr>
        <w:pStyle w:val="BodyTextFirstIndent2"/>
        <w:spacing w:line="240" w:lineRule="auto"/>
      </w:pPr>
    </w:p>
    <w:p w:rsidR="00F35148" w:rsidRPr="00015A29" w:rsidRDefault="00C37322" w:rsidP="00CC6D13">
      <w:pPr>
        <w:pStyle w:val="Heading3"/>
        <w:keepNext w:val="0"/>
      </w:pPr>
      <w:bookmarkStart w:id="29" w:name="_Ref350006902"/>
      <w:r w:rsidRPr="00015A29">
        <w:t>Default.</w:t>
      </w:r>
      <w:bookmarkEnd w:id="29"/>
    </w:p>
    <w:p w:rsidR="00F35148" w:rsidRPr="00015A29" w:rsidRDefault="00C37322" w:rsidP="00CC6D13">
      <w:pPr>
        <w:pStyle w:val="BodyTextFirstIndent2"/>
        <w:spacing w:line="240" w:lineRule="auto"/>
      </w:pPr>
      <w:r w:rsidRPr="00015A29">
        <w:t>A Party or Parties may terminate this Agreement as and to the exten</w:t>
      </w:r>
      <w:r w:rsidRPr="00015A29">
        <w:t>t permitted under Article </w:t>
      </w:r>
      <w:r w:rsidRPr="00015A29">
        <w:fldChar w:fldCharType="begin"/>
      </w:r>
      <w:r w:rsidRPr="00015A29">
        <w:instrText xml:space="preserve"> REF _Ref350001428 \n \h  \t \* MERGEFORMAT </w:instrText>
      </w:r>
      <w:r w:rsidRPr="00015A29">
        <w:fldChar w:fldCharType="separate"/>
      </w:r>
      <w:r>
        <w:t>11</w:t>
      </w:r>
      <w:r w:rsidRPr="00015A29">
        <w:fldChar w:fldCharType="end"/>
      </w:r>
      <w:r w:rsidRPr="00015A29">
        <w:t xml:space="preserve"> and Article </w:t>
      </w:r>
      <w:r w:rsidRPr="00015A29">
        <w:fldChar w:fldCharType="begin"/>
      </w:r>
      <w:r w:rsidRPr="00015A29">
        <w:instrText xml:space="preserve"> REF  _Ref390174496 \h \n \t \w  \* MERGEFORMAT </w:instrText>
      </w:r>
      <w:r w:rsidRPr="00015A29">
        <w:fldChar w:fldCharType="separate"/>
      </w:r>
      <w:r>
        <w:t>21</w:t>
      </w:r>
      <w:r w:rsidRPr="00015A29">
        <w:fldChar w:fldCharType="end"/>
      </w:r>
      <w:r w:rsidRPr="00015A29">
        <w:t>.</w:t>
      </w:r>
    </w:p>
    <w:p w:rsidR="00F35148" w:rsidRPr="00015A29" w:rsidRDefault="00C37322" w:rsidP="00CC6D13">
      <w:pPr>
        <w:pStyle w:val="BodyTextFirstIndent2"/>
        <w:spacing w:line="240" w:lineRule="auto"/>
      </w:pPr>
    </w:p>
    <w:p w:rsidR="00F35148" w:rsidRPr="00015A29" w:rsidRDefault="00C37322" w:rsidP="00CC6D13">
      <w:pPr>
        <w:pStyle w:val="Heading3"/>
        <w:keepNext w:val="0"/>
      </w:pPr>
      <w:r w:rsidRPr="00015A29">
        <w:t>Compliance.</w:t>
      </w:r>
    </w:p>
    <w:p w:rsidR="00F35148" w:rsidRPr="00015A29" w:rsidRDefault="00C37322" w:rsidP="00CC6D13">
      <w:pPr>
        <w:pStyle w:val="BodyTextFirstIndent2"/>
        <w:spacing w:line="240" w:lineRule="auto"/>
      </w:pPr>
      <w:r w:rsidRPr="00015A29">
        <w:t xml:space="preserve">Notwithstanding Articles </w:t>
      </w:r>
      <w:r w:rsidRPr="00015A29">
        <w:fldChar w:fldCharType="begin"/>
      </w:r>
      <w:r w:rsidRPr="00015A29">
        <w:instrText xml:space="preserve"> REF _Ref350001453 \w \h </w:instrText>
      </w:r>
      <w:r w:rsidRPr="00015A29">
        <w:instrText xml:space="preserve"> \* MERGEFORMAT </w:instrText>
      </w:r>
      <w:r w:rsidRPr="00015A29">
        <w:fldChar w:fldCharType="separate"/>
      </w:r>
      <w:r>
        <w:t>2.3.1</w:t>
      </w:r>
      <w:r w:rsidRPr="00015A29">
        <w:fldChar w:fldCharType="end"/>
      </w:r>
      <w:r>
        <w:t>,</w:t>
      </w:r>
      <w:r w:rsidRPr="00015A29">
        <w:t xml:space="preserve"> </w:t>
      </w:r>
      <w:r>
        <w:fldChar w:fldCharType="begin"/>
      </w:r>
      <w:r>
        <w:instrText xml:space="preserve"> REF _Ref17738833 \r \h </w:instrText>
      </w:r>
      <w:r>
        <w:fldChar w:fldCharType="separate"/>
      </w:r>
      <w:r>
        <w:t>2.3.2</w:t>
      </w:r>
      <w:r>
        <w:fldChar w:fldCharType="end"/>
      </w:r>
      <w:r w:rsidRPr="00015A29">
        <w:t>,</w:t>
      </w:r>
      <w:r>
        <w:t xml:space="preserve"> and </w:t>
      </w:r>
      <w:r>
        <w:fldChar w:fldCharType="begin"/>
      </w:r>
      <w:r>
        <w:instrText xml:space="preserve"> REF _Ref350006902 \r \h </w:instrText>
      </w:r>
      <w:r>
        <w:fldChar w:fldCharType="separate"/>
      </w:r>
      <w:r>
        <w:t>2.3.3</w:t>
      </w:r>
      <w:r>
        <w:fldChar w:fldCharType="end"/>
      </w:r>
      <w:r>
        <w:t xml:space="preserve"> </w:t>
      </w:r>
      <w:r w:rsidRPr="00015A29">
        <w:t xml:space="preserve">no termination of this Agreement shall become effective until the Parties have complied with all Applicable Laws and Regulations applicable to </w:t>
      </w:r>
      <w:r w:rsidRPr="00015A29">
        <w:t>such termination, including the filing with FERC of a notice of termination of this Agreement, which notice has been accepted for filing by FERC.</w:t>
      </w:r>
    </w:p>
    <w:p w:rsidR="00F35148" w:rsidRPr="00392E83" w:rsidRDefault="00C37322" w:rsidP="00392E83">
      <w:pPr>
        <w:pStyle w:val="Heading2"/>
        <w:keepNext w:val="0"/>
      </w:pPr>
      <w:bookmarkStart w:id="30" w:name="_Toc349998862"/>
      <w:bookmarkStart w:id="31" w:name="_Toc349999016"/>
      <w:bookmarkStart w:id="32" w:name="_Toc143677400"/>
      <w:r w:rsidRPr="00015A29">
        <w:t>Termination Costs.</w:t>
      </w:r>
      <w:bookmarkEnd w:id="30"/>
      <w:bookmarkEnd w:id="31"/>
      <w:bookmarkEnd w:id="32"/>
    </w:p>
    <w:p w:rsidR="00F35148" w:rsidRPr="00015A29" w:rsidRDefault="00C37322" w:rsidP="00CC6D13">
      <w:pPr>
        <w:pStyle w:val="BodyTextFirstIndent2"/>
        <w:spacing w:line="240" w:lineRule="auto"/>
      </w:pPr>
      <w:r>
        <w:t xml:space="preserve"> </w:t>
      </w:r>
      <w:r w:rsidRPr="00015A29">
        <w:t>If this Agreement is terminated pursuant to</w:t>
      </w:r>
      <w:r>
        <w:t xml:space="preserve"> Article </w:t>
      </w:r>
      <w:r>
        <w:fldChar w:fldCharType="begin"/>
      </w:r>
      <w:r>
        <w:instrText xml:space="preserve"> REF _Ref17738833 \r \h </w:instrText>
      </w:r>
      <w:r>
        <w:fldChar w:fldCharType="separate"/>
      </w:r>
      <w:r>
        <w:t>2.3.2</w:t>
      </w:r>
      <w:r>
        <w:fldChar w:fldCharType="end"/>
      </w:r>
      <w:r w:rsidRPr="00015A29">
        <w:t xml:space="preserve"> above, the </w:t>
      </w:r>
      <w:r>
        <w:t>Developer</w:t>
      </w:r>
      <w:r w:rsidRPr="00015A29">
        <w:t xml:space="preserve">s shall be responsible for all costs that are the responsibility of the </w:t>
      </w:r>
      <w:r>
        <w:t>Developer</w:t>
      </w:r>
      <w:r w:rsidRPr="00015A29">
        <w:t xml:space="preserve">s under this Agreement that are incurred by the </w:t>
      </w:r>
      <w:r>
        <w:t>Developer</w:t>
      </w:r>
      <w:r w:rsidRPr="00015A29">
        <w:t>s or other Parties through the dat</w:t>
      </w:r>
      <w:r w:rsidRPr="00015A29">
        <w:t>e the Parties agree in writing to terminate this Agreement or the date of the oth</w:t>
      </w:r>
      <w:r>
        <w:t>er Parties’ receipt of the NYISO’s</w:t>
      </w:r>
      <w:r w:rsidRPr="00015A29">
        <w:t xml:space="preserve"> notice of termination, as applicable.  Such costs shall be allocated among the </w:t>
      </w:r>
      <w:r>
        <w:t>Developer</w:t>
      </w:r>
      <w:r w:rsidRPr="00015A29">
        <w:t>s using the same methodology as set forth in Article</w:t>
      </w:r>
      <w:r w:rsidRPr="00015A29">
        <w:t xml:space="preserve"> </w:t>
      </w:r>
      <w:r w:rsidRPr="00015A29">
        <w:fldChar w:fldCharType="begin"/>
      </w:r>
      <w:r w:rsidRPr="00015A29">
        <w:instrText xml:space="preserve"> REF  _Ref392844325 \h \n \t \w </w:instrText>
      </w:r>
      <w:r w:rsidRPr="00015A29">
        <w:instrText xml:space="preserve"> \* MERGEFORMAT </w:instrText>
      </w:r>
      <w:r w:rsidRPr="00015A29">
        <w:fldChar w:fldCharType="separate"/>
      </w:r>
      <w:r>
        <w:t>6</w:t>
      </w:r>
      <w:r w:rsidRPr="00015A29">
        <w:fldChar w:fldCharType="end"/>
      </w:r>
      <w:r w:rsidRPr="00015A29">
        <w:t xml:space="preserve"> regarding each </w:t>
      </w:r>
      <w:r>
        <w:t>Developer</w:t>
      </w:r>
      <w:r w:rsidRPr="00015A29">
        <w:t>’s responsibility for the costs of the EPC Services</w:t>
      </w:r>
      <w:r>
        <w:t xml:space="preserve">, subject to the </w:t>
      </w:r>
      <w:r>
        <w:t xml:space="preserve">Developer </w:t>
      </w:r>
      <w:r>
        <w:t>Common SDU Cost Cap</w:t>
      </w:r>
      <w:r w:rsidRPr="00015A29">
        <w:t>.  Such costs in</w:t>
      </w:r>
      <w:r w:rsidRPr="00015A29">
        <w:t>clude any cancellation costs related to orders or contracts.  In the event of termination, all Parties shall use commercially Reasonable Efforts to mitigate the costs, damages and charges arising as a consequence of termination.  Upon termination of this A</w:t>
      </w:r>
      <w:r w:rsidRPr="00015A29">
        <w:t>greement, unless otherwise ordered or approved by FERC:</w:t>
      </w:r>
    </w:p>
    <w:p w:rsidR="00F35148" w:rsidRPr="00015A29" w:rsidRDefault="00C37322" w:rsidP="00CC6D13">
      <w:pPr>
        <w:pStyle w:val="BodyTextFirstIndent2"/>
        <w:spacing w:line="240" w:lineRule="auto"/>
      </w:pPr>
    </w:p>
    <w:p w:rsidR="00F35148" w:rsidRPr="00015A29" w:rsidRDefault="00C37322" w:rsidP="00CC6D13">
      <w:pPr>
        <w:pStyle w:val="Heading3"/>
        <w:keepNext w:val="0"/>
        <w:tabs>
          <w:tab w:val="clear" w:pos="1080"/>
        </w:tabs>
        <w:spacing w:line="240" w:lineRule="auto"/>
        <w:ind w:left="0" w:firstLine="720"/>
        <w:rPr>
          <w:b w:val="0"/>
        </w:rPr>
      </w:pPr>
      <w:r w:rsidRPr="00015A29">
        <w:rPr>
          <w:b w:val="0"/>
        </w:rPr>
        <w:t xml:space="preserve">With respect to any portion of the EPC Services that have not yet been performed, </w:t>
      </w:r>
      <w:r>
        <w:rPr>
          <w:b w:val="0"/>
        </w:rPr>
        <w:t>the</w:t>
      </w:r>
      <w:r w:rsidRPr="00015A29">
        <w:rPr>
          <w:b w:val="0"/>
        </w:rPr>
        <w:t xml:space="preserve"> Affected Transmission Owner shall, to the extent possible and with each </w:t>
      </w:r>
      <w:r>
        <w:rPr>
          <w:b w:val="0"/>
        </w:rPr>
        <w:t>Developer</w:t>
      </w:r>
      <w:r w:rsidRPr="00015A29">
        <w:rPr>
          <w:b w:val="0"/>
        </w:rPr>
        <w:t>’s authorization, cancel any pen</w:t>
      </w:r>
      <w:r w:rsidRPr="00015A29">
        <w:rPr>
          <w:b w:val="0"/>
        </w:rPr>
        <w:t xml:space="preserve">ding orders of, or return, any materials or equipment for, or cancel any contracts associated with the performance of the EPC Services; </w:t>
      </w:r>
      <w:r w:rsidRPr="00015A29">
        <w:rPr>
          <w:b w:val="0"/>
          <w:i/>
        </w:rPr>
        <w:t>provided, however</w:t>
      </w:r>
      <w:r w:rsidRPr="00015A29">
        <w:rPr>
          <w:b w:val="0"/>
        </w:rPr>
        <w:t xml:space="preserve">, that in the event a </w:t>
      </w:r>
      <w:r>
        <w:rPr>
          <w:b w:val="0"/>
        </w:rPr>
        <w:t>Developer</w:t>
      </w:r>
      <w:r w:rsidRPr="00015A29">
        <w:rPr>
          <w:b w:val="0"/>
        </w:rPr>
        <w:t xml:space="preserve"> elects not to authorize such cancellation, that </w:t>
      </w:r>
      <w:r>
        <w:rPr>
          <w:b w:val="0"/>
        </w:rPr>
        <w:t>Developer</w:t>
      </w:r>
      <w:r w:rsidRPr="00015A29">
        <w:rPr>
          <w:b w:val="0"/>
        </w:rPr>
        <w:t xml:space="preserve"> shall assume </w:t>
      </w:r>
      <w:r w:rsidRPr="00015A29">
        <w:rPr>
          <w:b w:val="0"/>
        </w:rPr>
        <w:t xml:space="preserve">all payment obligations with respect to such materials, equipment, and contracts, and the Affected Transmission Owner shall deliver such material and equipment, and, if necessary, assign such contracts, to the </w:t>
      </w:r>
      <w:r>
        <w:rPr>
          <w:b w:val="0"/>
        </w:rPr>
        <w:t>Developer</w:t>
      </w:r>
      <w:r w:rsidRPr="00015A29">
        <w:rPr>
          <w:b w:val="0"/>
        </w:rPr>
        <w:t xml:space="preserve"> as soon as practicable, at the </w:t>
      </w:r>
      <w:r>
        <w:rPr>
          <w:b w:val="0"/>
        </w:rPr>
        <w:t>Devel</w:t>
      </w:r>
      <w:r>
        <w:rPr>
          <w:b w:val="0"/>
        </w:rPr>
        <w:t>oper</w:t>
      </w:r>
      <w:r w:rsidRPr="00015A29">
        <w:rPr>
          <w:b w:val="0"/>
        </w:rPr>
        <w:t xml:space="preserve">’s expense.  </w:t>
      </w:r>
    </w:p>
    <w:p w:rsidR="00F35148" w:rsidRPr="00015A29" w:rsidRDefault="00C37322" w:rsidP="00CC6D13"/>
    <w:p w:rsidR="00F35148" w:rsidRPr="00015A29" w:rsidRDefault="00C37322" w:rsidP="00CC6D13">
      <w:pPr>
        <w:pStyle w:val="Heading3"/>
        <w:keepNext w:val="0"/>
        <w:tabs>
          <w:tab w:val="clear" w:pos="1080"/>
        </w:tabs>
        <w:spacing w:line="240" w:lineRule="auto"/>
        <w:ind w:left="0" w:firstLine="720"/>
        <w:rPr>
          <w:b w:val="0"/>
        </w:rPr>
      </w:pPr>
      <w:r w:rsidRPr="00015A29">
        <w:rPr>
          <w:b w:val="0"/>
        </w:rPr>
        <w:t xml:space="preserve">The Affected Transmission Owner may, at its option, retain any portion of such materials or equipment that the </w:t>
      </w:r>
      <w:r>
        <w:rPr>
          <w:b w:val="0"/>
        </w:rPr>
        <w:t>Developer</w:t>
      </w:r>
      <w:r w:rsidRPr="00015A29">
        <w:rPr>
          <w:b w:val="0"/>
        </w:rPr>
        <w:t xml:space="preserve"> chooses not to accept delivery of, in which case that Affected Transmission Owner shall be responsible for all costs associated with procuring such materials or equipment.</w:t>
      </w:r>
    </w:p>
    <w:p w:rsidR="00F35148" w:rsidRPr="00015A29" w:rsidRDefault="00C37322" w:rsidP="00CC6D13"/>
    <w:p w:rsidR="00F35148" w:rsidRPr="00015A29" w:rsidRDefault="00C37322" w:rsidP="00CC6D13">
      <w:pPr>
        <w:pStyle w:val="Heading3"/>
        <w:keepNext w:val="0"/>
        <w:tabs>
          <w:tab w:val="clear" w:pos="1080"/>
        </w:tabs>
        <w:spacing w:line="240" w:lineRule="auto"/>
        <w:ind w:left="0" w:firstLine="720"/>
        <w:rPr>
          <w:b w:val="0"/>
        </w:rPr>
      </w:pPr>
      <w:r w:rsidRPr="00015A29">
        <w:rPr>
          <w:b w:val="0"/>
        </w:rPr>
        <w:t xml:space="preserve">With respect to any portion of the EPC Services already performed pursuant to the </w:t>
      </w:r>
      <w:r w:rsidRPr="00015A29">
        <w:rPr>
          <w:b w:val="0"/>
        </w:rPr>
        <w:t xml:space="preserve">terms of this Agreement, </w:t>
      </w:r>
      <w:r>
        <w:rPr>
          <w:b w:val="0"/>
        </w:rPr>
        <w:t>Developer</w:t>
      </w:r>
      <w:r w:rsidRPr="00015A29">
        <w:rPr>
          <w:b w:val="0"/>
        </w:rPr>
        <w:t>s shall be responsible for all costs associated with the removal, relocation or other disposition or retirement of such related materials, equipment, or facilities</w:t>
      </w:r>
      <w:r>
        <w:rPr>
          <w:b w:val="0"/>
        </w:rPr>
        <w:t xml:space="preserve"> subject to each Developer’s share identified in Appendix A</w:t>
      </w:r>
      <w:r w:rsidRPr="00015A29">
        <w:rPr>
          <w:b w:val="0"/>
        </w:rPr>
        <w:t xml:space="preserve">.  Such costs shall be allocated among the </w:t>
      </w:r>
      <w:r>
        <w:rPr>
          <w:b w:val="0"/>
        </w:rPr>
        <w:t>Developer</w:t>
      </w:r>
      <w:r w:rsidRPr="00015A29">
        <w:rPr>
          <w:b w:val="0"/>
        </w:rPr>
        <w:t xml:space="preserve">s using the same methodology as set forth in Article </w:t>
      </w:r>
      <w:r w:rsidRPr="00015A29">
        <w:rPr>
          <w:b w:val="0"/>
        </w:rPr>
        <w:fldChar w:fldCharType="begin"/>
      </w:r>
      <w:r w:rsidRPr="00015A29">
        <w:rPr>
          <w:b w:val="0"/>
        </w:rPr>
        <w:instrText xml:space="preserve"> REF  _Ref392844325 \h \n \t \w  \* MERGEFORMAT </w:instrText>
      </w:r>
      <w:r w:rsidRPr="00015A29">
        <w:rPr>
          <w:b w:val="0"/>
        </w:rPr>
      </w:r>
      <w:r w:rsidRPr="00015A29">
        <w:rPr>
          <w:b w:val="0"/>
        </w:rPr>
        <w:fldChar w:fldCharType="separate"/>
      </w:r>
      <w:r>
        <w:rPr>
          <w:b w:val="0"/>
        </w:rPr>
        <w:t>6</w:t>
      </w:r>
      <w:r w:rsidRPr="00015A29">
        <w:rPr>
          <w:b w:val="0"/>
        </w:rPr>
        <w:fldChar w:fldCharType="end"/>
      </w:r>
      <w:r w:rsidRPr="00015A29">
        <w:rPr>
          <w:b w:val="0"/>
        </w:rPr>
        <w:t xml:space="preserve"> regarding each </w:t>
      </w:r>
      <w:r>
        <w:rPr>
          <w:b w:val="0"/>
        </w:rPr>
        <w:t>Developer</w:t>
      </w:r>
      <w:r w:rsidRPr="00015A29">
        <w:rPr>
          <w:b w:val="0"/>
        </w:rPr>
        <w:t>’s respon</w:t>
      </w:r>
      <w:r w:rsidRPr="00015A29">
        <w:rPr>
          <w:b w:val="0"/>
        </w:rPr>
        <w:t>sibility for the costs of the EPC Services.</w:t>
      </w:r>
      <w:r w:rsidRPr="00015A29">
        <w:t xml:space="preserve">  </w:t>
      </w:r>
    </w:p>
    <w:p w:rsidR="00F35148" w:rsidRPr="00015A29" w:rsidRDefault="00C37322" w:rsidP="00CC6D13">
      <w:pPr>
        <w:pStyle w:val="Heading2"/>
        <w:keepNext w:val="0"/>
      </w:pPr>
      <w:bookmarkStart w:id="33" w:name="_Toc349998864"/>
      <w:bookmarkStart w:id="34" w:name="_Toc349999018"/>
      <w:bookmarkStart w:id="35" w:name="_Toc143677401"/>
      <w:r w:rsidRPr="00015A29">
        <w:t>Survival.</w:t>
      </w:r>
      <w:bookmarkEnd w:id="33"/>
      <w:bookmarkEnd w:id="34"/>
      <w:bookmarkEnd w:id="35"/>
    </w:p>
    <w:p w:rsidR="004B1AF5" w:rsidRPr="00015A29" w:rsidRDefault="00C37322" w:rsidP="00853EA8">
      <w:pPr>
        <w:pStyle w:val="BodyTextFirstIndent2"/>
        <w:spacing w:after="240" w:line="240" w:lineRule="auto"/>
      </w:pPr>
      <w:r w:rsidRPr="00015A29">
        <w:t xml:space="preserve">This Agreement shall continue in effect after termination to the extent necessary to provide for final billings and payments and for costs incurred hereunder; including billings and payments pursuant </w:t>
      </w:r>
      <w:r w:rsidRPr="00015A29">
        <w:t>to this Agreement; and to permit the determination and enforcement of liability and indemnification obligations arising from acts or events that occurred while this Agreement was in effect.</w:t>
      </w:r>
    </w:p>
    <w:p w:rsidR="00F35148" w:rsidRPr="00015A29" w:rsidRDefault="00C37322" w:rsidP="00CC6D13">
      <w:pPr>
        <w:pStyle w:val="Heading1"/>
        <w:keepNext w:val="0"/>
      </w:pPr>
      <w:bookmarkStart w:id="36" w:name="_Ref390282932"/>
      <w:bookmarkStart w:id="37" w:name="_Toc143677402"/>
      <w:r w:rsidRPr="00015A29">
        <w:t>EPC SErvices</w:t>
      </w:r>
      <w:bookmarkEnd w:id="36"/>
      <w:bookmarkEnd w:id="37"/>
    </w:p>
    <w:p w:rsidR="00F35148" w:rsidRPr="00015A29" w:rsidRDefault="00C37322" w:rsidP="00CC6D13">
      <w:pPr>
        <w:pStyle w:val="Heading2"/>
        <w:keepNext w:val="0"/>
      </w:pPr>
      <w:bookmarkStart w:id="38" w:name="_Toc349998868"/>
      <w:bookmarkStart w:id="39" w:name="_Toc349999022"/>
      <w:bookmarkStart w:id="40" w:name="_Toc143677403"/>
      <w:r w:rsidRPr="00015A29">
        <w:t>Provision of EPC Services.</w:t>
      </w:r>
      <w:bookmarkEnd w:id="38"/>
      <w:bookmarkEnd w:id="39"/>
      <w:bookmarkEnd w:id="40"/>
    </w:p>
    <w:p w:rsidR="00F35148" w:rsidRPr="00015A29" w:rsidRDefault="00C37322" w:rsidP="00CC6D13">
      <w:pPr>
        <w:pStyle w:val="BodyTextFirstIndent2"/>
        <w:spacing w:line="240" w:lineRule="auto"/>
      </w:pPr>
      <w:r w:rsidRPr="00015A29">
        <w:t>Affected Transmission Owne</w:t>
      </w:r>
      <w:r w:rsidRPr="00015A29">
        <w:t xml:space="preserve">r shall perform its respective EPC Services, as set forth in Appendix A hereto, using Reasonable Efforts to complete the EPC Services by the Milestone dates set forth in Appendix A hereto.  </w:t>
      </w:r>
      <w:r>
        <w:t>The</w:t>
      </w:r>
      <w:r w:rsidRPr="00015A29">
        <w:t xml:space="preserve"> Affected Transmission Owner shall </w:t>
      </w:r>
      <w:r>
        <w:t xml:space="preserve">not </w:t>
      </w:r>
      <w:r w:rsidRPr="00015A29">
        <w:t>be required to undertake</w:t>
      </w:r>
      <w:r w:rsidRPr="00015A29">
        <w:t xml:space="preserve"> any action which is inconsistent with its standard safety practices, its material and equipment specifications, its design criteria and construction procedures, its labor agreements, and Applicable Laws and Regulations.  In the event </w:t>
      </w:r>
      <w:r>
        <w:t>the</w:t>
      </w:r>
      <w:r w:rsidRPr="00015A29">
        <w:t xml:space="preserve"> Affected Transmis</w:t>
      </w:r>
      <w:r w:rsidRPr="00015A29">
        <w:t xml:space="preserve">sion Owner reasonably expects that it will not be able to complete the EPC Services by the specified dates, </w:t>
      </w:r>
      <w:r>
        <w:t>the</w:t>
      </w:r>
      <w:r w:rsidRPr="00015A29">
        <w:t xml:space="preserve"> Affected Transmission Owner shall promptly provide written notice to the other Parties, and shall undertake Reasonable Efforts to meet the earli</w:t>
      </w:r>
      <w:r w:rsidRPr="00015A29">
        <w:t>est dates thereafter.  The NYISO has no responsibility, and shall have no liability, for the performance of any of the EPC Service under this Agreement.</w:t>
      </w:r>
    </w:p>
    <w:p w:rsidR="00F35148" w:rsidRPr="00015A29" w:rsidRDefault="00C37322" w:rsidP="00CC6D13">
      <w:pPr>
        <w:pStyle w:val="Heading2"/>
        <w:keepNext w:val="0"/>
      </w:pPr>
      <w:bookmarkStart w:id="41" w:name="_Toc349998876"/>
      <w:bookmarkStart w:id="42" w:name="_Toc349999030"/>
      <w:bookmarkStart w:id="43" w:name="_Toc143677404"/>
      <w:r w:rsidRPr="00015A29">
        <w:t>Equipment Procurement.</w:t>
      </w:r>
      <w:bookmarkEnd w:id="41"/>
      <w:bookmarkEnd w:id="42"/>
      <w:bookmarkEnd w:id="43"/>
    </w:p>
    <w:p w:rsidR="00F35148" w:rsidRPr="00015A29" w:rsidRDefault="00C37322" w:rsidP="00CC6D13">
      <w:pPr>
        <w:pStyle w:val="BodyTextFirstIndent2"/>
        <w:spacing w:line="240" w:lineRule="auto"/>
      </w:pPr>
      <w:r w:rsidRPr="00015A29">
        <w:t>Affected Transmission Owner shall commence design of the Common System Deliverab</w:t>
      </w:r>
      <w:r w:rsidRPr="00015A29">
        <w:t>ility Upgrades and procure necessary equipment in accordance with the Milestones set forth in Appendix A.</w:t>
      </w:r>
    </w:p>
    <w:p w:rsidR="00F35148" w:rsidRPr="00015A29" w:rsidRDefault="00C37322" w:rsidP="00CC6D13">
      <w:pPr>
        <w:pStyle w:val="Heading2"/>
      </w:pPr>
      <w:bookmarkStart w:id="44" w:name="_Toc349998877"/>
      <w:bookmarkStart w:id="45" w:name="_Toc349999031"/>
      <w:bookmarkStart w:id="46" w:name="_Toc143677405"/>
      <w:r w:rsidRPr="00015A29">
        <w:t>Construction Commencement.</w:t>
      </w:r>
      <w:bookmarkEnd w:id="44"/>
      <w:bookmarkEnd w:id="45"/>
      <w:bookmarkEnd w:id="46"/>
    </w:p>
    <w:p w:rsidR="00F35148" w:rsidRPr="00015A29" w:rsidRDefault="00C37322" w:rsidP="00CC6D13">
      <w:pPr>
        <w:pStyle w:val="BodyTextFirstIndent2"/>
        <w:spacing w:line="240" w:lineRule="auto"/>
      </w:pPr>
      <w:r w:rsidRPr="00015A29">
        <w:t>Affected Transmission Owner shall commence construction of the Common System Deliverability Upgrades for which it is respon</w:t>
      </w:r>
      <w:r w:rsidRPr="00015A29">
        <w:t>sible in accordance with the Milestones set forth in Appendix A, which shall provide for the commencement of construction as soon as practicable after the following additional conditions are satisfied:</w:t>
      </w:r>
    </w:p>
    <w:p w:rsidR="00F35148" w:rsidRPr="00015A29" w:rsidRDefault="00C37322" w:rsidP="00CC6D13">
      <w:pPr>
        <w:pStyle w:val="BodyTextFirstIndent2"/>
        <w:spacing w:line="240" w:lineRule="auto"/>
      </w:pPr>
    </w:p>
    <w:p w:rsidR="00F35148" w:rsidRPr="00015A29" w:rsidRDefault="00C37322" w:rsidP="00CC6D13">
      <w:pPr>
        <w:pStyle w:val="Heading3"/>
        <w:keepNext w:val="0"/>
        <w:tabs>
          <w:tab w:val="clear" w:pos="1080"/>
        </w:tabs>
        <w:spacing w:line="240" w:lineRule="auto"/>
        <w:ind w:left="0" w:firstLine="720"/>
        <w:rPr>
          <w:b w:val="0"/>
        </w:rPr>
      </w:pPr>
      <w:r w:rsidRPr="00015A29">
        <w:rPr>
          <w:b w:val="0"/>
        </w:rPr>
        <w:t>Approval of the appropriate Governmental Authority ha</w:t>
      </w:r>
      <w:r w:rsidRPr="00015A29">
        <w:rPr>
          <w:b w:val="0"/>
        </w:rPr>
        <w:t>s been obtained, to the extent required, for the construction of a discrete aspect of the Common System Deliverability Upgrades; and</w:t>
      </w:r>
    </w:p>
    <w:p w:rsidR="00F35148" w:rsidRPr="00015A29" w:rsidRDefault="00C37322" w:rsidP="00CC6D13"/>
    <w:p w:rsidR="00F35148" w:rsidRPr="00015A29" w:rsidRDefault="00C37322" w:rsidP="00CC6D13">
      <w:pPr>
        <w:pStyle w:val="Heading3"/>
        <w:keepNext w:val="0"/>
        <w:tabs>
          <w:tab w:val="clear" w:pos="1080"/>
        </w:tabs>
        <w:spacing w:line="240" w:lineRule="auto"/>
        <w:ind w:left="0" w:firstLine="720"/>
        <w:rPr>
          <w:b w:val="0"/>
        </w:rPr>
      </w:pPr>
      <w:r w:rsidRPr="00015A29">
        <w:rPr>
          <w:b w:val="0"/>
        </w:rPr>
        <w:t>Necessary real property rights and rights-of-way have been obtained, to the extent required, for the construction of a dis</w:t>
      </w:r>
      <w:r w:rsidRPr="00015A29">
        <w:rPr>
          <w:b w:val="0"/>
        </w:rPr>
        <w:t>crete aspect of the Common System Deliverability Upgrades.</w:t>
      </w:r>
    </w:p>
    <w:p w:rsidR="003167FA" w:rsidRPr="00421342" w:rsidRDefault="00C37322" w:rsidP="001E30DB">
      <w:pPr>
        <w:pStyle w:val="Heading2"/>
        <w:keepNext w:val="0"/>
      </w:pPr>
      <w:bookmarkStart w:id="47" w:name="_Toc143677406"/>
      <w:r w:rsidRPr="00421342">
        <w:t>Reserved.</w:t>
      </w:r>
      <w:bookmarkEnd w:id="47"/>
    </w:p>
    <w:p w:rsidR="00F35148" w:rsidRPr="00015A29" w:rsidRDefault="00C37322" w:rsidP="00CC6D13">
      <w:pPr>
        <w:pStyle w:val="Heading2"/>
        <w:keepNext w:val="0"/>
      </w:pPr>
      <w:bookmarkStart w:id="48" w:name="_Toc143677407"/>
      <w:r w:rsidRPr="00015A29">
        <w:t>Work Progress.</w:t>
      </w:r>
      <w:bookmarkEnd w:id="48"/>
    </w:p>
    <w:p w:rsidR="00F35148" w:rsidRPr="00015A29" w:rsidRDefault="00C37322" w:rsidP="00CC6D13">
      <w:pPr>
        <w:pStyle w:val="BodyTextFirstIndent2"/>
        <w:spacing w:line="240" w:lineRule="auto"/>
      </w:pPr>
      <w:r w:rsidRPr="00015A29">
        <w:t xml:space="preserve">Affected Transmission Owner will keep the other Parties advised periodically as to the progress of its design, procurement and construction efforts.  Any Party may, at any </w:t>
      </w:r>
      <w:r w:rsidRPr="00015A29">
        <w:t xml:space="preserve">time, request a progress report from </w:t>
      </w:r>
      <w:r>
        <w:t>the</w:t>
      </w:r>
      <w:r w:rsidRPr="00015A29">
        <w:t xml:space="preserve"> Affected Transmission Owner.  </w:t>
      </w:r>
    </w:p>
    <w:p w:rsidR="00F35148" w:rsidRPr="00015A29" w:rsidRDefault="00C37322" w:rsidP="00CC6D13">
      <w:pPr>
        <w:pStyle w:val="Heading2"/>
        <w:keepNext w:val="0"/>
      </w:pPr>
      <w:bookmarkStart w:id="49" w:name="_Toc349998878"/>
      <w:bookmarkStart w:id="50" w:name="_Toc349999032"/>
      <w:bookmarkStart w:id="51" w:name="_Toc143677408"/>
      <w:r w:rsidRPr="00015A29">
        <w:t>Information Exchange.</w:t>
      </w:r>
      <w:bookmarkEnd w:id="49"/>
      <w:bookmarkEnd w:id="50"/>
      <w:bookmarkEnd w:id="51"/>
    </w:p>
    <w:p w:rsidR="00F35148" w:rsidRPr="00015A29" w:rsidRDefault="00C37322" w:rsidP="00CC6D13">
      <w:pPr>
        <w:pStyle w:val="BodyTextFirstIndent2"/>
        <w:spacing w:line="240" w:lineRule="auto"/>
      </w:pPr>
      <w:r w:rsidRPr="00015A29">
        <w:t xml:space="preserve">As soon as reasonably practicable after the Effective Date, Affected Transmission Owner shall provide the NYISO with information regarding the design of the </w:t>
      </w:r>
      <w:r w:rsidRPr="00015A29">
        <w:t>Common System Deliverability Upgrades and the compatibility of the System Deliverability Upgrades with the New York State Transmission System and shall work diligently and in good faith to make any necessary design changes.</w:t>
      </w:r>
    </w:p>
    <w:p w:rsidR="00F35148" w:rsidRPr="00015A29" w:rsidRDefault="00C37322" w:rsidP="00CC6D13">
      <w:pPr>
        <w:pStyle w:val="Heading2"/>
        <w:keepNext w:val="0"/>
      </w:pPr>
      <w:bookmarkStart w:id="52" w:name="_Toc349998881"/>
      <w:bookmarkStart w:id="53" w:name="_Toc349999035"/>
      <w:bookmarkStart w:id="54" w:name="_Toc143677409"/>
      <w:r w:rsidRPr="00015A29">
        <w:t>Ownership of Common System Deliv</w:t>
      </w:r>
      <w:r w:rsidRPr="00015A29">
        <w:t>erability Upgrades.</w:t>
      </w:r>
      <w:bookmarkEnd w:id="52"/>
      <w:bookmarkEnd w:id="53"/>
      <w:bookmarkEnd w:id="54"/>
    </w:p>
    <w:p w:rsidR="00F35148" w:rsidRPr="00015A29" w:rsidRDefault="00C37322" w:rsidP="00CC6D13">
      <w:pPr>
        <w:pStyle w:val="BodyTextFirstIndent2"/>
        <w:spacing w:line="240" w:lineRule="auto"/>
      </w:pPr>
      <w:r w:rsidRPr="00015A29">
        <w:t xml:space="preserve">Affected Transmission Owner shall own </w:t>
      </w:r>
      <w:r>
        <w:t>the</w:t>
      </w:r>
      <w:r w:rsidRPr="00015A29">
        <w:t xml:space="preserve"> Common System Deliverability Upgrades as described in Appendix A hereto</w:t>
      </w:r>
    </w:p>
    <w:p w:rsidR="00F35148" w:rsidRPr="00015A29" w:rsidRDefault="00C37322" w:rsidP="00CC6D13">
      <w:pPr>
        <w:pStyle w:val="Heading2"/>
        <w:keepNext w:val="0"/>
      </w:pPr>
      <w:bookmarkStart w:id="55" w:name="_Toc349998883"/>
      <w:bookmarkStart w:id="56" w:name="_Toc349999037"/>
      <w:bookmarkStart w:id="57" w:name="_Toc143677410"/>
      <w:r w:rsidRPr="00015A29">
        <w:t>Lands of Other Property Owners.</w:t>
      </w:r>
      <w:bookmarkEnd w:id="55"/>
      <w:bookmarkEnd w:id="56"/>
      <w:bookmarkEnd w:id="57"/>
    </w:p>
    <w:p w:rsidR="00F35148" w:rsidRPr="00015A29" w:rsidRDefault="00C37322" w:rsidP="00CC6D13">
      <w:pPr>
        <w:pStyle w:val="BodyTextFirstIndent2"/>
        <w:spacing w:line="240" w:lineRule="auto"/>
      </w:pPr>
      <w:r w:rsidRPr="00015A29">
        <w:t>If any part of the Common System Deliverability Upgrades is to be installed on property ow</w:t>
      </w:r>
      <w:r w:rsidRPr="00015A29">
        <w:t xml:space="preserve">ned by persons other than the Developers or </w:t>
      </w:r>
      <w:r>
        <w:t xml:space="preserve">the </w:t>
      </w:r>
      <w:r>
        <w:t>Affected Transmission Owner</w:t>
      </w:r>
      <w:r w:rsidRPr="00015A29">
        <w:t>, the Affected Transmission Owner shall at Developers’ expense</w:t>
      </w:r>
      <w:r>
        <w:t xml:space="preserve"> </w:t>
      </w:r>
      <w:r w:rsidRPr="00015A29">
        <w:t>use efforts, similar in nature and extent to those that it typically undertakes for its own or affiliated generation, including use of its eminent domain authority, and to the extent consistent with state law, to procure from such persons any rights of use</w:t>
      </w:r>
      <w:r w:rsidRPr="00015A29">
        <w:t>, licenses, rights of way and easements that are necessary to perform the EPC Services upon such property, including to construct, repair, test (or witness testing), inspect, replace or remove the Common System Deliverability Upgrades.</w:t>
      </w:r>
    </w:p>
    <w:p w:rsidR="00F35148" w:rsidRPr="00015A29" w:rsidRDefault="00C37322" w:rsidP="00CC6D13">
      <w:pPr>
        <w:pStyle w:val="Heading2"/>
      </w:pPr>
      <w:bookmarkStart w:id="58" w:name="_Toc349998884"/>
      <w:bookmarkStart w:id="59" w:name="_Toc349999038"/>
      <w:bookmarkStart w:id="60" w:name="_Toc143677411"/>
      <w:r w:rsidRPr="00015A29">
        <w:t>Permits.</w:t>
      </w:r>
      <w:bookmarkEnd w:id="58"/>
      <w:bookmarkEnd w:id="59"/>
      <w:bookmarkEnd w:id="60"/>
    </w:p>
    <w:p w:rsidR="00F35148" w:rsidRPr="00015A29" w:rsidRDefault="00C37322" w:rsidP="00CC6D13">
      <w:pPr>
        <w:pStyle w:val="BodyTextFirstIndent2"/>
        <w:spacing w:line="240" w:lineRule="auto"/>
      </w:pPr>
      <w:r w:rsidRPr="00015A29">
        <w:t xml:space="preserve">NYISO, </w:t>
      </w:r>
      <w:r>
        <w:t xml:space="preserve">the </w:t>
      </w:r>
      <w:r>
        <w:t>Affected Transmission Owner</w:t>
      </w:r>
      <w:r w:rsidRPr="00015A29">
        <w:t xml:space="preserve"> and</w:t>
      </w:r>
      <w:r>
        <w:t xml:space="preserve"> the</w:t>
      </w:r>
      <w:r w:rsidRPr="00015A29">
        <w:t xml:space="preserve"> Developers shall cooperate with each other in good faith in obtaining all permits, licenses and authorizations that are necessary to accomplish the EPC Services in compliance with Applicable Laws and Regulations.  </w:t>
      </w:r>
    </w:p>
    <w:p w:rsidR="00F35148" w:rsidRPr="00015A29" w:rsidRDefault="00C37322" w:rsidP="00CC6D13">
      <w:pPr>
        <w:pStyle w:val="Heading2"/>
        <w:keepNext w:val="0"/>
      </w:pPr>
      <w:bookmarkStart w:id="61" w:name="_Toc143677412"/>
      <w:r>
        <w:t>Reser</w:t>
      </w:r>
      <w:r>
        <w:t>ved.</w:t>
      </w:r>
      <w:bookmarkEnd w:id="61"/>
    </w:p>
    <w:p w:rsidR="00F35148" w:rsidRPr="00015A29" w:rsidRDefault="00C37322" w:rsidP="00CC6D13">
      <w:pPr>
        <w:pStyle w:val="Heading2"/>
      </w:pPr>
      <w:bookmarkStart w:id="62" w:name="_Toc349998890"/>
      <w:bookmarkStart w:id="63" w:name="_Toc349999044"/>
      <w:bookmarkStart w:id="64" w:name="_Toc143677413"/>
      <w:r w:rsidRPr="00015A29">
        <w:t>Tax Sta</w:t>
      </w:r>
      <w:r>
        <w:t>tus; Non-Jurisdictional Entity</w:t>
      </w:r>
      <w:r w:rsidRPr="00015A29">
        <w:t>.</w:t>
      </w:r>
      <w:bookmarkEnd w:id="62"/>
      <w:bookmarkEnd w:id="63"/>
      <w:bookmarkEnd w:id="64"/>
    </w:p>
    <w:p w:rsidR="00F35148" w:rsidRPr="00015A29" w:rsidRDefault="00C37322" w:rsidP="00CC6D13">
      <w:pPr>
        <w:pStyle w:val="Heading3"/>
      </w:pPr>
      <w:r w:rsidRPr="00015A29">
        <w:t>Tax Status.</w:t>
      </w:r>
    </w:p>
    <w:p w:rsidR="00F35148" w:rsidRDefault="00C37322" w:rsidP="00CC6D13">
      <w:pPr>
        <w:pStyle w:val="BodyTextFirstIndent2"/>
        <w:spacing w:line="240" w:lineRule="auto"/>
      </w:pPr>
      <w:r w:rsidRPr="00015A29">
        <w:t>Each Party shall cooperate with the other Parties to maintain the other Parties’ tax status.  Nothing in this Agreement is intended to adversely affect the tax status of any Party including the status</w:t>
      </w:r>
      <w:r w:rsidRPr="00015A29">
        <w:t xml:space="preserve"> of NYISO, or the status of </w:t>
      </w:r>
      <w:r>
        <w:t>any Affected Transmission Owner</w:t>
      </w:r>
      <w:r w:rsidRPr="00015A29">
        <w:t xml:space="preserve"> with respect to the issuance of bonds including, but not limited to, Local Furnishing Bonds.  </w:t>
      </w:r>
      <w:r>
        <w:t xml:space="preserve">Notwithstanding any other provisions of this Agreement, LIPA shall not be required to comply with any </w:t>
      </w:r>
      <w:r>
        <w:t>provisions of this Agreement that would result in the loss of tax-exempt status of any of its Tax-Exempt Bonds or impair its ability to issue future tax-exempt obligations.  For the purposes of this provision, Tax-Exempt Bonds shall include the obligations</w:t>
      </w:r>
      <w:r>
        <w:t xml:space="preserve"> of the Long Island Power Authority, the interest on which is not included in gross income under the Internal Revenue Code.</w:t>
      </w:r>
    </w:p>
    <w:p w:rsidR="00817023" w:rsidRDefault="00C37322" w:rsidP="00CC6D13">
      <w:pPr>
        <w:pStyle w:val="BodyTextFirstIndent2"/>
        <w:spacing w:line="240" w:lineRule="auto"/>
      </w:pPr>
    </w:p>
    <w:p w:rsidR="00817023" w:rsidRPr="00015A29" w:rsidRDefault="00C37322" w:rsidP="00817023">
      <w:pPr>
        <w:pStyle w:val="Heading3"/>
      </w:pPr>
      <w:r>
        <w:t>Non-Jurisdictional Entity</w:t>
      </w:r>
      <w:r w:rsidRPr="00015A29">
        <w:t>.</w:t>
      </w:r>
    </w:p>
    <w:p w:rsidR="00817023" w:rsidRPr="00015A29" w:rsidRDefault="00C37322" w:rsidP="00817023">
      <w:pPr>
        <w:pStyle w:val="BodyTextFirstIndent2"/>
        <w:spacing w:line="240" w:lineRule="auto"/>
      </w:pPr>
      <w:r>
        <w:t>LIPA does not waive its exemption, pursuant to Section 201(f) of the FPA from Commission jurisdiction wi</w:t>
      </w:r>
      <w:r>
        <w:t>th respect to the Commission’s exercise of FPA’s general ratemaking authority.</w:t>
      </w:r>
    </w:p>
    <w:p w:rsidR="00F35148" w:rsidRPr="00015A29" w:rsidRDefault="00C37322" w:rsidP="00CC6D13">
      <w:pPr>
        <w:pStyle w:val="Heading2"/>
        <w:keepNext w:val="0"/>
      </w:pPr>
      <w:bookmarkStart w:id="65" w:name="_Toc349998891"/>
      <w:bookmarkStart w:id="66" w:name="_Toc349999045"/>
      <w:bookmarkStart w:id="67" w:name="_Toc143677414"/>
      <w:r w:rsidRPr="00015A29">
        <w:t>Modification.</w:t>
      </w:r>
      <w:bookmarkEnd w:id="65"/>
      <w:bookmarkEnd w:id="66"/>
      <w:bookmarkEnd w:id="67"/>
    </w:p>
    <w:p w:rsidR="00D1022C" w:rsidRDefault="00C37322" w:rsidP="00D1022C">
      <w:pPr>
        <w:pStyle w:val="Heading3"/>
        <w:keepNext w:val="0"/>
      </w:pPr>
      <w:r>
        <w:t>General</w:t>
      </w:r>
    </w:p>
    <w:p w:rsidR="00D1022C" w:rsidRDefault="00C37322" w:rsidP="00D1022C">
      <w:pPr>
        <w:pStyle w:val="Default"/>
        <w:ind w:firstLine="720"/>
      </w:pPr>
      <w:r w:rsidRPr="00E46928">
        <w:t xml:space="preserve">If, prior to the In-Service Date, the </w:t>
      </w:r>
      <w:r>
        <w:t>Affected Transmission Owner</w:t>
      </w:r>
      <w:r w:rsidRPr="00E46928">
        <w:t xml:space="preserve"> proposes to modify the</w:t>
      </w:r>
      <w:r>
        <w:t xml:space="preserve"> Common System Deliverability Upgrades, the Affected Transmission O</w:t>
      </w:r>
      <w:r>
        <w:t xml:space="preserve">wner must provide to the NYISO </w:t>
      </w:r>
      <w:r w:rsidRPr="00E46928">
        <w:t>at least ninety (90) Calendar Days in advance of the commencement of the work, or such short</w:t>
      </w:r>
      <w:r>
        <w:t>er period upon which the NYISO and Affected Transmission Owner</w:t>
      </w:r>
      <w:r w:rsidRPr="00E46928">
        <w:t xml:space="preserve"> may agree, sufficient information for the NYISO to evaluate </w:t>
      </w:r>
      <w:r>
        <w:t>whether th</w:t>
      </w:r>
      <w:r>
        <w:t xml:space="preserve">e proposed modification constitutes a material modification </w:t>
      </w:r>
      <w:r>
        <w:t>to the Common System Deliverability Upgrades</w:t>
      </w:r>
      <w:r>
        <w:t xml:space="preserve">.  </w:t>
      </w:r>
      <w:r w:rsidRPr="00E46928">
        <w:t>The NYISO’s agreement to the proposed modification shall not be unreasonably withheld, conditioned, or delayed if the</w:t>
      </w:r>
      <w:r>
        <w:t xml:space="preserve"> NYISO determines that the</w:t>
      </w:r>
      <w:r w:rsidRPr="00E46928">
        <w:t xml:space="preserve"> propo</w:t>
      </w:r>
      <w:r w:rsidRPr="00E46928">
        <w:t xml:space="preserve">sed modification </w:t>
      </w:r>
      <w:r>
        <w:t>is not a material modification.</w:t>
      </w:r>
    </w:p>
    <w:p w:rsidR="00D1022C" w:rsidRPr="00D1022C" w:rsidRDefault="00C37322" w:rsidP="00D1022C"/>
    <w:p w:rsidR="00F35148" w:rsidRPr="00015A29" w:rsidRDefault="00C37322" w:rsidP="00CC6D13">
      <w:pPr>
        <w:pStyle w:val="Heading3"/>
        <w:keepNext w:val="0"/>
      </w:pPr>
      <w:r w:rsidRPr="00015A29">
        <w:t>Standards.</w:t>
      </w:r>
    </w:p>
    <w:p w:rsidR="00F35148" w:rsidRPr="00015A29" w:rsidRDefault="00C37322" w:rsidP="00CC6D13">
      <w:pPr>
        <w:pStyle w:val="BodyTextFirstIndent2"/>
        <w:spacing w:line="240" w:lineRule="auto"/>
      </w:pPr>
      <w:r w:rsidRPr="00015A29">
        <w:t>Any additions, modifications, or replacements made to a Party’s facilities shall be designed, constructed and operated in accordance with this Agreement, NYISO requirements and Good Utility Pract</w:t>
      </w:r>
      <w:r w:rsidRPr="00015A29">
        <w:t>ice.</w:t>
      </w:r>
    </w:p>
    <w:p w:rsidR="00F35148" w:rsidRPr="00015A29" w:rsidRDefault="00C37322" w:rsidP="00CC6D13">
      <w:pPr>
        <w:pStyle w:val="BodyTextFirstIndent2"/>
        <w:spacing w:line="240" w:lineRule="auto"/>
      </w:pPr>
    </w:p>
    <w:p w:rsidR="00F35148" w:rsidRPr="00015A29" w:rsidRDefault="00C37322" w:rsidP="00CC6D13">
      <w:pPr>
        <w:pStyle w:val="Heading3"/>
        <w:keepNext w:val="0"/>
      </w:pPr>
      <w:r w:rsidRPr="00015A29">
        <w:t>Modification Costs.</w:t>
      </w:r>
    </w:p>
    <w:p w:rsidR="00F35148" w:rsidRPr="00015A29" w:rsidRDefault="00C37322" w:rsidP="00CC6D13">
      <w:pPr>
        <w:pStyle w:val="BodyTextFirstIndent2"/>
        <w:spacing w:line="240" w:lineRule="auto"/>
      </w:pPr>
      <w:r>
        <w:t>Developer</w:t>
      </w:r>
      <w:r w:rsidRPr="00015A29">
        <w:t xml:space="preserve">s shall not be assigned the costs of any additions, modifications, or replacements that </w:t>
      </w:r>
      <w:r>
        <w:t>the</w:t>
      </w:r>
      <w:r w:rsidRPr="00015A29">
        <w:t xml:space="preserve"> Affected Transmission Owner makes to the Common System Deliverability Upgrades or the New York State Transmission System to facilitate the interconnection of a facility not subject to this Agreement to the Common System Deliverability Upgrades or the New </w:t>
      </w:r>
      <w:r w:rsidRPr="00015A29">
        <w:t xml:space="preserve">York State Transmission System, or to provide Transmission Service to a third party under the ISO OATT, except in accordance with the cost allocation procedures in Attachment S of the ISO OATT.  </w:t>
      </w:r>
    </w:p>
    <w:p w:rsidR="00F35148" w:rsidRPr="00015A29" w:rsidRDefault="00C37322" w:rsidP="00CC6D13">
      <w:pPr>
        <w:pStyle w:val="Heading1"/>
        <w:keepNext w:val="0"/>
      </w:pPr>
      <w:bookmarkStart w:id="68" w:name="_Toc349998892"/>
      <w:bookmarkStart w:id="69" w:name="_Toc349999046"/>
      <w:bookmarkStart w:id="70" w:name="_Ref350108524"/>
      <w:bookmarkStart w:id="71" w:name="_Toc143677415"/>
      <w:r w:rsidRPr="00015A29">
        <w:t>Testing And Inspection</w:t>
      </w:r>
      <w:bookmarkEnd w:id="68"/>
      <w:bookmarkEnd w:id="69"/>
      <w:bookmarkEnd w:id="70"/>
      <w:bookmarkEnd w:id="71"/>
    </w:p>
    <w:p w:rsidR="00F35148" w:rsidRPr="00015A29" w:rsidRDefault="00C37322" w:rsidP="00CC6D13">
      <w:pPr>
        <w:pStyle w:val="Heading2"/>
        <w:keepNext w:val="0"/>
      </w:pPr>
      <w:bookmarkStart w:id="72" w:name="_Toc349998893"/>
      <w:bookmarkStart w:id="73" w:name="_Toc349999047"/>
      <w:bookmarkStart w:id="74" w:name="_Toc143677416"/>
      <w:r w:rsidRPr="00015A29">
        <w:t>Initial Testing and Modifications.</w:t>
      </w:r>
      <w:bookmarkEnd w:id="72"/>
      <w:bookmarkEnd w:id="73"/>
      <w:bookmarkEnd w:id="74"/>
    </w:p>
    <w:p w:rsidR="00F35148" w:rsidRPr="00015A29" w:rsidRDefault="00C37322" w:rsidP="00CC6D13">
      <w:pPr>
        <w:pStyle w:val="BodyTextFirstIndent2"/>
        <w:spacing w:line="240" w:lineRule="auto"/>
      </w:pPr>
      <w:r w:rsidRPr="00015A29">
        <w:t>In</w:t>
      </w:r>
      <w:r w:rsidRPr="00015A29">
        <w:t xml:space="preserve"> accordance with the Milestones set forth in Appendix A, Affected Transmission Owner shall test </w:t>
      </w:r>
      <w:r>
        <w:t>the</w:t>
      </w:r>
      <w:r w:rsidRPr="00015A29">
        <w:t xml:space="preserve"> Common System Deliverability Upgrades to ensure their safe and reliable operation.  Similar testing may be required after initial operation.  Affected Trans</w:t>
      </w:r>
      <w:r w:rsidRPr="00015A29">
        <w:t xml:space="preserve">mission Owner shall make any modifications to </w:t>
      </w:r>
      <w:r>
        <w:t>the</w:t>
      </w:r>
      <w:r w:rsidRPr="00015A29">
        <w:t xml:space="preserve"> facilities that are found to be necessary as a result of such testing.  </w:t>
      </w:r>
      <w:r>
        <w:t>Developer</w:t>
      </w:r>
      <w:r w:rsidRPr="00015A29">
        <w:t>s shall bear the cost of all such testing and modifications</w:t>
      </w:r>
    </w:p>
    <w:p w:rsidR="00F35148" w:rsidRPr="00015A29" w:rsidRDefault="00C37322" w:rsidP="00CC6D13">
      <w:pPr>
        <w:pStyle w:val="Heading2"/>
        <w:keepNext w:val="0"/>
      </w:pPr>
      <w:bookmarkStart w:id="75" w:name="_Toc349998895"/>
      <w:bookmarkStart w:id="76" w:name="_Toc349999049"/>
      <w:bookmarkStart w:id="77" w:name="_Toc143677417"/>
      <w:r>
        <w:t>Notice of</w:t>
      </w:r>
      <w:r w:rsidRPr="00015A29">
        <w:t xml:space="preserve"> Testing.</w:t>
      </w:r>
      <w:bookmarkEnd w:id="75"/>
      <w:bookmarkEnd w:id="76"/>
      <w:bookmarkEnd w:id="77"/>
    </w:p>
    <w:p w:rsidR="00F35148" w:rsidRPr="00015A29" w:rsidRDefault="00C37322" w:rsidP="00CC6D13">
      <w:pPr>
        <w:pStyle w:val="BodyTextFirstIndent2"/>
        <w:spacing w:line="240" w:lineRule="auto"/>
      </w:pPr>
      <w:r>
        <w:t>The</w:t>
      </w:r>
      <w:r w:rsidRPr="00015A29">
        <w:t xml:space="preserve"> Affected Transmission Owner shall notify the NYISO in advance of its performance of tests of the Common System Deliverability Upgrades.  </w:t>
      </w:r>
    </w:p>
    <w:p w:rsidR="00F35148" w:rsidRPr="00015A29" w:rsidRDefault="00C37322" w:rsidP="00CC6D13">
      <w:pPr>
        <w:pStyle w:val="Heading1"/>
      </w:pPr>
      <w:bookmarkStart w:id="78" w:name="_Toc349998903"/>
      <w:bookmarkStart w:id="79" w:name="_Toc349999057"/>
      <w:bookmarkStart w:id="80" w:name="_Toc143677418"/>
      <w:r w:rsidRPr="00015A29">
        <w:t>Communications</w:t>
      </w:r>
      <w:bookmarkEnd w:id="78"/>
      <w:bookmarkEnd w:id="79"/>
      <w:bookmarkEnd w:id="80"/>
    </w:p>
    <w:p w:rsidR="00F35148" w:rsidRPr="00015A29" w:rsidRDefault="00C37322" w:rsidP="00CC6D13">
      <w:pPr>
        <w:pStyle w:val="Heading2"/>
      </w:pPr>
      <w:bookmarkStart w:id="81" w:name="_Toc349998906"/>
      <w:bookmarkStart w:id="82" w:name="_Toc349999060"/>
      <w:bookmarkStart w:id="83" w:name="_Toc143677419"/>
      <w:r w:rsidRPr="00015A29">
        <w:t>No Annexation.</w:t>
      </w:r>
      <w:bookmarkEnd w:id="81"/>
      <w:bookmarkEnd w:id="82"/>
      <w:bookmarkEnd w:id="83"/>
    </w:p>
    <w:p w:rsidR="00F35148" w:rsidRPr="00015A29" w:rsidRDefault="00C37322" w:rsidP="00CC6D13">
      <w:pPr>
        <w:pStyle w:val="BodyTextFirstIndent2"/>
        <w:spacing w:line="240" w:lineRule="auto"/>
      </w:pPr>
      <w:r w:rsidRPr="00015A29">
        <w:t>Any and all equipment placed on the premises of a Party during the term of this Agreeme</w:t>
      </w:r>
      <w:r w:rsidRPr="00015A29">
        <w:t>nt shall be and remain the property of the Party providing such equipment regardless of the mode and manner of annexation or attachment to real property, unless otherwise mutually agreed by the Party providing such equipment and the Party receiving such eq</w:t>
      </w:r>
      <w:r w:rsidRPr="00015A29">
        <w:t>uipment.</w:t>
      </w:r>
    </w:p>
    <w:p w:rsidR="00F35148" w:rsidRPr="00015A29" w:rsidRDefault="00C37322" w:rsidP="00CC6D13">
      <w:pPr>
        <w:pStyle w:val="Heading1"/>
        <w:keepNext w:val="0"/>
      </w:pPr>
      <w:bookmarkStart w:id="84" w:name="_Ref392844325"/>
      <w:bookmarkStart w:id="85" w:name="_Toc143677420"/>
      <w:r w:rsidRPr="00015A29">
        <w:t>COST AND SECURITY OBLIGATIONS</w:t>
      </w:r>
      <w:bookmarkEnd w:id="84"/>
      <w:bookmarkEnd w:id="85"/>
    </w:p>
    <w:p w:rsidR="00F35148" w:rsidRPr="00015A29" w:rsidRDefault="00C37322" w:rsidP="00CC6D13">
      <w:pPr>
        <w:pStyle w:val="Heading2"/>
        <w:keepNext w:val="0"/>
      </w:pPr>
      <w:bookmarkStart w:id="86" w:name="_Toc349998928"/>
      <w:bookmarkStart w:id="87" w:name="_Toc349999082"/>
      <w:bookmarkStart w:id="88" w:name="_Ref392667670"/>
      <w:bookmarkStart w:id="89" w:name="_Toc143677421"/>
      <w:r w:rsidRPr="00015A29">
        <w:t>Cost Responsibilities.</w:t>
      </w:r>
      <w:bookmarkEnd w:id="86"/>
      <w:bookmarkEnd w:id="87"/>
      <w:bookmarkEnd w:id="88"/>
      <w:bookmarkEnd w:id="89"/>
    </w:p>
    <w:p w:rsidR="00392E83" w:rsidRPr="00441A19" w:rsidRDefault="00C37322" w:rsidP="00F611BD">
      <w:pPr>
        <w:pStyle w:val="Heading3nobold"/>
        <w:keepNext w:val="0"/>
        <w:spacing w:line="240" w:lineRule="auto"/>
      </w:pPr>
      <w:bookmarkStart w:id="90" w:name="_Ref392667552"/>
      <w:r w:rsidRPr="00441A19">
        <w:t>Each</w:t>
      </w:r>
      <w:r w:rsidRPr="00441A19">
        <w:t xml:space="preserve"> </w:t>
      </w:r>
      <w:r w:rsidRPr="00441A19">
        <w:t>Developer</w:t>
      </w:r>
      <w:r w:rsidRPr="00441A19">
        <w:t xml:space="preserve"> will be responsible for </w:t>
      </w:r>
      <w:r w:rsidRPr="00441A19">
        <w:t>its</w:t>
      </w:r>
      <w:r w:rsidRPr="00441A19">
        <w:t xml:space="preserve"> respective </w:t>
      </w:r>
      <w:r w:rsidRPr="00441A19">
        <w:t>Invoice Share of the</w:t>
      </w:r>
      <w:r w:rsidRPr="00441A19">
        <w:t xml:space="preserve"> EPC Costs</w:t>
      </w:r>
      <w:r w:rsidRPr="00441A19">
        <w:t xml:space="preserve"> incurred by Affected Transmission Owner in performing the EPC Services</w:t>
      </w:r>
      <w:r w:rsidRPr="00441A19">
        <w:t xml:space="preserve"> up to </w:t>
      </w:r>
      <w:r w:rsidRPr="00441A19">
        <w:t>its</w:t>
      </w:r>
      <w:r w:rsidRPr="00441A19">
        <w:t xml:space="preserve"> </w:t>
      </w:r>
      <w:r w:rsidRPr="00441A19">
        <w:t>Developer Common SDU Cost Ca</w:t>
      </w:r>
      <w:r w:rsidRPr="00441A19">
        <w:t>p</w:t>
      </w:r>
      <w:r w:rsidRPr="00441A19">
        <w:t xml:space="preserve"> amount</w:t>
      </w:r>
      <w:r w:rsidRPr="00441A19">
        <w:t>.</w:t>
      </w:r>
    </w:p>
    <w:p w:rsidR="00392E83" w:rsidRPr="00441A19" w:rsidRDefault="00C37322" w:rsidP="009A31BB">
      <w:pPr>
        <w:pStyle w:val="Heading3nobold"/>
        <w:keepNext w:val="0"/>
        <w:numPr>
          <w:ilvl w:val="0"/>
          <w:numId w:val="0"/>
        </w:numPr>
        <w:spacing w:line="240" w:lineRule="auto"/>
      </w:pPr>
    </w:p>
    <w:bookmarkEnd w:id="90"/>
    <w:p w:rsidR="001A13C4" w:rsidRPr="00441A19" w:rsidRDefault="00C37322" w:rsidP="001A13C4">
      <w:pPr>
        <w:pStyle w:val="Heading3nobold"/>
        <w:keepNext w:val="0"/>
        <w:spacing w:line="240" w:lineRule="auto"/>
      </w:pPr>
      <w:r w:rsidRPr="00441A19">
        <w:t>Notwithstanding the requirements in Attachment S to the ISO OATT,</w:t>
      </w:r>
      <w:r>
        <w:t xml:space="preserve"> </w:t>
      </w:r>
      <w:r w:rsidRPr="00441A19">
        <w:t>Affected Transmission Owner shall be solely responsible for i</w:t>
      </w:r>
      <w:r w:rsidRPr="00441A19">
        <w:t>t</w:t>
      </w:r>
      <w:r w:rsidRPr="00441A19">
        <w:t>s</w:t>
      </w:r>
      <w:r w:rsidRPr="00441A19">
        <w:t xml:space="preserve"> EPC</w:t>
      </w:r>
      <w:r w:rsidRPr="00441A19">
        <w:t xml:space="preserve"> </w:t>
      </w:r>
      <w:r w:rsidRPr="00441A19">
        <w:t>C</w:t>
      </w:r>
      <w:r w:rsidRPr="00441A19">
        <w:t xml:space="preserve">osts in performing the EPC Services </w:t>
      </w:r>
      <w:r w:rsidRPr="00441A19">
        <w:t xml:space="preserve">that are </w:t>
      </w:r>
      <w:r w:rsidRPr="00441A19">
        <w:t>greater than the Developer Common SDU Cost Cap amount.</w:t>
      </w:r>
    </w:p>
    <w:p w:rsidR="00F35148" w:rsidRPr="00015A29" w:rsidRDefault="00C37322" w:rsidP="00CC6D13">
      <w:pPr>
        <w:pStyle w:val="Heading2"/>
        <w:keepNext w:val="0"/>
      </w:pPr>
      <w:bookmarkStart w:id="91" w:name="_Ref392507517"/>
      <w:bookmarkStart w:id="92" w:name="_Toc143677422"/>
      <w:r w:rsidRPr="00015A29">
        <w:t xml:space="preserve">Provision </w:t>
      </w:r>
      <w:r w:rsidRPr="00015A29">
        <w:t>and Application of Security</w:t>
      </w:r>
      <w:bookmarkEnd w:id="91"/>
      <w:bookmarkEnd w:id="92"/>
    </w:p>
    <w:p w:rsidR="00F35148" w:rsidRPr="00015A29" w:rsidRDefault="00C37322" w:rsidP="00CC6D13">
      <w:r w:rsidRPr="00015A29">
        <w:tab/>
        <w:t xml:space="preserve">Section 6.2 applies to each </w:t>
      </w:r>
      <w:r>
        <w:t>Developer</w:t>
      </w:r>
      <w:r w:rsidRPr="00015A29">
        <w:t xml:space="preserve"> that has provided </w:t>
      </w:r>
      <w:r>
        <w:t>the</w:t>
      </w:r>
      <w:r w:rsidRPr="00015A29">
        <w:t xml:space="preserve"> Affected Transmission Owner with </w:t>
      </w:r>
      <w:r>
        <w:t xml:space="preserve">cash or </w:t>
      </w:r>
      <w:r w:rsidRPr="00015A29">
        <w:t xml:space="preserve">Security in the amount of its </w:t>
      </w:r>
      <w:r>
        <w:t>Developer</w:t>
      </w:r>
      <w:r w:rsidRPr="00015A29">
        <w:t xml:space="preserve"> Common SDU Cost Cap for its share of the Common System Deliverability Upgrades as dete</w:t>
      </w:r>
      <w:r w:rsidRPr="00015A29">
        <w:t xml:space="preserve">rmined in accordance with Attachment S to the ISO OATT and set forth in Appendix A.  If a </w:t>
      </w:r>
      <w:r>
        <w:t>Developer</w:t>
      </w:r>
      <w:r w:rsidRPr="00015A29">
        <w:t xml:space="preserve">: (i) does not pay an invoice issued by </w:t>
      </w:r>
      <w:r>
        <w:t>the</w:t>
      </w:r>
      <w:r w:rsidRPr="00015A29">
        <w:t xml:space="preserve"> Affected Transmission Owner pursuant to Article </w:t>
      </w:r>
      <w:r w:rsidRPr="00015A29">
        <w:fldChar w:fldCharType="begin"/>
      </w:r>
      <w:r w:rsidRPr="00015A29">
        <w:instrText xml:space="preserve"> REF _Ref390289120 \n \h </w:instrText>
      </w:r>
      <w:r>
        <w:instrText xml:space="preserve"> \* MERGEFORMAT </w:instrText>
      </w:r>
      <w:r w:rsidRPr="00015A29">
        <w:fldChar w:fldCharType="separate"/>
      </w:r>
      <w:r>
        <w:t>7.1</w:t>
      </w:r>
      <w:r w:rsidRPr="00015A29">
        <w:fldChar w:fldCharType="end"/>
      </w:r>
      <w:r w:rsidRPr="00015A29">
        <w:t xml:space="preserve"> within the timeframe set forth in Article </w:t>
      </w:r>
      <w:r w:rsidRPr="00015A29">
        <w:fldChar w:fldCharType="begin"/>
      </w:r>
      <w:r w:rsidRPr="00015A29">
        <w:instrText xml:space="preserve"> REF _Ref390289140 \n \h </w:instrText>
      </w:r>
      <w:r>
        <w:instrText xml:space="preserve"> \* MERGEFORMAT </w:instrText>
      </w:r>
      <w:r w:rsidRPr="00015A29">
        <w:fldChar w:fldCharType="separate"/>
      </w:r>
      <w:r>
        <w:t>7.3</w:t>
      </w:r>
      <w:r w:rsidRPr="00015A29">
        <w:fldChar w:fldCharType="end"/>
      </w:r>
      <w:r w:rsidRPr="00015A29">
        <w:t xml:space="preserve"> or (ii) does not pay any disputed amo</w:t>
      </w:r>
      <w:r w:rsidRPr="00015A29">
        <w:t xml:space="preserve">unt into an independent escrow account pursuant to Article </w:t>
      </w:r>
      <w:r w:rsidRPr="00015A29">
        <w:fldChar w:fldCharType="begin"/>
      </w:r>
      <w:r w:rsidRPr="00015A29">
        <w:instrText xml:space="preserve"> REF _Ref390289162 \n \h </w:instrText>
      </w:r>
      <w:r>
        <w:instrText xml:space="preserve"> \* MERGEFORMAT </w:instrText>
      </w:r>
      <w:r w:rsidRPr="00015A29">
        <w:fldChar w:fldCharType="separate"/>
      </w:r>
      <w:r>
        <w:t>7.4</w:t>
      </w:r>
      <w:r w:rsidRPr="00015A29">
        <w:fldChar w:fldCharType="end"/>
      </w:r>
      <w:r w:rsidRPr="00015A29">
        <w:t xml:space="preserve">, the Affected Transmission Owner may draw upon the </w:t>
      </w:r>
      <w:r>
        <w:t xml:space="preserve">cash or </w:t>
      </w:r>
      <w:r w:rsidRPr="00015A29">
        <w:t xml:space="preserve">Security posted by the </w:t>
      </w:r>
      <w:r>
        <w:t>Dev</w:t>
      </w:r>
      <w:r>
        <w:t>eloper</w:t>
      </w:r>
      <w:r w:rsidRPr="00015A29">
        <w:t xml:space="preserve"> for that Affected Transmission Owner to recover such payment.  </w:t>
      </w:r>
    </w:p>
    <w:p w:rsidR="00F35148" w:rsidRPr="00015A29" w:rsidRDefault="00C37322" w:rsidP="00CC6D13">
      <w:pPr>
        <w:pStyle w:val="Heading2"/>
        <w:keepNext w:val="0"/>
      </w:pPr>
      <w:bookmarkStart w:id="93" w:name="_Toc349998934"/>
      <w:bookmarkStart w:id="94" w:name="_Toc349999088"/>
      <w:bookmarkStart w:id="95" w:name="_Toc143677423"/>
      <w:r w:rsidRPr="00015A29">
        <w:t>Line Outage Costs.</w:t>
      </w:r>
      <w:bookmarkEnd w:id="93"/>
      <w:bookmarkEnd w:id="94"/>
      <w:bookmarkEnd w:id="95"/>
    </w:p>
    <w:p w:rsidR="00F35148" w:rsidRPr="00015A29" w:rsidRDefault="00C37322" w:rsidP="00CC6D13">
      <w:pPr>
        <w:pStyle w:val="BodyTextFirstIndent2"/>
        <w:spacing w:line="240" w:lineRule="auto"/>
      </w:pPr>
      <w:r w:rsidRPr="00015A29">
        <w:t xml:space="preserve">Notwithstanding anything in the ISO OATT to the contrary, </w:t>
      </w:r>
      <w:r>
        <w:t xml:space="preserve">the </w:t>
      </w:r>
      <w:r>
        <w:t>Affected Transmission Owner</w:t>
      </w:r>
      <w:r w:rsidRPr="00015A29">
        <w:t xml:space="preserve"> may propose to recover line outage costs associated with the installation of</w:t>
      </w:r>
      <w:r w:rsidRPr="00015A29">
        <w:t xml:space="preserve"> the Common System Deliverability Upgrades on a case-by-case basis</w:t>
      </w:r>
      <w:r>
        <w:t xml:space="preserve">, subject to the </w:t>
      </w:r>
      <w:r>
        <w:t xml:space="preserve">Developer Common </w:t>
      </w:r>
      <w:r>
        <w:t>SDU Cost Cap</w:t>
      </w:r>
      <w:r w:rsidRPr="00015A29">
        <w:t>.</w:t>
      </w:r>
    </w:p>
    <w:p w:rsidR="00F35148" w:rsidRPr="00015A29" w:rsidRDefault="00C37322" w:rsidP="00CC6D13">
      <w:pPr>
        <w:pStyle w:val="Heading1"/>
        <w:keepNext w:val="0"/>
      </w:pPr>
      <w:bookmarkStart w:id="96" w:name="_Toc349998935"/>
      <w:bookmarkStart w:id="97" w:name="_Toc349999089"/>
      <w:bookmarkStart w:id="98" w:name="_Ref350108367"/>
      <w:bookmarkStart w:id="99" w:name="_Ref390262988"/>
      <w:bookmarkStart w:id="100" w:name="_Ref390263005"/>
      <w:bookmarkStart w:id="101" w:name="_Toc143677424"/>
      <w:r w:rsidRPr="00015A29">
        <w:t>INVOICE</w:t>
      </w:r>
      <w:bookmarkEnd w:id="96"/>
      <w:bookmarkEnd w:id="97"/>
      <w:bookmarkEnd w:id="98"/>
      <w:bookmarkEnd w:id="99"/>
      <w:bookmarkEnd w:id="100"/>
      <w:bookmarkEnd w:id="101"/>
    </w:p>
    <w:p w:rsidR="00F35148" w:rsidRPr="00015A29" w:rsidRDefault="00C37322" w:rsidP="00CC6D13">
      <w:pPr>
        <w:pStyle w:val="Heading2"/>
        <w:keepNext w:val="0"/>
      </w:pPr>
      <w:bookmarkStart w:id="102" w:name="_Toc349998936"/>
      <w:bookmarkStart w:id="103" w:name="_Toc349999090"/>
      <w:bookmarkStart w:id="104" w:name="_Ref390289120"/>
      <w:bookmarkStart w:id="105" w:name="_Ref390289637"/>
      <w:bookmarkStart w:id="106" w:name="_Ref392508004"/>
      <w:bookmarkStart w:id="107" w:name="_Ref73525935"/>
      <w:bookmarkStart w:id="108" w:name="_Ref93494863"/>
      <w:bookmarkStart w:id="109" w:name="_Ref93520176"/>
      <w:bookmarkStart w:id="110" w:name="_Toc143677425"/>
      <w:r w:rsidRPr="00015A29">
        <w:t>General.</w:t>
      </w:r>
      <w:bookmarkEnd w:id="102"/>
      <w:bookmarkEnd w:id="103"/>
      <w:bookmarkEnd w:id="104"/>
      <w:bookmarkEnd w:id="105"/>
      <w:bookmarkEnd w:id="106"/>
      <w:bookmarkEnd w:id="107"/>
      <w:bookmarkEnd w:id="108"/>
      <w:bookmarkEnd w:id="109"/>
      <w:bookmarkEnd w:id="110"/>
    </w:p>
    <w:p w:rsidR="00577CE6" w:rsidRDefault="00C37322" w:rsidP="00CC6D13">
      <w:pPr>
        <w:pStyle w:val="BodyTextFirstIndent2"/>
        <w:spacing w:line="240" w:lineRule="auto"/>
      </w:pPr>
      <w:r>
        <w:t>T</w:t>
      </w:r>
      <w:r w:rsidRPr="00577CE6">
        <w:t xml:space="preserve">he Affected Transmission Owner </w:t>
      </w:r>
      <w:r>
        <w:t xml:space="preserve">shall invoice each Developer in accordance with this Article </w:t>
      </w:r>
      <w:r>
        <w:fldChar w:fldCharType="begin"/>
      </w:r>
      <w:r>
        <w:instrText xml:space="preserve"> REF _Ref93520176 \r \h </w:instrText>
      </w:r>
      <w:r>
        <w:fldChar w:fldCharType="separate"/>
      </w:r>
      <w:r>
        <w:t>7.1</w:t>
      </w:r>
      <w:r>
        <w:fldChar w:fldCharType="end"/>
      </w:r>
      <w:r>
        <w:t xml:space="preserve"> </w:t>
      </w:r>
      <w:r>
        <w:t xml:space="preserve">for </w:t>
      </w:r>
      <w:r>
        <w:t>the</w:t>
      </w:r>
      <w:r>
        <w:t xml:space="preserve"> EPC Costs.</w:t>
      </w:r>
    </w:p>
    <w:p w:rsidR="00A67660" w:rsidRDefault="00C37322" w:rsidP="00CC6D13">
      <w:pPr>
        <w:pStyle w:val="BodyTextFirstIndent2"/>
        <w:spacing w:line="240" w:lineRule="auto"/>
      </w:pPr>
    </w:p>
    <w:p w:rsidR="00A67660" w:rsidRDefault="00C37322" w:rsidP="00A67660">
      <w:pPr>
        <w:pStyle w:val="Heading3"/>
        <w:tabs>
          <w:tab w:val="clear" w:pos="1080"/>
        </w:tabs>
        <w:spacing w:line="240" w:lineRule="auto"/>
        <w:ind w:left="0" w:firstLine="720"/>
        <w:rPr>
          <w:b w:val="0"/>
          <w:bCs w:val="0"/>
        </w:rPr>
      </w:pPr>
      <w:r w:rsidRPr="00A67660">
        <w:rPr>
          <w:b w:val="0"/>
          <w:bCs w:val="0"/>
        </w:rPr>
        <w:t>Each Developer has already made partial payment</w:t>
      </w:r>
      <w:r>
        <w:rPr>
          <w:b w:val="0"/>
          <w:bCs w:val="0"/>
        </w:rPr>
        <w:t>s</w:t>
      </w:r>
      <w:r w:rsidRPr="00A67660">
        <w:rPr>
          <w:b w:val="0"/>
          <w:bCs w:val="0"/>
        </w:rPr>
        <w:t xml:space="preserve"> to Affected Transmission Owner equal to approximately the first 30% of its respective </w:t>
      </w:r>
      <w:r>
        <w:rPr>
          <w:b w:val="0"/>
          <w:bCs w:val="0"/>
        </w:rPr>
        <w:t>Developer Common SDU Cost Cap</w:t>
      </w:r>
      <w:r w:rsidRPr="00A67660">
        <w:rPr>
          <w:b w:val="0"/>
          <w:bCs w:val="0"/>
        </w:rPr>
        <w:t xml:space="preserve"> </w:t>
      </w:r>
      <w:r>
        <w:rPr>
          <w:b w:val="0"/>
          <w:bCs w:val="0"/>
        </w:rPr>
        <w:t>amount</w:t>
      </w:r>
      <w:r w:rsidRPr="00A67660">
        <w:rPr>
          <w:b w:val="0"/>
          <w:bCs w:val="0"/>
        </w:rPr>
        <w:t xml:space="preserve"> (“First Prepayment Amount”)</w:t>
      </w:r>
      <w:r>
        <w:rPr>
          <w:b w:val="0"/>
          <w:bCs w:val="0"/>
        </w:rPr>
        <w:t xml:space="preserve"> and the second 30% of its respective Develop</w:t>
      </w:r>
      <w:r>
        <w:rPr>
          <w:b w:val="0"/>
          <w:bCs w:val="0"/>
        </w:rPr>
        <w:t>er</w:t>
      </w:r>
      <w:r>
        <w:rPr>
          <w:b w:val="0"/>
          <w:bCs w:val="0"/>
        </w:rPr>
        <w:t xml:space="preserve"> Common SDU Cost Cap amount (“Second Prepayment Amount”)</w:t>
      </w:r>
      <w:r w:rsidRPr="00A67660">
        <w:rPr>
          <w:b w:val="0"/>
          <w:bCs w:val="0"/>
        </w:rPr>
        <w:t xml:space="preserve"> for the engineering and procurement of the EPC Services.</w:t>
      </w:r>
    </w:p>
    <w:p w:rsidR="00A67660" w:rsidRDefault="00C37322" w:rsidP="00441A19">
      <w:pPr>
        <w:pStyle w:val="Heading3"/>
        <w:numPr>
          <w:ilvl w:val="0"/>
          <w:numId w:val="0"/>
        </w:numPr>
        <w:tabs>
          <w:tab w:val="clear" w:pos="1080"/>
        </w:tabs>
        <w:spacing w:line="240" w:lineRule="auto"/>
        <w:rPr>
          <w:b w:val="0"/>
          <w:bCs w:val="0"/>
        </w:rPr>
      </w:pPr>
    </w:p>
    <w:p w:rsidR="00A67660" w:rsidRPr="00A67660" w:rsidRDefault="00C37322" w:rsidP="00A67660">
      <w:pPr>
        <w:pStyle w:val="Heading3"/>
        <w:tabs>
          <w:tab w:val="clear" w:pos="1080"/>
        </w:tabs>
        <w:spacing w:line="240" w:lineRule="auto"/>
        <w:ind w:left="0" w:firstLine="720"/>
        <w:rPr>
          <w:b w:val="0"/>
          <w:bCs w:val="0"/>
        </w:rPr>
      </w:pPr>
      <w:r w:rsidRPr="00A67660">
        <w:rPr>
          <w:b w:val="0"/>
          <w:bCs w:val="0"/>
        </w:rPr>
        <w:t>The Affected Transmission Owner shall notify each Developer when i</w:t>
      </w:r>
      <w:r w:rsidRPr="00A67660">
        <w:rPr>
          <w:b w:val="0"/>
          <w:bCs w:val="0"/>
        </w:rPr>
        <w:t xml:space="preserve">t determines that the </w:t>
      </w:r>
      <w:r>
        <w:rPr>
          <w:b w:val="0"/>
          <w:bCs w:val="0"/>
        </w:rPr>
        <w:t>EPC</w:t>
      </w:r>
      <w:r w:rsidRPr="00A67660">
        <w:rPr>
          <w:b w:val="0"/>
          <w:bCs w:val="0"/>
        </w:rPr>
        <w:t xml:space="preserve"> Costs will exceed the sum of the First Prepayment Amount and the Second Prepayment Amount and shall request a</w:t>
      </w:r>
      <w:r>
        <w:rPr>
          <w:b w:val="0"/>
          <w:bCs w:val="0"/>
        </w:rPr>
        <w:t xml:space="preserve"> final </w:t>
      </w:r>
      <w:r w:rsidRPr="00A67660">
        <w:rPr>
          <w:b w:val="0"/>
          <w:bCs w:val="0"/>
        </w:rPr>
        <w:t xml:space="preserve">additional payment from each Developer equal to </w:t>
      </w:r>
      <w:r>
        <w:rPr>
          <w:b w:val="0"/>
          <w:bCs w:val="0"/>
        </w:rPr>
        <w:t>4</w:t>
      </w:r>
      <w:r w:rsidRPr="00A67660">
        <w:rPr>
          <w:b w:val="0"/>
          <w:bCs w:val="0"/>
        </w:rPr>
        <w:t xml:space="preserve">0% of its </w:t>
      </w:r>
      <w:r>
        <w:rPr>
          <w:b w:val="0"/>
          <w:bCs w:val="0"/>
        </w:rPr>
        <w:t>respective Developer Common SDU Cost Cap</w:t>
      </w:r>
      <w:r w:rsidRPr="00A67660">
        <w:rPr>
          <w:b w:val="0"/>
          <w:bCs w:val="0"/>
        </w:rPr>
        <w:t xml:space="preserve"> (“Third Prepay</w:t>
      </w:r>
      <w:r w:rsidRPr="00A67660">
        <w:rPr>
          <w:b w:val="0"/>
          <w:bCs w:val="0"/>
        </w:rPr>
        <w:t xml:space="preserve">ment Amount”). </w:t>
      </w:r>
      <w:r>
        <w:rPr>
          <w:b w:val="0"/>
          <w:bCs w:val="0"/>
        </w:rPr>
        <w:t xml:space="preserve"> </w:t>
      </w:r>
      <w:r w:rsidRPr="00A67660">
        <w:rPr>
          <w:b w:val="0"/>
          <w:bCs w:val="0"/>
        </w:rPr>
        <w:t>Upon receipt of the notice by the Developer, each Developer shall tender to the Affected Transmission Owner the Third Prepayment Amount within 30 days of the invoice receipt</w:t>
      </w:r>
      <w:r>
        <w:rPr>
          <w:b w:val="0"/>
          <w:bCs w:val="0"/>
        </w:rPr>
        <w:t xml:space="preserve"> in accordance with Article </w:t>
      </w:r>
      <w:r>
        <w:rPr>
          <w:b w:val="0"/>
          <w:bCs w:val="0"/>
        </w:rPr>
        <w:fldChar w:fldCharType="begin"/>
      </w:r>
      <w:r>
        <w:rPr>
          <w:b w:val="0"/>
          <w:bCs w:val="0"/>
        </w:rPr>
        <w:instrText xml:space="preserve"> REF _Ref390289140 \r \h </w:instrText>
      </w:r>
      <w:r>
        <w:rPr>
          <w:b w:val="0"/>
          <w:bCs w:val="0"/>
        </w:rPr>
      </w:r>
      <w:r>
        <w:rPr>
          <w:b w:val="0"/>
          <w:bCs w:val="0"/>
        </w:rPr>
        <w:fldChar w:fldCharType="separate"/>
      </w:r>
      <w:r>
        <w:rPr>
          <w:b w:val="0"/>
          <w:bCs w:val="0"/>
        </w:rPr>
        <w:t>7.3</w:t>
      </w:r>
      <w:r>
        <w:rPr>
          <w:b w:val="0"/>
          <w:bCs w:val="0"/>
        </w:rPr>
        <w:fldChar w:fldCharType="end"/>
      </w:r>
      <w:r w:rsidRPr="00A67660">
        <w:rPr>
          <w:b w:val="0"/>
          <w:bCs w:val="0"/>
        </w:rPr>
        <w:t>.</w:t>
      </w:r>
    </w:p>
    <w:p w:rsidR="00A67660" w:rsidRPr="00A67660" w:rsidRDefault="00C37322" w:rsidP="00A67660">
      <w:pPr>
        <w:pStyle w:val="Heading3"/>
        <w:numPr>
          <w:ilvl w:val="0"/>
          <w:numId w:val="0"/>
        </w:numPr>
        <w:tabs>
          <w:tab w:val="clear" w:pos="1080"/>
        </w:tabs>
        <w:spacing w:line="240" w:lineRule="auto"/>
        <w:ind w:left="720"/>
        <w:rPr>
          <w:b w:val="0"/>
          <w:bCs w:val="0"/>
        </w:rPr>
      </w:pPr>
    </w:p>
    <w:p w:rsidR="00D6062D" w:rsidRDefault="00C37322" w:rsidP="00D6062D">
      <w:pPr>
        <w:pStyle w:val="Heading3"/>
        <w:tabs>
          <w:tab w:val="clear" w:pos="1080"/>
        </w:tabs>
        <w:spacing w:line="240" w:lineRule="auto"/>
        <w:ind w:left="0" w:firstLine="720"/>
        <w:rPr>
          <w:b w:val="0"/>
          <w:bCs w:val="0"/>
        </w:rPr>
      </w:pPr>
      <w:r w:rsidRPr="00A67660">
        <w:rPr>
          <w:b w:val="0"/>
          <w:bCs w:val="0"/>
        </w:rPr>
        <w:t>The First Prepayment Amount, Second Prepayment Amount, and Third Prepayment Amount are, collectively, the “Prepayment Amounts.”  The Affected Transmission Owner’s obligation to proceed with the wor</w:t>
      </w:r>
      <w:r w:rsidRPr="00A67660">
        <w:rPr>
          <w:b w:val="0"/>
          <w:bCs w:val="0"/>
        </w:rPr>
        <w:t>k under this Agreement shall be contingent upon receipt of all of the Prepayment Amounts requested by the Affected Transmission Owner in accordance with the terms of this Agreement.</w:t>
      </w:r>
    </w:p>
    <w:p w:rsidR="00F35148" w:rsidRPr="00244F7C" w:rsidRDefault="00C37322" w:rsidP="00D7021B">
      <w:pPr>
        <w:pStyle w:val="Heading2"/>
        <w:keepNext w:val="0"/>
        <w:ind w:left="1080" w:hanging="1080"/>
      </w:pPr>
      <w:bookmarkStart w:id="111" w:name="_Ref390289668"/>
      <w:bookmarkStart w:id="112" w:name="_Ref392669809"/>
      <w:bookmarkStart w:id="113" w:name="_Toc143677426"/>
      <w:bookmarkStart w:id="114" w:name="_Toc349998938"/>
      <w:bookmarkStart w:id="115" w:name="_Toc349999092"/>
      <w:r w:rsidRPr="00244F7C">
        <w:t>Reissuance of Security and Refund of Remaining Security</w:t>
      </w:r>
      <w:bookmarkEnd w:id="111"/>
      <w:bookmarkEnd w:id="112"/>
      <w:bookmarkEnd w:id="113"/>
      <w:r w:rsidRPr="00244F7C">
        <w:t xml:space="preserve"> </w:t>
      </w:r>
    </w:p>
    <w:p w:rsidR="00D7021B" w:rsidRPr="00CC625C" w:rsidRDefault="00C37322" w:rsidP="00EA26EF">
      <w:pPr>
        <w:pStyle w:val="Heading3"/>
        <w:numPr>
          <w:ilvl w:val="0"/>
          <w:numId w:val="0"/>
        </w:numPr>
        <w:tabs>
          <w:tab w:val="clear" w:pos="1080"/>
        </w:tabs>
        <w:spacing w:line="240" w:lineRule="auto"/>
        <w:ind w:firstLine="720"/>
        <w:rPr>
          <w:b w:val="0"/>
          <w:bCs w:val="0"/>
        </w:rPr>
      </w:pPr>
      <w:r w:rsidRPr="00244F7C">
        <w:rPr>
          <w:b w:val="0"/>
          <w:bCs w:val="0"/>
        </w:rPr>
        <w:t>The Affected Tran</w:t>
      </w:r>
      <w:r w:rsidRPr="00244F7C">
        <w:rPr>
          <w:b w:val="0"/>
          <w:bCs w:val="0"/>
        </w:rPr>
        <w:t xml:space="preserve">smission Owner’s receipt of each Prepayment Amount from </w:t>
      </w:r>
      <w:r>
        <w:rPr>
          <w:b w:val="0"/>
          <w:bCs w:val="0"/>
        </w:rPr>
        <w:t>a</w:t>
      </w:r>
      <w:r w:rsidRPr="00244F7C">
        <w:rPr>
          <w:b w:val="0"/>
          <w:bCs w:val="0"/>
        </w:rPr>
        <w:t xml:space="preserve"> Developer</w:t>
      </w:r>
      <w:r>
        <w:rPr>
          <w:b w:val="0"/>
          <w:bCs w:val="0"/>
        </w:rPr>
        <w:t>: (i)</w:t>
      </w:r>
      <w:r w:rsidRPr="00244F7C">
        <w:rPr>
          <w:b w:val="0"/>
          <w:bCs w:val="0"/>
        </w:rPr>
        <w:t xml:space="preserve"> shall reduce </w:t>
      </w:r>
      <w:r>
        <w:rPr>
          <w:b w:val="0"/>
          <w:bCs w:val="0"/>
        </w:rPr>
        <w:t>on a dollar for dollar basis that</w:t>
      </w:r>
      <w:r w:rsidRPr="00244F7C">
        <w:rPr>
          <w:b w:val="0"/>
          <w:bCs w:val="0"/>
        </w:rPr>
        <w:t xml:space="preserve"> Developer’s obligation with respect to maintaining the Security </w:t>
      </w:r>
      <w:r>
        <w:rPr>
          <w:b w:val="0"/>
          <w:bCs w:val="0"/>
        </w:rPr>
        <w:t>that it provided to Affected Transmission Owner to satisfy its Project C</w:t>
      </w:r>
      <w:r>
        <w:rPr>
          <w:b w:val="0"/>
          <w:bCs w:val="0"/>
        </w:rPr>
        <w:t>ost Allocation in accordance with</w:t>
      </w:r>
      <w:r w:rsidRPr="00244F7C">
        <w:rPr>
          <w:b w:val="0"/>
          <w:bCs w:val="0"/>
        </w:rPr>
        <w:t xml:space="preserve"> Attachment S to the ISO OATT</w:t>
      </w:r>
      <w:r>
        <w:rPr>
          <w:b w:val="0"/>
          <w:bCs w:val="0"/>
        </w:rPr>
        <w:t>, which Security amount is</w:t>
      </w:r>
      <w:r w:rsidRPr="00244F7C">
        <w:rPr>
          <w:b w:val="0"/>
          <w:bCs w:val="0"/>
        </w:rPr>
        <w:t xml:space="preserve"> </w:t>
      </w:r>
      <w:r>
        <w:rPr>
          <w:b w:val="0"/>
          <w:bCs w:val="0"/>
        </w:rPr>
        <w:t xml:space="preserve">set forth in Appendix A, and (ii) </w:t>
      </w:r>
      <w:r w:rsidRPr="00244F7C">
        <w:rPr>
          <w:b w:val="0"/>
          <w:bCs w:val="0"/>
        </w:rPr>
        <w:t>shall reduce the Affected Transmission Owner’s recourse to the Security on a dollar-for-dollar basis.  Each Developer may, at its req</w:t>
      </w:r>
      <w:r w:rsidRPr="00244F7C">
        <w:rPr>
          <w:b w:val="0"/>
          <w:bCs w:val="0"/>
        </w:rPr>
        <w:t xml:space="preserve">uest, reissue to the Affected Transmission Owner its Security to reflect </w:t>
      </w:r>
      <w:r>
        <w:rPr>
          <w:b w:val="0"/>
          <w:bCs w:val="0"/>
        </w:rPr>
        <w:t>this</w:t>
      </w:r>
      <w:r w:rsidRPr="00244F7C">
        <w:rPr>
          <w:b w:val="0"/>
          <w:bCs w:val="0"/>
        </w:rPr>
        <w:t xml:space="preserve"> reduc</w:t>
      </w:r>
      <w:r>
        <w:rPr>
          <w:b w:val="0"/>
          <w:bCs w:val="0"/>
        </w:rPr>
        <w:t>tion by the Prepayment</w:t>
      </w:r>
      <w:r w:rsidRPr="00244F7C">
        <w:rPr>
          <w:b w:val="0"/>
          <w:bCs w:val="0"/>
        </w:rPr>
        <w:t xml:space="preserve"> </w:t>
      </w:r>
      <w:r>
        <w:rPr>
          <w:b w:val="0"/>
          <w:bCs w:val="0"/>
        </w:rPr>
        <w:t>A</w:t>
      </w:r>
      <w:r w:rsidRPr="00244F7C">
        <w:rPr>
          <w:b w:val="0"/>
          <w:bCs w:val="0"/>
        </w:rPr>
        <w:t xml:space="preserve">mount following the Affected Transmission Owner’s receipt of </w:t>
      </w:r>
      <w:r>
        <w:rPr>
          <w:b w:val="0"/>
          <w:bCs w:val="0"/>
        </w:rPr>
        <w:t>each</w:t>
      </w:r>
      <w:r w:rsidRPr="00244F7C">
        <w:rPr>
          <w:b w:val="0"/>
          <w:bCs w:val="0"/>
        </w:rPr>
        <w:t xml:space="preserve"> Prepayment Amount from the Developer, in a form and substance reasonably satisfactory to the Affected Transmission Owner</w:t>
      </w:r>
      <w:r>
        <w:rPr>
          <w:b w:val="0"/>
          <w:bCs w:val="0"/>
        </w:rPr>
        <w:t xml:space="preserve">; </w:t>
      </w:r>
      <w:r w:rsidRPr="00CC625C">
        <w:rPr>
          <w:b w:val="0"/>
          <w:bCs w:val="0"/>
          <w:i/>
          <w:iCs/>
        </w:rPr>
        <w:t>provided, however</w:t>
      </w:r>
      <w:r>
        <w:rPr>
          <w:b w:val="0"/>
          <w:bCs w:val="0"/>
        </w:rPr>
        <w:t>, that once a Developer provides its Third Prepayment Amount, Affected Transmission Owner shall release or refund to</w:t>
      </w:r>
      <w:r>
        <w:rPr>
          <w:b w:val="0"/>
          <w:bCs w:val="0"/>
        </w:rPr>
        <w:t xml:space="preserve"> Developer any remaining portion of its Security provided by Developer to satisfy its Project Cost Allocation in accordance with Attachment S to the ISO OATT</w:t>
      </w:r>
      <w:r>
        <w:rPr>
          <w:b w:val="0"/>
          <w:bCs w:val="0"/>
        </w:rPr>
        <w:t>, and Developer shall not be required to reissue further Security</w:t>
      </w:r>
      <w:r>
        <w:rPr>
          <w:b w:val="0"/>
          <w:bCs w:val="0"/>
        </w:rPr>
        <w:t>.</w:t>
      </w:r>
    </w:p>
    <w:p w:rsidR="00F35148" w:rsidRPr="00015A29" w:rsidRDefault="00C37322" w:rsidP="00CC6D13">
      <w:pPr>
        <w:pStyle w:val="Heading2"/>
        <w:keepNext w:val="0"/>
      </w:pPr>
      <w:bookmarkStart w:id="116" w:name="_Ref390289140"/>
      <w:bookmarkStart w:id="117" w:name="_Toc143677427"/>
      <w:r w:rsidRPr="00015A29">
        <w:t>Payment.</w:t>
      </w:r>
      <w:bookmarkEnd w:id="114"/>
      <w:bookmarkEnd w:id="115"/>
      <w:bookmarkEnd w:id="116"/>
      <w:bookmarkEnd w:id="117"/>
    </w:p>
    <w:p w:rsidR="00F35148" w:rsidRPr="00015A29" w:rsidRDefault="00C37322" w:rsidP="00CC6D13">
      <w:pPr>
        <w:pStyle w:val="BodyTextFirstIndent2"/>
        <w:spacing w:line="240" w:lineRule="auto"/>
      </w:pPr>
      <w:r w:rsidRPr="00015A29">
        <w:t>Invoices shall be rende</w:t>
      </w:r>
      <w:r w:rsidRPr="00015A29">
        <w:t>red to the paying Party at the address specified in Appendix B hereto.  The Party receiving the invoice shall pay the invoice within thirty (30) Calendar Days of receipt.  All payments shall be made in immediately available funds payable to the other Party</w:t>
      </w:r>
      <w:r w:rsidRPr="00015A29">
        <w:t>, or by wire transfer to a bank named and account designated by the invoicing Party.  Payment of invoices will not constitute a waiver of any rights or claims the paying Party may have under this Agreement.</w:t>
      </w:r>
    </w:p>
    <w:p w:rsidR="00F35148" w:rsidRPr="00015A29" w:rsidRDefault="00C37322" w:rsidP="00CC6D13">
      <w:pPr>
        <w:pStyle w:val="Heading2"/>
        <w:keepNext w:val="0"/>
      </w:pPr>
      <w:bookmarkStart w:id="118" w:name="_Toc349998939"/>
      <w:bookmarkStart w:id="119" w:name="_Toc349999093"/>
      <w:bookmarkStart w:id="120" w:name="_Ref390289162"/>
      <w:bookmarkStart w:id="121" w:name="_Toc143677428"/>
      <w:r w:rsidRPr="00015A29">
        <w:t>Disputes.</w:t>
      </w:r>
      <w:bookmarkEnd w:id="118"/>
      <w:bookmarkEnd w:id="119"/>
      <w:bookmarkEnd w:id="120"/>
      <w:bookmarkEnd w:id="121"/>
    </w:p>
    <w:p w:rsidR="00F35148" w:rsidRPr="00015A29" w:rsidRDefault="00C37322" w:rsidP="00CC6D13">
      <w:pPr>
        <w:pStyle w:val="BodyTextFirstIndent2"/>
        <w:spacing w:line="240" w:lineRule="auto"/>
      </w:pPr>
      <w:r w:rsidRPr="00015A29">
        <w:t>In the event of a billing dispute betwe</w:t>
      </w:r>
      <w:r w:rsidRPr="00015A29">
        <w:t>en Parties, the Party owed money shall continue to perform under this Agreement as long as the other Party: (i) continues to make all payments not in dispute</w:t>
      </w:r>
      <w:r>
        <w:t xml:space="preserve"> up to the Common SDU Cost Cap</w:t>
      </w:r>
      <w:r w:rsidRPr="00015A29">
        <w:t>; and (ii) pays to the Party owed money or into an independent escrow</w:t>
      </w:r>
      <w:r w:rsidRPr="00015A29">
        <w:t xml:space="preserve"> account the portion of the invoice in dispute, pending resolution of such dispute.  If the Party that owes money fails to meet these two requirements for continuation of service, then the Party owed money may provide notice to the other Party of a Default</w:t>
      </w:r>
      <w:r w:rsidRPr="00015A29">
        <w:t xml:space="preserve"> pursuant to Article </w:t>
      </w:r>
      <w:r w:rsidRPr="00015A29">
        <w:fldChar w:fldCharType="begin"/>
      </w:r>
      <w:r w:rsidRPr="00015A29">
        <w:instrText xml:space="preserve"> REF _Ref350108788 \w \h  \t</w:instrText>
      </w:r>
      <w:r>
        <w:instrText xml:space="preserve"> \* MERGEFORMAT </w:instrText>
      </w:r>
      <w:r w:rsidRPr="00015A29">
        <w:fldChar w:fldCharType="separate"/>
      </w:r>
      <w:r>
        <w:t>11</w:t>
      </w:r>
      <w:r w:rsidRPr="00015A29">
        <w:fldChar w:fldCharType="end"/>
      </w:r>
      <w:r w:rsidRPr="00015A29">
        <w:t>.  Within thirty (30) Calendar Days after the resolution of the dispute, the Party that owes money to the other Party shal</w:t>
      </w:r>
      <w:r w:rsidRPr="00015A29">
        <w:t>l pay the amount due with interest calculated in accord with the methodology set forth in FERC’s Regulations at 18 C.F.R. § 35.19a(a)(2)(iii).</w:t>
      </w:r>
    </w:p>
    <w:p w:rsidR="00F35148" w:rsidRPr="00015A29" w:rsidRDefault="00C37322" w:rsidP="00CC6D13">
      <w:pPr>
        <w:pStyle w:val="Heading1"/>
        <w:keepNext w:val="0"/>
      </w:pPr>
      <w:bookmarkStart w:id="122" w:name="_Toc349998947"/>
      <w:bookmarkStart w:id="123" w:name="_Toc349999101"/>
      <w:bookmarkStart w:id="124" w:name="_Toc143677429"/>
      <w:r w:rsidRPr="00015A29">
        <w:t>Regulatory Requirements And Governing Law</w:t>
      </w:r>
      <w:bookmarkEnd w:id="122"/>
      <w:bookmarkEnd w:id="123"/>
      <w:bookmarkEnd w:id="124"/>
    </w:p>
    <w:p w:rsidR="00F35148" w:rsidRPr="00015A29" w:rsidRDefault="00C37322" w:rsidP="00CC6D13">
      <w:pPr>
        <w:pStyle w:val="Heading2"/>
        <w:keepNext w:val="0"/>
      </w:pPr>
      <w:bookmarkStart w:id="125" w:name="_Toc349998948"/>
      <w:bookmarkStart w:id="126" w:name="_Toc349999102"/>
      <w:bookmarkStart w:id="127" w:name="_Toc143677430"/>
      <w:r w:rsidRPr="00015A29">
        <w:t>Regulatory Requirements.</w:t>
      </w:r>
      <w:bookmarkEnd w:id="125"/>
      <w:bookmarkEnd w:id="126"/>
      <w:bookmarkEnd w:id="127"/>
    </w:p>
    <w:p w:rsidR="00F35148" w:rsidRPr="00015A29" w:rsidRDefault="00C37322" w:rsidP="00CC6D13">
      <w:pPr>
        <w:pStyle w:val="BodyTextFirstIndent2"/>
        <w:spacing w:line="240" w:lineRule="auto"/>
      </w:pPr>
      <w:r w:rsidRPr="00015A29">
        <w:t xml:space="preserve">Each Party’s obligations under this Agreement </w:t>
      </w:r>
      <w:r w:rsidRPr="00015A29">
        <w:t>shall be subject to its receipt of any required approval or certificate from one or more Governmental Authorities in the form and substance satisfactory to the applying Party, or the Party making any required filings with, or providing notice to, such Gove</w:t>
      </w:r>
      <w:r w:rsidRPr="00015A29">
        <w:t xml:space="preserve">rnmental Authorities, and the expiration of any time period associated therewith.  Each Party shall in good faith seek and use its Reasonable Efforts to obtain such other approvals.  Nothing in this Agreement shall require </w:t>
      </w:r>
      <w:r>
        <w:t>Developer</w:t>
      </w:r>
      <w:r w:rsidRPr="00015A29">
        <w:t>s to take any action tha</w:t>
      </w:r>
      <w:r w:rsidRPr="00015A29">
        <w:t>t could result in its inability to obtain, or its loss of, status or exemption under the Federal Power Act or the Public Utility Holding Company Act of 2005 or the Public Utility Regulatory Policies Act of 1978, as amended.</w:t>
      </w:r>
    </w:p>
    <w:p w:rsidR="00F35148" w:rsidRPr="00015A29" w:rsidRDefault="00C37322" w:rsidP="00CC6D13">
      <w:pPr>
        <w:pStyle w:val="Heading2"/>
        <w:keepNext w:val="0"/>
      </w:pPr>
      <w:bookmarkStart w:id="128" w:name="_Toc349998949"/>
      <w:bookmarkStart w:id="129" w:name="_Toc349999103"/>
      <w:bookmarkStart w:id="130" w:name="_Toc143677431"/>
      <w:r w:rsidRPr="00015A29">
        <w:t>Governing Law.</w:t>
      </w:r>
      <w:bookmarkEnd w:id="128"/>
      <w:bookmarkEnd w:id="129"/>
      <w:bookmarkEnd w:id="130"/>
    </w:p>
    <w:p w:rsidR="00F35148" w:rsidRPr="00015A29" w:rsidRDefault="00C37322" w:rsidP="00CC6D13">
      <w:pPr>
        <w:pStyle w:val="Heading3nobold"/>
        <w:keepNext w:val="0"/>
        <w:spacing w:line="240" w:lineRule="auto"/>
      </w:pPr>
      <w:bookmarkStart w:id="131" w:name="_Ref350108542"/>
      <w:r w:rsidRPr="00015A29">
        <w:t xml:space="preserve">The validity, </w:t>
      </w:r>
      <w:r w:rsidRPr="00015A29">
        <w:t>interpretation and performance of this Agreement and each of its provisions shall be governed by the laws of the state of New York, without regard to its conflicts of law principles.</w:t>
      </w:r>
      <w:bookmarkEnd w:id="131"/>
    </w:p>
    <w:p w:rsidR="00F35148" w:rsidRPr="00015A29" w:rsidRDefault="00C37322" w:rsidP="00CC6D13">
      <w:pPr>
        <w:pStyle w:val="Heading3nobold"/>
        <w:keepNext w:val="0"/>
        <w:numPr>
          <w:ilvl w:val="0"/>
          <w:numId w:val="0"/>
        </w:numPr>
        <w:spacing w:line="240" w:lineRule="auto"/>
        <w:ind w:left="806"/>
      </w:pPr>
    </w:p>
    <w:p w:rsidR="00F35148" w:rsidRPr="00015A29" w:rsidRDefault="00C37322" w:rsidP="00CC6D13">
      <w:pPr>
        <w:pStyle w:val="Heading3nobold"/>
        <w:keepNext w:val="0"/>
        <w:spacing w:line="240" w:lineRule="auto"/>
      </w:pPr>
      <w:r w:rsidRPr="00015A29">
        <w:t>This Agreement is subject to all Applicable Laws and Regulations.</w:t>
      </w:r>
    </w:p>
    <w:p w:rsidR="00F35148" w:rsidRPr="00015A29" w:rsidRDefault="00C37322" w:rsidP="00CC6D13">
      <w:pPr>
        <w:pStyle w:val="Heading3nobold"/>
        <w:keepNext w:val="0"/>
        <w:numPr>
          <w:ilvl w:val="0"/>
          <w:numId w:val="0"/>
        </w:numPr>
        <w:spacing w:line="240" w:lineRule="auto"/>
        <w:ind w:left="806"/>
      </w:pPr>
    </w:p>
    <w:p w:rsidR="00F35148" w:rsidRPr="00015A29" w:rsidRDefault="00C37322" w:rsidP="00CC6D13">
      <w:pPr>
        <w:pStyle w:val="Heading3nobold"/>
        <w:keepNext w:val="0"/>
        <w:spacing w:line="240" w:lineRule="auto"/>
      </w:pPr>
      <w:r w:rsidRPr="00015A29">
        <w:t xml:space="preserve">Each </w:t>
      </w:r>
      <w:r w:rsidRPr="00015A29">
        <w:t>Party expressly reserves the right to seek changes in, appeal, or otherwise contest any laws, orders, rules, or regulations of a Governmental Authority.</w:t>
      </w:r>
    </w:p>
    <w:p w:rsidR="00F35148" w:rsidRPr="00015A29" w:rsidRDefault="00C37322" w:rsidP="00CC6D13">
      <w:pPr>
        <w:pStyle w:val="Heading1"/>
        <w:keepNext w:val="0"/>
      </w:pPr>
      <w:bookmarkStart w:id="132" w:name="_Toc349998950"/>
      <w:bookmarkStart w:id="133" w:name="_Toc349999104"/>
      <w:bookmarkStart w:id="134" w:name="_Toc143677432"/>
      <w:r w:rsidRPr="00015A29">
        <w:t>NOTICES</w:t>
      </w:r>
      <w:bookmarkEnd w:id="132"/>
      <w:bookmarkEnd w:id="133"/>
      <w:bookmarkEnd w:id="134"/>
    </w:p>
    <w:p w:rsidR="00F35148" w:rsidRPr="00015A29" w:rsidRDefault="00C37322" w:rsidP="00CC6D13">
      <w:pPr>
        <w:pStyle w:val="Heading2"/>
        <w:keepNext w:val="0"/>
      </w:pPr>
      <w:bookmarkStart w:id="135" w:name="_Toc143677433"/>
      <w:r w:rsidRPr="00015A29">
        <w:t>General.</w:t>
      </w:r>
      <w:bookmarkEnd w:id="135"/>
    </w:p>
    <w:p w:rsidR="00F35148" w:rsidRPr="00015A29" w:rsidRDefault="00C37322" w:rsidP="00CC6D13">
      <w:pPr>
        <w:pStyle w:val="BodyTextFirstIndent2"/>
        <w:spacing w:line="240" w:lineRule="auto"/>
      </w:pPr>
      <w:r w:rsidRPr="00015A29">
        <w:t>Unless otherwise provided in this Agreement, any notice, demand or request required or</w:t>
      </w:r>
      <w:r w:rsidRPr="00015A29">
        <w:t xml:space="preserve"> permitted to be given by a Party to any of the other Parties and any instrument required or permitted to be tendered or delivered by a Party in writing to any of the other Parties shall be effective when delivered and may be so given, tendered or delivere</w:t>
      </w:r>
      <w:r w:rsidRPr="00015A29">
        <w:t>d, by recognized national courier, or by depositing the same with the United States Postal Service with postage prepaid, for delivery by certified or registered mail, addressed to the Party, or personally delivered to the Party, at the address set out in A</w:t>
      </w:r>
      <w:r w:rsidRPr="00015A29">
        <w:t>ppendix B hereto.</w:t>
      </w:r>
    </w:p>
    <w:p w:rsidR="00F35148" w:rsidRPr="00015A29" w:rsidRDefault="00C37322" w:rsidP="00CC6D13">
      <w:pPr>
        <w:pStyle w:val="BodyTextFirstIndent2"/>
        <w:spacing w:line="240" w:lineRule="auto"/>
      </w:pPr>
    </w:p>
    <w:p w:rsidR="00F35148" w:rsidRPr="00015A29" w:rsidRDefault="00C37322" w:rsidP="00CC6D13">
      <w:pPr>
        <w:pStyle w:val="BodyTextFirstIndent2"/>
        <w:spacing w:line="240" w:lineRule="auto"/>
      </w:pPr>
      <w:r w:rsidRPr="00015A29">
        <w:t>A Party may change the notice information in this Agreement by giving five (5) Business Days written notice prior to the effective date of the change.</w:t>
      </w:r>
    </w:p>
    <w:p w:rsidR="00F35148" w:rsidRPr="00015A29" w:rsidRDefault="00C37322" w:rsidP="00CC6D13">
      <w:pPr>
        <w:pStyle w:val="Heading2"/>
        <w:keepNext w:val="0"/>
      </w:pPr>
      <w:bookmarkStart w:id="136" w:name="_Toc349998951"/>
      <w:bookmarkStart w:id="137" w:name="_Toc349999105"/>
      <w:bookmarkStart w:id="138" w:name="_Toc143677434"/>
      <w:r w:rsidRPr="00015A29">
        <w:t>Billings and Payments.</w:t>
      </w:r>
      <w:bookmarkEnd w:id="136"/>
      <w:bookmarkEnd w:id="137"/>
      <w:bookmarkEnd w:id="138"/>
    </w:p>
    <w:p w:rsidR="00F35148" w:rsidRPr="00015A29" w:rsidRDefault="00C37322" w:rsidP="00CC6D13">
      <w:pPr>
        <w:pStyle w:val="BodyTextFirstIndent2"/>
        <w:spacing w:line="240" w:lineRule="auto"/>
      </w:pPr>
      <w:r w:rsidRPr="00015A29">
        <w:t>Billings and payments shall be sent to the addresses set out in</w:t>
      </w:r>
      <w:r w:rsidRPr="00015A29">
        <w:t xml:space="preserve"> Appendix B hereto.</w:t>
      </w:r>
    </w:p>
    <w:p w:rsidR="00F35148" w:rsidRPr="00015A29" w:rsidRDefault="00C37322" w:rsidP="00CC6D13">
      <w:pPr>
        <w:pStyle w:val="Heading2"/>
        <w:keepNext w:val="0"/>
      </w:pPr>
      <w:bookmarkStart w:id="139" w:name="_Toc349998952"/>
      <w:bookmarkStart w:id="140" w:name="_Toc349999106"/>
      <w:bookmarkStart w:id="141" w:name="_Toc143677435"/>
      <w:r w:rsidRPr="00015A29">
        <w:t>Alternative Forms of Notice.</w:t>
      </w:r>
      <w:bookmarkEnd w:id="139"/>
      <w:bookmarkEnd w:id="140"/>
      <w:bookmarkEnd w:id="141"/>
    </w:p>
    <w:p w:rsidR="00F35148" w:rsidRPr="00015A29" w:rsidRDefault="00C37322" w:rsidP="00CC6D13">
      <w:pPr>
        <w:pStyle w:val="BodyTextFirstIndent2"/>
        <w:spacing w:line="240" w:lineRule="auto"/>
      </w:pPr>
      <w:r w:rsidRPr="00015A29">
        <w:t>Any notice or request required or permitted to be given by a Party to any of the other Parties and not required by this Agreement to be given in writing may be so given by telephone, facsimile or email to th</w:t>
      </w:r>
      <w:r w:rsidRPr="00015A29">
        <w:t>e telephone numbers and email addresses set out in Appendix B hereto.</w:t>
      </w:r>
    </w:p>
    <w:p w:rsidR="00F35148" w:rsidRPr="00015A29" w:rsidRDefault="00C37322" w:rsidP="00CC6D13">
      <w:pPr>
        <w:pStyle w:val="Heading1"/>
        <w:keepNext w:val="0"/>
      </w:pPr>
      <w:bookmarkStart w:id="142" w:name="_Toc349998954"/>
      <w:bookmarkStart w:id="143" w:name="_Toc349999108"/>
      <w:bookmarkStart w:id="144" w:name="_Toc143677436"/>
      <w:r w:rsidRPr="00015A29">
        <w:t>Force Majeure</w:t>
      </w:r>
      <w:bookmarkEnd w:id="142"/>
      <w:bookmarkEnd w:id="143"/>
      <w:bookmarkEnd w:id="144"/>
    </w:p>
    <w:p w:rsidR="00F35148" w:rsidRPr="00015A29" w:rsidRDefault="00C37322" w:rsidP="00CC6D13">
      <w:pPr>
        <w:pStyle w:val="Heading3"/>
        <w:keepNext w:val="0"/>
        <w:numPr>
          <w:ilvl w:val="0"/>
          <w:numId w:val="0"/>
        </w:numPr>
        <w:tabs>
          <w:tab w:val="clear" w:pos="1080"/>
        </w:tabs>
        <w:ind w:left="720"/>
        <w:rPr>
          <w:b w:val="0"/>
        </w:rPr>
      </w:pPr>
      <w:r w:rsidRPr="00015A29">
        <w:t>10.1</w:t>
      </w:r>
      <w:r w:rsidRPr="00015A29">
        <w:rPr>
          <w:b w:val="0"/>
        </w:rPr>
        <w:tab/>
        <w:t>Economic hardship is not considered a Force Majeure event.</w:t>
      </w:r>
    </w:p>
    <w:p w:rsidR="00F35148" w:rsidRPr="00015A29" w:rsidRDefault="00C37322" w:rsidP="00CC6D13">
      <w:pPr>
        <w:pStyle w:val="Heading3"/>
        <w:keepNext w:val="0"/>
        <w:numPr>
          <w:ilvl w:val="0"/>
          <w:numId w:val="0"/>
        </w:numPr>
        <w:tabs>
          <w:tab w:val="clear" w:pos="1080"/>
        </w:tabs>
        <w:spacing w:line="240" w:lineRule="auto"/>
        <w:ind w:firstLine="720"/>
        <w:rPr>
          <w:b w:val="0"/>
        </w:rPr>
      </w:pPr>
      <w:r w:rsidRPr="00015A29">
        <w:t>10.2</w:t>
      </w:r>
      <w:r w:rsidRPr="00015A29">
        <w:rPr>
          <w:b w:val="0"/>
        </w:rPr>
        <w:tab/>
      </w:r>
      <w:r w:rsidRPr="00015A29">
        <w:rPr>
          <w:b w:val="0"/>
        </w:rPr>
        <w:t>A Party shall not be responsible or liable, or deemed, in Default with respect to any obligation hereunder, other than the obligation to pay money when due, to the extent the Party is prevented from fulfilling such obligation by Force Majeure.  A Party una</w:t>
      </w:r>
      <w:r w:rsidRPr="00015A29">
        <w:rPr>
          <w:b w:val="0"/>
        </w:rPr>
        <w:t>ble to fulfill any obligation hereunder (other than an obligation to pay money when due) by reason of Force Majeure shall give notice and the full particulars of such Force Majeure to the other Parties in writing or by telephone as soon as reasonably possi</w:t>
      </w:r>
      <w:r w:rsidRPr="00015A29">
        <w:rPr>
          <w:b w:val="0"/>
        </w:rPr>
        <w:t>ble after the occurrence of the cause relied upon.  Telephone notices given pursuant to this Article shall be confirmed in writing as soon as reasonably possible and shall specifically state full particulars of the Force Majeure, the time and date when the</w:t>
      </w:r>
      <w:r w:rsidRPr="00015A29">
        <w:rPr>
          <w:b w:val="0"/>
        </w:rPr>
        <w:t xml:space="preserve"> Force Majeure occurred and when the Force Majeure is reasonably expected to cease.  The Party affected shall exercise due diligence to remove such disability with reasonable dispatch, but shall not be required to accede or agree to any provision not satis</w:t>
      </w:r>
      <w:r w:rsidRPr="00015A29">
        <w:rPr>
          <w:b w:val="0"/>
        </w:rPr>
        <w:t>factory to it in order to settle and terminate a strike or other labor disturbance.</w:t>
      </w:r>
    </w:p>
    <w:p w:rsidR="00F35148" w:rsidRPr="00015A29" w:rsidRDefault="00C37322" w:rsidP="00CC6D13">
      <w:pPr>
        <w:pStyle w:val="Heading1"/>
        <w:keepNext w:val="0"/>
      </w:pPr>
      <w:bookmarkStart w:id="145" w:name="_Toc349998956"/>
      <w:bookmarkStart w:id="146" w:name="_Toc349999110"/>
      <w:bookmarkStart w:id="147" w:name="_Ref350001215"/>
      <w:bookmarkStart w:id="148" w:name="_Ref350001428"/>
      <w:bookmarkStart w:id="149" w:name="_Ref350108788"/>
      <w:bookmarkStart w:id="150" w:name="_Ref350108923"/>
      <w:bookmarkStart w:id="151" w:name="_Toc143677437"/>
      <w:r w:rsidRPr="00015A29">
        <w:t>DEFAULT</w:t>
      </w:r>
      <w:bookmarkEnd w:id="145"/>
      <w:bookmarkEnd w:id="146"/>
      <w:bookmarkEnd w:id="147"/>
      <w:bookmarkEnd w:id="148"/>
      <w:bookmarkEnd w:id="149"/>
      <w:bookmarkEnd w:id="150"/>
      <w:bookmarkEnd w:id="151"/>
    </w:p>
    <w:p w:rsidR="00F35148" w:rsidRPr="00015A29" w:rsidRDefault="00C37322" w:rsidP="00CC6D13">
      <w:pPr>
        <w:pStyle w:val="Heading2"/>
        <w:keepNext w:val="0"/>
        <w:ind w:hanging="432"/>
      </w:pPr>
      <w:r w:rsidRPr="00015A29">
        <w:tab/>
      </w:r>
      <w:bookmarkStart w:id="152" w:name="_Toc143677438"/>
      <w:r w:rsidRPr="00015A29">
        <w:t>General.</w:t>
      </w:r>
      <w:bookmarkEnd w:id="152"/>
    </w:p>
    <w:p w:rsidR="00F35148" w:rsidRPr="00015A29" w:rsidRDefault="00C37322" w:rsidP="00CC6D13">
      <w:pPr>
        <w:pStyle w:val="BodyTextFirstIndent2"/>
        <w:spacing w:line="240" w:lineRule="auto"/>
      </w:pPr>
      <w:r w:rsidRPr="00015A29">
        <w:t xml:space="preserve">No Breach shall exist where such failure to discharge an obligation (other than the payment of money) is the result of Force Majeure as defined in this </w:t>
      </w:r>
      <w:r w:rsidRPr="00015A29">
        <w:t>Agreement or the result of an act or omission of the other Parties.  Upon a Breach, the non-Breaching Parties acting together shall give written notice of such to the Breaching Party.  The Breaching Party shall have thirty (30) Calendar Days from receipt o</w:t>
      </w:r>
      <w:r w:rsidRPr="00015A29">
        <w:t xml:space="preserve">f the Breach notice within which to cure such Breach; provided however, if such Breach is not capable of cure within thirty (30) Calendar Days, the Breaching Party shall commence such cure within thirty (30) Calendar Days after notice and continuously and </w:t>
      </w:r>
      <w:r w:rsidRPr="00015A29">
        <w:t>diligently complete such cure within ninety (90) Calendar Days from receipt of the Breach notice; and, if cured within such time, the Breach specified in such notice shall cease to exist.</w:t>
      </w:r>
    </w:p>
    <w:p w:rsidR="00F35148" w:rsidRPr="00015A29" w:rsidRDefault="00C37322" w:rsidP="00CC6D13">
      <w:pPr>
        <w:pStyle w:val="Heading2"/>
        <w:keepNext w:val="0"/>
        <w:ind w:hanging="432"/>
      </w:pPr>
      <w:r w:rsidRPr="00015A29">
        <w:tab/>
      </w:r>
      <w:bookmarkStart w:id="153" w:name="_Toc143677439"/>
      <w:r w:rsidRPr="00015A29">
        <w:t>Right to Terminate.</w:t>
      </w:r>
      <w:bookmarkEnd w:id="153"/>
    </w:p>
    <w:p w:rsidR="00F35148" w:rsidRPr="00015A29" w:rsidRDefault="00C37322" w:rsidP="00CC6D13">
      <w:pPr>
        <w:pStyle w:val="BodyTextFirstIndent2"/>
        <w:spacing w:line="240" w:lineRule="auto"/>
      </w:pPr>
      <w:r w:rsidRPr="00015A29">
        <w:t>If a Breach is not cured as provided in this Ar</w:t>
      </w:r>
      <w:r w:rsidRPr="00015A29">
        <w:t xml:space="preserve">ticle </w:t>
      </w:r>
      <w:r w:rsidRPr="00015A29">
        <w:fldChar w:fldCharType="begin"/>
      </w:r>
      <w:r w:rsidRPr="00015A29">
        <w:instrText xml:space="preserve"> REF _Ref350108923 \w \h  \t</w:instrText>
      </w:r>
      <w:r>
        <w:instrText xml:space="preserve"> \* MERGEFORMAT </w:instrText>
      </w:r>
      <w:r w:rsidRPr="00015A29">
        <w:fldChar w:fldCharType="separate"/>
      </w:r>
      <w:r>
        <w:t>11</w:t>
      </w:r>
      <w:r w:rsidRPr="00015A29">
        <w:fldChar w:fldCharType="end"/>
      </w:r>
      <w:r w:rsidRPr="00015A29">
        <w:t>, or if a Breach is not capable of being cured within the period provided for herein, the non-Breaching Parties acting together shall th</w:t>
      </w:r>
      <w:r w:rsidRPr="00015A29">
        <w:t>ereafter have the right to declare a Default and terminate this Agreement by written notice at any time until cure occurs, and be relieved of any further obligation hereunder and, whether or not those Parties terminate this Agreement, to recover from the d</w:t>
      </w:r>
      <w:r w:rsidRPr="00015A29">
        <w:t>efaulting Party all amounts due hereunder, plus all other damages and remedies to which they are entitled at law or in equity.  The provisions of this Article will survive termination of this Agreement.</w:t>
      </w:r>
    </w:p>
    <w:p w:rsidR="00F35148" w:rsidRPr="00015A29" w:rsidRDefault="00C37322" w:rsidP="00CC6D13">
      <w:pPr>
        <w:pStyle w:val="Heading1"/>
        <w:keepNext w:val="0"/>
      </w:pPr>
      <w:bookmarkStart w:id="154" w:name="_Toc349998958"/>
      <w:bookmarkStart w:id="155" w:name="_Toc349999112"/>
      <w:bookmarkStart w:id="156" w:name="_Ref350108938"/>
      <w:bookmarkStart w:id="157" w:name="_Ref350108975"/>
      <w:bookmarkStart w:id="158" w:name="_Toc143677440"/>
      <w:r w:rsidRPr="00015A29">
        <w:t>Indemnity, Consequential Damages And Insurance</w:t>
      </w:r>
      <w:bookmarkEnd w:id="154"/>
      <w:bookmarkEnd w:id="155"/>
      <w:bookmarkEnd w:id="156"/>
      <w:bookmarkEnd w:id="157"/>
      <w:bookmarkEnd w:id="158"/>
    </w:p>
    <w:p w:rsidR="00F35148" w:rsidRPr="00015A29" w:rsidRDefault="00C37322" w:rsidP="00CC6D13">
      <w:pPr>
        <w:pStyle w:val="Heading2"/>
        <w:keepNext w:val="0"/>
      </w:pPr>
      <w:bookmarkStart w:id="159" w:name="_Toc349998959"/>
      <w:bookmarkStart w:id="160" w:name="_Toc349999113"/>
      <w:bookmarkStart w:id="161" w:name="_Ref350095370"/>
      <w:bookmarkStart w:id="162" w:name="_Ref350108991"/>
      <w:bookmarkStart w:id="163" w:name="_Ref350109005"/>
      <w:bookmarkStart w:id="164" w:name="_Toc143677441"/>
      <w:r w:rsidRPr="00015A29">
        <w:t>Indemn</w:t>
      </w:r>
      <w:r w:rsidRPr="00015A29">
        <w:t>ity.</w:t>
      </w:r>
      <w:bookmarkEnd w:id="159"/>
      <w:bookmarkEnd w:id="160"/>
      <w:bookmarkEnd w:id="161"/>
      <w:bookmarkEnd w:id="162"/>
      <w:bookmarkEnd w:id="163"/>
      <w:bookmarkEnd w:id="164"/>
    </w:p>
    <w:p w:rsidR="00F35148" w:rsidRPr="00015A29" w:rsidRDefault="00C37322" w:rsidP="00CC6D13">
      <w:pPr>
        <w:pStyle w:val="BodyTextFirstIndent2"/>
        <w:spacing w:line="240" w:lineRule="auto"/>
      </w:pPr>
      <w:r w:rsidRPr="00015A29">
        <w:t>Each Party (the “Indemnifying Party”) shall at all times indemnify, defend, and save harmless, as applicable, the other Parties</w:t>
      </w:r>
      <w:r>
        <w:t xml:space="preserve"> and their agents</w:t>
      </w:r>
      <w:r w:rsidRPr="00015A29">
        <w:t xml:space="preserve"> (each an “Indemnified Party”) from, any and all damages, losses, claims, including claims and actions rela</w:t>
      </w:r>
      <w:r w:rsidRPr="00015A29">
        <w:t xml:space="preserve">ting to injury to or death of any person or damage to property, the alleged violation of any Environmental Law, or the release or threatened release of any Hazardous Substance, demand, suits, recoveries, costs and expenses, court costs, attorney fees, and </w:t>
      </w:r>
      <w:r w:rsidRPr="00015A29">
        <w:t>all other obligations by or to third parties</w:t>
      </w:r>
      <w:r>
        <w:t xml:space="preserve"> (any and all of these a “Loss”)</w:t>
      </w:r>
      <w:r w:rsidRPr="00015A29">
        <w:t>, arising out of or resulting from (i) the Indemnified Party’s performance of its obligations under this Agreement on behalf of the Indemnifying Party, except in cases where the In</w:t>
      </w:r>
      <w:r w:rsidRPr="00015A29">
        <w:t>demnifying Party can demonstrate that the Loss of the Indemnified Party was caused by the gross negligence or intentional wrongdoing of the Indemnified Party or (ii) the violation by the Indemnifying Party of any Environmental Law or the release by the Ind</w:t>
      </w:r>
      <w:r w:rsidRPr="00015A29">
        <w:t>emnifying Party of any Hazardous Substance.</w:t>
      </w:r>
    </w:p>
    <w:p w:rsidR="00F35148" w:rsidRPr="00015A29" w:rsidRDefault="00C37322" w:rsidP="00CC6D13">
      <w:pPr>
        <w:pStyle w:val="BodyTextFirstIndent2"/>
        <w:spacing w:line="240" w:lineRule="auto"/>
      </w:pPr>
    </w:p>
    <w:p w:rsidR="00F35148" w:rsidRPr="00015A29" w:rsidRDefault="00C37322" w:rsidP="00CC6D13">
      <w:pPr>
        <w:pStyle w:val="Heading3"/>
        <w:keepNext w:val="0"/>
      </w:pPr>
      <w:bookmarkStart w:id="165" w:name="_Toc349998960"/>
      <w:bookmarkStart w:id="166" w:name="_Toc349999114"/>
      <w:r w:rsidRPr="00015A29">
        <w:tab/>
        <w:t>Indemnified Party.</w:t>
      </w:r>
      <w:bookmarkEnd w:id="165"/>
      <w:bookmarkEnd w:id="166"/>
    </w:p>
    <w:p w:rsidR="00F35148" w:rsidRPr="00015A29" w:rsidRDefault="00C37322" w:rsidP="00CC6D13">
      <w:pPr>
        <w:pStyle w:val="BodyTextFirstIndent2"/>
        <w:spacing w:line="240" w:lineRule="auto"/>
      </w:pPr>
      <w:r w:rsidRPr="00015A29">
        <w:t xml:space="preserve">If a Party is entitled to indemnification under this Article </w:t>
      </w:r>
      <w:r w:rsidRPr="00015A29">
        <w:fldChar w:fldCharType="begin"/>
      </w:r>
      <w:r w:rsidRPr="00015A29">
        <w:instrText xml:space="preserve"> REF _Ref350108938 \w \h  \t</w:instrText>
      </w:r>
      <w:r>
        <w:instrText xml:space="preserve"> \* MERGEFORMAT </w:instrText>
      </w:r>
      <w:r w:rsidRPr="00015A29">
        <w:fldChar w:fldCharType="separate"/>
      </w:r>
      <w:r>
        <w:t>12</w:t>
      </w:r>
      <w:r w:rsidRPr="00015A29">
        <w:fldChar w:fldCharType="end"/>
      </w:r>
      <w:r w:rsidRPr="00015A29">
        <w:t xml:space="preserve"> as a result of </w:t>
      </w:r>
      <w:r w:rsidRPr="00015A29">
        <w:t>a c</w:t>
      </w:r>
      <w:r>
        <w:t>laim by a third party, and the I</w:t>
      </w:r>
      <w:r w:rsidRPr="00015A29">
        <w:t xml:space="preserve">ndemnifying Party fails, after notice and reasonable opportunity to proceed under Article </w:t>
      </w:r>
      <w:r w:rsidRPr="00015A29">
        <w:fldChar w:fldCharType="begin"/>
      </w:r>
      <w:r w:rsidRPr="00015A29">
        <w:instrText xml:space="preserve"> REF _Ref350108953 \w \h  \t</w:instrText>
      </w:r>
      <w:r>
        <w:instrText xml:space="preserve"> \* MERGEFORMAT </w:instrText>
      </w:r>
      <w:r w:rsidRPr="00015A29">
        <w:fldChar w:fldCharType="separate"/>
      </w:r>
      <w:r>
        <w:t>12.1.3</w:t>
      </w:r>
      <w:r w:rsidRPr="00015A29">
        <w:fldChar w:fldCharType="end"/>
      </w:r>
      <w:r w:rsidRPr="00015A29">
        <w:t>, to assume th</w:t>
      </w:r>
      <w:r w:rsidRPr="00015A29">
        <w:t>e defense of such claim, such Indemnified Party may at the expense of the Indemnifying Party contest, settle or consent to the entry of any judgment with respect to, or pay in full, such claim.</w:t>
      </w:r>
    </w:p>
    <w:p w:rsidR="00F35148" w:rsidRPr="00015A29" w:rsidRDefault="00C37322" w:rsidP="00CC6D13">
      <w:pPr>
        <w:pStyle w:val="BodyTextFirstIndent2"/>
        <w:spacing w:line="240" w:lineRule="auto"/>
      </w:pPr>
    </w:p>
    <w:p w:rsidR="00F35148" w:rsidRPr="00015A29" w:rsidRDefault="00C37322" w:rsidP="00CC6D13">
      <w:pPr>
        <w:pStyle w:val="Heading3"/>
        <w:keepNext w:val="0"/>
      </w:pPr>
      <w:r w:rsidRPr="00015A29">
        <w:tab/>
        <w:t>Indemnifying Party.</w:t>
      </w:r>
    </w:p>
    <w:p w:rsidR="00F35148" w:rsidRDefault="00C37322" w:rsidP="00CC6D13">
      <w:pPr>
        <w:pStyle w:val="BodyTextFirstIndent2"/>
        <w:spacing w:line="240" w:lineRule="auto"/>
      </w:pPr>
      <w:r w:rsidRPr="00015A29">
        <w:t>If an Indemnifying Party is obligated to</w:t>
      </w:r>
      <w:r w:rsidRPr="00015A29">
        <w:t xml:space="preserve"> indemnify and hold any Indemnified Party harmless under this Article </w:t>
      </w:r>
      <w:r w:rsidRPr="00015A29">
        <w:fldChar w:fldCharType="begin"/>
      </w:r>
      <w:r w:rsidRPr="00015A29">
        <w:instrText xml:space="preserve"> REF _Ref350108975 \w \h  \t</w:instrText>
      </w:r>
      <w:r>
        <w:instrText xml:space="preserve"> \* MERGEFORMAT </w:instrText>
      </w:r>
      <w:r w:rsidRPr="00015A29">
        <w:fldChar w:fldCharType="separate"/>
      </w:r>
      <w:r>
        <w:t>12</w:t>
      </w:r>
      <w:r w:rsidRPr="00015A29">
        <w:fldChar w:fldCharType="end"/>
      </w:r>
      <w:r w:rsidRPr="00015A29">
        <w:t xml:space="preserve">, the amount owing to the Indemnified Party shall be the amount of such </w:t>
      </w:r>
      <w:r w:rsidRPr="00015A29">
        <w:t>Indemnified Party’s actual Loss, net of any insurance or other recovery.</w:t>
      </w:r>
      <w:r>
        <w:t xml:space="preserve">  </w:t>
      </w:r>
    </w:p>
    <w:p w:rsidR="004D17F4" w:rsidRPr="00015A29" w:rsidRDefault="00C37322" w:rsidP="00CC6D13">
      <w:pPr>
        <w:pStyle w:val="BodyTextFirstIndent2"/>
        <w:spacing w:line="240" w:lineRule="auto"/>
      </w:pPr>
    </w:p>
    <w:p w:rsidR="00F35148" w:rsidRPr="00015A29" w:rsidRDefault="00C37322" w:rsidP="00CC6D13">
      <w:pPr>
        <w:pStyle w:val="Heading3"/>
        <w:keepNext w:val="0"/>
      </w:pPr>
      <w:bookmarkStart w:id="167" w:name="_Ref350108953"/>
      <w:r w:rsidRPr="00015A29">
        <w:tab/>
        <w:t>Indemnity Procedures.</w:t>
      </w:r>
      <w:bookmarkEnd w:id="167"/>
    </w:p>
    <w:p w:rsidR="00F35148" w:rsidRPr="00015A29" w:rsidRDefault="00C37322" w:rsidP="00CC6D13">
      <w:pPr>
        <w:pStyle w:val="BodyTextFirstIndent2"/>
        <w:spacing w:line="240" w:lineRule="auto"/>
      </w:pPr>
      <w:r w:rsidRPr="00015A29">
        <w:t xml:space="preserve">Promptly after receipt by an Indemnified Party of any claim or notice of the commencement of any action or administrative or legal proceeding or investigation as to which the indemnity provided for in Article </w:t>
      </w:r>
      <w:r w:rsidRPr="00015A29">
        <w:fldChar w:fldCharType="begin"/>
      </w:r>
      <w:r w:rsidRPr="00015A29">
        <w:instrText xml:space="preserve"> REF _Ref350108991 \w \h  \t</w:instrText>
      </w:r>
      <w:r>
        <w:instrText xml:space="preserve"> \* MERGEFORMAT </w:instrText>
      </w:r>
      <w:r w:rsidRPr="00015A29">
        <w:fldChar w:fldCharType="separate"/>
      </w:r>
      <w:r>
        <w:t>12.</w:t>
      </w:r>
      <w:r>
        <w:t>1</w:t>
      </w:r>
      <w:r w:rsidRPr="00015A29">
        <w:fldChar w:fldCharType="end"/>
      </w:r>
      <w:r w:rsidRPr="00015A29">
        <w:t xml:space="preserve"> may apply, the Indemnified Party shall notify the Indemnifying Party of such fact.  Any failure of or delay in such notification shall not affect a Party’s indemnification obligation unle</w:t>
      </w:r>
      <w:r w:rsidRPr="00015A29">
        <w:t>ss such failure or delay is materially prejudicial to the Indemnifying Party.</w:t>
      </w:r>
    </w:p>
    <w:p w:rsidR="00F35148" w:rsidRPr="00015A29" w:rsidRDefault="00C37322" w:rsidP="00CC6D13">
      <w:pPr>
        <w:pStyle w:val="BodyTextFirstIndent2"/>
        <w:spacing w:line="240" w:lineRule="auto"/>
      </w:pPr>
    </w:p>
    <w:p w:rsidR="00F35148" w:rsidRPr="00015A29" w:rsidRDefault="00C37322" w:rsidP="00CC6D13">
      <w:pPr>
        <w:pStyle w:val="BodyTextFirstIndent2"/>
        <w:spacing w:line="240" w:lineRule="auto"/>
      </w:pPr>
      <w:r w:rsidRPr="00015A29">
        <w:t xml:space="preserve">Except as stated below, the Indemnifying Party shall have the right to assume the defense thereof with counsel designated by such Indemnifying Party and reasonably satisfactory </w:t>
      </w:r>
      <w:r w:rsidRPr="00015A29">
        <w:t>to the Indemnified Party.  If the defendants in any such action include one or more Indemnified Parties and the Indemnifying Party and if the Indemnified Party reasonably concludes that there may be legal defenses available to it and/or other Indemnified P</w:t>
      </w:r>
      <w:r w:rsidRPr="00015A29">
        <w:t>arties which are different from or additional to those available to the Indemnifying Party, the Indemnified Party shall have the right to select separate counsel to assert such legal defenses and to otherwise participate in the defense of such action on it</w:t>
      </w:r>
      <w:r w:rsidRPr="00015A29">
        <w:t>s own behalf.  In such instances, the Indemnifying Party shall only be required to pay the fees and expenses of one additional attorney to represent an Indemnified Party or Indemnified Parties having such differing or additional legal defenses.</w:t>
      </w:r>
    </w:p>
    <w:p w:rsidR="00F35148" w:rsidRPr="00015A29" w:rsidRDefault="00C37322" w:rsidP="00CC6D13">
      <w:pPr>
        <w:pStyle w:val="BodyTextFirstIndent2"/>
        <w:spacing w:line="240" w:lineRule="auto"/>
      </w:pPr>
    </w:p>
    <w:p w:rsidR="00F35148" w:rsidRPr="00015A29" w:rsidRDefault="00C37322" w:rsidP="00CC6D13">
      <w:pPr>
        <w:pStyle w:val="BodyTextFirstIndent2"/>
        <w:spacing w:line="240" w:lineRule="auto"/>
      </w:pPr>
      <w:r w:rsidRPr="00015A29">
        <w:t>The Indemn</w:t>
      </w:r>
      <w:r w:rsidRPr="00015A29">
        <w:t>ified Party shall be entitled, at its expense, to participate in any such action, suit or proceeding, the defense of which has been assumed by the Indemnifying Party.  Notwithstanding the foregoing, the Indemnifying Party (i) shall not be entitled to assum</w:t>
      </w:r>
      <w:r w:rsidRPr="00015A29">
        <w:t>e and control the defense of any such action, suit or proceedings if and to the extent that, in the opinion of the Indemnified Party and its counsel, such action, suit or proceeding involves the potential imposition of criminal liability on the Indemnified</w:t>
      </w:r>
      <w:r w:rsidRPr="00015A29">
        <w:t xml:space="preserve"> Party, or there exists a conflict or adversity of interest between the Indemnified Party and the Indemnifying Party, in such event the Indemnifying Party shall pay the reasonable expenses of the Indemnified Party, and (ii) shall not settle or consent to t</w:t>
      </w:r>
      <w:r w:rsidRPr="00015A29">
        <w:t>he entry of any judgment in any action, suit or proceeding without the consent of the Indemnified Party, which shall not be unreasonably withheld, conditioned or delayed.</w:t>
      </w:r>
    </w:p>
    <w:p w:rsidR="00F35148" w:rsidRPr="00015A29" w:rsidRDefault="00C37322" w:rsidP="00CC6D13">
      <w:pPr>
        <w:pStyle w:val="Heading2"/>
        <w:keepNext w:val="0"/>
      </w:pPr>
      <w:bookmarkStart w:id="168" w:name="_Toc143677442"/>
      <w:r w:rsidRPr="00015A29">
        <w:t>No Consequential Damages.</w:t>
      </w:r>
      <w:bookmarkEnd w:id="168"/>
    </w:p>
    <w:p w:rsidR="00F35148" w:rsidRPr="00015A29" w:rsidRDefault="00C37322" w:rsidP="00CC6D13">
      <w:pPr>
        <w:pStyle w:val="BodyTextFirstIndent2"/>
        <w:spacing w:line="240" w:lineRule="auto"/>
      </w:pPr>
      <w:r w:rsidRPr="00015A29">
        <w:t xml:space="preserve">Other than the indemnity obligations set forth in Article </w:t>
      </w:r>
      <w:r w:rsidRPr="00015A29">
        <w:fldChar w:fldCharType="begin"/>
      </w:r>
      <w:r w:rsidRPr="00015A29">
        <w:instrText xml:space="preserve"> </w:instrText>
      </w:r>
      <w:r w:rsidRPr="00015A29">
        <w:instrText>REF _Ref350109005 \w \h  \t</w:instrText>
      </w:r>
      <w:r>
        <w:instrText xml:space="preserve"> \* MERGEFORMAT </w:instrText>
      </w:r>
      <w:r w:rsidRPr="00015A29">
        <w:fldChar w:fldCharType="separate"/>
      </w:r>
      <w:r>
        <w:t>12.1</w:t>
      </w:r>
      <w:r w:rsidRPr="00015A29">
        <w:fldChar w:fldCharType="end"/>
      </w:r>
      <w:r w:rsidRPr="00015A29">
        <w:t>, in no event shall any Party be liable under any provision of this Agreement for any losses, damages, costs or expenses for any special, indi</w:t>
      </w:r>
      <w:r w:rsidRPr="00015A29">
        <w:t>rect, incidental, consequential, or punitive damages, including but not limited to loss of profit or revenue, loss of the use of equipment, cost of capital, cost of temporary equipment or services, whether based in whole or in part in contract, in tort, in</w:t>
      </w:r>
      <w:r w:rsidRPr="00015A29">
        <w:t>cluding negligence, strict liability, or any other theory of liability; provided, however, that damages for which a Party may be liable to another Party under separate agreement will not be considered to be special, indirect, incidental, or consequential d</w:t>
      </w:r>
      <w:r w:rsidRPr="00015A29">
        <w:t>amages hereunder.</w:t>
      </w:r>
    </w:p>
    <w:p w:rsidR="00F35148" w:rsidRPr="00015A29" w:rsidRDefault="00C37322" w:rsidP="00CC6D13">
      <w:pPr>
        <w:pStyle w:val="Heading2"/>
        <w:keepNext w:val="0"/>
      </w:pPr>
      <w:bookmarkStart w:id="169" w:name="_Toc349998961"/>
      <w:bookmarkStart w:id="170" w:name="_Toc349999115"/>
      <w:bookmarkStart w:id="171" w:name="_Ref350109124"/>
      <w:bookmarkStart w:id="172" w:name="_Ref350438945"/>
      <w:bookmarkStart w:id="173" w:name="_Toc143677443"/>
      <w:r w:rsidRPr="00015A29">
        <w:t>Insurance.</w:t>
      </w:r>
      <w:bookmarkEnd w:id="169"/>
      <w:bookmarkEnd w:id="170"/>
      <w:bookmarkEnd w:id="171"/>
      <w:bookmarkEnd w:id="172"/>
      <w:bookmarkEnd w:id="173"/>
    </w:p>
    <w:p w:rsidR="00F35148" w:rsidRPr="00015A29" w:rsidRDefault="00C37322" w:rsidP="00CC6D13">
      <w:pPr>
        <w:spacing w:after="240"/>
        <w:ind w:firstLine="720"/>
      </w:pPr>
      <w:r w:rsidRPr="00015A29">
        <w:t>Affected Transmission Owner shall, at its own expense, procure and maintain in force throughout the period of this Agreement and until released by the other Parties, the following minimum insurance coverages, with insurance com</w:t>
      </w:r>
      <w:r w:rsidRPr="00015A29">
        <w:t>panies licensed to write insurance or approved eligible surplus lines carriers in the state of New York with a minimum A.M. Best rating of A or better for financial strength, and an A.M. Best financial size category of VIII or better:</w:t>
      </w:r>
    </w:p>
    <w:p w:rsidR="00F35148" w:rsidRPr="00015A29" w:rsidRDefault="00C37322" w:rsidP="00CC6D13">
      <w:pPr>
        <w:pStyle w:val="Heading3"/>
        <w:keepNext w:val="0"/>
        <w:tabs>
          <w:tab w:val="clear" w:pos="1080"/>
          <w:tab w:val="left" w:pos="0"/>
        </w:tabs>
        <w:spacing w:line="240" w:lineRule="auto"/>
        <w:ind w:left="0" w:firstLine="720"/>
        <w:rPr>
          <w:b w:val="0"/>
        </w:rPr>
      </w:pPr>
      <w:bookmarkStart w:id="174" w:name="_Toc50781978"/>
      <w:bookmarkStart w:id="175" w:name="_Toc50786415"/>
      <w:bookmarkStart w:id="176" w:name="_Toc50787103"/>
      <w:bookmarkStart w:id="177" w:name="_Toc56915692"/>
      <w:bookmarkStart w:id="178" w:name="_Toc56920183"/>
      <w:bookmarkStart w:id="179" w:name="_Toc56921203"/>
      <w:bookmarkStart w:id="180" w:name="_Toc57530197"/>
      <w:bookmarkStart w:id="181" w:name="_Ref501706152"/>
      <w:bookmarkStart w:id="182" w:name="_Ref501706177"/>
      <w:bookmarkStart w:id="183" w:name="_Ref501706221"/>
      <w:bookmarkStart w:id="184" w:name="_Ref501706250"/>
      <w:bookmarkStart w:id="185" w:name="_Ref501706278"/>
      <w:r w:rsidRPr="00015A29">
        <w:rPr>
          <w:b w:val="0"/>
        </w:rPr>
        <w:t xml:space="preserve">Employers’ Liability </w:t>
      </w:r>
      <w:r w:rsidRPr="00015A29">
        <w:rPr>
          <w:b w:val="0"/>
        </w:rPr>
        <w:t>and Workers’ Compensation Insurance providing statutory benefits in accordance with the laws and regulations of New York State.</w:t>
      </w:r>
      <w:bookmarkStart w:id="186" w:name="_Toc50781979"/>
      <w:bookmarkStart w:id="187" w:name="_Toc50786416"/>
      <w:bookmarkStart w:id="188" w:name="_Toc50787104"/>
      <w:bookmarkStart w:id="189" w:name="_Toc50787792"/>
      <w:bookmarkStart w:id="190" w:name="_Toc56915693"/>
      <w:bookmarkStart w:id="191" w:name="_Toc56920184"/>
      <w:bookmarkStart w:id="192" w:name="_Toc56921204"/>
      <w:bookmarkStart w:id="193" w:name="_Toc57530198"/>
      <w:bookmarkEnd w:id="174"/>
      <w:bookmarkEnd w:id="175"/>
      <w:bookmarkEnd w:id="176"/>
      <w:bookmarkEnd w:id="177"/>
      <w:bookmarkEnd w:id="178"/>
      <w:bookmarkEnd w:id="179"/>
      <w:bookmarkEnd w:id="180"/>
      <w:bookmarkEnd w:id="181"/>
      <w:bookmarkEnd w:id="182"/>
      <w:bookmarkEnd w:id="183"/>
      <w:bookmarkEnd w:id="184"/>
      <w:bookmarkEnd w:id="185"/>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 xml:space="preserve">Commercial General Liability (“CGL”) Insurance including premises and operations, personal injury, broad form property damage, </w:t>
      </w:r>
      <w:r w:rsidRPr="00015A29">
        <w:rPr>
          <w:b w:val="0"/>
        </w:rPr>
        <w:t xml:space="preserve">broad form blanket contractual liability coverage  products and completed operations coverage, coverage for explosion, collapse and underground hazards, independent contractors coverage, coverage for pollution to the extent normally available and punitive </w:t>
      </w:r>
      <w:r w:rsidRPr="00015A29">
        <w:rPr>
          <w:b w:val="0"/>
        </w:rPr>
        <w:t>damages to the extent normally available using Insurance Services Office, Inc. Commercial General Liability Coverage (“ISO CG”) Form CG 00 01 04 13 or a form equivalent to or better than CG 00 01 04 13, with minimum limits of Two Million Dollars ($2,000,00</w:t>
      </w:r>
      <w:r w:rsidRPr="00015A29">
        <w:rPr>
          <w:b w:val="0"/>
        </w:rPr>
        <w:t>0) per occurrence and Two Million Dollars ($2,000,000) aggregate combined single limit for personal injury, bodily injury, including death and property damage.</w:t>
      </w:r>
      <w:bookmarkStart w:id="194" w:name="_Toc50781980"/>
      <w:bookmarkStart w:id="195" w:name="_Toc50786417"/>
      <w:bookmarkStart w:id="196" w:name="_Toc50787105"/>
      <w:bookmarkStart w:id="197" w:name="_Toc56915694"/>
      <w:bookmarkStart w:id="198" w:name="_Toc56920185"/>
      <w:bookmarkStart w:id="199" w:name="_Toc56921205"/>
      <w:bookmarkStart w:id="200" w:name="_Toc57530199"/>
      <w:bookmarkEnd w:id="186"/>
      <w:bookmarkEnd w:id="187"/>
      <w:bookmarkEnd w:id="188"/>
      <w:bookmarkEnd w:id="189"/>
      <w:bookmarkEnd w:id="190"/>
      <w:bookmarkEnd w:id="191"/>
      <w:bookmarkEnd w:id="192"/>
      <w:bookmarkEnd w:id="193"/>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Comprehensive Automobile Liability Insurance for coverage of owned and non-owned and hired vehi</w:t>
      </w:r>
      <w:r w:rsidRPr="00015A29">
        <w:rPr>
          <w:b w:val="0"/>
        </w:rPr>
        <w:t>cles, trailers or semi-trailers designed for travel on public roads, with a minimum, combined single limit of One Million Dollars ($1,000,000) per occurrence for bodily injury, including death, and property damage.</w:t>
      </w:r>
      <w:bookmarkStart w:id="201" w:name="_Toc50781981"/>
      <w:bookmarkStart w:id="202" w:name="_Toc50786418"/>
      <w:bookmarkStart w:id="203" w:name="_Toc50787106"/>
      <w:bookmarkStart w:id="204" w:name="_Toc56915695"/>
      <w:bookmarkStart w:id="205" w:name="_Toc56920186"/>
      <w:bookmarkStart w:id="206" w:name="_Toc56921206"/>
      <w:bookmarkStart w:id="207" w:name="_Toc57530200"/>
      <w:bookmarkEnd w:id="194"/>
      <w:bookmarkEnd w:id="195"/>
      <w:bookmarkEnd w:id="196"/>
      <w:bookmarkEnd w:id="197"/>
      <w:bookmarkEnd w:id="198"/>
      <w:bookmarkEnd w:id="199"/>
      <w:bookmarkEnd w:id="200"/>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If applicable, the Commercial General Li</w:t>
      </w:r>
      <w:r w:rsidRPr="00015A29">
        <w:rPr>
          <w:b w:val="0"/>
        </w:rPr>
        <w:t xml:space="preserve">ability and Comprehensive Automobile Liability Insurance policies should include contractual liability for work </w:t>
      </w:r>
      <w:r>
        <w:rPr>
          <w:b w:val="0"/>
        </w:rPr>
        <w:t>in connection with construction</w:t>
      </w:r>
      <w:r w:rsidRPr="00015A29">
        <w:rPr>
          <w:b w:val="0"/>
        </w:rPr>
        <w:t xml:space="preserve"> or demolition work on or within 50 feet of a railroad, or a separate Railroad Protective Liability Policy should</w:t>
      </w:r>
      <w:r w:rsidRPr="00015A29">
        <w:rPr>
          <w:b w:val="0"/>
        </w:rPr>
        <w:t xml:space="preserve"> be provided.</w:t>
      </w:r>
    </w:p>
    <w:p w:rsidR="00CC6D13"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Excess Liability Insurance over and above the Employers’ Liability, Commercial General Liability and Comprehensive Automobile Liability Insurance coverages, with a minimum combined single limit of Twenty Million Dollars ($20,000,000) per occ</w:t>
      </w:r>
      <w:r w:rsidRPr="00015A29">
        <w:rPr>
          <w:b w:val="0"/>
        </w:rPr>
        <w:t>urrence and Twenty Million Dollars ($20,000,000) aggregate.</w:t>
      </w:r>
      <w:bookmarkEnd w:id="201"/>
      <w:bookmarkEnd w:id="202"/>
      <w:bookmarkEnd w:id="203"/>
      <w:bookmarkEnd w:id="204"/>
      <w:bookmarkEnd w:id="205"/>
      <w:bookmarkEnd w:id="206"/>
      <w:bookmarkEnd w:id="207"/>
      <w:r w:rsidRPr="00015A29">
        <w:rPr>
          <w:b w:val="0"/>
        </w:rPr>
        <w:t xml:space="preserve">  The Excess policies should contain the same extensions list</w:t>
      </w:r>
      <w:bookmarkStart w:id="208" w:name="_Toc50781982"/>
      <w:bookmarkStart w:id="209" w:name="_Toc50786419"/>
      <w:bookmarkStart w:id="210" w:name="_Toc50787107"/>
      <w:bookmarkStart w:id="211" w:name="_Toc56915696"/>
      <w:bookmarkStart w:id="212" w:name="_Toc56920187"/>
      <w:bookmarkStart w:id="213" w:name="_Toc56921207"/>
      <w:bookmarkStart w:id="214" w:name="_Toc57530201"/>
      <w:r w:rsidRPr="00015A29">
        <w:rPr>
          <w:b w:val="0"/>
        </w:rPr>
        <w:t>ed under the Primary policies.</w:t>
      </w:r>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The Commercial General Liability Insurance, Comprehensive Automobile Insurance and Excess Liability Insu</w:t>
      </w:r>
      <w:r w:rsidRPr="00015A29">
        <w:rPr>
          <w:b w:val="0"/>
        </w:rPr>
        <w:t>rance policies of Affected Transmission Ow</w:t>
      </w:r>
      <w:r>
        <w:rPr>
          <w:b w:val="0"/>
        </w:rPr>
        <w:t>ner shall name the Developers</w:t>
      </w:r>
      <w:r w:rsidRPr="00015A29">
        <w:rPr>
          <w:b w:val="0"/>
        </w:rPr>
        <w:t>, their parents, associated and Affiliate companies and their respective directors, officers, agents, servants and employees (“Other Party Group”) as additional insureds using ISO CG En</w:t>
      </w:r>
      <w:r w:rsidRPr="00015A29">
        <w:rPr>
          <w:b w:val="0"/>
        </w:rPr>
        <w:t>dorsements: CG 20 33 04 13, and CG 20 37 04 13 or  CG 20 10 04 13 and CG 20 37 04 13 or equivalent to or better forms.  All policies shall contain provisions whereby the insurers waive all rights of subrogation in accordance with the provisions of this Agr</w:t>
      </w:r>
      <w:r w:rsidRPr="00015A29">
        <w:rPr>
          <w:b w:val="0"/>
        </w:rPr>
        <w:t>eement against the Other Party Group and provide thirty (30) Calendar days advance written notice to the Other Party Group prior to anniversary date of cancellation or any material change in coverage or condition</w:t>
      </w:r>
      <w:bookmarkStart w:id="215" w:name="_Toc50781983"/>
      <w:bookmarkStart w:id="216" w:name="_Toc50786420"/>
      <w:bookmarkStart w:id="217" w:name="_Toc50787108"/>
      <w:bookmarkStart w:id="218" w:name="_Toc56915697"/>
      <w:bookmarkStart w:id="219" w:name="_Toc56920188"/>
      <w:bookmarkStart w:id="220" w:name="_Toc56921208"/>
      <w:bookmarkStart w:id="221" w:name="_Toc57530202"/>
      <w:bookmarkEnd w:id="208"/>
      <w:bookmarkEnd w:id="209"/>
      <w:bookmarkEnd w:id="210"/>
      <w:bookmarkEnd w:id="211"/>
      <w:bookmarkEnd w:id="212"/>
      <w:bookmarkEnd w:id="213"/>
      <w:bookmarkEnd w:id="214"/>
      <w:r w:rsidRPr="00015A29">
        <w:rPr>
          <w:b w:val="0"/>
        </w:rPr>
        <w:t>.</w:t>
      </w:r>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The Commercial General Liability Insuranc</w:t>
      </w:r>
      <w:r w:rsidRPr="00015A29">
        <w:rPr>
          <w:b w:val="0"/>
        </w:rPr>
        <w:t>e, Comprehensive Automobile Liability Insurance and Excess Liability Insurance policies shall contain provisions that specify that the policies are primary and non-contributory.  Affected Transmission Owner shall be responsible for its deductibles or reten</w:t>
      </w:r>
      <w:r w:rsidRPr="00015A29">
        <w:rPr>
          <w:b w:val="0"/>
        </w:rPr>
        <w:t>tions.</w:t>
      </w:r>
      <w:bookmarkStart w:id="222" w:name="_Toc50781984"/>
      <w:bookmarkStart w:id="223" w:name="_Toc50786421"/>
      <w:bookmarkStart w:id="224" w:name="_Toc50787109"/>
      <w:bookmarkStart w:id="225" w:name="_Toc56915698"/>
      <w:bookmarkStart w:id="226" w:name="_Toc56920189"/>
      <w:bookmarkStart w:id="227" w:name="_Toc56921209"/>
      <w:bookmarkStart w:id="228" w:name="_Toc57530203"/>
      <w:bookmarkEnd w:id="215"/>
      <w:bookmarkEnd w:id="216"/>
      <w:bookmarkEnd w:id="217"/>
      <w:bookmarkEnd w:id="218"/>
      <w:bookmarkEnd w:id="219"/>
      <w:bookmarkEnd w:id="220"/>
      <w:bookmarkEnd w:id="221"/>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Pr="00015A29" w:rsidRDefault="00C37322" w:rsidP="00CC6D13">
      <w:pPr>
        <w:pStyle w:val="Heading3"/>
        <w:keepNext w:val="0"/>
        <w:tabs>
          <w:tab w:val="clear" w:pos="1080"/>
          <w:tab w:val="left" w:pos="0"/>
        </w:tabs>
        <w:spacing w:line="240" w:lineRule="auto"/>
        <w:ind w:left="0" w:firstLine="720"/>
        <w:rPr>
          <w:b w:val="0"/>
        </w:rPr>
      </w:pPr>
      <w:r w:rsidRPr="00015A29">
        <w:rPr>
          <w:b w:val="0"/>
        </w:rPr>
        <w:t>The Commercial General Liability Insurance, Comprehensive Automobile Liability Insurance and Excess Liability Insurance policies, if written on a Claims First Made Basis, shall be maintained in full force and effect for at least three (3) years aft</w:t>
      </w:r>
      <w:r w:rsidRPr="00015A29">
        <w:rPr>
          <w:b w:val="0"/>
        </w:rPr>
        <w:t xml:space="preserve">er termination of this Agreement, which coverage may be in the form of tail coverage or extended reporting period coverage if agreed by each </w:t>
      </w:r>
      <w:r>
        <w:rPr>
          <w:b w:val="0"/>
        </w:rPr>
        <w:t>Developer</w:t>
      </w:r>
      <w:r w:rsidRPr="00015A29">
        <w:rPr>
          <w:b w:val="0"/>
        </w:rPr>
        <w:t xml:space="preserve"> and </w:t>
      </w:r>
      <w:r>
        <w:rPr>
          <w:b w:val="0"/>
        </w:rPr>
        <w:t xml:space="preserve">the </w:t>
      </w:r>
      <w:r w:rsidRPr="00015A29">
        <w:rPr>
          <w:b w:val="0"/>
        </w:rPr>
        <w:t>Affected Transmission Owner.</w:t>
      </w:r>
      <w:bookmarkStart w:id="229" w:name="_Toc50781985"/>
      <w:bookmarkStart w:id="230" w:name="_Toc50786422"/>
      <w:bookmarkStart w:id="231" w:name="_Toc50787110"/>
      <w:bookmarkStart w:id="232" w:name="_Toc56915699"/>
      <w:bookmarkStart w:id="233" w:name="_Toc56920190"/>
      <w:bookmarkStart w:id="234" w:name="_Toc56921210"/>
      <w:bookmarkStart w:id="235" w:name="_Toc57530204"/>
      <w:bookmarkEnd w:id="222"/>
      <w:bookmarkEnd w:id="223"/>
      <w:bookmarkEnd w:id="224"/>
      <w:bookmarkEnd w:id="225"/>
      <w:bookmarkEnd w:id="226"/>
      <w:bookmarkEnd w:id="227"/>
      <w:bookmarkEnd w:id="228"/>
    </w:p>
    <w:p w:rsidR="00F35148" w:rsidRPr="00015A29" w:rsidRDefault="00C37322" w:rsidP="00CC6D13">
      <w:pPr>
        <w:pStyle w:val="Heading3"/>
        <w:keepNext w:val="0"/>
        <w:numPr>
          <w:ilvl w:val="0"/>
          <w:numId w:val="0"/>
        </w:numPr>
        <w:tabs>
          <w:tab w:val="clear" w:pos="1080"/>
          <w:tab w:val="left" w:pos="0"/>
        </w:tabs>
        <w:spacing w:line="240" w:lineRule="auto"/>
        <w:ind w:left="720"/>
        <w:rPr>
          <w:b w:val="0"/>
        </w:rPr>
      </w:pPr>
    </w:p>
    <w:p w:rsidR="00F35148" w:rsidRDefault="00C37322" w:rsidP="00CC6D13">
      <w:pPr>
        <w:pStyle w:val="Heading3"/>
        <w:keepNext w:val="0"/>
        <w:tabs>
          <w:tab w:val="clear" w:pos="1080"/>
          <w:tab w:val="left" w:pos="0"/>
        </w:tabs>
        <w:spacing w:line="240" w:lineRule="auto"/>
        <w:ind w:left="0" w:firstLine="720"/>
        <w:rPr>
          <w:b w:val="0"/>
        </w:rPr>
      </w:pPr>
      <w:bookmarkStart w:id="236" w:name="_Ref501706165"/>
      <w:r w:rsidRPr="00015A29">
        <w:rPr>
          <w:b w:val="0"/>
        </w:rPr>
        <w:t>If applicable, Pollution Liability Insurance in an amount no less t</w:t>
      </w:r>
      <w:r w:rsidRPr="00015A29">
        <w:rPr>
          <w:b w:val="0"/>
        </w:rPr>
        <w:t>han $7,500,000 per occurrence and $7,500,000 in the aggregate.  The policy will provide coverage for claims resulting from pollution or other environmental impairment arising out of or in connection with work performed on the premises by the other party, i</w:t>
      </w:r>
      <w:r w:rsidRPr="00015A29">
        <w:rPr>
          <w:b w:val="0"/>
        </w:rPr>
        <w:t xml:space="preserve">ts contractors and and/or subcontractors.  Such insurance is to include coverage for, but not be limited to, cleanup, third party bodily injury and property damage and remediation and will be written on an occurrence basis. The policy shall name the Other </w:t>
      </w:r>
      <w:r w:rsidRPr="00015A29">
        <w:rPr>
          <w:b w:val="0"/>
        </w:rPr>
        <w:t>Party Group as additional insureds, be primary and contain a waiver of subrogation.</w:t>
      </w:r>
      <w:bookmarkEnd w:id="236"/>
    </w:p>
    <w:p w:rsidR="00CC6D13" w:rsidRPr="00CC6D13" w:rsidRDefault="00C37322" w:rsidP="00CC6D13"/>
    <w:p w:rsidR="00F35148" w:rsidRPr="00015A29" w:rsidRDefault="00C37322" w:rsidP="00CC6D13">
      <w:pPr>
        <w:pStyle w:val="Heading3"/>
        <w:keepNext w:val="0"/>
        <w:tabs>
          <w:tab w:val="clear" w:pos="1080"/>
          <w:tab w:val="left" w:pos="1440"/>
        </w:tabs>
        <w:spacing w:line="240" w:lineRule="auto"/>
        <w:ind w:left="0" w:firstLine="720"/>
        <w:rPr>
          <w:b w:val="0"/>
        </w:rPr>
      </w:pPr>
      <w:r w:rsidRPr="00015A29">
        <w:t xml:space="preserve">  </w:t>
      </w:r>
      <w:r w:rsidRPr="00015A29">
        <w:rPr>
          <w:b w:val="0"/>
        </w:rPr>
        <w:t>The requirements contained herein as to the types and limits of all insurance to be maintained by Affected Transmission Owner are not intended to and shall not in any ma</w:t>
      </w:r>
      <w:r w:rsidRPr="00015A29">
        <w:rPr>
          <w:b w:val="0"/>
        </w:rPr>
        <w:t>nner, limit or qualify the liabilities and obligations assumed by those Parties under this Agreement.</w:t>
      </w:r>
      <w:bookmarkStart w:id="237" w:name="_Toc50781986"/>
      <w:bookmarkStart w:id="238" w:name="_Toc50786423"/>
      <w:bookmarkStart w:id="239" w:name="_Toc50787111"/>
      <w:bookmarkStart w:id="240" w:name="_Toc56915700"/>
      <w:bookmarkStart w:id="241" w:name="_Toc56920191"/>
      <w:bookmarkStart w:id="242" w:name="_Toc56921211"/>
      <w:bookmarkStart w:id="243" w:name="_Toc57530205"/>
      <w:bookmarkEnd w:id="229"/>
      <w:bookmarkEnd w:id="230"/>
      <w:bookmarkEnd w:id="231"/>
      <w:bookmarkEnd w:id="232"/>
      <w:bookmarkEnd w:id="233"/>
      <w:bookmarkEnd w:id="234"/>
      <w:bookmarkEnd w:id="235"/>
      <w:r>
        <w:rPr>
          <w:b w:val="0"/>
        </w:rPr>
        <w:t xml:space="preserve">  </w:t>
      </w:r>
      <w:r>
        <w:rPr>
          <w:b w:val="0"/>
        </w:rPr>
        <w:t>Upon request,</w:t>
      </w:r>
      <w:r w:rsidRPr="00015A29">
        <w:rPr>
          <w:b w:val="0"/>
        </w:rPr>
        <w:t xml:space="preserve"> Affected Transmission Owner shall provide </w:t>
      </w:r>
      <w:r>
        <w:rPr>
          <w:b w:val="0"/>
        </w:rPr>
        <w:t xml:space="preserve">to the requesting Party </w:t>
      </w:r>
      <w:r w:rsidRPr="00015A29">
        <w:rPr>
          <w:b w:val="0"/>
        </w:rPr>
        <w:t xml:space="preserve">certificate of insurance for all insurance required in this Agreement, </w:t>
      </w:r>
      <w:r w:rsidRPr="00015A29">
        <w:rPr>
          <w:b w:val="0"/>
        </w:rPr>
        <w:t>executed by each insurer or by an authorized representative of each insurer.</w:t>
      </w:r>
    </w:p>
    <w:p w:rsidR="00F35148" w:rsidRPr="00015A29" w:rsidRDefault="00C37322" w:rsidP="00CC6D13">
      <w:pPr>
        <w:pStyle w:val="Heading3"/>
        <w:keepNext w:val="0"/>
        <w:numPr>
          <w:ilvl w:val="0"/>
          <w:numId w:val="0"/>
        </w:numPr>
        <w:tabs>
          <w:tab w:val="clear" w:pos="1080"/>
          <w:tab w:val="left" w:pos="1440"/>
        </w:tabs>
        <w:spacing w:line="240" w:lineRule="auto"/>
        <w:ind w:left="720"/>
        <w:rPr>
          <w:b w:val="0"/>
        </w:rPr>
      </w:pPr>
    </w:p>
    <w:p w:rsidR="00F35148" w:rsidRPr="00015A29" w:rsidRDefault="00C37322" w:rsidP="00CC6D13">
      <w:pPr>
        <w:pStyle w:val="Heading3"/>
        <w:keepNext w:val="0"/>
        <w:tabs>
          <w:tab w:val="clear" w:pos="1080"/>
          <w:tab w:val="left" w:pos="1440"/>
        </w:tabs>
        <w:spacing w:line="240" w:lineRule="auto"/>
        <w:ind w:left="0" w:firstLine="720"/>
        <w:rPr>
          <w:b w:val="0"/>
        </w:rPr>
      </w:pPr>
      <w:bookmarkStart w:id="244" w:name="_Toc50781987"/>
      <w:bookmarkStart w:id="245" w:name="_Toc50786424"/>
      <w:bookmarkStart w:id="246" w:name="_Toc50787112"/>
      <w:bookmarkStart w:id="247" w:name="_Toc56915701"/>
      <w:bookmarkStart w:id="248" w:name="_Toc56920192"/>
      <w:bookmarkStart w:id="249" w:name="_Toc56921212"/>
      <w:bookmarkStart w:id="250" w:name="_Toc57530206"/>
      <w:bookmarkEnd w:id="237"/>
      <w:bookmarkEnd w:id="238"/>
      <w:bookmarkEnd w:id="239"/>
      <w:bookmarkEnd w:id="240"/>
      <w:bookmarkEnd w:id="241"/>
      <w:bookmarkEnd w:id="242"/>
      <w:bookmarkEnd w:id="243"/>
      <w:r w:rsidRPr="00015A29">
        <w:rPr>
          <w:b w:val="0"/>
        </w:rPr>
        <w:t xml:space="preserve">  </w:t>
      </w:r>
      <w:bookmarkStart w:id="251" w:name="_Ref501706195"/>
      <w:r w:rsidRPr="00015A29">
        <w:rPr>
          <w:b w:val="0"/>
        </w:rPr>
        <w:t xml:space="preserve">Notwithstanding the foregoing, Affected Transmission Owner may self-insure to meet the minimum insurance requirements of Articles </w:t>
      </w:r>
      <w:r w:rsidRPr="00015A29">
        <w:rPr>
          <w:b w:val="0"/>
        </w:rPr>
        <w:fldChar w:fldCharType="begin"/>
      </w:r>
      <w:r w:rsidRPr="00015A29">
        <w:rPr>
          <w:b w:val="0"/>
        </w:rPr>
        <w:instrText xml:space="preserve"> REF _Ref501706152 \r \h </w:instrText>
      </w:r>
      <w:r>
        <w:rPr>
          <w:b w:val="0"/>
        </w:rPr>
        <w:instrText xml:space="preserve"> \* MERGEFORMAT </w:instrText>
      </w:r>
      <w:r w:rsidRPr="00015A29">
        <w:rPr>
          <w:b w:val="0"/>
        </w:rPr>
      </w:r>
      <w:r w:rsidRPr="00015A29">
        <w:rPr>
          <w:b w:val="0"/>
        </w:rPr>
        <w:fldChar w:fldCharType="separate"/>
      </w:r>
      <w:r>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Pr>
          <w:b w:val="0"/>
        </w:rPr>
        <w:instrText xml:space="preserve"> \* MERGEFORMAT </w:instrText>
      </w:r>
      <w:r w:rsidRPr="00015A29">
        <w:rPr>
          <w:b w:val="0"/>
        </w:rPr>
      </w:r>
      <w:r w:rsidRPr="00015A29">
        <w:rPr>
          <w:b w:val="0"/>
        </w:rPr>
        <w:fldChar w:fldCharType="separate"/>
      </w:r>
      <w:r>
        <w:rPr>
          <w:b w:val="0"/>
        </w:rPr>
        <w:t>12.3.9</w:t>
      </w:r>
      <w:r w:rsidRPr="00015A29">
        <w:rPr>
          <w:b w:val="0"/>
        </w:rPr>
        <w:fldChar w:fldCharType="end"/>
      </w:r>
      <w:r w:rsidRPr="00015A29">
        <w:rPr>
          <w:b w:val="0"/>
        </w:rPr>
        <w:t xml:space="preserve"> to the extent it maintains a self-insurance program; prov</w:t>
      </w:r>
      <w:r w:rsidRPr="00015A29">
        <w:rPr>
          <w:b w:val="0"/>
        </w:rPr>
        <w:t xml:space="preserve">ided that, such Party’s senior debt is rated at investment grade, or better, by Standard &amp; Poor’s and that its self-insurance program meets the minimum insurance requirements of Articles </w:t>
      </w:r>
      <w:r w:rsidRPr="00015A29">
        <w:rPr>
          <w:b w:val="0"/>
        </w:rPr>
        <w:fldChar w:fldCharType="begin"/>
      </w:r>
      <w:r w:rsidRPr="00015A29">
        <w:rPr>
          <w:b w:val="0"/>
        </w:rPr>
        <w:instrText xml:space="preserve"> REF _Ref501706177 \r \h </w:instrText>
      </w:r>
      <w:r>
        <w:rPr>
          <w:b w:val="0"/>
        </w:rPr>
        <w:instrText xml:space="preserve"> \* MERGEFORMAT </w:instrText>
      </w:r>
      <w:r w:rsidRPr="00015A29">
        <w:rPr>
          <w:b w:val="0"/>
        </w:rPr>
      </w:r>
      <w:r w:rsidRPr="00015A29">
        <w:rPr>
          <w:b w:val="0"/>
        </w:rPr>
        <w:fldChar w:fldCharType="separate"/>
      </w:r>
      <w:r>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Pr>
          <w:b w:val="0"/>
        </w:rPr>
        <w:instrText xml:space="preserve"> \* MERGEFORMAT </w:instrText>
      </w:r>
      <w:r w:rsidRPr="00015A29">
        <w:rPr>
          <w:b w:val="0"/>
        </w:rPr>
      </w:r>
      <w:r w:rsidRPr="00015A29">
        <w:rPr>
          <w:b w:val="0"/>
        </w:rPr>
        <w:fldChar w:fldCharType="separate"/>
      </w:r>
      <w:r>
        <w:rPr>
          <w:b w:val="0"/>
        </w:rPr>
        <w:t>12.3.9</w:t>
      </w:r>
      <w:r w:rsidRPr="00015A29">
        <w:rPr>
          <w:b w:val="0"/>
        </w:rPr>
        <w:fldChar w:fldCharType="end"/>
      </w:r>
      <w:r w:rsidRPr="00015A29">
        <w:rPr>
          <w:b w:val="0"/>
        </w:rPr>
        <w:t xml:space="preserve">.  In the event that a Party is permitted to self-insure pursuant to this Article </w:t>
      </w:r>
      <w:r w:rsidRPr="00015A29">
        <w:rPr>
          <w:b w:val="0"/>
        </w:rPr>
        <w:fldChar w:fldCharType="begin"/>
      </w:r>
      <w:r w:rsidRPr="00015A29">
        <w:rPr>
          <w:b w:val="0"/>
        </w:rPr>
        <w:instrText xml:space="preserve"> REF</w:instrText>
      </w:r>
      <w:r w:rsidRPr="00015A29">
        <w:rPr>
          <w:b w:val="0"/>
        </w:rPr>
        <w:instrText xml:space="preserve"> _Ref501706195 \r \h </w:instrText>
      </w:r>
      <w:r>
        <w:rPr>
          <w:b w:val="0"/>
        </w:rPr>
        <w:instrText xml:space="preserve"> \* MERGEFORMAT </w:instrText>
      </w:r>
      <w:r w:rsidRPr="00015A29">
        <w:rPr>
          <w:b w:val="0"/>
        </w:rPr>
      </w:r>
      <w:r w:rsidRPr="00015A29">
        <w:rPr>
          <w:b w:val="0"/>
        </w:rPr>
        <w:fldChar w:fldCharType="separate"/>
      </w:r>
      <w:r>
        <w:rPr>
          <w:b w:val="0"/>
        </w:rPr>
        <w:t>12.3.11</w:t>
      </w:r>
      <w:r w:rsidRPr="00015A29">
        <w:rPr>
          <w:b w:val="0"/>
        </w:rPr>
        <w:fldChar w:fldCharType="end"/>
      </w:r>
      <w:r w:rsidRPr="00015A29">
        <w:rPr>
          <w:b w:val="0"/>
        </w:rPr>
        <w:t>, it shall notify the other Parties that it meets the requirements to self-insure and that its self-insurance program meets the minimum insuranc</w:t>
      </w:r>
      <w:r w:rsidRPr="00015A29">
        <w:rPr>
          <w:b w:val="0"/>
        </w:rPr>
        <w:t xml:space="preserve">e requirements in a manner consistent with that specified in Articles </w:t>
      </w:r>
      <w:r w:rsidRPr="00015A29">
        <w:rPr>
          <w:b w:val="0"/>
        </w:rPr>
        <w:fldChar w:fldCharType="begin"/>
      </w:r>
      <w:r w:rsidRPr="00015A29">
        <w:rPr>
          <w:b w:val="0"/>
        </w:rPr>
        <w:instrText xml:space="preserve"> REF _Ref501706221 \r \h </w:instrText>
      </w:r>
      <w:r>
        <w:rPr>
          <w:b w:val="0"/>
        </w:rPr>
        <w:instrText xml:space="preserve"> \* MERGEFORMAT </w:instrText>
      </w:r>
      <w:r w:rsidRPr="00015A29">
        <w:rPr>
          <w:b w:val="0"/>
        </w:rPr>
      </w:r>
      <w:r w:rsidRPr="00015A29">
        <w:rPr>
          <w:b w:val="0"/>
        </w:rPr>
        <w:fldChar w:fldCharType="separate"/>
      </w:r>
      <w:r>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Pr>
          <w:b w:val="0"/>
        </w:rPr>
        <w:instrText xml:space="preserve"> \* MERGEFORMAT </w:instrText>
      </w:r>
      <w:r w:rsidRPr="00015A29">
        <w:rPr>
          <w:b w:val="0"/>
        </w:rPr>
      </w:r>
      <w:r w:rsidRPr="00015A29">
        <w:rPr>
          <w:b w:val="0"/>
        </w:rPr>
        <w:fldChar w:fldCharType="separate"/>
      </w:r>
      <w:r>
        <w:rPr>
          <w:b w:val="0"/>
        </w:rPr>
        <w:t>12.3.9</w:t>
      </w:r>
      <w:r w:rsidRPr="00015A29">
        <w:rPr>
          <w:b w:val="0"/>
        </w:rPr>
        <w:fldChar w:fldCharType="end"/>
      </w:r>
      <w:r w:rsidRPr="00015A29">
        <w:rPr>
          <w:b w:val="0"/>
        </w:rPr>
        <w:t xml:space="preserve"> and provide evidence of such coverages.</w:t>
      </w:r>
      <w:bookmarkEnd w:id="244"/>
      <w:bookmarkEnd w:id="245"/>
      <w:bookmarkEnd w:id="246"/>
      <w:bookmarkEnd w:id="247"/>
      <w:bookmarkEnd w:id="248"/>
      <w:bookmarkEnd w:id="249"/>
      <w:bookmarkEnd w:id="250"/>
      <w:r w:rsidRPr="00015A29">
        <w:rPr>
          <w:b w:val="0"/>
        </w:rPr>
        <w:t xml:space="preserve">  For any period of time that a Party’s senior debt is unrated by Standard &amp; Poor’s or is rated at less than investment grade by Standard &amp; Poor’s, such Party shall</w:t>
      </w:r>
      <w:r w:rsidRPr="00015A29">
        <w:rPr>
          <w:b w:val="0"/>
        </w:rPr>
        <w:t xml:space="preserve"> comply with the insurance requirements applicable to it under Ar</w:t>
      </w:r>
      <w:bookmarkStart w:id="252" w:name="_Toc50781988"/>
      <w:bookmarkStart w:id="253" w:name="_Toc50786425"/>
      <w:bookmarkStart w:id="254" w:name="_Toc50787113"/>
      <w:bookmarkStart w:id="255" w:name="_Toc56915702"/>
      <w:bookmarkStart w:id="256" w:name="_Toc56920193"/>
      <w:bookmarkStart w:id="257" w:name="_Toc56921213"/>
      <w:bookmarkStart w:id="258" w:name="_Toc57530207"/>
      <w:r w:rsidRPr="00015A29">
        <w:rPr>
          <w:b w:val="0"/>
        </w:rPr>
        <w:t xml:space="preserve">ticles </w:t>
      </w:r>
      <w:r w:rsidRPr="00015A29">
        <w:rPr>
          <w:b w:val="0"/>
        </w:rPr>
        <w:fldChar w:fldCharType="begin"/>
      </w:r>
      <w:r w:rsidRPr="00015A29">
        <w:rPr>
          <w:b w:val="0"/>
        </w:rPr>
        <w:instrText xml:space="preserve"> REF _Ref501706250 \r \h </w:instrText>
      </w:r>
      <w:r>
        <w:rPr>
          <w:b w:val="0"/>
        </w:rPr>
        <w:instrText xml:space="preserve"> \* MERGEFORMAT </w:instrText>
      </w:r>
      <w:r w:rsidRPr="00015A29">
        <w:rPr>
          <w:b w:val="0"/>
        </w:rPr>
      </w:r>
      <w:r w:rsidRPr="00015A29">
        <w:rPr>
          <w:b w:val="0"/>
        </w:rPr>
        <w:fldChar w:fldCharType="separate"/>
      </w:r>
      <w:r>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Pr>
          <w:b w:val="0"/>
        </w:rPr>
        <w:instrText xml:space="preserve"> \* MERGEFORMAT </w:instrText>
      </w:r>
      <w:r w:rsidRPr="00015A29">
        <w:rPr>
          <w:b w:val="0"/>
        </w:rPr>
      </w:r>
      <w:r w:rsidRPr="00015A29">
        <w:rPr>
          <w:b w:val="0"/>
        </w:rPr>
        <w:fldChar w:fldCharType="separate"/>
      </w:r>
      <w:r>
        <w:rPr>
          <w:b w:val="0"/>
        </w:rPr>
        <w:t>12.3.9</w:t>
      </w:r>
      <w:r w:rsidRPr="00015A29">
        <w:rPr>
          <w:b w:val="0"/>
        </w:rPr>
        <w:fldChar w:fldCharType="end"/>
      </w:r>
      <w:r w:rsidRPr="00015A29">
        <w:rPr>
          <w:b w:val="0"/>
        </w:rPr>
        <w:t>.</w:t>
      </w:r>
      <w:bookmarkEnd w:id="251"/>
    </w:p>
    <w:p w:rsidR="00F35148" w:rsidRPr="00015A29" w:rsidRDefault="00C37322" w:rsidP="00CC6D13">
      <w:pPr>
        <w:pStyle w:val="Heading3"/>
        <w:keepNext w:val="0"/>
        <w:numPr>
          <w:ilvl w:val="0"/>
          <w:numId w:val="0"/>
        </w:numPr>
        <w:tabs>
          <w:tab w:val="clear" w:pos="1080"/>
          <w:tab w:val="left" w:pos="1440"/>
        </w:tabs>
        <w:spacing w:line="240" w:lineRule="auto"/>
        <w:ind w:left="720"/>
        <w:rPr>
          <w:b w:val="0"/>
        </w:rPr>
      </w:pPr>
    </w:p>
    <w:p w:rsidR="00F35148" w:rsidRPr="00015A29" w:rsidRDefault="00C37322" w:rsidP="00CC6D13">
      <w:pPr>
        <w:pStyle w:val="Heading3"/>
        <w:keepNext w:val="0"/>
        <w:tabs>
          <w:tab w:val="clear" w:pos="1080"/>
          <w:tab w:val="left" w:pos="1440"/>
        </w:tabs>
        <w:spacing w:line="240" w:lineRule="auto"/>
        <w:ind w:left="0" w:firstLine="720"/>
        <w:rPr>
          <w:b w:val="0"/>
        </w:rPr>
      </w:pPr>
      <w:r w:rsidRPr="00015A29">
        <w:t xml:space="preserve">  </w:t>
      </w:r>
      <w:r w:rsidRPr="00015A29">
        <w:rPr>
          <w:b w:val="0"/>
        </w:rPr>
        <w:t xml:space="preserve">Each </w:t>
      </w:r>
      <w:r>
        <w:rPr>
          <w:b w:val="0"/>
        </w:rPr>
        <w:t>Developer</w:t>
      </w:r>
      <w:r w:rsidRPr="00015A29">
        <w:rPr>
          <w:b w:val="0"/>
        </w:rPr>
        <w:t xml:space="preserve"> and Affected Transmission Owner agree</w:t>
      </w:r>
      <w:r>
        <w:rPr>
          <w:b w:val="0"/>
        </w:rPr>
        <w:t xml:space="preserve"> to report to each of the other parties </w:t>
      </w:r>
      <w:r w:rsidRPr="00015A29">
        <w:rPr>
          <w:b w:val="0"/>
        </w:rPr>
        <w:t>in writing as soon as practical all accidents or occurrences resulting in injuries to any perso</w:t>
      </w:r>
      <w:r w:rsidRPr="00015A29">
        <w:rPr>
          <w:b w:val="0"/>
        </w:rPr>
        <w:t>n, including death, and any property damage arising out of this Agreement.</w:t>
      </w:r>
      <w:bookmarkEnd w:id="252"/>
      <w:bookmarkEnd w:id="253"/>
      <w:bookmarkEnd w:id="254"/>
      <w:bookmarkEnd w:id="255"/>
      <w:bookmarkEnd w:id="256"/>
      <w:bookmarkEnd w:id="257"/>
      <w:bookmarkEnd w:id="258"/>
    </w:p>
    <w:p w:rsidR="00F35148" w:rsidRPr="00015A29" w:rsidRDefault="00C37322" w:rsidP="00CC6D13">
      <w:pPr>
        <w:pStyle w:val="Heading3"/>
        <w:keepNext w:val="0"/>
        <w:numPr>
          <w:ilvl w:val="0"/>
          <w:numId w:val="0"/>
        </w:numPr>
        <w:tabs>
          <w:tab w:val="clear" w:pos="1080"/>
          <w:tab w:val="left" w:pos="1440"/>
        </w:tabs>
        <w:spacing w:line="240" w:lineRule="auto"/>
        <w:ind w:left="720"/>
        <w:rPr>
          <w:b w:val="0"/>
        </w:rPr>
      </w:pPr>
    </w:p>
    <w:p w:rsidR="00F35148" w:rsidRPr="00015A29" w:rsidRDefault="00C37322" w:rsidP="00CC6D13">
      <w:pPr>
        <w:pStyle w:val="Heading3"/>
        <w:keepNext w:val="0"/>
        <w:tabs>
          <w:tab w:val="clear" w:pos="1080"/>
          <w:tab w:val="left" w:pos="1440"/>
        </w:tabs>
        <w:spacing w:line="240" w:lineRule="auto"/>
        <w:ind w:left="0" w:firstLine="720"/>
        <w:rPr>
          <w:b w:val="0"/>
        </w:rPr>
      </w:pPr>
      <w:r w:rsidRPr="00015A29">
        <w:rPr>
          <w:b w:val="0"/>
        </w:rPr>
        <w:t xml:space="preserve">  Subcontractors of each party must maintain the same insurance requirements stated under Articles </w:t>
      </w:r>
      <w:r w:rsidRPr="00015A29">
        <w:rPr>
          <w:b w:val="0"/>
        </w:rPr>
        <w:fldChar w:fldCharType="begin"/>
      </w:r>
      <w:r w:rsidRPr="00015A29">
        <w:rPr>
          <w:b w:val="0"/>
        </w:rPr>
        <w:instrText xml:space="preserve"> REF _Ref501706278 \r \h </w:instrText>
      </w:r>
      <w:r>
        <w:rPr>
          <w:b w:val="0"/>
        </w:rPr>
        <w:instrText xml:space="preserve"> \* MERGEFORMAT </w:instrText>
      </w:r>
      <w:r w:rsidRPr="00015A29">
        <w:rPr>
          <w:b w:val="0"/>
        </w:rPr>
      </w:r>
      <w:r w:rsidRPr="00015A29">
        <w:rPr>
          <w:b w:val="0"/>
        </w:rPr>
        <w:fldChar w:fldCharType="separate"/>
      </w:r>
      <w:r>
        <w:rPr>
          <w:b w:val="0"/>
        </w:rPr>
        <w:t>12.3.1</w:t>
      </w:r>
      <w:r w:rsidRPr="00015A29">
        <w:rPr>
          <w:b w:val="0"/>
        </w:rPr>
        <w:fldChar w:fldCharType="end"/>
      </w:r>
      <w:r w:rsidRPr="00015A29">
        <w:rPr>
          <w:b w:val="0"/>
        </w:rPr>
        <w:t xml:space="preserve"> through </w:t>
      </w:r>
      <w:r w:rsidRPr="00015A29">
        <w:rPr>
          <w:b w:val="0"/>
        </w:rPr>
        <w:fldChar w:fldCharType="begin"/>
      </w:r>
      <w:r w:rsidRPr="00015A29">
        <w:rPr>
          <w:b w:val="0"/>
        </w:rPr>
        <w:instrText xml:space="preserve"> REF _Ref501706165 \r \h </w:instrText>
      </w:r>
      <w:r>
        <w:rPr>
          <w:b w:val="0"/>
        </w:rPr>
        <w:instrText xml:space="preserve"> \* MERGEFORMAT </w:instrText>
      </w:r>
      <w:r w:rsidRPr="00015A29">
        <w:rPr>
          <w:b w:val="0"/>
        </w:rPr>
      </w:r>
      <w:r w:rsidRPr="00015A29">
        <w:rPr>
          <w:b w:val="0"/>
        </w:rPr>
        <w:fldChar w:fldCharType="separate"/>
      </w:r>
      <w:r>
        <w:rPr>
          <w:b w:val="0"/>
        </w:rPr>
        <w:t>12.3.9</w:t>
      </w:r>
      <w:r w:rsidRPr="00015A29">
        <w:rPr>
          <w:b w:val="0"/>
        </w:rPr>
        <w:fldChar w:fldCharType="end"/>
      </w:r>
      <w:r w:rsidRPr="00015A29">
        <w:rPr>
          <w:b w:val="0"/>
        </w:rPr>
        <w:t xml:space="preserve"> and comply with the Additional Insured requirements herein.  In addition, their policies must sta</w:t>
      </w:r>
      <w:r w:rsidRPr="00015A29">
        <w:rPr>
          <w:b w:val="0"/>
        </w:rPr>
        <w:t>te that they are primary and non-contributory and contain a waiver of subrogation.</w:t>
      </w:r>
    </w:p>
    <w:p w:rsidR="00F35148" w:rsidRPr="00015A29" w:rsidRDefault="00C37322" w:rsidP="00CC6D13">
      <w:pPr>
        <w:pStyle w:val="Heading1"/>
      </w:pPr>
      <w:bookmarkStart w:id="259" w:name="_Toc349998962"/>
      <w:bookmarkStart w:id="260" w:name="_Toc349999116"/>
      <w:bookmarkStart w:id="261" w:name="_Toc143677444"/>
      <w:r w:rsidRPr="00015A29">
        <w:t>Assignment</w:t>
      </w:r>
      <w:bookmarkEnd w:id="259"/>
      <w:bookmarkEnd w:id="260"/>
      <w:bookmarkEnd w:id="261"/>
    </w:p>
    <w:p w:rsidR="00F35148" w:rsidRPr="00015A29" w:rsidRDefault="00C37322" w:rsidP="00CC6D13">
      <w:pPr>
        <w:pStyle w:val="BodyTextFirstIndent2"/>
        <w:spacing w:line="240" w:lineRule="auto"/>
      </w:pPr>
      <w:r w:rsidRPr="00015A29">
        <w:rPr>
          <w:rStyle w:val="Heading3Char"/>
          <w:b w:val="0"/>
        </w:rPr>
        <w:t>This Agreement may be assigned by a Party only with the written consent of the othe</w:t>
      </w:r>
      <w:r w:rsidRPr="00015A29">
        <w:rPr>
          <w:rStyle w:val="BodyTextFirstIndent2Char"/>
        </w:rPr>
        <w:t>r</w:t>
      </w:r>
      <w:r w:rsidRPr="00015A29">
        <w:t xml:space="preserve"> Parties; provided that a Party may assign this Agreement without the consent </w:t>
      </w:r>
      <w:r w:rsidRPr="00015A29">
        <w:t>of the other Parties to any Affiliate of the assigning Party with an equal or greater credit rating and with the legal authority and operational ability to satisfy the obligations of the assigning Party under this Agreement; provided further that a Party m</w:t>
      </w:r>
      <w:r w:rsidRPr="00015A29">
        <w:t>ay assign this Agreement without the consent of the other Parties in connection with the sale, merger, restructuring, or transfer of a substantial portion or all of its assets, so long as the assignee in such a transaction directly assumes in writing all r</w:t>
      </w:r>
      <w:r w:rsidRPr="00015A29">
        <w:t>ights, duties and obligations arising under this Agreement; and provided further that a Developer shall have the right to assign this Agreement, without the consent of the NYISO</w:t>
      </w:r>
      <w:r>
        <w:t xml:space="preserve"> or Affected Transmission Owner</w:t>
      </w:r>
      <w:r w:rsidRPr="00015A29">
        <w:t>, for collateral security purposes to aid in pro</w:t>
      </w:r>
      <w:r w:rsidRPr="00015A29">
        <w:t>viding financing for its Large Generating Facility</w:t>
      </w:r>
      <w:r>
        <w:t xml:space="preserve"> or Small Generating Facility</w:t>
      </w:r>
      <w:r w:rsidRPr="00015A29">
        <w:t xml:space="preserve">, provided that the Developer will promptly notify the NYISO </w:t>
      </w:r>
      <w:r>
        <w:t>and Affected Transmission Owner</w:t>
      </w:r>
      <w:r w:rsidRPr="00015A29">
        <w:t xml:space="preserve"> of any such assignment.  Any financing arrangement entered into by a </w:t>
      </w:r>
      <w:r>
        <w:t>Developer</w:t>
      </w:r>
      <w:r w:rsidRPr="00015A29">
        <w:t xml:space="preserve"> pursu</w:t>
      </w:r>
      <w:r w:rsidRPr="00015A29">
        <w:t xml:space="preserve">ant to this Article will provide that prior to or upon the exercise of the secured party’s, trustee’s or mortgagee’s assignment rights pursuant to said arrangement, the secured creditor, the trustee or mortgagee will notify the NYISO </w:t>
      </w:r>
      <w:r>
        <w:t>and Affected Transmiss</w:t>
      </w:r>
      <w:r>
        <w:t>ion Owner</w:t>
      </w:r>
      <w:r w:rsidRPr="00015A29">
        <w:t xml:space="preserve"> of the date and particulars of any such exercise of assignment right(s) and will provide the NYISO </w:t>
      </w:r>
      <w:r>
        <w:t>and Affected Transmission Owner</w:t>
      </w:r>
      <w:r w:rsidRPr="00015A29">
        <w:t xml:space="preserve"> with proof that it meets the requirements of Articles </w:t>
      </w:r>
      <w:r w:rsidRPr="00015A29">
        <w:fldChar w:fldCharType="begin"/>
      </w:r>
      <w:r w:rsidRPr="00015A29">
        <w:instrText xml:space="preserve"> REF _Ref392507517 \n \h </w:instrText>
      </w:r>
      <w:r>
        <w:instrText xml:space="preserve"> \* MERGEFORMAT </w:instrText>
      </w:r>
      <w:r w:rsidRPr="00015A29">
        <w:fldChar w:fldCharType="separate"/>
      </w:r>
      <w:r>
        <w:t>6.2</w:t>
      </w:r>
      <w:r w:rsidRPr="00015A29">
        <w:fldChar w:fldCharType="end"/>
      </w:r>
      <w:r w:rsidRPr="00015A29">
        <w:t xml:space="preserve"> and </w:t>
      </w:r>
      <w:r w:rsidRPr="00015A29">
        <w:fldChar w:fldCharType="begin"/>
      </w:r>
      <w:r w:rsidRPr="00015A29">
        <w:instrText xml:space="preserve"> REF _Ref350109124 \w \h  \t</w:instrText>
      </w:r>
      <w:r>
        <w:instrText xml:space="preserve"> \* MERGEFORMAT </w:instrText>
      </w:r>
      <w:r w:rsidRPr="00015A29">
        <w:fldChar w:fldCharType="separate"/>
      </w:r>
      <w:r>
        <w:t>12.3</w:t>
      </w:r>
      <w:r w:rsidRPr="00015A29">
        <w:fldChar w:fldCharType="end"/>
      </w:r>
      <w:r w:rsidRPr="00015A29">
        <w:t>.  Any attempted assignment that violates this Article is void and ineff</w:t>
      </w:r>
      <w:r w:rsidRPr="00015A29">
        <w:t>ective.  Any assignment under this Agreement shall not relieve a Party of its obligations, nor shall a Party’s obligations be enlarged, in whole or in part, by reason thereof.  Where required, consent to assignment will not be unreasonably withheld, condit</w:t>
      </w:r>
      <w:r w:rsidRPr="00015A29">
        <w:t>ioned or delayed.</w:t>
      </w:r>
    </w:p>
    <w:p w:rsidR="00F35148" w:rsidRPr="00015A29" w:rsidRDefault="00C37322" w:rsidP="00CC6D13">
      <w:pPr>
        <w:pStyle w:val="Heading1"/>
        <w:keepNext w:val="0"/>
      </w:pPr>
      <w:bookmarkStart w:id="262" w:name="_Toc349998964"/>
      <w:bookmarkStart w:id="263" w:name="_Toc349999118"/>
      <w:bookmarkStart w:id="264" w:name="_Toc143677445"/>
      <w:r w:rsidRPr="00015A29">
        <w:t>Severability</w:t>
      </w:r>
      <w:bookmarkEnd w:id="262"/>
      <w:bookmarkEnd w:id="263"/>
      <w:bookmarkEnd w:id="264"/>
    </w:p>
    <w:p w:rsidR="00F35148" w:rsidRPr="00015A29" w:rsidRDefault="00C37322" w:rsidP="00CC6D13">
      <w:pPr>
        <w:pStyle w:val="BodyTextFirstIndent2"/>
        <w:spacing w:line="240" w:lineRule="auto"/>
      </w:pPr>
      <w:r w:rsidRPr="00015A29">
        <w:t>If any provision in this Agreement is finally determined to be invalid, void or unenforceable by any court or other Governmental Authority having jurisdiction, such determination shall not invalidate, void or make unenforceab</w:t>
      </w:r>
      <w:r w:rsidRPr="00015A29">
        <w:t>le any other provision, agreement or covenant of this Agreement.</w:t>
      </w:r>
    </w:p>
    <w:p w:rsidR="00F35148" w:rsidRPr="00015A29" w:rsidRDefault="00C37322" w:rsidP="00CC6D13">
      <w:pPr>
        <w:pStyle w:val="Heading1"/>
        <w:keepNext w:val="0"/>
      </w:pPr>
      <w:bookmarkStart w:id="265" w:name="_Toc349998966"/>
      <w:bookmarkStart w:id="266" w:name="_Toc349999120"/>
      <w:bookmarkStart w:id="267" w:name="_Toc143677446"/>
      <w:r w:rsidRPr="00015A29">
        <w:t>Comparability</w:t>
      </w:r>
      <w:bookmarkEnd w:id="265"/>
      <w:bookmarkEnd w:id="266"/>
      <w:bookmarkEnd w:id="267"/>
    </w:p>
    <w:p w:rsidR="00F35148" w:rsidRPr="00015A29" w:rsidRDefault="00C37322" w:rsidP="00CC6D13">
      <w:pPr>
        <w:pStyle w:val="BodyTextFirstIndent2"/>
        <w:spacing w:line="240" w:lineRule="auto"/>
      </w:pPr>
      <w:r w:rsidRPr="00015A29">
        <w:t>The Parties will comply with all applicable comparability and code of conduct laws, rules and regulations, as amended from time to time.</w:t>
      </w:r>
    </w:p>
    <w:p w:rsidR="00F35148" w:rsidRPr="00015A29" w:rsidRDefault="00C37322" w:rsidP="00CC6D13">
      <w:pPr>
        <w:pStyle w:val="Heading1"/>
        <w:keepNext w:val="0"/>
      </w:pPr>
      <w:bookmarkStart w:id="268" w:name="_Toc349998968"/>
      <w:bookmarkStart w:id="269" w:name="_Toc349999122"/>
      <w:bookmarkStart w:id="270" w:name="_Ref350001214"/>
      <w:bookmarkStart w:id="271" w:name="_Ref350006975"/>
      <w:bookmarkStart w:id="272" w:name="_Ref350007004"/>
      <w:bookmarkStart w:id="273" w:name="_Ref350108431"/>
      <w:bookmarkStart w:id="274" w:name="_Ref350109173"/>
      <w:bookmarkStart w:id="275" w:name="_Toc143677447"/>
      <w:r w:rsidRPr="00015A29">
        <w:t>Confidentiality</w:t>
      </w:r>
      <w:bookmarkEnd w:id="268"/>
      <w:bookmarkEnd w:id="269"/>
      <w:bookmarkEnd w:id="270"/>
      <w:bookmarkEnd w:id="271"/>
      <w:bookmarkEnd w:id="272"/>
      <w:bookmarkEnd w:id="273"/>
      <w:bookmarkEnd w:id="274"/>
      <w:bookmarkEnd w:id="275"/>
    </w:p>
    <w:p w:rsidR="00F35148" w:rsidRPr="00015A29" w:rsidRDefault="00C37322" w:rsidP="00CC6D13">
      <w:pPr>
        <w:pStyle w:val="Heading2"/>
        <w:keepNext w:val="0"/>
        <w:tabs>
          <w:tab w:val="clear" w:pos="1080"/>
        </w:tabs>
        <w:ind w:left="1440" w:hanging="720"/>
      </w:pPr>
      <w:bookmarkStart w:id="276" w:name="_Toc349998969"/>
      <w:bookmarkStart w:id="277" w:name="_Toc349999123"/>
      <w:bookmarkStart w:id="278" w:name="_Toc143677448"/>
      <w:r w:rsidRPr="00015A29">
        <w:t>Confidentiality.</w:t>
      </w:r>
      <w:bookmarkEnd w:id="276"/>
      <w:bookmarkEnd w:id="277"/>
      <w:bookmarkEnd w:id="278"/>
    </w:p>
    <w:p w:rsidR="00F35148" w:rsidRPr="00015A29" w:rsidRDefault="00C37322" w:rsidP="00CC6D13">
      <w:pPr>
        <w:pStyle w:val="BodyTextFirstIndent2"/>
        <w:spacing w:line="240" w:lineRule="auto"/>
      </w:pPr>
      <w:r w:rsidRPr="00015A29">
        <w:t>Certain</w:t>
      </w:r>
      <w:r w:rsidRPr="00015A29">
        <w:t xml:space="preserve"> information exchanged by the Parties during the term of this Agreement shall constitute confidential information (“Confidential Information”) and shall be subject to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w:t>
      </w:r>
    </w:p>
    <w:p w:rsidR="00F35148" w:rsidRPr="00015A29" w:rsidRDefault="00C37322" w:rsidP="00CC6D13">
      <w:pPr>
        <w:pStyle w:val="BodyTextFirstIndent2"/>
        <w:spacing w:line="240" w:lineRule="auto"/>
      </w:pPr>
    </w:p>
    <w:p w:rsidR="00F35148" w:rsidRPr="00015A29" w:rsidRDefault="00C37322" w:rsidP="00CC6D13">
      <w:pPr>
        <w:pStyle w:val="BodyTextFirstIndent2"/>
        <w:spacing w:line="240" w:lineRule="auto"/>
      </w:pPr>
      <w:r w:rsidRPr="00015A29">
        <w:t xml:space="preserve">If requested by a Party receiving information, the Party supplying the information shall provide in writing, the basis for asserting that the information referred to in this Article warrants confidential treatment, </w:t>
      </w:r>
      <w:r w:rsidRPr="00015A29">
        <w:t>and the requesting Party may disclose such writing to the appropriate Governmental Authority.  Each Party shall be responsible for the costs associated with affording confidential treatment to its information.</w:t>
      </w:r>
    </w:p>
    <w:p w:rsidR="00F35148" w:rsidRPr="00015A29" w:rsidRDefault="00C37322" w:rsidP="00CC6D13">
      <w:pPr>
        <w:pStyle w:val="Heading2"/>
        <w:keepNext w:val="0"/>
        <w:ind w:hanging="432"/>
      </w:pPr>
      <w:r w:rsidRPr="00015A29">
        <w:tab/>
      </w:r>
      <w:bookmarkStart w:id="279" w:name="_Toc143677449"/>
      <w:r w:rsidRPr="00015A29">
        <w:t>Term.</w:t>
      </w:r>
      <w:bookmarkEnd w:id="279"/>
    </w:p>
    <w:p w:rsidR="00F35148" w:rsidRPr="00015A29" w:rsidRDefault="00C37322" w:rsidP="00CC6D13">
      <w:pPr>
        <w:pStyle w:val="BodyTextFirstIndent2"/>
        <w:spacing w:line="240" w:lineRule="auto"/>
      </w:pPr>
      <w:r w:rsidRPr="00015A29">
        <w:t xml:space="preserve">During the term of this Agreement, and </w:t>
      </w:r>
      <w:r w:rsidRPr="00015A29">
        <w:t xml:space="preserve">for a period of three (3) years after the expiration or termination of this Agreement, except as otherwise provided in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each Par</w:t>
      </w:r>
      <w:r w:rsidRPr="00015A29">
        <w:t>ty shall hold in confidence and shall not disclose to any person Confidential Information.</w:t>
      </w:r>
    </w:p>
    <w:p w:rsidR="00F35148" w:rsidRPr="00015A29" w:rsidRDefault="00C37322" w:rsidP="00CC6D13">
      <w:pPr>
        <w:pStyle w:val="Heading2"/>
        <w:keepNext w:val="0"/>
        <w:ind w:hanging="432"/>
      </w:pPr>
      <w:r w:rsidRPr="00015A29">
        <w:tab/>
      </w:r>
      <w:bookmarkStart w:id="280" w:name="_Toc143677450"/>
      <w:r w:rsidRPr="00015A29">
        <w:t>Confidential Information.</w:t>
      </w:r>
      <w:bookmarkEnd w:id="280"/>
    </w:p>
    <w:p w:rsidR="00F35148" w:rsidRPr="00015A29" w:rsidRDefault="00C37322" w:rsidP="00CC6D13">
      <w:pPr>
        <w:pStyle w:val="BodyTextFirstIndent2"/>
        <w:spacing w:line="240" w:lineRule="auto"/>
      </w:pPr>
      <w:r w:rsidRPr="00015A29">
        <w:t>The following shall constitute Confidential Information:  (1) any non-public information that is treated as confidential by the disclosing</w:t>
      </w:r>
      <w:r w:rsidRPr="00015A29">
        <w:t xml:space="preserve"> Party and which the disclosing Party identifies as Confidential Information in writing at the time, or promptly after the time, of disclosure; or (2) information designated as Confidential Information by the NYISO Code of Conduct contained in Attachment F</w:t>
      </w:r>
      <w:r w:rsidRPr="00015A29">
        <w:t xml:space="preserve"> to the ISO OATT.</w:t>
      </w:r>
    </w:p>
    <w:p w:rsidR="00F35148" w:rsidRPr="00015A29" w:rsidRDefault="00C37322" w:rsidP="00CC6D13">
      <w:pPr>
        <w:pStyle w:val="Heading2"/>
        <w:keepNext w:val="0"/>
        <w:ind w:hanging="432"/>
      </w:pPr>
      <w:r w:rsidRPr="00015A29">
        <w:tab/>
      </w:r>
      <w:bookmarkStart w:id="281" w:name="_Toc143677451"/>
      <w:r w:rsidRPr="00015A29">
        <w:t>Scope.</w:t>
      </w:r>
      <w:bookmarkEnd w:id="281"/>
    </w:p>
    <w:p w:rsidR="00F35148" w:rsidRPr="00015A29" w:rsidRDefault="00C37322" w:rsidP="00CC6D13">
      <w:pPr>
        <w:pStyle w:val="BodyTextFirstIndent2"/>
        <w:spacing w:line="240" w:lineRule="auto"/>
      </w:pPr>
      <w:r w:rsidRPr="00015A29">
        <w:t>Confidential Information shall not include information that the receiving Party can demonstrate: (1) is generally available to the public other than as a result of a disclosure by the receiving Party; (2) was in the lawful possess</w:t>
      </w:r>
      <w:r w:rsidRPr="00015A29">
        <w:t>ion of the receiving Party on a non-confidential basis before receiving it from the disclosing Party; (3) was supplied to the receiving Party without restriction by a third party, who, to the knowledge of the receiving Party after due inquiry, was under no</w:t>
      </w:r>
      <w:r w:rsidRPr="00015A29">
        <w:t xml:space="preserve"> obligation to the disclosing Party to keep such information confidential; (4) was independently developed by the receiving Party without reference to Confidential Information of the disclosing Party; (5) is, or becomes, publicly known, through no wrongful</w:t>
      </w:r>
      <w:r w:rsidRPr="00015A29">
        <w:t xml:space="preserve"> act or omission of the receiving Party</w:t>
      </w:r>
      <w:r w:rsidRPr="00015A29">
        <w:rPr>
          <w:b/>
        </w:rPr>
        <w:t xml:space="preserve"> </w:t>
      </w:r>
      <w:r w:rsidRPr="00015A29">
        <w:t xml:space="preserve">or Breach of this Agreement; or (6) is required, in accordance with Article </w:t>
      </w:r>
      <w:r w:rsidRPr="00015A29">
        <w:fldChar w:fldCharType="begin"/>
      </w:r>
      <w:r w:rsidRPr="00015A29">
        <w:instrText xml:space="preserve"> REF _Ref350109196 \w \h  \t</w:instrText>
      </w:r>
      <w:r>
        <w:instrText xml:space="preserve"> \* MERGEFORMAT </w:instrText>
      </w:r>
      <w:r w:rsidRPr="00015A29">
        <w:fldChar w:fldCharType="separate"/>
      </w:r>
      <w:r>
        <w:t>16.9</w:t>
      </w:r>
      <w:r w:rsidRPr="00015A29">
        <w:fldChar w:fldCharType="end"/>
      </w:r>
      <w:r w:rsidRPr="00015A29">
        <w:t xml:space="preserve"> of this Agreement, Orde</w:t>
      </w:r>
      <w:r w:rsidRPr="00015A29">
        <w:t>r of Disclosure, to be disclosed by any Governmental Authority or is otherwise required to be disclosed by law or subpoena, or is necessary in any legal proceeding establishing rights and obligations under this Agreement.  Information designated as Confide</w:t>
      </w:r>
      <w:r w:rsidRPr="00015A29">
        <w:t>ntial Information will no longer be deemed confidential if the Party that designated the information as confidential notifies the other Party that it no longer is confidential.</w:t>
      </w:r>
    </w:p>
    <w:p w:rsidR="00F35148" w:rsidRPr="00015A29" w:rsidRDefault="00C37322" w:rsidP="00CC6D13">
      <w:pPr>
        <w:pStyle w:val="Heading2"/>
        <w:keepNext w:val="0"/>
        <w:ind w:hanging="432"/>
      </w:pPr>
      <w:r w:rsidRPr="00015A29">
        <w:tab/>
      </w:r>
      <w:bookmarkStart w:id="282" w:name="_Toc143677452"/>
      <w:r w:rsidRPr="00015A29">
        <w:t>Release of Confidential Information.</w:t>
      </w:r>
      <w:bookmarkEnd w:id="282"/>
    </w:p>
    <w:p w:rsidR="00F35148" w:rsidRPr="00015A29" w:rsidRDefault="00C37322" w:rsidP="00CC6D13">
      <w:pPr>
        <w:pStyle w:val="BodyTextFirstIndent2"/>
        <w:spacing w:line="240" w:lineRule="auto"/>
      </w:pPr>
      <w:r w:rsidRPr="00015A29">
        <w:t>No Party shall release or disclose Confid</w:t>
      </w:r>
      <w:r w:rsidRPr="00015A29">
        <w:t xml:space="preserve">ential Information to any other person, except to its Affiliates (limited by FERC Standards of Conduct requirements), subcontractors, employees, consultants, or to parties who may be considering providing financing to or equity participation with </w:t>
      </w:r>
      <w:r>
        <w:t>Developer</w:t>
      </w:r>
      <w:r w:rsidRPr="00015A29">
        <w:t xml:space="preserve">s, or to potential purchasers or assignees of a Party, on a need-to-know basis in connection with this Agreement, unless such person has first been advised of the confidentiality provisions of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xml:space="preserve"> and has agreed to comply with such provisions.  Notwithstanding the foregoing, a Party providing Confidential Information to any person shall remain primarily responsible for any release of Confidential Information in contravention of this Article </w:t>
      </w:r>
      <w:r w:rsidRPr="00015A29">
        <w:fldChar w:fldCharType="begin"/>
      </w:r>
      <w:r w:rsidRPr="00015A29">
        <w:instrText xml:space="preserve"> REF _R</w:instrText>
      </w:r>
      <w:r w:rsidRPr="00015A29">
        <w:instrText>ef350109173 \w \h  \t</w:instrText>
      </w:r>
      <w:r>
        <w:instrText xml:space="preserve"> \* MERGEFORMAT </w:instrText>
      </w:r>
      <w:r w:rsidRPr="00015A29">
        <w:fldChar w:fldCharType="separate"/>
      </w:r>
      <w:r>
        <w:t>16</w:t>
      </w:r>
      <w:r w:rsidRPr="00015A29">
        <w:fldChar w:fldCharType="end"/>
      </w:r>
      <w:r w:rsidRPr="00015A29">
        <w:t>.</w:t>
      </w:r>
    </w:p>
    <w:p w:rsidR="00F35148" w:rsidRPr="00015A29" w:rsidRDefault="00C37322" w:rsidP="00CC6D13">
      <w:pPr>
        <w:pStyle w:val="Heading2"/>
        <w:ind w:hanging="432"/>
      </w:pPr>
      <w:r w:rsidRPr="00015A29">
        <w:tab/>
      </w:r>
      <w:bookmarkStart w:id="283" w:name="_Toc143677453"/>
      <w:r w:rsidRPr="00015A29">
        <w:t>Rights.</w:t>
      </w:r>
      <w:bookmarkEnd w:id="283"/>
    </w:p>
    <w:p w:rsidR="00F35148" w:rsidRPr="00015A29" w:rsidRDefault="00C37322" w:rsidP="00CC6D13">
      <w:pPr>
        <w:pStyle w:val="BodyTextFirstIndent2"/>
        <w:spacing w:line="240" w:lineRule="auto"/>
      </w:pPr>
      <w:r w:rsidRPr="00015A29">
        <w:t>Each Party retains all rights, title, and interest in the Confidential Information that each Party discloses to the other Party.  The discl</w:t>
      </w:r>
      <w:r w:rsidRPr="00015A29">
        <w:t>osure by each Party to the other Parties of Confidential Information shall not be deemed a waiver by any Party or any other person or entity of the right to protect the Confidential Information from public disclosure.</w:t>
      </w:r>
    </w:p>
    <w:p w:rsidR="00F35148" w:rsidRPr="00015A29" w:rsidRDefault="00C37322" w:rsidP="00CC6D13">
      <w:pPr>
        <w:pStyle w:val="Heading2"/>
        <w:keepNext w:val="0"/>
        <w:ind w:hanging="432"/>
      </w:pPr>
      <w:r w:rsidRPr="00015A29">
        <w:tab/>
      </w:r>
      <w:bookmarkStart w:id="284" w:name="_Toc143677454"/>
      <w:r w:rsidRPr="00015A29">
        <w:t>No Warranties.</w:t>
      </w:r>
      <w:bookmarkEnd w:id="284"/>
    </w:p>
    <w:p w:rsidR="00F35148" w:rsidRPr="00015A29" w:rsidRDefault="00C37322" w:rsidP="00CC6D13">
      <w:pPr>
        <w:pStyle w:val="BodyTextFirstIndent2"/>
        <w:spacing w:line="240" w:lineRule="auto"/>
      </w:pPr>
      <w:r w:rsidRPr="00015A29">
        <w:t>By providing Confident</w:t>
      </w:r>
      <w:r w:rsidRPr="00015A29">
        <w:t>ial Information, no Party makes any warranties or representations as to its accuracy or completeness.  In addition, by supplying Confidential Information, no Party obligates itself to provide any particular information or Confidential Information to the ot</w:t>
      </w:r>
      <w:r w:rsidRPr="00015A29">
        <w:t>her Parties nor to enter into any further agreements or proceed with any other relationship or joint venture.</w:t>
      </w:r>
    </w:p>
    <w:p w:rsidR="00F35148" w:rsidRPr="00015A29" w:rsidRDefault="00C37322" w:rsidP="00CC6D13">
      <w:pPr>
        <w:pStyle w:val="Heading2"/>
        <w:keepNext w:val="0"/>
        <w:ind w:hanging="432"/>
      </w:pPr>
      <w:r w:rsidRPr="00015A29">
        <w:tab/>
      </w:r>
      <w:bookmarkStart w:id="285" w:name="_Toc143677455"/>
      <w:r w:rsidRPr="00015A29">
        <w:t>Standard of Care.</w:t>
      </w:r>
      <w:bookmarkEnd w:id="285"/>
    </w:p>
    <w:p w:rsidR="00F35148" w:rsidRPr="00015A29" w:rsidRDefault="00C37322" w:rsidP="00CC6D13">
      <w:pPr>
        <w:pStyle w:val="BodyTextFirstIndent2"/>
        <w:spacing w:line="240" w:lineRule="auto"/>
      </w:pPr>
      <w:r w:rsidRPr="00015A29">
        <w:t>Each Party shall use at least the same standard of care to protect Confidential Information it receives as it uses to protect i</w:t>
      </w:r>
      <w:r w:rsidRPr="00015A29">
        <w:t>ts own Confidential Information from unauthorized disclosure, publication or dissemination.  Each Party may use Confidential Information solely to fulfill it</w:t>
      </w:r>
      <w:r>
        <w:t>s obligations to the other Parties</w:t>
      </w:r>
      <w:r w:rsidRPr="00015A29">
        <w:t xml:space="preserve"> under this Agreement or its regulatory requirements, including t</w:t>
      </w:r>
      <w:r w:rsidRPr="00015A29">
        <w:t>he ISO OATT and NYISO Services Tariff.  The NYISO shall, in all cases, treat the information it receives in accordance with the requirements of Attachment F to the ISO OATT.</w:t>
      </w:r>
    </w:p>
    <w:p w:rsidR="00F35148" w:rsidRPr="00015A29" w:rsidRDefault="00C37322" w:rsidP="00CC6D13">
      <w:pPr>
        <w:pStyle w:val="Heading2"/>
        <w:keepNext w:val="0"/>
        <w:ind w:hanging="432"/>
      </w:pPr>
      <w:bookmarkStart w:id="286" w:name="_Ref350109196"/>
      <w:r w:rsidRPr="00015A29">
        <w:tab/>
      </w:r>
      <w:bookmarkStart w:id="287" w:name="_Toc143677456"/>
      <w:r w:rsidRPr="00015A29">
        <w:t>Order of Disclosure.</w:t>
      </w:r>
      <w:bookmarkEnd w:id="286"/>
      <w:bookmarkEnd w:id="287"/>
    </w:p>
    <w:p w:rsidR="00F35148" w:rsidRPr="00015A29" w:rsidRDefault="00C37322" w:rsidP="00CC6D13">
      <w:pPr>
        <w:pStyle w:val="BodyTextFirstIndent2"/>
        <w:spacing w:line="240" w:lineRule="auto"/>
      </w:pPr>
      <w:r w:rsidRPr="00015A29">
        <w:t>If a court or a Government Authority or entity with the righ</w:t>
      </w:r>
      <w:r w:rsidRPr="00015A29">
        <w:t>t, power, and apparent authority to do so requests or requires any Party, by subpoena, oral deposition, interrogatories, requests for production of documents, administrative order, or otherwise, to disclose Confidential Information, that Party shall provid</w:t>
      </w:r>
      <w:r w:rsidRPr="00015A29">
        <w:t>e the other Parties with prompt notice of such request(s) or requirement(s) so that the other Parties may seek an appropriate protective order or waive compliance with the terms of this Agreement.  Notwithstanding the absence of a protective order or waive</w:t>
      </w:r>
      <w:r w:rsidRPr="00015A29">
        <w:t xml:space="preserve">r, the Party may disclose such Confidential Information which, in the opinion of its counsel, the Party is legally compelled to disclose.  Each Party will use Reasonable Efforts to obtain reliable assurance that confidential treatment will be accorded any </w:t>
      </w:r>
      <w:r w:rsidRPr="00015A29">
        <w:t>Confidential Information so furnished.</w:t>
      </w:r>
    </w:p>
    <w:p w:rsidR="00F35148" w:rsidRPr="00015A29" w:rsidRDefault="00C37322" w:rsidP="00CC6D13">
      <w:pPr>
        <w:pStyle w:val="Heading2"/>
        <w:keepNext w:val="0"/>
        <w:ind w:hanging="432"/>
      </w:pPr>
      <w:bookmarkStart w:id="288" w:name="_Toc143677457"/>
      <w:r w:rsidRPr="00015A29">
        <w:t>Termination of Agreement.</w:t>
      </w:r>
      <w:bookmarkEnd w:id="288"/>
    </w:p>
    <w:p w:rsidR="00F35148" w:rsidRPr="00015A29" w:rsidRDefault="00C37322" w:rsidP="00CC6D13">
      <w:pPr>
        <w:pStyle w:val="BodyTextFirstIndent2"/>
        <w:spacing w:line="240" w:lineRule="auto"/>
      </w:pPr>
      <w:r w:rsidRPr="00015A29">
        <w:t>Upon termination of this Agreement for any reason, each Party shall, within ten (10) Calendar Days of receipt of a written request from the other Parties, use Reasonable Efforts to destroy, e</w:t>
      </w:r>
      <w:r w:rsidRPr="00015A29">
        <w:t>rase, or delete (with such destruction, erasure, and deletion certified in writing to the other Parties) or return to the other Parties, without retaining copies thereof, any and all written or electronic Confidential Information received from the other Pa</w:t>
      </w:r>
      <w:r w:rsidRPr="00015A29">
        <w:t>rties pursuant to this Agreement.</w:t>
      </w:r>
    </w:p>
    <w:p w:rsidR="00F35148" w:rsidRPr="00015A29" w:rsidRDefault="00C37322" w:rsidP="00CC6D13">
      <w:pPr>
        <w:pStyle w:val="Heading2"/>
        <w:ind w:hanging="432"/>
      </w:pPr>
      <w:bookmarkStart w:id="289" w:name="_Toc143677458"/>
      <w:r w:rsidRPr="00015A29">
        <w:t>Remedies.</w:t>
      </w:r>
      <w:bookmarkEnd w:id="289"/>
    </w:p>
    <w:p w:rsidR="00F35148" w:rsidRPr="00015A29" w:rsidRDefault="00C37322" w:rsidP="003167FA">
      <w:pPr>
        <w:pStyle w:val="BodyTextFirstIndent2"/>
        <w:spacing w:line="240" w:lineRule="auto"/>
      </w:pPr>
      <w:r w:rsidRPr="00015A29">
        <w:t xml:space="preserve">The Parties agree that monetary damages would be inadequate to compensate a Party for another Party’s Breach of its obligations under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xml:space="preserve">.  Each Party accordingly agrees that the other Parties shall be entitled to equitable relief, by way of injunction or otherwise, if the first Party Breaches or threatens to Breach its obligations under this </w:t>
      </w:r>
      <w:r w:rsidRPr="00015A29">
        <w:t xml:space="preserve">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which equitable relief shall be granted without bond or proof of damages, and the receiving Party shall not plead in defense that th</w:t>
      </w:r>
      <w:r w:rsidRPr="00015A29">
        <w:t xml:space="preserve">ere would be an adequate remedy at law.  Such remedy shall not be deemed an exclusive remedy for the Breach of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xml:space="preserve">, but shall be in </w:t>
      </w:r>
      <w:r w:rsidRPr="00015A29">
        <w:t xml:space="preserve">addition to all other remedies available at law or in equity.  The Parties further acknowledge and agree that the covenants contained herein are necessary for the protection of legitimate business interests and are reasonable in scope.  No Party, however, </w:t>
      </w:r>
      <w:r w:rsidRPr="00015A29">
        <w:t xml:space="preserve">shall be liable for indirect, incidental, or consequential or punitive damages of any nature or kind resulting from or arising in connection with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w:t>
      </w:r>
    </w:p>
    <w:p w:rsidR="00F35148" w:rsidRPr="00015A29" w:rsidRDefault="00C37322" w:rsidP="00CC6D13">
      <w:pPr>
        <w:pStyle w:val="Heading2"/>
        <w:keepNext w:val="0"/>
        <w:ind w:hanging="432"/>
      </w:pPr>
      <w:bookmarkStart w:id="290" w:name="_Toc143677459"/>
      <w:r w:rsidRPr="00015A29">
        <w:t>Disclosure to FERC, its Staff, or a State.</w:t>
      </w:r>
      <w:bookmarkEnd w:id="290"/>
    </w:p>
    <w:p w:rsidR="00F35148" w:rsidRPr="00015A29" w:rsidRDefault="00C37322" w:rsidP="00CC6D13">
      <w:pPr>
        <w:pStyle w:val="BodyTextFirstIndent2"/>
        <w:spacing w:line="240" w:lineRule="auto"/>
      </w:pPr>
      <w:r w:rsidRPr="00015A29">
        <w:t xml:space="preserve">Notwithstanding anything in this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xml:space="preserve"> to the contrary, and pursuant to 18 C.F.R. section 1b.20, if FERC or its staff, during the course of an investigation or otherwise, requests information from one of the Parties that is otherwise required to be maintained in confidence pursuant to this Agr</w:t>
      </w:r>
      <w:r w:rsidRPr="00015A29">
        <w:t>eement or the ISO OATT, the Party shall provide the requested information to FERC or its staff, within the time provided for in the request for information.  In providing the information to FERC or its staff, the Party must, consistent with 18 C.F.R. secti</w:t>
      </w:r>
      <w:r w:rsidRPr="00015A29">
        <w:t>on 388.112, request that the information be treated as confidential and non-public by FERC and its staff and that the information be withheld from public disclosure.  Parties are prohibited from notifying the other Parties to this Agreement prior to the re</w:t>
      </w:r>
      <w:r w:rsidRPr="00015A29">
        <w:t>lease of the Confidential Information to the Commission or its staff.  The Party shall notify the other Parties to the Agreement when it is notified by FERC or its staff that a request to release Confidential Information has been received by FERC, at which</w:t>
      </w:r>
      <w:r w:rsidRPr="00015A29">
        <w:t xml:space="preserve"> time the Parties may respond before such information would be made public, pursuant to 18 C.F.R. section 388.112.  Requests from a state regulatory body conducting a confidential investigation shall be treated in a similar manner if consistent with the ap</w:t>
      </w:r>
      <w:r w:rsidRPr="00015A29">
        <w:t>plicable state rules and regulations.  A Party shall not be liable for any losses, consequential or otherwise, resulting from that Party divulging Confidential Information pursuant to a FERC or state regulatory body request under this paragraph.</w:t>
      </w:r>
    </w:p>
    <w:p w:rsidR="00F35148" w:rsidRPr="00015A29" w:rsidRDefault="00C37322" w:rsidP="00CC6D13">
      <w:pPr>
        <w:pStyle w:val="Heading2"/>
        <w:keepNext w:val="0"/>
        <w:ind w:hanging="432"/>
      </w:pPr>
      <w:bookmarkStart w:id="291" w:name="_Toc143677460"/>
      <w:r w:rsidRPr="00015A29">
        <w:t>Required N</w:t>
      </w:r>
      <w:r w:rsidRPr="00015A29">
        <w:t>otices Upon Requests or Demands for Confidential Information</w:t>
      </w:r>
      <w:bookmarkEnd w:id="291"/>
    </w:p>
    <w:p w:rsidR="00F35148" w:rsidRPr="00015A29" w:rsidRDefault="00C37322" w:rsidP="00CC6D13">
      <w:pPr>
        <w:pStyle w:val="BodyTextFirstIndent2"/>
        <w:spacing w:line="240" w:lineRule="auto"/>
      </w:pPr>
      <w:r w:rsidRPr="00015A29">
        <w:t>Except as otherwise expressly provided herein, no Party shall disclose Confidential Information to any person not employed or retained by the Party possessing the Confidential Information, except</w:t>
      </w:r>
      <w:r w:rsidRPr="00015A29">
        <w:t xml:space="preserve"> to the extent disclosure is (i) required by law; (ii) reasonably deemed by the disclosing Party to be required to be disclosed in connection with a dispute between or among the Parties, or the defense of litigation or dispute; (iii) otherwise permitted by</w:t>
      </w:r>
      <w:r w:rsidRPr="00015A29">
        <w:t xml:space="preserve"> consent of the other Party, such consent not to be unreasonably withheld; or (iv) necessary to fulfill its obligations under this Agreement, the ISO OATT or the NYISO Services Tariff.  Prior to any disclosures of a Party’s Confidential Information under t</w:t>
      </w:r>
      <w:r w:rsidRPr="00015A29">
        <w:t>his subparagraph, or if any third party or Governmental Authority makes any request or demand for any of the information described in this subparagraph, the disclosing Party agrees to promptly notify the other Party in writing and agrees to assert confiden</w:t>
      </w:r>
      <w:r w:rsidRPr="00015A29">
        <w:t>tiality and cooperate with the other Party in seeking to protect the Confidential Information from public disclosure by confidentiality agreement, protective order or other reasonable measures.</w:t>
      </w:r>
    </w:p>
    <w:p w:rsidR="00F35148" w:rsidRPr="00015A29" w:rsidRDefault="00C37322" w:rsidP="00CC6D13">
      <w:pPr>
        <w:pStyle w:val="Heading1"/>
        <w:keepNext w:val="0"/>
        <w:ind w:left="1620" w:hanging="1620"/>
      </w:pPr>
      <w:bookmarkStart w:id="292" w:name="_Toc349998970"/>
      <w:bookmarkStart w:id="293" w:name="_Toc349999124"/>
      <w:bookmarkStart w:id="294" w:name="_Toc143677461"/>
      <w:r w:rsidRPr="00015A29">
        <w:t>AFFECTED TRANSMISSION OWNER NOTICES OF Environmental Releases</w:t>
      </w:r>
      <w:bookmarkEnd w:id="292"/>
      <w:bookmarkEnd w:id="293"/>
      <w:bookmarkEnd w:id="294"/>
    </w:p>
    <w:p w:rsidR="00F35148" w:rsidRPr="00015A29" w:rsidRDefault="00C37322" w:rsidP="00CC6D13">
      <w:pPr>
        <w:pStyle w:val="BodyTextFirstIndent2"/>
        <w:spacing w:line="240" w:lineRule="auto"/>
      </w:pPr>
      <w:r>
        <w:t>The</w:t>
      </w:r>
      <w:r w:rsidRPr="00015A29">
        <w:t xml:space="preserve"> Affected Transmission Owner shall notify the other Parties, first orally and then in writing, of the release of any Hazardous Substances, any asbestos or lead abatement activities, or any type of remediation activities related to the Common System Deli</w:t>
      </w:r>
      <w:r w:rsidRPr="00015A29">
        <w:t>verability Upgrades, each of which may reasonably be expected to affect the other Parties.  The notifying Party shall:  (i) provide the notice as soon as practicable, provided such Party makes a good faith effort to provide the notice no later than twenty-</w:t>
      </w:r>
      <w:r w:rsidRPr="00015A29">
        <w:t>four hours after such Party becomes aware of the occurrence; and (ii) promptly furnish to the other Parties copies of any publicly available reports filed with any Governmental Authorities addressing such events.</w:t>
      </w:r>
    </w:p>
    <w:p w:rsidR="00F35148" w:rsidRPr="00015A29" w:rsidRDefault="00C37322" w:rsidP="00CC6D13">
      <w:pPr>
        <w:pStyle w:val="Heading1"/>
        <w:keepNext w:val="0"/>
      </w:pPr>
      <w:bookmarkStart w:id="295" w:name="_Toc349998972"/>
      <w:bookmarkStart w:id="296" w:name="_Toc349999126"/>
      <w:bookmarkStart w:id="297" w:name="_Ref350109250"/>
      <w:bookmarkStart w:id="298" w:name="_Toc143677462"/>
      <w:r w:rsidRPr="00015A29">
        <w:t>Information Requirement</w:t>
      </w:r>
      <w:bookmarkEnd w:id="295"/>
      <w:bookmarkEnd w:id="296"/>
      <w:bookmarkEnd w:id="297"/>
      <w:bookmarkEnd w:id="298"/>
    </w:p>
    <w:p w:rsidR="00F35148" w:rsidRPr="00015A29" w:rsidRDefault="00C37322" w:rsidP="00CC6D13">
      <w:pPr>
        <w:pStyle w:val="Heading2"/>
        <w:keepNext w:val="0"/>
      </w:pPr>
      <w:bookmarkStart w:id="299" w:name="_Toc349998973"/>
      <w:bookmarkStart w:id="300" w:name="_Toc349999127"/>
      <w:bookmarkStart w:id="301" w:name="_Toc143677463"/>
      <w:r w:rsidRPr="00015A29">
        <w:t xml:space="preserve">Information </w:t>
      </w:r>
      <w:r w:rsidRPr="00015A29">
        <w:t>Acquisition.</w:t>
      </w:r>
      <w:bookmarkEnd w:id="299"/>
      <w:bookmarkEnd w:id="300"/>
      <w:bookmarkEnd w:id="301"/>
    </w:p>
    <w:p w:rsidR="00F35148" w:rsidRPr="00015A29" w:rsidRDefault="00C37322" w:rsidP="00CC6D13">
      <w:pPr>
        <w:pStyle w:val="BodyTextFirstIndent2"/>
        <w:spacing w:line="240" w:lineRule="auto"/>
      </w:pPr>
      <w:r w:rsidRPr="00015A29">
        <w:t>Affected</w:t>
      </w:r>
      <w:r w:rsidRPr="00015A29">
        <w:rPr>
          <w:lang w:val="fr-FR"/>
        </w:rPr>
        <w:t xml:space="preserve"> </w:t>
      </w:r>
      <w:r w:rsidRPr="00015A29">
        <w:t>Transmission Owner shall submit specific information regarding the electrical characteristics of its facilities to the other Parties as described below and in accordance with Applicable Reliability Standards.</w:t>
      </w:r>
    </w:p>
    <w:p w:rsidR="00F35148" w:rsidRPr="00015A29" w:rsidRDefault="00C37322" w:rsidP="00E90DE2">
      <w:pPr>
        <w:pStyle w:val="Heading2"/>
      </w:pPr>
      <w:bookmarkStart w:id="302" w:name="_Toc349998974"/>
      <w:bookmarkStart w:id="303" w:name="_Toc349999128"/>
      <w:bookmarkStart w:id="304" w:name="_Toc143677464"/>
      <w:r w:rsidRPr="00015A29">
        <w:t>Information Submission</w:t>
      </w:r>
      <w:r>
        <w:t xml:space="preserve"> by</w:t>
      </w:r>
      <w:r>
        <w:t xml:space="preserve"> Affected Transmission Owner</w:t>
      </w:r>
      <w:r w:rsidRPr="00015A29">
        <w:t>.</w:t>
      </w:r>
      <w:bookmarkEnd w:id="302"/>
      <w:bookmarkEnd w:id="303"/>
      <w:bookmarkEnd w:id="304"/>
    </w:p>
    <w:p w:rsidR="00F35148" w:rsidRPr="00015A29" w:rsidRDefault="00C37322" w:rsidP="00CC6D13">
      <w:pPr>
        <w:pStyle w:val="BodyTextFirstIndent2"/>
        <w:spacing w:line="240" w:lineRule="auto"/>
      </w:pPr>
      <w:r w:rsidRPr="00015A29">
        <w:t>The init</w:t>
      </w:r>
      <w:r>
        <w:t>ial information submission by the</w:t>
      </w:r>
      <w:r w:rsidRPr="00015A29">
        <w:t xml:space="preserve"> Affected Transmission Owner shall occur no later than the date(s) specified in the Milestones set forth in Appendix A to this Agreement</w:t>
      </w:r>
      <w:r>
        <w:t xml:space="preserve">.  </w:t>
      </w:r>
      <w:r>
        <w:t>On a monthly basis the</w:t>
      </w:r>
      <w:r w:rsidRPr="00015A29">
        <w:t xml:space="preserve"> Affected Transmission O</w:t>
      </w:r>
      <w:r w:rsidRPr="00015A29">
        <w:t xml:space="preserve">wner shall provide </w:t>
      </w:r>
      <w:r>
        <w:t>Developer</w:t>
      </w:r>
      <w:r w:rsidRPr="00015A29">
        <w:t xml:space="preserve">s and NYISO a status report on the construction and installation of Common System Deliverability Upgrades, including, but not limited to, the following information:  (1) progress </w:t>
      </w:r>
      <w:r>
        <w:t xml:space="preserve">of EPC Services </w:t>
      </w:r>
      <w:r w:rsidRPr="00015A29">
        <w:t>to date; (2) a description of the</w:t>
      </w:r>
      <w:r w:rsidRPr="00015A29">
        <w:t xml:space="preserve"> activities</w:t>
      </w:r>
      <w:r>
        <w:t xml:space="preserve"> for the EPC Services</w:t>
      </w:r>
      <w:r w:rsidRPr="00015A29">
        <w:t xml:space="preserve"> since the last report; (3) a description of the action items </w:t>
      </w:r>
      <w:r>
        <w:t xml:space="preserve">for the EPC Services </w:t>
      </w:r>
      <w:r w:rsidRPr="00015A29">
        <w:t>for the next period; and (4) the delivery status of equipment ordered</w:t>
      </w:r>
      <w:r>
        <w:t xml:space="preserve"> with respect to the EPC Services</w:t>
      </w:r>
      <w:r w:rsidRPr="00015A29">
        <w:t>.</w:t>
      </w:r>
    </w:p>
    <w:p w:rsidR="00F35148" w:rsidRPr="00015A29" w:rsidRDefault="00C37322" w:rsidP="00CC6D13">
      <w:pPr>
        <w:pStyle w:val="Heading2"/>
        <w:keepNext w:val="0"/>
      </w:pPr>
      <w:bookmarkStart w:id="305" w:name="_Toc349998976"/>
      <w:bookmarkStart w:id="306" w:name="_Toc349999130"/>
      <w:bookmarkStart w:id="307" w:name="_Toc143677465"/>
      <w:r w:rsidRPr="00015A29">
        <w:t>Information Supplementation.</w:t>
      </w:r>
      <w:bookmarkEnd w:id="305"/>
      <w:bookmarkEnd w:id="306"/>
      <w:bookmarkEnd w:id="307"/>
    </w:p>
    <w:p w:rsidR="00F35148" w:rsidRPr="00015A29" w:rsidRDefault="00C37322" w:rsidP="00CC6D13">
      <w:pPr>
        <w:pStyle w:val="BodyTextFirstIndent2"/>
        <w:spacing w:line="240" w:lineRule="auto"/>
      </w:pPr>
      <w:r w:rsidRPr="00015A29">
        <w:t>Affected</w:t>
      </w:r>
      <w:r w:rsidRPr="00015A29">
        <w:t xml:space="preserve"> Transmission Owner shall supplement its information submissions described above in this Article </w:t>
      </w:r>
      <w:r w:rsidRPr="00015A29">
        <w:fldChar w:fldCharType="begin"/>
      </w:r>
      <w:r w:rsidRPr="00015A29">
        <w:instrText xml:space="preserve"> REF _Ref350109250 \w \h  \t</w:instrText>
      </w:r>
      <w:r>
        <w:instrText xml:space="preserve"> \* MERGEFORMAT </w:instrText>
      </w:r>
      <w:r w:rsidRPr="00015A29">
        <w:fldChar w:fldCharType="separate"/>
      </w:r>
      <w:r>
        <w:t>18</w:t>
      </w:r>
      <w:r w:rsidRPr="00015A29">
        <w:fldChar w:fldCharType="end"/>
      </w:r>
      <w:r w:rsidRPr="00015A29">
        <w:t xml:space="preserve"> with any and all “as-built” information or “a</w:t>
      </w:r>
      <w:r w:rsidRPr="00015A29">
        <w:t>s-tested” performance information that differs from the initial submissions or, alternatively, written confirmation that no such differences exist.</w:t>
      </w:r>
    </w:p>
    <w:p w:rsidR="00F35148" w:rsidRPr="00015A29" w:rsidRDefault="00C37322" w:rsidP="00CC6D13">
      <w:pPr>
        <w:pStyle w:val="Heading1"/>
      </w:pPr>
      <w:bookmarkStart w:id="308" w:name="_Toc349998977"/>
      <w:bookmarkStart w:id="309" w:name="_Toc349999131"/>
      <w:bookmarkStart w:id="310" w:name="_Toc143677466"/>
      <w:r w:rsidRPr="00015A29">
        <w:t>Information Access and Audit Rights</w:t>
      </w:r>
      <w:bookmarkEnd w:id="308"/>
      <w:bookmarkEnd w:id="309"/>
      <w:bookmarkEnd w:id="310"/>
    </w:p>
    <w:p w:rsidR="00F35148" w:rsidRPr="00015A29" w:rsidRDefault="00C37322" w:rsidP="00CC6D13">
      <w:pPr>
        <w:pStyle w:val="Heading2"/>
      </w:pPr>
      <w:bookmarkStart w:id="311" w:name="_Toc349998978"/>
      <w:bookmarkStart w:id="312" w:name="_Toc349999132"/>
      <w:bookmarkStart w:id="313" w:name="_Ref350109267"/>
      <w:bookmarkStart w:id="314" w:name="_Toc143677467"/>
      <w:r w:rsidRPr="00015A29">
        <w:t>Information Access.</w:t>
      </w:r>
      <w:bookmarkEnd w:id="311"/>
      <w:bookmarkEnd w:id="312"/>
      <w:bookmarkEnd w:id="313"/>
      <w:bookmarkEnd w:id="314"/>
    </w:p>
    <w:p w:rsidR="00F35148" w:rsidRPr="00015A29" w:rsidRDefault="00C37322" w:rsidP="00CC6D13">
      <w:pPr>
        <w:pStyle w:val="BodyTextFirstIndent2"/>
        <w:spacing w:line="240" w:lineRule="auto"/>
      </w:pPr>
      <w:r w:rsidRPr="00015A29">
        <w:t>Each Party (“Disclosing Party”) shall make available</w:t>
      </w:r>
      <w:r w:rsidRPr="00015A29">
        <w:t xml:space="preserve"> to another Party (“Requesting Party”) information that is in the possession of the Disclosing Party and is necessary in order for the Requesting Party to: (i) verify the costs incurred by the Disclosing Party for which the Requesting Party is responsible </w:t>
      </w:r>
      <w:r w:rsidRPr="00015A29">
        <w:t xml:space="preserve">under this Agreement; and (ii) carry out its obligations and responsibilities under this Agreement.  The Parties shall not use such information for purposes other than those set forth in this Article </w:t>
      </w:r>
      <w:r w:rsidRPr="00015A29">
        <w:fldChar w:fldCharType="begin"/>
      </w:r>
      <w:r w:rsidRPr="00015A29">
        <w:instrText xml:space="preserve"> REF _Ref350109267 \w \h  \t</w:instrText>
      </w:r>
      <w:r>
        <w:instrText xml:space="preserve"> \* MERGEFORMAT </w:instrText>
      </w:r>
      <w:r w:rsidRPr="00015A29">
        <w:fldChar w:fldCharType="separate"/>
      </w:r>
      <w:r>
        <w:t>19.1</w:t>
      </w:r>
      <w:r w:rsidRPr="00015A29">
        <w:fldChar w:fldCharType="end"/>
      </w:r>
      <w:r w:rsidRPr="00015A29">
        <w:t xml:space="preserve"> of this Agreement and to enforce their rights under this Agreement.</w:t>
      </w:r>
    </w:p>
    <w:p w:rsidR="00F35148" w:rsidRPr="00015A29" w:rsidRDefault="00C37322" w:rsidP="00CC6D13">
      <w:pPr>
        <w:pStyle w:val="Heading2"/>
        <w:keepNext w:val="0"/>
      </w:pPr>
      <w:bookmarkStart w:id="315" w:name="_Toc349998979"/>
      <w:bookmarkStart w:id="316" w:name="_Toc349999133"/>
      <w:bookmarkStart w:id="317" w:name="_Toc143677468"/>
      <w:r w:rsidRPr="00015A29">
        <w:t>Reporting of Non-Force Majeure Events.</w:t>
      </w:r>
      <w:bookmarkEnd w:id="315"/>
      <w:bookmarkEnd w:id="316"/>
      <w:bookmarkEnd w:id="317"/>
    </w:p>
    <w:p w:rsidR="00F35148" w:rsidRPr="00015A29" w:rsidRDefault="00C37322" w:rsidP="00CC6D13">
      <w:pPr>
        <w:pStyle w:val="BodyTextFirstIndent2"/>
        <w:spacing w:line="240" w:lineRule="auto"/>
      </w:pPr>
      <w:r w:rsidRPr="00015A29">
        <w:t>Each Party (the “Notifying Party”) shall notify the other Parties when the Notifying Par</w:t>
      </w:r>
      <w:r w:rsidRPr="00015A29">
        <w:t>ty becomes aware of its inability to comply with the provisions of this Agreement for a reason other than a Force Majeure event.  The Parties agree to cooperate with each other and provide necessary information regarding such inability to comply, including</w:t>
      </w:r>
      <w:r w:rsidRPr="00015A29">
        <w:t xml:space="preserve"> the date, duration, reason for the inability to comply, and corrective actions taken or planned to be taken with respect to such inability to comply.  Notwithstanding the foregoing, notification, cooperation or information provided under this Article shal</w:t>
      </w:r>
      <w:r w:rsidRPr="00015A29">
        <w:t xml:space="preserve">l not entitle the Party receiving </w:t>
      </w:r>
      <w:r w:rsidRPr="00015A29">
        <w:rPr>
          <w:bCs/>
        </w:rPr>
        <w:t>such</w:t>
      </w:r>
      <w:r w:rsidRPr="00015A29">
        <w:t xml:space="preserve"> notification to allege a cause for anticipatory breach of this Agreement.</w:t>
      </w:r>
    </w:p>
    <w:p w:rsidR="00F35148" w:rsidRPr="00015A29" w:rsidRDefault="00C37322" w:rsidP="00CC6D13">
      <w:pPr>
        <w:pStyle w:val="Heading2"/>
        <w:keepNext w:val="0"/>
      </w:pPr>
      <w:bookmarkStart w:id="318" w:name="_Toc349998980"/>
      <w:bookmarkStart w:id="319" w:name="_Toc349999134"/>
      <w:bookmarkStart w:id="320" w:name="_Toc143677469"/>
      <w:r w:rsidRPr="00015A29">
        <w:t>Audit Rights.</w:t>
      </w:r>
      <w:bookmarkEnd w:id="318"/>
      <w:bookmarkEnd w:id="319"/>
      <w:bookmarkEnd w:id="320"/>
    </w:p>
    <w:p w:rsidR="00F35148" w:rsidRDefault="00C37322" w:rsidP="001E30DB">
      <w:pPr>
        <w:pStyle w:val="BodyTextFirstIndent2"/>
        <w:spacing w:line="240" w:lineRule="auto"/>
      </w:pPr>
      <w:r w:rsidRPr="00015A29">
        <w:t xml:space="preserve">Subject to the requirements of confidentiality under Article </w:t>
      </w:r>
      <w:r w:rsidRPr="00015A29">
        <w:fldChar w:fldCharType="begin"/>
      </w:r>
      <w:r w:rsidRPr="00015A29">
        <w:instrText xml:space="preserve"> REF _Ref350109173 \w \h  \t</w:instrText>
      </w:r>
      <w:r>
        <w:instrText xml:space="preserve"> \* MERGEFORMAT </w:instrText>
      </w:r>
      <w:r w:rsidRPr="00015A29">
        <w:fldChar w:fldCharType="separate"/>
      </w:r>
      <w:r>
        <w:t>16</w:t>
      </w:r>
      <w:r w:rsidRPr="00015A29">
        <w:fldChar w:fldCharType="end"/>
      </w:r>
      <w:r w:rsidRPr="00015A29">
        <w:t xml:space="preserve"> of this Agreement, each Party shall have the right, during normal business hours, and upon prior reasonable notice to another Party, to audit at its own expense the other Party’s accounts and</w:t>
      </w:r>
      <w:r w:rsidRPr="00015A29">
        <w:t xml:space="preserve"> records pertaining to the other Party’s performance or satisfaction of its obligations under this Agreement.  Such audit rights shall include audits of the other Party’s costs, and calculation of invoiced amounts.  Any audit authorized by this Article sha</w:t>
      </w:r>
      <w:r w:rsidRPr="00015A29">
        <w:t xml:space="preserve">ll be performed at the offices where such accounts and records are maintained and shall be limited to those portions of such </w:t>
      </w:r>
      <w:r w:rsidRPr="00015A29">
        <w:rPr>
          <w:bCs/>
        </w:rPr>
        <w:t>accounts</w:t>
      </w:r>
      <w:r w:rsidRPr="00015A29">
        <w:t xml:space="preserve"> and records that relate to the Party’s performance and satisfaction of obligations under this Agreement.  Each Party shall</w:t>
      </w:r>
      <w:r w:rsidRPr="00015A29">
        <w:t xml:space="preserve"> keep such accounts and records for a period equivalent to the audit rights periods described in Article </w:t>
      </w:r>
      <w:r w:rsidRPr="00015A29">
        <w:fldChar w:fldCharType="begin"/>
      </w:r>
      <w:r w:rsidRPr="00015A29">
        <w:instrText xml:space="preserve"> REF _Ref350109287 \w \h  \t</w:instrText>
      </w:r>
      <w:r>
        <w:instrText xml:space="preserve"> \* MERGEFORMAT </w:instrText>
      </w:r>
      <w:r w:rsidRPr="00015A29">
        <w:fldChar w:fldCharType="separate"/>
      </w:r>
      <w:r>
        <w:t>19.4</w:t>
      </w:r>
      <w:r w:rsidRPr="00015A29">
        <w:fldChar w:fldCharType="end"/>
      </w:r>
      <w:r w:rsidRPr="00015A29">
        <w:t xml:space="preserve"> of this Agreement.</w:t>
      </w:r>
    </w:p>
    <w:p w:rsidR="001E30DB" w:rsidRPr="00015A29" w:rsidRDefault="00C37322" w:rsidP="001E30DB">
      <w:pPr>
        <w:pStyle w:val="BodyTextFirstIndent2"/>
        <w:spacing w:line="240" w:lineRule="auto"/>
      </w:pPr>
    </w:p>
    <w:p w:rsidR="003167FA" w:rsidRDefault="00C37322" w:rsidP="001E30DB">
      <w:pPr>
        <w:pStyle w:val="Heading2"/>
        <w:keepNext w:val="0"/>
        <w:spacing w:before="0"/>
      </w:pPr>
      <w:bookmarkStart w:id="321" w:name="_Toc143677470"/>
      <w:bookmarkStart w:id="322" w:name="_Toc349998981"/>
      <w:bookmarkStart w:id="323" w:name="_Toc349999135"/>
      <w:bookmarkStart w:id="324" w:name="_Ref350109287"/>
      <w:bookmarkStart w:id="325" w:name="_Ref350439074"/>
      <w:r>
        <w:t>Reserved</w:t>
      </w:r>
      <w:r w:rsidRPr="00015A29">
        <w:t>.</w:t>
      </w:r>
      <w:bookmarkEnd w:id="321"/>
    </w:p>
    <w:p w:rsidR="00F35148" w:rsidRPr="00015A29" w:rsidRDefault="00C37322" w:rsidP="00CC6D13">
      <w:pPr>
        <w:pStyle w:val="Heading2"/>
        <w:keepNext w:val="0"/>
        <w:spacing w:before="0"/>
      </w:pPr>
      <w:bookmarkStart w:id="326" w:name="_Toc143677471"/>
      <w:r w:rsidRPr="00015A29">
        <w:t>Audit</w:t>
      </w:r>
      <w:r w:rsidRPr="00015A29">
        <w:t xml:space="preserve"> Rights Periods.</w:t>
      </w:r>
      <w:bookmarkEnd w:id="322"/>
      <w:bookmarkEnd w:id="323"/>
      <w:bookmarkEnd w:id="324"/>
      <w:bookmarkEnd w:id="325"/>
      <w:bookmarkEnd w:id="326"/>
    </w:p>
    <w:p w:rsidR="00F35148" w:rsidRPr="00015A29" w:rsidRDefault="00C37322" w:rsidP="00CC6D13">
      <w:pPr>
        <w:pStyle w:val="Heading3nobold"/>
        <w:keepNext w:val="0"/>
        <w:spacing w:line="240" w:lineRule="auto"/>
        <w:ind w:firstLine="720"/>
        <w:rPr>
          <w:b/>
        </w:rPr>
      </w:pPr>
      <w:bookmarkStart w:id="327" w:name="_Ref350109356"/>
      <w:r w:rsidRPr="00015A29">
        <w:rPr>
          <w:b/>
        </w:rPr>
        <w:t>Audit Rights Period for Construction-Related Accounts and Records.</w:t>
      </w:r>
      <w:bookmarkEnd w:id="327"/>
    </w:p>
    <w:p w:rsidR="00F35148" w:rsidRPr="00015A29" w:rsidRDefault="00C37322" w:rsidP="00CC6D13">
      <w:pPr>
        <w:pStyle w:val="Heading3nobold"/>
        <w:keepNext w:val="0"/>
        <w:numPr>
          <w:ilvl w:val="0"/>
          <w:numId w:val="0"/>
        </w:numPr>
        <w:spacing w:line="240" w:lineRule="auto"/>
        <w:ind w:left="806"/>
      </w:pPr>
    </w:p>
    <w:p w:rsidR="00F35148" w:rsidRPr="00015A29" w:rsidRDefault="00C37322" w:rsidP="00CC6D13">
      <w:pPr>
        <w:pStyle w:val="BodyTextFirstIndent2"/>
        <w:spacing w:line="240" w:lineRule="auto"/>
      </w:pPr>
      <w:r w:rsidRPr="00015A29">
        <w:t xml:space="preserve">Accounts and records related to the design, engineering, procurement, and construction of the Common System Deliverability Upgrades shall be subject to audit for a period of twenty-four months following the issuance by a </w:t>
      </w:r>
      <w:r>
        <w:t>Developer</w:t>
      </w:r>
      <w:r w:rsidRPr="00015A29">
        <w:t xml:space="preserve"> or </w:t>
      </w:r>
      <w:r>
        <w:t>the</w:t>
      </w:r>
      <w:r w:rsidRPr="00015A29">
        <w:t xml:space="preserve"> Affected Transmiss</w:t>
      </w:r>
      <w:r w:rsidRPr="00015A29">
        <w:t xml:space="preserve">ion Owner, as applicable, of a final invoice in accordance with Article </w:t>
      </w:r>
      <w:r w:rsidRPr="00015A29">
        <w:fldChar w:fldCharType="begin"/>
      </w:r>
      <w:r w:rsidRPr="00015A29">
        <w:instrText xml:space="preserve"> REF _Ref392508004 \n \h </w:instrText>
      </w:r>
      <w:r>
        <w:instrText xml:space="preserve"> \* MERGEFORMAT </w:instrText>
      </w:r>
      <w:r w:rsidRPr="00015A29">
        <w:fldChar w:fldCharType="separate"/>
      </w:r>
      <w:r>
        <w:t>7.1</w:t>
      </w:r>
      <w:r w:rsidRPr="00015A29">
        <w:fldChar w:fldCharType="end"/>
      </w:r>
      <w:r w:rsidRPr="00015A29">
        <w:t xml:space="preserve"> of this Agreement.</w:t>
      </w:r>
    </w:p>
    <w:p w:rsidR="00F35148" w:rsidRPr="00015A29" w:rsidRDefault="00C37322" w:rsidP="00CC6D13">
      <w:pPr>
        <w:pStyle w:val="BodyTextFirstIndent2"/>
        <w:spacing w:line="240" w:lineRule="auto"/>
      </w:pPr>
    </w:p>
    <w:p w:rsidR="00F35148" w:rsidRPr="00015A29" w:rsidRDefault="00C37322" w:rsidP="00CC6D13">
      <w:pPr>
        <w:pStyle w:val="Heading3"/>
        <w:numPr>
          <w:ilvl w:val="2"/>
          <w:numId w:val="27"/>
        </w:numPr>
        <w:ind w:firstLine="0"/>
      </w:pPr>
      <w:bookmarkStart w:id="328" w:name="_Toc349998982"/>
      <w:bookmarkStart w:id="329" w:name="_Toc349999136"/>
      <w:r w:rsidRPr="00015A29">
        <w:t>Audit Rights Period for All Other Accounts and Reco</w:t>
      </w:r>
      <w:r w:rsidRPr="00015A29">
        <w:t>rds.</w:t>
      </w:r>
      <w:bookmarkEnd w:id="328"/>
      <w:bookmarkEnd w:id="329"/>
    </w:p>
    <w:p w:rsidR="00F35148" w:rsidRPr="00015A29" w:rsidRDefault="00C37322" w:rsidP="00CC6D13">
      <w:pPr>
        <w:pStyle w:val="BodyTextFirstIndent2"/>
        <w:spacing w:line="240" w:lineRule="auto"/>
      </w:pPr>
      <w:r w:rsidRPr="00015A29">
        <w:t xml:space="preserve">Accounts and records related to a Party’s performance or satisfaction of its obligations under this Agreement other than those described in Article </w:t>
      </w:r>
      <w:r w:rsidRPr="00015A29">
        <w:fldChar w:fldCharType="begin"/>
      </w:r>
      <w:r w:rsidRPr="00015A29">
        <w:instrText xml:space="preserve"> REF _Ref350439074 \w \h  \* MERGEFORMAT </w:instrText>
      </w:r>
      <w:r w:rsidRPr="00015A29">
        <w:fldChar w:fldCharType="separate"/>
      </w:r>
      <w:r>
        <w:t>19.4</w:t>
      </w:r>
      <w:r w:rsidRPr="00015A29">
        <w:fldChar w:fldCharType="end"/>
      </w:r>
      <w:r w:rsidRPr="00015A29">
        <w:t>.1 of this Agreement shall be subject to audit as follows: (i) for an audit relating to cost obligations, the applicable audit rights period shall be twenty-four months after the auditing Party’s receipt of an invoice giving rise to such cost obl</w:t>
      </w:r>
      <w:r w:rsidRPr="00015A29">
        <w:t>igations; and (ii) for an audit relating to all other obligations, the applicable audit rights period shall be twenty-four months after the event for which the audit is sought.</w:t>
      </w:r>
    </w:p>
    <w:p w:rsidR="00F35148" w:rsidRPr="00015A29" w:rsidRDefault="00C37322" w:rsidP="00CC6D13">
      <w:pPr>
        <w:pStyle w:val="Heading2"/>
        <w:keepNext w:val="0"/>
      </w:pPr>
      <w:bookmarkStart w:id="330" w:name="_Toc349998983"/>
      <w:bookmarkStart w:id="331" w:name="_Toc349999137"/>
      <w:bookmarkStart w:id="332" w:name="_Toc143677472"/>
      <w:r w:rsidRPr="00015A29">
        <w:t>Audit Results.</w:t>
      </w:r>
      <w:bookmarkEnd w:id="330"/>
      <w:bookmarkEnd w:id="331"/>
      <w:bookmarkEnd w:id="332"/>
    </w:p>
    <w:p w:rsidR="00F35148" w:rsidRPr="00015A29" w:rsidRDefault="00C37322" w:rsidP="00CC6D13">
      <w:pPr>
        <w:pStyle w:val="BodyTextFirstIndent2"/>
        <w:spacing w:line="240" w:lineRule="auto"/>
      </w:pPr>
      <w:r w:rsidRPr="00015A29">
        <w:t>If an audit by a Party determines that an overpayment or an unde</w:t>
      </w:r>
      <w:r w:rsidRPr="00015A29">
        <w:t xml:space="preserve">rpayment has </w:t>
      </w:r>
      <w:r w:rsidRPr="00015A29">
        <w:rPr>
          <w:bCs/>
        </w:rPr>
        <w:t>occurred</w:t>
      </w:r>
      <w:r w:rsidRPr="00015A29">
        <w:t>, a notice of such overpayment or underpayment shall be given to the other Party together with those records from the audit which support such determination.</w:t>
      </w:r>
    </w:p>
    <w:p w:rsidR="00F35148" w:rsidRPr="00015A29" w:rsidRDefault="00C37322" w:rsidP="00CC6D13">
      <w:pPr>
        <w:pStyle w:val="Heading1"/>
        <w:keepNext w:val="0"/>
      </w:pPr>
      <w:bookmarkStart w:id="333" w:name="_Toc349998984"/>
      <w:bookmarkStart w:id="334" w:name="_Toc349999138"/>
      <w:bookmarkStart w:id="335" w:name="_Ref350109379"/>
      <w:bookmarkStart w:id="336" w:name="_Toc143677473"/>
      <w:r w:rsidRPr="00015A29">
        <w:t>Subcontractors</w:t>
      </w:r>
      <w:bookmarkEnd w:id="333"/>
      <w:bookmarkEnd w:id="334"/>
      <w:bookmarkEnd w:id="335"/>
      <w:bookmarkEnd w:id="336"/>
    </w:p>
    <w:p w:rsidR="00F35148" w:rsidRPr="00015A29" w:rsidRDefault="00C37322" w:rsidP="00CC6D13">
      <w:pPr>
        <w:pStyle w:val="Heading2"/>
        <w:keepNext w:val="0"/>
      </w:pPr>
      <w:bookmarkStart w:id="337" w:name="_Toc349998985"/>
      <w:bookmarkStart w:id="338" w:name="_Toc349999139"/>
      <w:bookmarkStart w:id="339" w:name="_Toc143677474"/>
      <w:r w:rsidRPr="00015A29">
        <w:t>General.</w:t>
      </w:r>
      <w:bookmarkEnd w:id="337"/>
      <w:bookmarkEnd w:id="338"/>
      <w:bookmarkEnd w:id="339"/>
    </w:p>
    <w:p w:rsidR="00F35148" w:rsidRPr="00015A29" w:rsidRDefault="00C37322" w:rsidP="00CC6D13">
      <w:pPr>
        <w:pStyle w:val="BodyTextFirstIndent2"/>
        <w:spacing w:line="240" w:lineRule="auto"/>
      </w:pPr>
      <w:r w:rsidRPr="00015A29">
        <w:t xml:space="preserve">Nothing in this Agreement shall prevent a Party from </w:t>
      </w:r>
      <w:r w:rsidRPr="00015A29">
        <w:t>utilizing the services of any subcontractor as it deems appropriate to perform its obligations under this Agreement; provided, however, that each Party shall require its subcontractors to comply with all applicable terms and conditions of this Agreement in</w:t>
      </w:r>
      <w:r w:rsidRPr="00015A29">
        <w:t xml:space="preserve"> providing such services and each Party shall remain primarily liable to the other Parties for the performance of such subcontractor.</w:t>
      </w:r>
    </w:p>
    <w:p w:rsidR="00F35148" w:rsidRPr="00015A29" w:rsidRDefault="00C37322" w:rsidP="00CC6D13">
      <w:pPr>
        <w:pStyle w:val="Heading2"/>
        <w:keepNext w:val="0"/>
      </w:pPr>
      <w:bookmarkStart w:id="340" w:name="_Toc349998986"/>
      <w:bookmarkStart w:id="341" w:name="_Toc349999140"/>
      <w:bookmarkStart w:id="342" w:name="_Toc143677475"/>
      <w:r w:rsidRPr="00015A29">
        <w:t>Responsibility of Principal.</w:t>
      </w:r>
      <w:bookmarkEnd w:id="340"/>
      <w:bookmarkEnd w:id="341"/>
      <w:bookmarkEnd w:id="342"/>
    </w:p>
    <w:p w:rsidR="001E30DB" w:rsidRDefault="00C37322" w:rsidP="001E30DB">
      <w:pPr>
        <w:pStyle w:val="BodyTextFirstIndent2"/>
        <w:spacing w:line="240" w:lineRule="auto"/>
      </w:pPr>
      <w:r w:rsidRPr="00015A29">
        <w:t xml:space="preserve">The creation of any subcontract relationship shall not relieve the hiring Party of any of its obligations under this Agreement.  The hiring Party shall be </w:t>
      </w:r>
      <w:r w:rsidRPr="00015A29">
        <w:rPr>
          <w:bCs/>
        </w:rPr>
        <w:t>fully</w:t>
      </w:r>
      <w:r w:rsidRPr="00015A29">
        <w:t xml:space="preserve"> responsible to the other Parties for the acts or omissions of any subcontractor the hiring Part</w:t>
      </w:r>
      <w:r w:rsidRPr="00015A29">
        <w:t>y hires as if no subcontract had been made; provided, however, that in no event shall the NYISO</w:t>
      </w:r>
      <w:r>
        <w:t xml:space="preserve"> or Affected Transmission Owner</w:t>
      </w:r>
      <w:r w:rsidRPr="00015A29">
        <w:t xml:space="preserve"> be liable for the actions or inactions of a </w:t>
      </w:r>
      <w:r>
        <w:t>Developer</w:t>
      </w:r>
      <w:r w:rsidRPr="00015A29">
        <w:t xml:space="preserve"> or its subcontractors with respect to obligations of the </w:t>
      </w:r>
      <w:r>
        <w:t>Developer</w:t>
      </w:r>
      <w:r w:rsidRPr="00015A29">
        <w:t xml:space="preserve"> under Ar</w:t>
      </w:r>
      <w:r w:rsidRPr="00015A29">
        <w:t xml:space="preserve">ticle </w:t>
      </w:r>
      <w:r w:rsidRPr="00015A29">
        <w:fldChar w:fldCharType="begin"/>
      </w:r>
      <w:r w:rsidRPr="00015A29">
        <w:instrText xml:space="preserve"> REF  _Ref390282932 \h \n \t \w </w:instrText>
      </w:r>
      <w:r>
        <w:instrText xml:space="preserve"> \* MERGEFORMAT </w:instrText>
      </w:r>
      <w:r w:rsidRPr="00015A29">
        <w:fldChar w:fldCharType="separate"/>
      </w:r>
      <w:r>
        <w:t>3</w:t>
      </w:r>
      <w:r w:rsidRPr="00015A29">
        <w:fldChar w:fldCharType="end"/>
      </w:r>
      <w:r w:rsidRPr="00015A29">
        <w:t xml:space="preserve"> of this Agreement.  Any applicable obligation imposed by this Agreement upon the hiring Party shall be equally binding upon, and shal</w:t>
      </w:r>
      <w:r w:rsidRPr="00015A29">
        <w:t>l be construed as having application to, any subcontractor of such Party.</w:t>
      </w:r>
      <w:bookmarkStart w:id="343" w:name="_Toc349998987"/>
      <w:bookmarkStart w:id="344" w:name="_Toc349999141"/>
    </w:p>
    <w:p w:rsidR="001E30DB" w:rsidRDefault="00C37322" w:rsidP="001E30DB">
      <w:pPr>
        <w:pStyle w:val="BodyTextFirstIndent2"/>
        <w:spacing w:line="240" w:lineRule="auto"/>
      </w:pPr>
    </w:p>
    <w:p w:rsidR="003167FA" w:rsidRDefault="00C37322" w:rsidP="001E30DB">
      <w:pPr>
        <w:pStyle w:val="Heading2"/>
        <w:keepNext w:val="0"/>
        <w:spacing w:before="0"/>
      </w:pPr>
      <w:bookmarkStart w:id="345" w:name="_Toc143677476"/>
      <w:r>
        <w:t>Reserved</w:t>
      </w:r>
      <w:r w:rsidRPr="00015A29">
        <w:t>.</w:t>
      </w:r>
      <w:bookmarkEnd w:id="345"/>
    </w:p>
    <w:p w:rsidR="00F35148" w:rsidRPr="00015A29" w:rsidRDefault="00C37322" w:rsidP="00CC6D13">
      <w:pPr>
        <w:pStyle w:val="Heading2"/>
        <w:keepNext w:val="0"/>
      </w:pPr>
      <w:bookmarkStart w:id="346" w:name="_Toc143677477"/>
      <w:r w:rsidRPr="00015A29">
        <w:t>No Limitation by Insurance.</w:t>
      </w:r>
      <w:bookmarkEnd w:id="343"/>
      <w:bookmarkEnd w:id="344"/>
      <w:bookmarkEnd w:id="346"/>
    </w:p>
    <w:p w:rsidR="00F35148" w:rsidRPr="00015A29" w:rsidRDefault="00C37322" w:rsidP="00CC6D13">
      <w:pPr>
        <w:pStyle w:val="BodyTextFirstIndent2"/>
        <w:spacing w:line="240" w:lineRule="auto"/>
      </w:pPr>
      <w:r w:rsidRPr="00015A29">
        <w:t xml:space="preserve">The obligations under this Article </w:t>
      </w:r>
      <w:r w:rsidRPr="00015A29">
        <w:fldChar w:fldCharType="begin"/>
      </w:r>
      <w:r w:rsidRPr="00015A29">
        <w:instrText xml:space="preserve"> REF _Ref350109379 \w \h  \t</w:instrText>
      </w:r>
      <w:r>
        <w:instrText xml:space="preserve"> \* MERGEFORMAT </w:instrText>
      </w:r>
      <w:r w:rsidRPr="00015A29">
        <w:fldChar w:fldCharType="separate"/>
      </w:r>
      <w:r>
        <w:t>20</w:t>
      </w:r>
      <w:r w:rsidRPr="00015A29">
        <w:fldChar w:fldCharType="end"/>
      </w:r>
      <w:r w:rsidRPr="00015A29">
        <w:t xml:space="preserve"> will not be limited in any way by any limitation of subcontractor’s insurance.</w:t>
      </w:r>
    </w:p>
    <w:p w:rsidR="00F35148" w:rsidRPr="00015A29" w:rsidRDefault="00C37322" w:rsidP="00CC6D13">
      <w:pPr>
        <w:pStyle w:val="Heading1"/>
        <w:keepNext w:val="0"/>
      </w:pPr>
      <w:bookmarkStart w:id="347" w:name="_Toc349998988"/>
      <w:bookmarkStart w:id="348" w:name="_Toc349999142"/>
      <w:bookmarkStart w:id="349" w:name="_Ref350001250"/>
      <w:bookmarkStart w:id="350" w:name="_Ref350109390"/>
      <w:bookmarkStart w:id="351" w:name="_Ref390174496"/>
      <w:bookmarkStart w:id="352" w:name="_Toc143677478"/>
      <w:r w:rsidRPr="00015A29">
        <w:t>Disputes</w:t>
      </w:r>
      <w:bookmarkEnd w:id="347"/>
      <w:bookmarkEnd w:id="348"/>
      <w:bookmarkEnd w:id="349"/>
      <w:bookmarkEnd w:id="350"/>
      <w:bookmarkEnd w:id="351"/>
      <w:bookmarkEnd w:id="352"/>
    </w:p>
    <w:p w:rsidR="00F35148" w:rsidRPr="00015A29" w:rsidRDefault="00C37322" w:rsidP="00CC6D13">
      <w:pPr>
        <w:pStyle w:val="Heading2"/>
        <w:keepNext w:val="0"/>
      </w:pPr>
      <w:bookmarkStart w:id="353" w:name="_Toc349998989"/>
      <w:bookmarkStart w:id="354" w:name="_Toc349999143"/>
      <w:bookmarkStart w:id="355" w:name="_Toc143677479"/>
      <w:r w:rsidRPr="00015A29">
        <w:t>Submission.</w:t>
      </w:r>
      <w:bookmarkEnd w:id="353"/>
      <w:bookmarkEnd w:id="354"/>
      <w:bookmarkEnd w:id="355"/>
    </w:p>
    <w:p w:rsidR="00F35148" w:rsidRPr="00015A29" w:rsidRDefault="00C37322" w:rsidP="00CC6D13">
      <w:pPr>
        <w:pStyle w:val="BodyTextFirstIndent2"/>
        <w:spacing w:line="240" w:lineRule="auto"/>
      </w:pPr>
      <w:r w:rsidRPr="00015A29">
        <w:t>In the event any Party has a dispute, or asserts a claim, that arises out of or in connection with this Agreement or its performance (a “Dispute”), s</w:t>
      </w:r>
      <w:r w:rsidRPr="00015A29">
        <w:t>uch Party shall provide the other Parties with written notice of the Dispute (“Notice of Dispute”).  Such Dispute shall be referred to a designated senior representative of each Party for resolution on an informal basis as promptly as practicable after rec</w:t>
      </w:r>
      <w:r w:rsidRPr="00015A29">
        <w:t>eipt of the Notice of Dispute by the other Parties.  In the event the designated representatives are unable to resolve the Dispute through unassisted or assisted negotiations within thirty (30) Calendar Days of the other Parties’ receipt of the Notice of D</w:t>
      </w:r>
      <w:r w:rsidRPr="00015A29">
        <w:t>ispute, such Dispute may, upon mutual agreement of the Parties, be submitted to arbitration and resolved in accordance with the arbitration procedures set forth below.  In the event the Parties do not agree to submit such Dispute to arbitration, each Party</w:t>
      </w:r>
      <w:r w:rsidRPr="00015A29">
        <w:t xml:space="preserve"> may exercise whatever rights and remedies it may have in equity or at law consistent with the terms of this Agreement.</w:t>
      </w:r>
    </w:p>
    <w:p w:rsidR="00F35148" w:rsidRPr="00015A29" w:rsidRDefault="00C37322" w:rsidP="00CC6D13">
      <w:pPr>
        <w:pStyle w:val="Heading2"/>
        <w:keepNext w:val="0"/>
      </w:pPr>
      <w:bookmarkStart w:id="356" w:name="_Toc349998990"/>
      <w:bookmarkStart w:id="357" w:name="_Toc349999144"/>
      <w:bookmarkStart w:id="358" w:name="_Toc143677480"/>
      <w:r w:rsidRPr="00015A29">
        <w:t>External Arbitration Procedures.</w:t>
      </w:r>
      <w:bookmarkEnd w:id="356"/>
      <w:bookmarkEnd w:id="357"/>
      <w:bookmarkEnd w:id="358"/>
    </w:p>
    <w:p w:rsidR="00F35148" w:rsidRPr="00015A29" w:rsidRDefault="00C37322" w:rsidP="00CC6D13">
      <w:pPr>
        <w:pStyle w:val="BodyTextFirstIndent2"/>
        <w:spacing w:line="240" w:lineRule="auto"/>
      </w:pPr>
      <w:r w:rsidRPr="00015A29">
        <w:t>Any arbitration initiated under this Agreement shall be conducted before a single neutral arbitrator ap</w:t>
      </w:r>
      <w:r w:rsidRPr="00015A29">
        <w:t xml:space="preserve">pointed by the Parties.  If the Parties fail to agree upon a single arbitrator within ten (10) Calendar Days of the submission of the Dispute to arbitration, the Parties shall </w:t>
      </w:r>
      <w:r w:rsidRPr="00015A29">
        <w:rPr>
          <w:sz w:val="23"/>
          <w:szCs w:val="23"/>
        </w:rPr>
        <w:t>invoke the assistance of the FERC’s Dispute Resolution Service to select an arbi</w:t>
      </w:r>
      <w:r w:rsidRPr="00015A29">
        <w:rPr>
          <w:sz w:val="23"/>
          <w:szCs w:val="23"/>
        </w:rPr>
        <w:t>trator.</w:t>
      </w:r>
      <w:r w:rsidRPr="00015A29">
        <w:t xml:space="preserve">  In each case, the arbitrator shall be knowledgeable in electric utility matters, including electric transmission and bulk power issues, and shall not have any current or past substantial business or financial relationships with any party to the ar</w:t>
      </w:r>
      <w:r w:rsidRPr="00015A29">
        <w:t>bitration (except prior arbitration).  The arbitrator shall provide each of the Parties an opportunity to be heard and, except as otherwise provided herein, shall conduct the arbitration in accordance with the Commercial Arbitration Rules of the American A</w:t>
      </w:r>
      <w:r w:rsidRPr="00015A29">
        <w:t xml:space="preserve">rbitration Association (“Arbitration Rules”) and any applicable FERC regulations or RTO rules; provided, however, in the event of a conflict between the Arbitration Rules and the terms of this Article </w:t>
      </w:r>
      <w:r w:rsidRPr="00015A29">
        <w:fldChar w:fldCharType="begin"/>
      </w:r>
      <w:r w:rsidRPr="00015A29">
        <w:instrText xml:space="preserve"> REF _Ref350109390 \w \h  \t</w:instrText>
      </w:r>
      <w:r>
        <w:instrText xml:space="preserve"> \* MERGEFORMAT </w:instrText>
      </w:r>
      <w:r w:rsidRPr="00015A29">
        <w:fldChar w:fldCharType="separate"/>
      </w:r>
      <w:r>
        <w:t>21</w:t>
      </w:r>
      <w:r w:rsidRPr="00015A29">
        <w:fldChar w:fldCharType="end"/>
      </w:r>
      <w:r w:rsidRPr="00015A29">
        <w:t xml:space="preserve">, the terms of this Article </w:t>
      </w:r>
      <w:r w:rsidRPr="00015A29">
        <w:fldChar w:fldCharType="begin"/>
      </w:r>
      <w:r w:rsidRPr="00015A29">
        <w:instrText xml:space="preserve"> REF _Ref350109390 \w \h  \t</w:instrText>
      </w:r>
      <w:r>
        <w:instrText xml:space="preserve"> \* MERGEFORMAT </w:instrText>
      </w:r>
      <w:r w:rsidRPr="00015A29">
        <w:fldChar w:fldCharType="separate"/>
      </w:r>
      <w:r>
        <w:t>21</w:t>
      </w:r>
      <w:r w:rsidRPr="00015A29">
        <w:fldChar w:fldCharType="end"/>
      </w:r>
      <w:r w:rsidRPr="00015A29">
        <w:t xml:space="preserve"> shall prevail.</w:t>
      </w:r>
    </w:p>
    <w:p w:rsidR="00F35148" w:rsidRPr="00015A29" w:rsidRDefault="00C37322" w:rsidP="00CC6D13">
      <w:pPr>
        <w:pStyle w:val="Heading2"/>
        <w:keepNext w:val="0"/>
      </w:pPr>
      <w:bookmarkStart w:id="359" w:name="_Toc349998991"/>
      <w:bookmarkStart w:id="360" w:name="_Toc349999145"/>
      <w:bookmarkStart w:id="361" w:name="_Toc143677481"/>
      <w:r w:rsidRPr="00015A29">
        <w:t>Arbitration Decisions.</w:t>
      </w:r>
      <w:bookmarkEnd w:id="359"/>
      <w:bookmarkEnd w:id="360"/>
      <w:bookmarkEnd w:id="361"/>
    </w:p>
    <w:p w:rsidR="00F35148" w:rsidRPr="00015A29" w:rsidRDefault="00C37322" w:rsidP="00CC6D13">
      <w:pPr>
        <w:pStyle w:val="BodyTextFirstIndent2"/>
        <w:spacing w:line="240" w:lineRule="auto"/>
      </w:pPr>
      <w:r w:rsidRPr="00015A29">
        <w:t xml:space="preserve">Unless otherwise </w:t>
      </w:r>
      <w:r w:rsidRPr="00015A29">
        <w:t>agreed by the Parties, the arbitrator shall render a decision within ninety (90) Calendar Days of appointment and shall notify the Parties in writing of such decision and the reasons therefor.  The arbitrator shall be authorized only to interpret and apply</w:t>
      </w:r>
      <w:r w:rsidRPr="00015A29">
        <w:t xml:space="preserve"> the provisions of this Agreement and shall have no power to modify or change any provision of this Agreement in any manner.  The decision of the arbitrator shall be final and binding upon the Parties, and judgment on the award may be entered in any court </w:t>
      </w:r>
      <w:r w:rsidRPr="00015A29">
        <w:t xml:space="preserve">having jurisdiction.  The decision of the arbitrator may be appealed solely on the grounds that the conduct of the arbitrator, or the decision itself, violated the standards set forth in the Federal Arbitration Act or the Administrative Dispute Resolution </w:t>
      </w:r>
      <w:r w:rsidRPr="00015A29">
        <w:t>Act.  The final decision of the arbitrator must also be filed with FERC if it affects jurisdictional rates, terms and conditions of service, or Common System Deliverability Upgrades.</w:t>
      </w:r>
    </w:p>
    <w:p w:rsidR="00F35148" w:rsidRPr="00015A29" w:rsidRDefault="00C37322" w:rsidP="00CC6D13">
      <w:pPr>
        <w:pStyle w:val="Heading2"/>
        <w:keepNext w:val="0"/>
      </w:pPr>
      <w:bookmarkStart w:id="362" w:name="_Toc349998992"/>
      <w:bookmarkStart w:id="363" w:name="_Toc349999146"/>
      <w:bookmarkStart w:id="364" w:name="_Toc143677482"/>
      <w:r w:rsidRPr="00015A29">
        <w:t>Costs.</w:t>
      </w:r>
      <w:bookmarkEnd w:id="362"/>
      <w:bookmarkEnd w:id="363"/>
      <w:bookmarkEnd w:id="364"/>
    </w:p>
    <w:p w:rsidR="00F35148" w:rsidRPr="00015A29" w:rsidRDefault="00C37322" w:rsidP="00CC6D13">
      <w:pPr>
        <w:pStyle w:val="BodyTextFirstIndent2"/>
        <w:spacing w:line="240" w:lineRule="auto"/>
      </w:pPr>
      <w:r w:rsidRPr="00015A29">
        <w:t xml:space="preserve">Each Party shall be responsible for its own costs incurred during </w:t>
      </w:r>
      <w:r w:rsidRPr="00015A29">
        <w:t>the arbitration process and for its per capita share of the costs of the single arbitrator.</w:t>
      </w:r>
    </w:p>
    <w:p w:rsidR="00F35148" w:rsidRPr="00015A29" w:rsidRDefault="00C37322" w:rsidP="00CC6D13">
      <w:pPr>
        <w:pStyle w:val="Heading2"/>
        <w:keepNext w:val="0"/>
      </w:pPr>
      <w:bookmarkStart w:id="365" w:name="_Toc349998993"/>
      <w:bookmarkStart w:id="366" w:name="_Toc349999147"/>
      <w:bookmarkStart w:id="367" w:name="_Toc143677483"/>
      <w:r w:rsidRPr="00015A29">
        <w:t>Termination.</w:t>
      </w:r>
      <w:bookmarkEnd w:id="365"/>
      <w:bookmarkEnd w:id="366"/>
      <w:bookmarkEnd w:id="367"/>
    </w:p>
    <w:p w:rsidR="00F35148" w:rsidRPr="00015A29" w:rsidRDefault="00C37322" w:rsidP="00CC6D13">
      <w:pPr>
        <w:pStyle w:val="BodyTextFirstIndent2"/>
        <w:spacing w:line="240" w:lineRule="auto"/>
      </w:pPr>
      <w:r w:rsidRPr="00015A29">
        <w:t xml:space="preserve">Notwithstanding the provisions of this Article </w:t>
      </w:r>
      <w:r w:rsidRPr="00015A29">
        <w:fldChar w:fldCharType="begin"/>
      </w:r>
      <w:r w:rsidRPr="00015A29">
        <w:instrText xml:space="preserve"> REF _Ref350109390 \w \h  \t</w:instrText>
      </w:r>
      <w:r>
        <w:instrText xml:space="preserve"> \* MERGEFORMAT </w:instrText>
      </w:r>
      <w:r w:rsidRPr="00015A29">
        <w:fldChar w:fldCharType="separate"/>
      </w:r>
      <w:r>
        <w:t>21</w:t>
      </w:r>
      <w:r w:rsidRPr="00015A29">
        <w:fldChar w:fldCharType="end"/>
      </w:r>
      <w:r w:rsidRPr="00015A29">
        <w:t>, any Party may terminate this Agreement in accordance with its provisions or pursuant to an action at law or equity.  The issue of whether such a termination is proper shall not be considered</w:t>
      </w:r>
      <w:r w:rsidRPr="00015A29">
        <w:t xml:space="preserve"> a Dispute hereunder.</w:t>
      </w:r>
    </w:p>
    <w:p w:rsidR="00F35148" w:rsidRPr="00015A29" w:rsidRDefault="00C37322" w:rsidP="00CC6D13">
      <w:pPr>
        <w:pStyle w:val="Heading1"/>
        <w:keepNext w:val="0"/>
      </w:pPr>
      <w:bookmarkStart w:id="368" w:name="_Toc349998994"/>
      <w:bookmarkStart w:id="369" w:name="_Toc349999148"/>
      <w:bookmarkStart w:id="370" w:name="_Toc143677484"/>
      <w:r w:rsidRPr="00015A29">
        <w:t>Representations, Warranties And Covenants</w:t>
      </w:r>
      <w:bookmarkEnd w:id="368"/>
      <w:bookmarkEnd w:id="369"/>
      <w:bookmarkEnd w:id="370"/>
    </w:p>
    <w:p w:rsidR="00F35148" w:rsidRPr="00015A29" w:rsidRDefault="00C37322" w:rsidP="00CC6D13">
      <w:pPr>
        <w:pStyle w:val="Heading2"/>
        <w:keepNext w:val="0"/>
      </w:pPr>
      <w:bookmarkStart w:id="371" w:name="_Toc349998995"/>
      <w:bookmarkStart w:id="372" w:name="_Toc349999149"/>
      <w:bookmarkStart w:id="373" w:name="_Toc143677485"/>
      <w:r w:rsidRPr="00015A29">
        <w:t>General.</w:t>
      </w:r>
      <w:bookmarkEnd w:id="371"/>
      <w:bookmarkEnd w:id="372"/>
      <w:bookmarkEnd w:id="373"/>
    </w:p>
    <w:p w:rsidR="00F35148" w:rsidRPr="00015A29" w:rsidRDefault="00C37322" w:rsidP="00CC6D13">
      <w:pPr>
        <w:pStyle w:val="BodyTextFirstIndent2"/>
        <w:spacing w:line="240" w:lineRule="auto"/>
      </w:pPr>
      <w:r w:rsidRPr="00015A29">
        <w:t>Each Party makes the following representations, warranties and covenants:</w:t>
      </w:r>
    </w:p>
    <w:p w:rsidR="00F35148" w:rsidRPr="00015A29" w:rsidRDefault="00C37322" w:rsidP="00CC6D13">
      <w:pPr>
        <w:pStyle w:val="BodyTextFirstIndent2"/>
        <w:spacing w:line="240" w:lineRule="auto"/>
      </w:pPr>
    </w:p>
    <w:p w:rsidR="00F35148" w:rsidRPr="00015A29" w:rsidRDefault="00C37322" w:rsidP="00CC6D13">
      <w:pPr>
        <w:pStyle w:val="Heading3"/>
        <w:keepNext w:val="0"/>
      </w:pPr>
      <w:r w:rsidRPr="00015A29">
        <w:tab/>
        <w:t>Good Standing.</w:t>
      </w:r>
    </w:p>
    <w:p w:rsidR="00F35148" w:rsidRPr="00015A29" w:rsidRDefault="00C37322" w:rsidP="00CC6D13">
      <w:pPr>
        <w:pStyle w:val="BodyTextFirstIndent2"/>
        <w:spacing w:line="240" w:lineRule="auto"/>
      </w:pPr>
      <w:r w:rsidRPr="00015A29">
        <w:t>Such Party is duly organized, validly existing and in good standing under the laws of the st</w:t>
      </w:r>
      <w:r w:rsidRPr="00015A29">
        <w:t>ate in which it is organized, formed, or incorporated, as applicable; that it is qualified to do business in the State of New York; and that it has the corporate power and authority to own its properties, to carry on its business as now being conducted and</w:t>
      </w:r>
      <w:r w:rsidRPr="00015A29">
        <w:t xml:space="preserve"> to enter into this Agreement and carry out the transactions contemplated hereby and perform and carry out all covenants and obligations on its part to be performed under and pursuant to this Agreement.</w:t>
      </w:r>
    </w:p>
    <w:p w:rsidR="00F35148" w:rsidRPr="00015A29" w:rsidRDefault="00C37322" w:rsidP="00CC6D13">
      <w:pPr>
        <w:pStyle w:val="BodyTextFirstIndent2"/>
        <w:spacing w:line="240" w:lineRule="auto"/>
      </w:pPr>
    </w:p>
    <w:p w:rsidR="00F35148" w:rsidRPr="00015A29" w:rsidRDefault="00C37322" w:rsidP="00CC6D13">
      <w:pPr>
        <w:pStyle w:val="Heading3"/>
        <w:keepNext w:val="0"/>
      </w:pPr>
      <w:r w:rsidRPr="00015A29">
        <w:tab/>
        <w:t>Authority.</w:t>
      </w:r>
    </w:p>
    <w:p w:rsidR="00F35148" w:rsidRPr="00015A29" w:rsidRDefault="00C37322" w:rsidP="00CC6D13">
      <w:pPr>
        <w:pStyle w:val="BodyTextFirstIndent2"/>
        <w:spacing w:line="240" w:lineRule="auto"/>
      </w:pPr>
      <w:r w:rsidRPr="00015A29">
        <w:t>Such Party has the right, power and auth</w:t>
      </w:r>
      <w:r w:rsidRPr="00015A29">
        <w:t>ority to enter into this Agreement, to become a Party hereto and to perform its obligations hereunder.  This Agreement is a legal, valid and binding obligation of such Party, enforceable against such Party in accordance with its terms, except as the enforc</w:t>
      </w:r>
      <w:r w:rsidRPr="00015A29">
        <w:t>eability thereof may be limited by applicable bankruptcy, insolvency, reorganization or other similar laws affecting creditors’ rights generally and by general equitable principles (regardless of whether enforceability is sought in a proceeding in equity o</w:t>
      </w:r>
      <w:r w:rsidRPr="00015A29">
        <w:t>r at law).</w:t>
      </w:r>
    </w:p>
    <w:p w:rsidR="00F35148" w:rsidRPr="00015A29" w:rsidRDefault="00C37322" w:rsidP="00CC6D13">
      <w:pPr>
        <w:pStyle w:val="BodyTextFirstIndent2"/>
        <w:spacing w:line="240" w:lineRule="auto"/>
      </w:pPr>
    </w:p>
    <w:p w:rsidR="00F35148" w:rsidRPr="00015A29" w:rsidRDefault="00C37322" w:rsidP="00CC6D13">
      <w:pPr>
        <w:pStyle w:val="Heading3"/>
        <w:keepNext w:val="0"/>
      </w:pPr>
      <w:r w:rsidRPr="00015A29">
        <w:tab/>
        <w:t>No Conflict.</w:t>
      </w:r>
    </w:p>
    <w:p w:rsidR="003167FA" w:rsidRDefault="00C37322" w:rsidP="002A3CE9">
      <w:pPr>
        <w:pStyle w:val="BodyTextFirstIndent2"/>
        <w:spacing w:line="240" w:lineRule="auto"/>
      </w:pPr>
      <w:r w:rsidRPr="00015A29">
        <w:t>The execution, delivery and performance of this Agreement does not violate or conflict with the organizational or formation documents, or bylaws or operating agreement, of such Party, or any judgment, license, permit, order, mater</w:t>
      </w:r>
      <w:r w:rsidRPr="00015A29">
        <w:t>ial agreement or instrument applicable to or binding upon such Party or any of its assets.</w:t>
      </w:r>
    </w:p>
    <w:p w:rsidR="00774396" w:rsidRDefault="00C37322" w:rsidP="002A3CE9">
      <w:pPr>
        <w:pStyle w:val="BodyTextFirstIndent2"/>
        <w:spacing w:line="240" w:lineRule="auto"/>
      </w:pPr>
    </w:p>
    <w:p w:rsidR="00F35148" w:rsidRPr="00015A29" w:rsidRDefault="00C37322" w:rsidP="00CC6D13">
      <w:pPr>
        <w:pStyle w:val="Heading3"/>
        <w:keepNext w:val="0"/>
      </w:pPr>
      <w:r w:rsidRPr="00015A29">
        <w:tab/>
        <w:t>Consent and Approval.</w:t>
      </w:r>
    </w:p>
    <w:p w:rsidR="00F35148" w:rsidRPr="00015A29" w:rsidRDefault="00C37322" w:rsidP="00CC6D13">
      <w:pPr>
        <w:pStyle w:val="BodyTextFirstIndent2"/>
        <w:spacing w:line="240" w:lineRule="auto"/>
      </w:pPr>
      <w:r w:rsidRPr="00015A29">
        <w:t>Such Party has sought or obtained, or, in accordance with this Agreement will seek or obtain, each consent, approval, authorization, order, o</w:t>
      </w:r>
      <w:r w:rsidRPr="00015A29">
        <w:t>r acceptance by any Governmental Authority in connection with the execution, delivery and performance of this Agreement, and it will provide to any Governmental Authority notice of any actions under this Agreement that are required by Applicable Laws and R</w:t>
      </w:r>
      <w:r w:rsidRPr="00015A29">
        <w:t>egulations.</w:t>
      </w:r>
    </w:p>
    <w:p w:rsidR="00F35148" w:rsidRPr="00015A29" w:rsidRDefault="00C37322" w:rsidP="00CC6D13">
      <w:pPr>
        <w:pStyle w:val="Heading1"/>
        <w:keepNext w:val="0"/>
      </w:pPr>
      <w:bookmarkStart w:id="374" w:name="_Toc349998996"/>
      <w:bookmarkStart w:id="375" w:name="_Toc349999150"/>
      <w:bookmarkStart w:id="376" w:name="_Toc143677486"/>
      <w:r w:rsidRPr="00015A29">
        <w:t>Miscellaneous</w:t>
      </w:r>
      <w:bookmarkEnd w:id="374"/>
      <w:bookmarkEnd w:id="375"/>
      <w:bookmarkEnd w:id="376"/>
    </w:p>
    <w:p w:rsidR="00F35148" w:rsidRPr="00015A29" w:rsidRDefault="00C37322" w:rsidP="00CC6D13">
      <w:pPr>
        <w:pStyle w:val="Heading2"/>
        <w:keepNext w:val="0"/>
      </w:pPr>
      <w:bookmarkStart w:id="377" w:name="_Toc349998997"/>
      <w:bookmarkStart w:id="378" w:name="_Toc349999151"/>
      <w:bookmarkStart w:id="379" w:name="_Toc143677487"/>
      <w:r w:rsidRPr="00015A29">
        <w:t>Binding Effect.</w:t>
      </w:r>
      <w:bookmarkEnd w:id="377"/>
      <w:bookmarkEnd w:id="378"/>
      <w:bookmarkEnd w:id="379"/>
    </w:p>
    <w:p w:rsidR="00F35148" w:rsidRPr="00015A29" w:rsidRDefault="00C37322" w:rsidP="00CC6D13">
      <w:pPr>
        <w:pStyle w:val="BodyTextFirstIndent2"/>
        <w:spacing w:line="240" w:lineRule="auto"/>
      </w:pPr>
      <w:r w:rsidRPr="00015A29">
        <w:t>This Agreement and the rights and obligations hereof, shall be binding upon and shall inure to the benefit of the successors and permitted assigns of the Parties hereto.</w:t>
      </w:r>
    </w:p>
    <w:p w:rsidR="00F35148" w:rsidRPr="00015A29" w:rsidRDefault="00C37322" w:rsidP="00CC6D13">
      <w:pPr>
        <w:pStyle w:val="Heading2"/>
      </w:pPr>
      <w:bookmarkStart w:id="380" w:name="_Toc349998998"/>
      <w:bookmarkStart w:id="381" w:name="_Toc349999152"/>
      <w:bookmarkStart w:id="382" w:name="_Toc143677488"/>
      <w:r w:rsidRPr="00015A29">
        <w:t>Conflicts.</w:t>
      </w:r>
      <w:bookmarkEnd w:id="380"/>
      <w:bookmarkEnd w:id="381"/>
      <w:bookmarkEnd w:id="382"/>
    </w:p>
    <w:p w:rsidR="00774396" w:rsidRDefault="00C37322" w:rsidP="00774396">
      <w:pPr>
        <w:pStyle w:val="BodyTextFirstIndent2"/>
        <w:spacing w:line="240" w:lineRule="auto"/>
      </w:pPr>
      <w:r w:rsidRPr="00015A29">
        <w:t>If there is a discrepancy or conf</w:t>
      </w:r>
      <w:r w:rsidRPr="00015A29">
        <w:t>lict between or among the terms and conditions of this cover agreement and the Appendices hereto, the terms and conditions of this cover agreement shall be given precedence over the Appendices, except as otherwise expressly agreed to in writing by the Part</w:t>
      </w:r>
      <w:r w:rsidRPr="00015A29">
        <w:t>ies.</w:t>
      </w:r>
      <w:r>
        <w:t xml:space="preserve"> </w:t>
      </w:r>
    </w:p>
    <w:p w:rsidR="00F35148" w:rsidRPr="00015A29" w:rsidRDefault="00C37322" w:rsidP="00CC6D13">
      <w:pPr>
        <w:pStyle w:val="Heading2"/>
        <w:keepNext w:val="0"/>
      </w:pPr>
      <w:bookmarkStart w:id="383" w:name="_Toc349998999"/>
      <w:bookmarkStart w:id="384" w:name="_Toc349999153"/>
      <w:bookmarkStart w:id="385" w:name="_Toc143677489"/>
      <w:r w:rsidRPr="00015A29">
        <w:t>Rules of Interpretation.</w:t>
      </w:r>
      <w:bookmarkEnd w:id="383"/>
      <w:bookmarkEnd w:id="384"/>
      <w:bookmarkEnd w:id="385"/>
    </w:p>
    <w:p w:rsidR="00F35148" w:rsidRPr="00015A29" w:rsidRDefault="00C37322" w:rsidP="00CC6D13">
      <w:pPr>
        <w:pStyle w:val="BodyTextFirstIndent2"/>
        <w:spacing w:line="240" w:lineRule="auto"/>
      </w:pPr>
      <w:r w:rsidRPr="00015A29">
        <w:t>This Agreement, unless a clear contrary intention appears, shall be construed and interpreted as follows: (1) the singular number includes the plural number and vice versa</w:t>
      </w:r>
      <w:r>
        <w:t>, except for the terms Developer and Developers, which</w:t>
      </w:r>
      <w:r>
        <w:t xml:space="preserve"> are defined in the introductory paragraph</w:t>
      </w:r>
      <w:r w:rsidRPr="00015A29">
        <w:t>; (2) reference to any person includes such person’s successors and assigns but, in the case of a Party, only if such successors and assigns are permitted by this Agreement, and reference to a person in a particula</w:t>
      </w:r>
      <w:r w:rsidRPr="00015A29">
        <w:t>r capacity excludes such person in any other capacity or individually; (3) reference to any agreement (including this Agreement), document, instrument or tariff means such agreement, document, instrument, or tariff as amended or modified and in effect from</w:t>
      </w:r>
      <w:r w:rsidRPr="00015A29">
        <w:t xml:space="preserve"> time to time in accordance with the terms thereof and, if applicable, the terms hereof; (4) reference to any Applicable Laws and Regulations means such Applicable Laws and Regulations as amended, modified, codified, or reenacted, in whole or in part, and </w:t>
      </w:r>
      <w:r w:rsidRPr="00015A29">
        <w:t>in effect from time to time, including, if applicable, rules and regulations promulgated thereunder; (5) unless expressly stated otherwise, reference to any Article, Section or Appendix means such Article of this Agreement or such Appendix to this Agreemen</w:t>
      </w:r>
      <w:r w:rsidRPr="00015A29">
        <w:t>t, as the case may be; (6) “hereunder”, “hereof’, “herein”, “hereto” and words of similar import shall be deemed references to this Agreement as a whole and not to any particular Article or other provision hereof or thereof; (7) “including” (and with corre</w:t>
      </w:r>
      <w:r w:rsidRPr="00015A29">
        <w:t>lative meaning “include”) means including without limiting the generality of any description preceding such term; and (8) relative to the determination of any period of time, “from” means “from and including”, “to” means “to but excluding” and “through” me</w:t>
      </w:r>
      <w:r w:rsidRPr="00015A29">
        <w:t>ans “through and including”.</w:t>
      </w:r>
    </w:p>
    <w:p w:rsidR="00F35148" w:rsidRPr="00015A29" w:rsidRDefault="00C37322" w:rsidP="00CC6D13">
      <w:pPr>
        <w:pStyle w:val="Heading2"/>
        <w:keepNext w:val="0"/>
      </w:pPr>
      <w:bookmarkStart w:id="386" w:name="_Toc349999000"/>
      <w:bookmarkStart w:id="387" w:name="_Toc349999154"/>
      <w:bookmarkStart w:id="388" w:name="_Toc143677490"/>
      <w:r w:rsidRPr="00015A29">
        <w:t>Compliance.</w:t>
      </w:r>
      <w:bookmarkEnd w:id="386"/>
      <w:bookmarkEnd w:id="387"/>
      <w:bookmarkEnd w:id="388"/>
    </w:p>
    <w:p w:rsidR="00F35148" w:rsidRPr="00015A29" w:rsidRDefault="00C37322" w:rsidP="00CC6D13">
      <w:pPr>
        <w:pStyle w:val="BodyTextFirstIndent2"/>
        <w:spacing w:line="240" w:lineRule="auto"/>
      </w:pPr>
      <w:r w:rsidRPr="00015A29">
        <w:t xml:space="preserve">Each Party shall perform its obligations under this Agreement in accordance with Applicable Laws and Regulations, Applicable Reliability Standards, the ISO OATT and Good Utility Practice.  To the extent a Party is </w:t>
      </w:r>
      <w:r w:rsidRPr="00015A29">
        <w:t>required or prevented or limited in taking any action by such regulations and standards, such Party shall not be deemed to be in Breach of this Agreement for its compliance therewith.  When any Party becomes aware of such a situation, it shall notify the o</w:t>
      </w:r>
      <w:r w:rsidRPr="00015A29">
        <w:t>ther Parties promptly so that the Parties can discuss the amendment to this Agreement that is appropriate under the circumstances.</w:t>
      </w:r>
    </w:p>
    <w:p w:rsidR="00F35148" w:rsidRPr="002F3650" w:rsidRDefault="00C37322" w:rsidP="00CC6D13">
      <w:pPr>
        <w:pStyle w:val="Heading2"/>
        <w:keepNext w:val="0"/>
      </w:pPr>
      <w:bookmarkStart w:id="389" w:name="_Toc143677491"/>
      <w:r w:rsidRPr="002F3650">
        <w:t>Joint and Several Obligations.</w:t>
      </w:r>
      <w:bookmarkEnd w:id="389"/>
    </w:p>
    <w:p w:rsidR="00F35148" w:rsidRPr="002F3650" w:rsidRDefault="00C37322" w:rsidP="00CC6D13">
      <w:pPr>
        <w:pStyle w:val="BodyTextFirstIndent2"/>
        <w:spacing w:line="240" w:lineRule="auto"/>
      </w:pPr>
      <w:r w:rsidRPr="002F3650">
        <w:t xml:space="preserve">Except as otherwise stated herein, the obligations of NYISO, each </w:t>
      </w:r>
      <w:r w:rsidRPr="002F3650">
        <w:t>Developer</w:t>
      </w:r>
      <w:r w:rsidRPr="002F3650">
        <w:t xml:space="preserve"> and Affected Trans</w:t>
      </w:r>
      <w:r w:rsidRPr="002F3650">
        <w:t>mission Owner are several, and are neither joint nor joint and several.</w:t>
      </w:r>
    </w:p>
    <w:p w:rsidR="00F35148" w:rsidRPr="002F3650" w:rsidRDefault="00C37322" w:rsidP="00CC6D13">
      <w:pPr>
        <w:pStyle w:val="Heading2"/>
        <w:keepNext w:val="0"/>
      </w:pPr>
      <w:bookmarkStart w:id="390" w:name="_Toc349999001"/>
      <w:bookmarkStart w:id="391" w:name="_Toc349999155"/>
      <w:bookmarkStart w:id="392" w:name="_Toc143677492"/>
      <w:r w:rsidRPr="002F3650">
        <w:t>Entire Agreement.</w:t>
      </w:r>
      <w:bookmarkEnd w:id="390"/>
      <w:bookmarkEnd w:id="391"/>
      <w:bookmarkEnd w:id="392"/>
    </w:p>
    <w:p w:rsidR="00F35148" w:rsidRPr="00015A29" w:rsidRDefault="00C37322" w:rsidP="00C4221A">
      <w:pPr>
        <w:pStyle w:val="BodyTextFirstIndent2"/>
        <w:spacing w:line="240" w:lineRule="auto"/>
      </w:pPr>
      <w:r>
        <w:t>T</w:t>
      </w:r>
      <w:r>
        <w:t xml:space="preserve">his </w:t>
      </w:r>
      <w:r w:rsidRPr="002F3650">
        <w:t>A</w:t>
      </w:r>
      <w:r w:rsidRPr="00015A29">
        <w:t>greement, including all Appendices and Schedules attached hereto, constitutes the entire agreement between the Parties with reference to the subject matter here</w:t>
      </w:r>
      <w:r w:rsidRPr="00015A29">
        <w:t>of, and supersedes all prior and contemporaneous understandings or agreements, oral or written, between the Parties with respect to the subject matter of this Agreement.  There are no other agreements, representations, warranties, or covenants which consti</w:t>
      </w:r>
      <w:r w:rsidRPr="00015A29">
        <w:t>tute any part of the consideration for, or any condition to, either Party’s compliance with its obligations under this Agreement.</w:t>
      </w:r>
    </w:p>
    <w:p w:rsidR="00F35148" w:rsidRPr="00015A29" w:rsidRDefault="00C37322" w:rsidP="00CC6D13">
      <w:pPr>
        <w:pStyle w:val="Heading2"/>
        <w:keepNext w:val="0"/>
      </w:pPr>
      <w:bookmarkStart w:id="393" w:name="_Toc349999002"/>
      <w:bookmarkStart w:id="394" w:name="_Toc349999156"/>
      <w:bookmarkStart w:id="395" w:name="_Toc143677493"/>
      <w:r w:rsidRPr="00015A29">
        <w:t>No Third Party Beneficiaries.</w:t>
      </w:r>
      <w:bookmarkEnd w:id="393"/>
      <w:bookmarkEnd w:id="394"/>
      <w:bookmarkEnd w:id="395"/>
    </w:p>
    <w:p w:rsidR="00F35148" w:rsidRPr="00015A29" w:rsidRDefault="00C37322" w:rsidP="00CC6D13">
      <w:pPr>
        <w:pStyle w:val="BodyTextFirstIndent2"/>
        <w:spacing w:line="240" w:lineRule="auto"/>
      </w:pPr>
      <w:r w:rsidRPr="00015A29">
        <w:t>This Agreement is not intended to and does not create rights, remedies, or benefits of any chara</w:t>
      </w:r>
      <w:r w:rsidRPr="00015A29">
        <w:t>cter whatsoever in favor of any persons, corporations, associations, or entities other than the Parties, and the obligations herein assumed are solely for the use and benefit of the Parties, their successors in interest and permitted their assigns.</w:t>
      </w:r>
    </w:p>
    <w:p w:rsidR="00F35148" w:rsidRPr="00015A29" w:rsidRDefault="00C37322" w:rsidP="00CC6D13">
      <w:pPr>
        <w:pStyle w:val="Heading2"/>
        <w:keepNext w:val="0"/>
      </w:pPr>
      <w:bookmarkStart w:id="396" w:name="_Toc349999003"/>
      <w:bookmarkStart w:id="397" w:name="_Toc349999157"/>
      <w:bookmarkStart w:id="398" w:name="_Toc143677494"/>
      <w:r w:rsidRPr="00015A29">
        <w:t>Waiver.</w:t>
      </w:r>
      <w:bookmarkEnd w:id="396"/>
      <w:bookmarkEnd w:id="397"/>
      <w:bookmarkEnd w:id="398"/>
    </w:p>
    <w:p w:rsidR="00F35148" w:rsidRPr="00015A29" w:rsidRDefault="00C37322" w:rsidP="00CC6D13">
      <w:pPr>
        <w:pStyle w:val="BodyTextFirstIndent2"/>
        <w:spacing w:line="240" w:lineRule="auto"/>
      </w:pPr>
      <w:r w:rsidRPr="00015A29">
        <w:t>The failure of a Party to this Agreement to insist, on any occasion, upon strict performance of any provision of this Agreement will not be considered a waiver of any obligation, right, or duty of, or imposed upon, such Party.  Any waiver at any time by e</w:t>
      </w:r>
      <w:r w:rsidRPr="00015A29">
        <w:t>ither Party of its rights with respect to this Agreement shall not be deemed a continuing waiver or a waiver with respect to any other failure to comply with any other obligation, right, duty of this Agreement.  Any waiver of this Agreement shall, if reque</w:t>
      </w:r>
      <w:r w:rsidRPr="00015A29">
        <w:t>sted, be provided in writing.</w:t>
      </w:r>
    </w:p>
    <w:p w:rsidR="00F35148" w:rsidRPr="00015A29" w:rsidRDefault="00C37322" w:rsidP="00CC6D13">
      <w:pPr>
        <w:pStyle w:val="Heading2"/>
        <w:keepNext w:val="0"/>
      </w:pPr>
      <w:bookmarkStart w:id="399" w:name="_Toc349999004"/>
      <w:bookmarkStart w:id="400" w:name="_Toc349999158"/>
      <w:bookmarkStart w:id="401" w:name="_Toc143677495"/>
      <w:r w:rsidRPr="00015A29">
        <w:t>Headings.</w:t>
      </w:r>
      <w:bookmarkEnd w:id="399"/>
      <w:bookmarkEnd w:id="400"/>
      <w:bookmarkEnd w:id="401"/>
    </w:p>
    <w:p w:rsidR="00F35148" w:rsidRPr="00015A29" w:rsidRDefault="00C37322" w:rsidP="00CC6D13">
      <w:pPr>
        <w:pStyle w:val="BodyTextFirstIndent2"/>
        <w:spacing w:line="240" w:lineRule="auto"/>
      </w:pPr>
      <w:r w:rsidRPr="00015A29">
        <w:t>The descriptive headings of the various Articles of this Agreement have been inserted for convenience of reference only and are of no significance in the interpretation or construction of this Agreement.</w:t>
      </w:r>
    </w:p>
    <w:p w:rsidR="00F35148" w:rsidRPr="00015A29" w:rsidRDefault="00C37322" w:rsidP="00CC6D13">
      <w:pPr>
        <w:pStyle w:val="Heading2"/>
        <w:keepNext w:val="0"/>
      </w:pPr>
      <w:bookmarkStart w:id="402" w:name="_Toc349999005"/>
      <w:bookmarkStart w:id="403" w:name="_Toc349999159"/>
      <w:bookmarkStart w:id="404" w:name="_Toc143677496"/>
      <w:r w:rsidRPr="00015A29">
        <w:t>Multiple Cou</w:t>
      </w:r>
      <w:r w:rsidRPr="00015A29">
        <w:t>nterparts.</w:t>
      </w:r>
      <w:bookmarkEnd w:id="402"/>
      <w:bookmarkEnd w:id="403"/>
      <w:bookmarkEnd w:id="404"/>
    </w:p>
    <w:p w:rsidR="00F35148" w:rsidRPr="00015A29" w:rsidRDefault="00C37322" w:rsidP="00CC6D13">
      <w:pPr>
        <w:pStyle w:val="BodyTextFirstIndent2"/>
        <w:spacing w:line="240" w:lineRule="auto"/>
      </w:pPr>
      <w:r w:rsidRPr="00015A29">
        <w:t>This Agreement may be executed in two or more counterparts, each of which is deemed an original but all constitute one and the same instrument.</w:t>
      </w:r>
    </w:p>
    <w:p w:rsidR="00F35148" w:rsidRPr="00015A29" w:rsidRDefault="00C37322" w:rsidP="00E90DE2">
      <w:pPr>
        <w:pStyle w:val="Heading2"/>
      </w:pPr>
      <w:bookmarkStart w:id="405" w:name="_Toc349999006"/>
      <w:bookmarkStart w:id="406" w:name="_Toc349999160"/>
      <w:bookmarkStart w:id="407" w:name="_Toc143677497"/>
      <w:r w:rsidRPr="00015A29">
        <w:t>Amendment.</w:t>
      </w:r>
      <w:bookmarkEnd w:id="405"/>
      <w:bookmarkEnd w:id="406"/>
      <w:bookmarkEnd w:id="407"/>
    </w:p>
    <w:p w:rsidR="00F35148" w:rsidRPr="00015A29" w:rsidRDefault="00C37322" w:rsidP="00CC6D13">
      <w:pPr>
        <w:pStyle w:val="BodyTextFirstIndent2"/>
        <w:spacing w:line="240" w:lineRule="auto"/>
      </w:pPr>
      <w:r w:rsidRPr="00015A29">
        <w:t>The Parties may by mutual agreement amend this Agreement, by a written instrument duly exe</w:t>
      </w:r>
      <w:r w:rsidRPr="00015A29">
        <w:t>cuted by all of the Parties.</w:t>
      </w:r>
    </w:p>
    <w:p w:rsidR="00F35148" w:rsidRPr="00015A29" w:rsidRDefault="00C37322" w:rsidP="00CC6D13">
      <w:pPr>
        <w:pStyle w:val="Heading2"/>
        <w:keepNext w:val="0"/>
      </w:pPr>
      <w:bookmarkStart w:id="408" w:name="_Toc349999007"/>
      <w:bookmarkStart w:id="409" w:name="_Toc349999161"/>
      <w:bookmarkStart w:id="410" w:name="_Toc143677498"/>
      <w:r w:rsidRPr="00015A29">
        <w:t>Modification by the Parties.</w:t>
      </w:r>
      <w:bookmarkEnd w:id="408"/>
      <w:bookmarkEnd w:id="409"/>
      <w:bookmarkEnd w:id="410"/>
    </w:p>
    <w:p w:rsidR="00F35148" w:rsidRPr="00015A29" w:rsidRDefault="00C37322" w:rsidP="00CC6D13">
      <w:pPr>
        <w:pStyle w:val="BodyTextFirstIndent2"/>
        <w:spacing w:line="240" w:lineRule="auto"/>
      </w:pPr>
      <w:r w:rsidRPr="00015A29">
        <w:t xml:space="preserve">The Parties may by mutual agreement amend the Appendices to this Agreement, by a written instrument duly executed by all of the Parties.  Such an amendment shall become effective and a part of this </w:t>
      </w:r>
      <w:r w:rsidRPr="00015A29">
        <w:t>Agreement upon satisfaction of all Applicable Laws and Regulations.</w:t>
      </w:r>
    </w:p>
    <w:p w:rsidR="00F35148" w:rsidRPr="00015A29" w:rsidRDefault="00C37322" w:rsidP="00CC6D13">
      <w:pPr>
        <w:pStyle w:val="Heading2"/>
        <w:keepNext w:val="0"/>
      </w:pPr>
      <w:bookmarkStart w:id="411" w:name="_Toc349999008"/>
      <w:bookmarkStart w:id="412" w:name="_Toc349999162"/>
      <w:bookmarkStart w:id="413" w:name="_Toc143677499"/>
      <w:r w:rsidRPr="00015A29">
        <w:t>Reservation of Rights.</w:t>
      </w:r>
      <w:bookmarkEnd w:id="411"/>
      <w:bookmarkEnd w:id="412"/>
      <w:bookmarkEnd w:id="413"/>
    </w:p>
    <w:p w:rsidR="00F35148" w:rsidRPr="00015A29" w:rsidRDefault="00C37322" w:rsidP="00CC6D13">
      <w:pPr>
        <w:pStyle w:val="BodyTextFirstIndent2"/>
        <w:spacing w:line="240" w:lineRule="auto"/>
      </w:pPr>
      <w:r w:rsidRPr="00015A29">
        <w:t>NYISO shall have the right to make unilateral filings with FERC to modify this Agreement with respect to any rates, terms and conditions, charges, classifications of</w:t>
      </w:r>
      <w:r w:rsidRPr="00015A29">
        <w:t xml:space="preserve"> service, rule or regulation under section 205 or any other applicable provision of the Federal Power Act and FERC’s rules and regulations thereunder, and </w:t>
      </w:r>
      <w:r>
        <w:t>any Party</w:t>
      </w:r>
      <w:r w:rsidRPr="00015A29">
        <w:t xml:space="preserve"> shall have the right to make a unilateral filing with FERC to modify this Agreement pursuan</w:t>
      </w:r>
      <w:r w:rsidRPr="00015A29">
        <w:t>t to section 206 or any other applicable provision of the Federal Power Act and FERC’s rules and regulations thereunder; provided that each Party shall have the right to protest any such filing by another Party and to participate fully in any proceeding be</w:t>
      </w:r>
      <w:r w:rsidRPr="00015A29">
        <w:t>fore FERC in which such modifications may be considered.  Nothing in this Agreement shall limit the rights of the Parties or of FERC under sections 205 or 206 of the Federal Power Act and FERC’s rules and regulations thereunder, except to the extent that t</w:t>
      </w:r>
      <w:r w:rsidRPr="00015A29">
        <w:t>he Parties otherwise mutually agree as provided herein.</w:t>
      </w:r>
    </w:p>
    <w:p w:rsidR="00F35148" w:rsidRPr="00015A29" w:rsidRDefault="00C37322" w:rsidP="00CC6D13">
      <w:pPr>
        <w:pStyle w:val="Heading2"/>
        <w:keepNext w:val="0"/>
      </w:pPr>
      <w:bookmarkStart w:id="414" w:name="_Toc349999009"/>
      <w:bookmarkStart w:id="415" w:name="_Toc349999163"/>
      <w:bookmarkStart w:id="416" w:name="_Toc143677500"/>
      <w:r w:rsidRPr="00015A29">
        <w:t>No Partnership.</w:t>
      </w:r>
      <w:bookmarkEnd w:id="414"/>
      <w:bookmarkEnd w:id="415"/>
      <w:bookmarkEnd w:id="416"/>
    </w:p>
    <w:p w:rsidR="00F35148" w:rsidRPr="00015A29" w:rsidRDefault="00C37322" w:rsidP="00CC6D13">
      <w:pPr>
        <w:pStyle w:val="BodyTextFirstIndent2"/>
        <w:spacing w:line="240" w:lineRule="auto"/>
      </w:pPr>
      <w:r w:rsidRPr="00015A29">
        <w:t>This Agreement shall not be interpreted or construed to create an association, joint venture, agency relationship, or partnership among the Parties or to impose any partnership obligat</w:t>
      </w:r>
      <w:r w:rsidRPr="00015A29">
        <w:t>ion or partnership liability upon any Party.  No Party shall have any right, power or authority to enter into any agreement or undertaking for, or act on behalf of, or to act as or be an agent or representative of, or to otherwise bind, any other Party.</w:t>
      </w:r>
    </w:p>
    <w:p w:rsidR="00F35148" w:rsidRPr="00015A29" w:rsidRDefault="00C37322" w:rsidP="00CC6D13">
      <w:pPr>
        <w:pStyle w:val="Heading2"/>
        <w:keepNext w:val="0"/>
      </w:pPr>
      <w:bookmarkStart w:id="417" w:name="_Toc349999010"/>
      <w:bookmarkStart w:id="418" w:name="_Toc349999164"/>
      <w:bookmarkStart w:id="419" w:name="_Toc143677501"/>
      <w:r w:rsidRPr="00015A29">
        <w:t>Ot</w:t>
      </w:r>
      <w:r w:rsidRPr="00015A29">
        <w:t>her Transmission Rights.</w:t>
      </w:r>
      <w:bookmarkEnd w:id="417"/>
      <w:bookmarkEnd w:id="418"/>
      <w:bookmarkEnd w:id="419"/>
    </w:p>
    <w:p w:rsidR="003167FA" w:rsidRDefault="00C37322" w:rsidP="00CC6D13">
      <w:pPr>
        <w:pStyle w:val="BodyTextFirstIndent2"/>
        <w:spacing w:line="240" w:lineRule="auto"/>
      </w:pPr>
      <w:r w:rsidRPr="00015A29">
        <w:t>Notwithstanding any other provision of this Agreement, nothing herein shall be construed as relinquishing or foreclosing any rights, including but not limited to firm transmission rights, capacity rights, or transmission congestion</w:t>
      </w:r>
      <w:r w:rsidRPr="00015A29">
        <w:t xml:space="preserve"> rights that the </w:t>
      </w:r>
      <w:r>
        <w:t>Developer</w:t>
      </w:r>
      <w:r w:rsidRPr="00015A29">
        <w:t>s shall be entitled to, now or in the future under any other agreement or tariff as a result of, or otherwise associated with, the incremental transmission capacity, if any, created by these Common System Deliverability Upgrades</w:t>
      </w:r>
      <w:r>
        <w:t xml:space="preserve">, </w:t>
      </w:r>
      <w:r>
        <w:t>in the configuration described in and as operated in accordance with Appendix A of this Agreement</w:t>
      </w:r>
      <w:r w:rsidRPr="00015A29">
        <w:t>.</w:t>
      </w:r>
    </w:p>
    <w:p w:rsidR="003167FA" w:rsidRDefault="00C37322" w:rsidP="00CC6D13">
      <w:pPr>
        <w:pStyle w:val="BodyTextFirstIndent2"/>
        <w:spacing w:line="240" w:lineRule="auto"/>
      </w:pPr>
    </w:p>
    <w:p w:rsidR="003167FA" w:rsidRDefault="00C37322" w:rsidP="00CC6D13">
      <w:pPr>
        <w:pStyle w:val="BodyTextFirstIndent2"/>
        <w:spacing w:line="240" w:lineRule="auto"/>
      </w:pPr>
    </w:p>
    <w:p w:rsidR="003167FA" w:rsidRDefault="00C37322" w:rsidP="00CC6D13">
      <w:pPr>
        <w:pStyle w:val="BodyTextFirstIndent2"/>
        <w:spacing w:line="240" w:lineRule="auto"/>
      </w:pPr>
    </w:p>
    <w:p w:rsidR="003167FA" w:rsidRDefault="00C37322" w:rsidP="00CC6D13">
      <w:pPr>
        <w:pStyle w:val="BodyTextFirstIndent2"/>
        <w:spacing w:line="240" w:lineRule="auto"/>
      </w:pPr>
    </w:p>
    <w:p w:rsidR="003167FA" w:rsidRDefault="00C37322" w:rsidP="00CC6D13">
      <w:pPr>
        <w:pStyle w:val="BodyTextFirstIndent2"/>
        <w:spacing w:line="240" w:lineRule="auto"/>
      </w:pPr>
    </w:p>
    <w:p w:rsidR="003167FA" w:rsidRDefault="00C37322" w:rsidP="00CC6D13">
      <w:pPr>
        <w:pStyle w:val="BodyTextFirstIndent2"/>
        <w:spacing w:line="240" w:lineRule="auto"/>
      </w:pPr>
    </w:p>
    <w:p w:rsidR="001C42B9" w:rsidRDefault="00C37322">
      <w:pPr>
        <w:rPr>
          <w:b/>
          <w:bCs/>
          <w:lang w:bidi="en-US"/>
        </w:rPr>
      </w:pPr>
      <w:r>
        <w:rPr>
          <w:b/>
          <w:bCs/>
        </w:rPr>
        <w:br w:type="page"/>
      </w:r>
    </w:p>
    <w:p w:rsidR="003167FA" w:rsidRPr="00015A29" w:rsidRDefault="00C37322" w:rsidP="003167FA">
      <w:pPr>
        <w:pStyle w:val="BodyText"/>
        <w:spacing w:after="0"/>
      </w:pPr>
      <w:r w:rsidRPr="00015A29">
        <w:rPr>
          <w:b/>
          <w:bCs/>
        </w:rPr>
        <w:t>IN WITNESS WHEREOF</w:t>
      </w:r>
      <w:r w:rsidRPr="00015A29">
        <w:t xml:space="preserve">, the Parties have executed this Agreement in duplicate originals, each of which shall constitute and be an original effective </w:t>
      </w:r>
      <w:r w:rsidRPr="00015A29">
        <w:t>Agreement between the Parties.</w:t>
      </w:r>
    </w:p>
    <w:p w:rsidR="003167FA" w:rsidRPr="00015A29" w:rsidRDefault="00C37322" w:rsidP="003167FA">
      <w:pPr>
        <w:pStyle w:val="BodyText"/>
        <w:spacing w:after="0"/>
      </w:pPr>
    </w:p>
    <w:tbl>
      <w:tblPr>
        <w:tblW w:w="0" w:type="auto"/>
        <w:tblLook w:val="04A0" w:firstRow="1" w:lastRow="0" w:firstColumn="1" w:lastColumn="0" w:noHBand="0" w:noVBand="1"/>
      </w:tblPr>
      <w:tblGrid>
        <w:gridCol w:w="4788"/>
        <w:gridCol w:w="4788"/>
      </w:tblGrid>
      <w:tr w:rsidR="00AB2B31" w:rsidTr="00414620">
        <w:tc>
          <w:tcPr>
            <w:tcW w:w="4788" w:type="dxa"/>
            <w:shd w:val="clear" w:color="auto" w:fill="auto"/>
          </w:tcPr>
          <w:p w:rsidR="003167FA" w:rsidRPr="00015A29" w:rsidRDefault="00C37322" w:rsidP="00414620">
            <w:pPr>
              <w:ind w:right="-480"/>
              <w:rPr>
                <w:b/>
                <w:bCs/>
              </w:rPr>
            </w:pPr>
            <w:r w:rsidRPr="00015A29">
              <w:rPr>
                <w:b/>
                <w:bCs/>
              </w:rPr>
              <w:t xml:space="preserve">New York Independent System Operator, </w:t>
            </w:r>
          </w:p>
          <w:p w:rsidR="003167FA" w:rsidRPr="00015A29" w:rsidRDefault="00C37322" w:rsidP="00414620">
            <w:pPr>
              <w:ind w:right="-480"/>
              <w:rPr>
                <w:b/>
                <w:bCs/>
              </w:rPr>
            </w:pPr>
            <w:r>
              <w:rPr>
                <w:b/>
                <w:bCs/>
              </w:rPr>
              <w:t>Inc.</w:t>
            </w:r>
          </w:p>
          <w:p w:rsidR="003167FA" w:rsidRPr="00015A29" w:rsidRDefault="00C37322" w:rsidP="00414620">
            <w:pPr>
              <w:ind w:right="-480"/>
              <w:rPr>
                <w:b/>
                <w:bCs/>
              </w:rPr>
            </w:pPr>
            <w:r w:rsidRPr="00015A29">
              <w:rPr>
                <w:b/>
                <w:bCs/>
              </w:rPr>
              <w:tab/>
            </w:r>
            <w:r w:rsidRPr="00015A29">
              <w:rPr>
                <w:b/>
                <w:bCs/>
              </w:rPr>
              <w:tab/>
            </w:r>
            <w:r w:rsidRPr="00015A29">
              <w:rPr>
                <w:b/>
                <w:bCs/>
              </w:rPr>
              <w:tab/>
            </w:r>
            <w:r w:rsidRPr="00015A29">
              <w:rPr>
                <w:b/>
                <w:bCs/>
              </w:rPr>
              <w:tab/>
            </w:r>
            <w:r w:rsidRPr="00015A29">
              <w:rPr>
                <w:b/>
                <w:bCs/>
              </w:rPr>
              <w:tab/>
            </w:r>
          </w:p>
          <w:p w:rsidR="003167FA" w:rsidRPr="007637E3" w:rsidRDefault="00C37322" w:rsidP="00414620">
            <w:pPr>
              <w:tabs>
                <w:tab w:val="right" w:pos="3960"/>
              </w:tabs>
            </w:pPr>
            <w:r w:rsidRPr="007637E3">
              <w:t xml:space="preserve">By: </w:t>
            </w:r>
            <w:r>
              <w:t>______________________________</w:t>
            </w:r>
            <w:r w:rsidRPr="007637E3">
              <w:tab/>
            </w:r>
          </w:p>
          <w:p w:rsidR="003167FA" w:rsidRPr="007637E3" w:rsidRDefault="00C37322" w:rsidP="00414620"/>
          <w:p w:rsidR="007637E3" w:rsidRPr="007637E3" w:rsidRDefault="00C37322" w:rsidP="00414620">
            <w:r w:rsidRPr="007637E3">
              <w:t>Name:</w:t>
            </w:r>
            <w:r>
              <w:t xml:space="preserve"> ___________________________</w:t>
            </w:r>
          </w:p>
          <w:p w:rsidR="003167FA" w:rsidRPr="007637E3" w:rsidRDefault="00C37322" w:rsidP="00414620"/>
          <w:p w:rsidR="003167FA" w:rsidRPr="00015A29" w:rsidRDefault="00C37322" w:rsidP="007637E3">
            <w:pPr>
              <w:tabs>
                <w:tab w:val="right" w:pos="3960"/>
              </w:tabs>
              <w:rPr>
                <w:bCs/>
              </w:rPr>
            </w:pPr>
            <w:r w:rsidRPr="007637E3">
              <w:rPr>
                <w:bCs/>
              </w:rPr>
              <w:t>Title:</w:t>
            </w:r>
            <w:r w:rsidRPr="00015A29">
              <w:rPr>
                <w:bCs/>
              </w:rPr>
              <w:t xml:space="preserve"> </w:t>
            </w:r>
            <w:r w:rsidRPr="00015A29">
              <w:rPr>
                <w:bCs/>
                <w:u w:val="single"/>
              </w:rPr>
              <w:tab/>
            </w:r>
            <w:r>
              <w:rPr>
                <w:bCs/>
              </w:rPr>
              <w:tab/>
            </w:r>
          </w:p>
          <w:p w:rsidR="003167FA" w:rsidRPr="00015A29" w:rsidRDefault="00C37322" w:rsidP="00414620">
            <w:pPr>
              <w:rPr>
                <w:bCs/>
              </w:rPr>
            </w:pPr>
          </w:p>
          <w:p w:rsidR="003167FA" w:rsidRPr="00015A29" w:rsidRDefault="00C37322" w:rsidP="00414620">
            <w:pPr>
              <w:tabs>
                <w:tab w:val="right" w:pos="3960"/>
              </w:tabs>
              <w:rPr>
                <w:bCs/>
              </w:rPr>
            </w:pPr>
            <w:r w:rsidRPr="00015A29">
              <w:rPr>
                <w:bCs/>
              </w:rPr>
              <w:t xml:space="preserve">Date: </w:t>
            </w:r>
            <w:r w:rsidRPr="00015A29">
              <w:rPr>
                <w:bCs/>
                <w:u w:val="single"/>
              </w:rPr>
              <w:tab/>
            </w:r>
            <w:r w:rsidRPr="00015A29">
              <w:rPr>
                <w:bCs/>
              </w:rPr>
              <w:tab/>
            </w:r>
          </w:p>
          <w:p w:rsidR="003167FA" w:rsidRPr="00015A29" w:rsidRDefault="00C37322" w:rsidP="00414620">
            <w:pPr>
              <w:ind w:right="-480"/>
              <w:rPr>
                <w:b/>
                <w:bCs/>
              </w:rPr>
            </w:pPr>
          </w:p>
        </w:tc>
        <w:tc>
          <w:tcPr>
            <w:tcW w:w="4788" w:type="dxa"/>
            <w:shd w:val="clear" w:color="auto" w:fill="auto"/>
          </w:tcPr>
          <w:p w:rsidR="003167FA" w:rsidRPr="00015A29" w:rsidRDefault="00C37322" w:rsidP="00414620">
            <w:pPr>
              <w:rPr>
                <w:b/>
                <w:bCs/>
              </w:rPr>
            </w:pPr>
            <w:r>
              <w:rPr>
                <w:b/>
                <w:bCs/>
              </w:rPr>
              <w:t>Riverhead Solar Farm, LLC</w:t>
            </w:r>
          </w:p>
          <w:p w:rsidR="003167FA" w:rsidRPr="00015A29" w:rsidRDefault="00C37322" w:rsidP="00414620"/>
          <w:p w:rsidR="007637E3" w:rsidRDefault="00C37322" w:rsidP="00414620">
            <w:pPr>
              <w:tabs>
                <w:tab w:val="right" w:pos="3960"/>
              </w:tabs>
            </w:pPr>
          </w:p>
          <w:p w:rsidR="003167FA" w:rsidRPr="00015A29" w:rsidRDefault="00C37322" w:rsidP="00414620">
            <w:pPr>
              <w:tabs>
                <w:tab w:val="right" w:pos="3960"/>
              </w:tabs>
              <w:rPr>
                <w:u w:val="single"/>
              </w:rPr>
            </w:pPr>
            <w:r w:rsidRPr="00015A29">
              <w:t xml:space="preserve">By:  </w:t>
            </w:r>
            <w:r w:rsidRPr="00015A29">
              <w:rPr>
                <w:u w:val="single"/>
              </w:rPr>
              <w:tab/>
            </w:r>
          </w:p>
          <w:p w:rsidR="003167FA" w:rsidRPr="00015A29" w:rsidRDefault="00C37322" w:rsidP="00414620">
            <w:pPr>
              <w:tabs>
                <w:tab w:val="right" w:pos="3960"/>
              </w:tabs>
            </w:pPr>
          </w:p>
          <w:p w:rsidR="003167FA" w:rsidRDefault="00C37322" w:rsidP="00414620">
            <w:r>
              <w:t>Name: ___________________________</w:t>
            </w:r>
          </w:p>
          <w:p w:rsidR="007637E3" w:rsidRPr="00015A29" w:rsidRDefault="00C37322" w:rsidP="00414620"/>
          <w:p w:rsidR="003167FA" w:rsidRPr="00015A29" w:rsidRDefault="00C37322" w:rsidP="00414620">
            <w:pPr>
              <w:tabs>
                <w:tab w:val="right" w:pos="3960"/>
              </w:tabs>
            </w:pPr>
            <w:r w:rsidRPr="00015A29">
              <w:t xml:space="preserve">Title:  </w:t>
            </w:r>
            <w:r w:rsidRPr="00015A29">
              <w:rPr>
                <w:u w:val="single"/>
              </w:rPr>
              <w:tab/>
            </w:r>
          </w:p>
          <w:p w:rsidR="003167FA" w:rsidRPr="00015A29" w:rsidRDefault="00C37322" w:rsidP="00414620"/>
          <w:p w:rsidR="003167FA" w:rsidRPr="00015A29" w:rsidRDefault="00C37322" w:rsidP="00414620">
            <w:pPr>
              <w:tabs>
                <w:tab w:val="right" w:pos="3960"/>
              </w:tabs>
            </w:pPr>
            <w:r w:rsidRPr="00015A29">
              <w:t xml:space="preserve">Date:  </w:t>
            </w:r>
            <w:r w:rsidRPr="00015A29">
              <w:rPr>
                <w:u w:val="single"/>
              </w:rPr>
              <w:tab/>
            </w:r>
          </w:p>
          <w:p w:rsidR="003167FA" w:rsidRPr="00015A29" w:rsidRDefault="00C37322" w:rsidP="00414620">
            <w:pPr>
              <w:ind w:right="-480"/>
              <w:rPr>
                <w:b/>
                <w:bCs/>
              </w:rPr>
            </w:pPr>
          </w:p>
        </w:tc>
      </w:tr>
      <w:tr w:rsidR="00AB2B31" w:rsidTr="00414620">
        <w:tc>
          <w:tcPr>
            <w:tcW w:w="4788" w:type="dxa"/>
            <w:shd w:val="clear" w:color="auto" w:fill="auto"/>
          </w:tcPr>
          <w:p w:rsidR="008C5E34" w:rsidRPr="008C5E34" w:rsidRDefault="00C37322" w:rsidP="008C5E34">
            <w:pPr>
              <w:ind w:right="-480"/>
              <w:rPr>
                <w:b/>
                <w:bCs/>
              </w:rPr>
            </w:pPr>
            <w:r w:rsidRPr="008C5E34">
              <w:rPr>
                <w:b/>
                <w:bCs/>
              </w:rPr>
              <w:t>Long Island Lighting Company d/b/a LIPA</w:t>
            </w:r>
          </w:p>
          <w:p w:rsidR="008C5E34" w:rsidRPr="008C5E34" w:rsidRDefault="00C37322" w:rsidP="008C5E34">
            <w:pPr>
              <w:ind w:right="-480"/>
              <w:rPr>
                <w:b/>
                <w:bCs/>
              </w:rPr>
            </w:pPr>
            <w:r w:rsidRPr="008C5E34">
              <w:rPr>
                <w:b/>
                <w:bCs/>
              </w:rPr>
              <w:t>acting by and through its agent</w:t>
            </w:r>
          </w:p>
          <w:p w:rsidR="008C5E34" w:rsidRPr="00015A29" w:rsidRDefault="00C37322" w:rsidP="008C5E34">
            <w:pPr>
              <w:ind w:right="-480"/>
              <w:rPr>
                <w:b/>
                <w:bCs/>
              </w:rPr>
            </w:pPr>
            <w:r w:rsidRPr="008C5E34">
              <w:rPr>
                <w:b/>
                <w:bCs/>
              </w:rPr>
              <w:t>Long Island Electric Utility Servco LLC</w:t>
            </w:r>
          </w:p>
          <w:p w:rsidR="003167FA" w:rsidRDefault="00C37322" w:rsidP="00414620">
            <w:pPr>
              <w:ind w:right="-480"/>
              <w:rPr>
                <w:b/>
                <w:bCs/>
              </w:rPr>
            </w:pPr>
          </w:p>
          <w:p w:rsidR="004439A1" w:rsidRPr="00015A29" w:rsidRDefault="00C37322" w:rsidP="00414620">
            <w:pPr>
              <w:ind w:right="-480"/>
              <w:rPr>
                <w:b/>
                <w:bCs/>
              </w:rPr>
            </w:pPr>
          </w:p>
          <w:p w:rsidR="003167FA" w:rsidRPr="00015A29" w:rsidRDefault="00C37322" w:rsidP="00414620">
            <w:pPr>
              <w:rPr>
                <w:u w:val="single"/>
              </w:rPr>
            </w:pPr>
            <w:r w:rsidRPr="00015A29">
              <w:t xml:space="preserve">By: </w:t>
            </w:r>
            <w:r w:rsidRPr="00015A29">
              <w:rPr>
                <w:u w:val="single"/>
              </w:rPr>
              <w:tab/>
            </w:r>
            <w:r w:rsidRPr="00015A29">
              <w:rPr>
                <w:u w:val="single"/>
              </w:rPr>
              <w:tab/>
            </w:r>
            <w:r w:rsidRPr="00015A29">
              <w:rPr>
                <w:u w:val="single"/>
              </w:rPr>
              <w:tab/>
            </w:r>
            <w:r w:rsidRPr="00015A29">
              <w:rPr>
                <w:u w:val="single"/>
              </w:rPr>
              <w:tab/>
            </w:r>
            <w:r w:rsidRPr="00015A29">
              <w:rPr>
                <w:u w:val="single"/>
              </w:rPr>
              <w:tab/>
            </w:r>
            <w:r w:rsidRPr="00015A29">
              <w:rPr>
                <w:u w:val="single"/>
              </w:rPr>
              <w:tab/>
            </w:r>
          </w:p>
          <w:p w:rsidR="003167FA" w:rsidRPr="00015A29" w:rsidRDefault="00C37322" w:rsidP="00414620">
            <w:pPr>
              <w:rPr>
                <w:u w:val="single"/>
              </w:rPr>
            </w:pPr>
          </w:p>
          <w:p w:rsidR="003167FA" w:rsidRDefault="00C37322" w:rsidP="00414620">
            <w:pPr>
              <w:tabs>
                <w:tab w:val="right" w:pos="3960"/>
              </w:tabs>
              <w:rPr>
                <w:bCs/>
              </w:rPr>
            </w:pPr>
            <w:r>
              <w:rPr>
                <w:bCs/>
              </w:rPr>
              <w:t>Name: ______________________________</w:t>
            </w:r>
          </w:p>
          <w:p w:rsidR="007637E3" w:rsidRPr="00015A29" w:rsidRDefault="00C37322" w:rsidP="00414620">
            <w:pPr>
              <w:tabs>
                <w:tab w:val="right" w:pos="3960"/>
              </w:tabs>
              <w:rPr>
                <w:bCs/>
              </w:rPr>
            </w:pPr>
          </w:p>
          <w:p w:rsidR="003167FA" w:rsidRDefault="00C37322" w:rsidP="00414620">
            <w:pPr>
              <w:tabs>
                <w:tab w:val="right" w:pos="3960"/>
              </w:tabs>
              <w:rPr>
                <w:bCs/>
                <w:u w:val="single"/>
              </w:rPr>
            </w:pPr>
            <w:r w:rsidRPr="00015A29">
              <w:rPr>
                <w:bCs/>
              </w:rPr>
              <w:t xml:space="preserve">Title: </w:t>
            </w:r>
            <w:r w:rsidRPr="00015A29">
              <w:rPr>
                <w:bCs/>
                <w:u w:val="single"/>
              </w:rPr>
              <w:tab/>
            </w:r>
            <w:r w:rsidRPr="00015A29">
              <w:rPr>
                <w:bCs/>
                <w:u w:val="single"/>
              </w:rPr>
              <w:tab/>
            </w:r>
          </w:p>
          <w:p w:rsidR="003167FA" w:rsidRPr="00015A29" w:rsidRDefault="00C37322" w:rsidP="00414620">
            <w:pPr>
              <w:rPr>
                <w:bCs/>
              </w:rPr>
            </w:pPr>
          </w:p>
          <w:p w:rsidR="003167FA" w:rsidRPr="00015A29" w:rsidRDefault="00C37322" w:rsidP="00414620">
            <w:pPr>
              <w:rPr>
                <w:bCs/>
              </w:rPr>
            </w:pPr>
            <w:r w:rsidRPr="00015A29">
              <w:rPr>
                <w:bCs/>
              </w:rPr>
              <w:t xml:space="preserve">Date: </w:t>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p>
          <w:p w:rsidR="003167FA" w:rsidRPr="00015A29" w:rsidRDefault="00C37322" w:rsidP="00414620">
            <w:pPr>
              <w:ind w:right="-480"/>
              <w:rPr>
                <w:b/>
                <w:bCs/>
              </w:rPr>
            </w:pPr>
          </w:p>
        </w:tc>
        <w:tc>
          <w:tcPr>
            <w:tcW w:w="4788" w:type="dxa"/>
            <w:shd w:val="clear" w:color="auto" w:fill="auto"/>
          </w:tcPr>
          <w:p w:rsidR="003167FA" w:rsidRPr="00015A29" w:rsidRDefault="00C37322" w:rsidP="00414620">
            <w:pPr>
              <w:rPr>
                <w:b/>
                <w:bCs/>
              </w:rPr>
            </w:pPr>
            <w:r>
              <w:rPr>
                <w:b/>
                <w:bCs/>
              </w:rPr>
              <w:t>East Hampton Energy Storage Center, LLC</w:t>
            </w:r>
          </w:p>
          <w:p w:rsidR="003167FA" w:rsidRPr="00015A29" w:rsidRDefault="00C37322" w:rsidP="00414620"/>
          <w:p w:rsidR="003167FA" w:rsidRPr="00015A29" w:rsidRDefault="00C37322" w:rsidP="00414620">
            <w:pPr>
              <w:tabs>
                <w:tab w:val="right" w:pos="3960"/>
              </w:tabs>
              <w:rPr>
                <w:u w:val="single"/>
              </w:rPr>
            </w:pPr>
            <w:r w:rsidRPr="00015A29">
              <w:t xml:space="preserve">By:  </w:t>
            </w:r>
            <w:r w:rsidRPr="00015A29">
              <w:rPr>
                <w:u w:val="single"/>
              </w:rPr>
              <w:tab/>
            </w:r>
          </w:p>
          <w:p w:rsidR="003167FA" w:rsidRPr="00015A29" w:rsidRDefault="00C37322" w:rsidP="00414620">
            <w:pPr>
              <w:tabs>
                <w:tab w:val="right" w:pos="3960"/>
              </w:tabs>
            </w:pPr>
          </w:p>
          <w:p w:rsidR="003167FA" w:rsidRDefault="00C37322" w:rsidP="00414620">
            <w:r>
              <w:t xml:space="preserve">Name: </w:t>
            </w:r>
            <w:r>
              <w:t>___________________________</w:t>
            </w:r>
          </w:p>
          <w:p w:rsidR="007637E3" w:rsidRPr="00015A29" w:rsidRDefault="00C37322" w:rsidP="00414620"/>
          <w:p w:rsidR="003167FA" w:rsidRPr="00015A29" w:rsidRDefault="00C37322" w:rsidP="00414620">
            <w:pPr>
              <w:tabs>
                <w:tab w:val="right" w:pos="3960"/>
              </w:tabs>
            </w:pPr>
            <w:r w:rsidRPr="00015A29">
              <w:t xml:space="preserve">Title:  </w:t>
            </w:r>
            <w:r w:rsidRPr="00015A29">
              <w:rPr>
                <w:u w:val="single"/>
              </w:rPr>
              <w:tab/>
            </w:r>
          </w:p>
          <w:p w:rsidR="003167FA" w:rsidRPr="00015A29" w:rsidRDefault="00C37322" w:rsidP="00414620"/>
          <w:p w:rsidR="003167FA" w:rsidRPr="00015A29" w:rsidRDefault="00C37322" w:rsidP="00414620">
            <w:pPr>
              <w:tabs>
                <w:tab w:val="right" w:pos="3960"/>
              </w:tabs>
            </w:pPr>
            <w:r w:rsidRPr="00015A29">
              <w:t xml:space="preserve">Date:  </w:t>
            </w:r>
            <w:r w:rsidRPr="00015A29">
              <w:rPr>
                <w:u w:val="single"/>
              </w:rPr>
              <w:tab/>
            </w:r>
          </w:p>
          <w:p w:rsidR="003167FA" w:rsidRPr="00015A29" w:rsidRDefault="00C37322" w:rsidP="00414620">
            <w:pPr>
              <w:ind w:right="-480"/>
              <w:rPr>
                <w:b/>
                <w:bCs/>
              </w:rPr>
            </w:pPr>
          </w:p>
        </w:tc>
      </w:tr>
      <w:tr w:rsidR="00AB2B31" w:rsidTr="00414620">
        <w:tc>
          <w:tcPr>
            <w:tcW w:w="4788" w:type="dxa"/>
            <w:shd w:val="clear" w:color="auto" w:fill="auto"/>
          </w:tcPr>
          <w:p w:rsidR="003167FA" w:rsidRPr="00015A29" w:rsidRDefault="00C37322" w:rsidP="00414620">
            <w:pPr>
              <w:ind w:right="-480"/>
              <w:rPr>
                <w:b/>
                <w:bCs/>
              </w:rPr>
            </w:pPr>
            <w:r>
              <w:rPr>
                <w:b/>
                <w:bCs/>
              </w:rPr>
              <w:t>Shoreham Solar Commons LLC</w:t>
            </w:r>
          </w:p>
          <w:p w:rsidR="003167FA" w:rsidRPr="00015A29" w:rsidRDefault="00C37322" w:rsidP="00414620">
            <w:pPr>
              <w:ind w:right="-480"/>
              <w:rPr>
                <w:b/>
                <w:bCs/>
              </w:rPr>
            </w:pPr>
          </w:p>
          <w:p w:rsidR="003167FA" w:rsidRPr="00015A29" w:rsidRDefault="00C37322" w:rsidP="00414620">
            <w:pPr>
              <w:rPr>
                <w:u w:val="single"/>
              </w:rPr>
            </w:pPr>
            <w:r w:rsidRPr="00015A29">
              <w:t xml:space="preserve">By: </w:t>
            </w:r>
            <w:r w:rsidRPr="00015A29">
              <w:rPr>
                <w:u w:val="single"/>
              </w:rPr>
              <w:tab/>
            </w:r>
            <w:r w:rsidRPr="00015A29">
              <w:rPr>
                <w:u w:val="single"/>
              </w:rPr>
              <w:tab/>
            </w:r>
            <w:r w:rsidRPr="00015A29">
              <w:rPr>
                <w:u w:val="single"/>
              </w:rPr>
              <w:tab/>
            </w:r>
            <w:r w:rsidRPr="00015A29">
              <w:rPr>
                <w:u w:val="single"/>
              </w:rPr>
              <w:tab/>
            </w:r>
            <w:r w:rsidRPr="00015A29">
              <w:rPr>
                <w:u w:val="single"/>
              </w:rPr>
              <w:tab/>
            </w:r>
            <w:r w:rsidRPr="00015A29">
              <w:rPr>
                <w:u w:val="single"/>
              </w:rPr>
              <w:tab/>
            </w:r>
          </w:p>
          <w:p w:rsidR="003167FA" w:rsidRDefault="00C37322" w:rsidP="00414620">
            <w:pPr>
              <w:rPr>
                <w:u w:val="single"/>
              </w:rPr>
            </w:pPr>
          </w:p>
          <w:p w:rsidR="007637E3" w:rsidRPr="007637E3" w:rsidRDefault="00C37322" w:rsidP="00414620">
            <w:r w:rsidRPr="007637E3">
              <w:t>Name:</w:t>
            </w:r>
            <w:r>
              <w:t xml:space="preserve"> ______________________________</w:t>
            </w:r>
          </w:p>
          <w:p w:rsidR="003167FA" w:rsidRPr="00015A29" w:rsidRDefault="00C37322" w:rsidP="00414620">
            <w:pPr>
              <w:tabs>
                <w:tab w:val="right" w:pos="3960"/>
              </w:tabs>
              <w:rPr>
                <w:bCs/>
              </w:rPr>
            </w:pPr>
          </w:p>
          <w:p w:rsidR="003167FA" w:rsidRPr="007637E3" w:rsidRDefault="00C37322" w:rsidP="007637E3">
            <w:pPr>
              <w:tabs>
                <w:tab w:val="right" w:pos="3960"/>
              </w:tabs>
              <w:rPr>
                <w:bCs/>
              </w:rPr>
            </w:pPr>
            <w:r w:rsidRPr="00015A29">
              <w:rPr>
                <w:bCs/>
              </w:rPr>
              <w:t xml:space="preserve">Title: </w:t>
            </w:r>
            <w:r w:rsidRPr="00015A29">
              <w:rPr>
                <w:bCs/>
                <w:u w:val="single"/>
              </w:rPr>
              <w:tab/>
            </w:r>
            <w:r w:rsidRPr="00015A29">
              <w:rPr>
                <w:bCs/>
                <w:u w:val="single"/>
              </w:rPr>
              <w:tab/>
            </w:r>
          </w:p>
          <w:p w:rsidR="003167FA" w:rsidRPr="00015A29" w:rsidRDefault="00C37322" w:rsidP="00414620">
            <w:pPr>
              <w:rPr>
                <w:bCs/>
              </w:rPr>
            </w:pPr>
          </w:p>
          <w:p w:rsidR="003167FA" w:rsidRPr="00015A29" w:rsidRDefault="00C37322" w:rsidP="00414620">
            <w:pPr>
              <w:rPr>
                <w:bCs/>
              </w:rPr>
            </w:pPr>
            <w:r w:rsidRPr="00015A29">
              <w:rPr>
                <w:bCs/>
              </w:rPr>
              <w:t xml:space="preserve">Date: </w:t>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r w:rsidRPr="00015A29">
              <w:rPr>
                <w:bCs/>
                <w:u w:val="single"/>
              </w:rPr>
              <w:tab/>
            </w:r>
          </w:p>
          <w:p w:rsidR="003167FA" w:rsidRPr="00015A29" w:rsidRDefault="00C37322" w:rsidP="00414620">
            <w:pPr>
              <w:ind w:right="-480"/>
              <w:rPr>
                <w:b/>
                <w:bCs/>
              </w:rPr>
            </w:pPr>
          </w:p>
        </w:tc>
        <w:tc>
          <w:tcPr>
            <w:tcW w:w="4788" w:type="dxa"/>
            <w:shd w:val="clear" w:color="auto" w:fill="auto"/>
          </w:tcPr>
          <w:p w:rsidR="003167FA" w:rsidRPr="00015A29" w:rsidRDefault="00C37322" w:rsidP="00414620">
            <w:pPr>
              <w:rPr>
                <w:b/>
                <w:bCs/>
              </w:rPr>
            </w:pPr>
            <w:r>
              <w:rPr>
                <w:b/>
                <w:bCs/>
              </w:rPr>
              <w:t>Montauk Energy Storage Center, LLC</w:t>
            </w:r>
          </w:p>
          <w:p w:rsidR="003167FA" w:rsidRPr="00015A29" w:rsidRDefault="00C37322" w:rsidP="00414620"/>
          <w:p w:rsidR="003167FA" w:rsidRPr="00015A29" w:rsidRDefault="00C37322" w:rsidP="00414620">
            <w:pPr>
              <w:tabs>
                <w:tab w:val="right" w:pos="3960"/>
              </w:tabs>
              <w:rPr>
                <w:u w:val="single"/>
              </w:rPr>
            </w:pPr>
            <w:r w:rsidRPr="00015A29">
              <w:t xml:space="preserve">By:  </w:t>
            </w:r>
            <w:r w:rsidRPr="00015A29">
              <w:rPr>
                <w:u w:val="single"/>
              </w:rPr>
              <w:tab/>
            </w:r>
          </w:p>
          <w:p w:rsidR="003167FA" w:rsidRPr="00015A29" w:rsidRDefault="00C37322" w:rsidP="00414620">
            <w:pPr>
              <w:tabs>
                <w:tab w:val="right" w:pos="3960"/>
              </w:tabs>
            </w:pPr>
          </w:p>
          <w:p w:rsidR="003167FA" w:rsidRDefault="00C37322" w:rsidP="00414620">
            <w:r>
              <w:t>Name: ___________________________</w:t>
            </w:r>
          </w:p>
          <w:p w:rsidR="007637E3" w:rsidRPr="00015A29" w:rsidRDefault="00C37322" w:rsidP="00414620"/>
          <w:p w:rsidR="003167FA" w:rsidRPr="00015A29" w:rsidRDefault="00C37322" w:rsidP="00414620">
            <w:pPr>
              <w:tabs>
                <w:tab w:val="right" w:pos="3960"/>
              </w:tabs>
            </w:pPr>
            <w:r w:rsidRPr="00015A29">
              <w:t xml:space="preserve">Title:  </w:t>
            </w:r>
            <w:r w:rsidRPr="00015A29">
              <w:rPr>
                <w:u w:val="single"/>
              </w:rPr>
              <w:tab/>
            </w:r>
          </w:p>
          <w:p w:rsidR="003167FA" w:rsidRPr="00015A29" w:rsidRDefault="00C37322" w:rsidP="00414620"/>
          <w:p w:rsidR="003167FA" w:rsidRPr="00015A29" w:rsidRDefault="00C37322" w:rsidP="00414620">
            <w:pPr>
              <w:tabs>
                <w:tab w:val="right" w:pos="3960"/>
              </w:tabs>
            </w:pPr>
            <w:r w:rsidRPr="00015A29">
              <w:t xml:space="preserve">Date:  </w:t>
            </w:r>
            <w:r w:rsidRPr="00015A29">
              <w:rPr>
                <w:u w:val="single"/>
              </w:rPr>
              <w:tab/>
            </w:r>
          </w:p>
          <w:p w:rsidR="003167FA" w:rsidRPr="00015A29" w:rsidRDefault="00C37322" w:rsidP="00414620">
            <w:pPr>
              <w:ind w:right="-480"/>
              <w:rPr>
                <w:b/>
                <w:bCs/>
              </w:rPr>
            </w:pPr>
          </w:p>
        </w:tc>
      </w:tr>
    </w:tbl>
    <w:p w:rsidR="003167FA" w:rsidRDefault="00C37322" w:rsidP="003167FA">
      <w:pPr>
        <w:pStyle w:val="BodyTextFirstIndent2"/>
        <w:spacing w:line="240" w:lineRule="auto"/>
        <w:ind w:firstLine="0"/>
        <w:sectPr w:rsidR="003167FA">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3167FA" w:rsidRDefault="00C37322" w:rsidP="003167FA">
      <w:pPr>
        <w:rPr>
          <w:lang w:bidi="en-US"/>
        </w:rPr>
      </w:pPr>
    </w:p>
    <w:p w:rsidR="00E90DE2" w:rsidRDefault="00C37322" w:rsidP="003167FA">
      <w:pPr>
        <w:tabs>
          <w:tab w:val="center" w:pos="4680"/>
        </w:tabs>
      </w:pPr>
      <w:r>
        <w:rPr>
          <w:lang w:bidi="en-US"/>
        </w:rPr>
        <w:tab/>
      </w:r>
    </w:p>
    <w:p w:rsidR="00F35148" w:rsidRPr="00015A29" w:rsidRDefault="00C37322" w:rsidP="00CC6D13">
      <w:pPr>
        <w:pStyle w:val="TitleBC"/>
        <w:keepNext w:val="0"/>
      </w:pPr>
      <w:bookmarkStart w:id="420" w:name="Appendix"/>
      <w:r w:rsidRPr="00015A29">
        <w:t>APPENDICES</w:t>
      </w:r>
    </w:p>
    <w:bookmarkEnd w:id="420"/>
    <w:p w:rsidR="00F35148" w:rsidRPr="00015A29" w:rsidRDefault="00C37322" w:rsidP="00CC6D13">
      <w:pPr>
        <w:pStyle w:val="BodyText"/>
        <w:spacing w:after="0"/>
        <w:rPr>
          <w:b/>
        </w:rPr>
      </w:pPr>
      <w:r w:rsidRPr="00015A29">
        <w:rPr>
          <w:b/>
        </w:rPr>
        <w:t>Appendix A</w:t>
      </w:r>
    </w:p>
    <w:p w:rsidR="00F35148" w:rsidRPr="00015A29" w:rsidRDefault="00C37322" w:rsidP="00CC6D13">
      <w:pPr>
        <w:pStyle w:val="BodyTextIndent"/>
      </w:pPr>
      <w:r w:rsidRPr="00015A29">
        <w:t>EPC Services</w:t>
      </w:r>
    </w:p>
    <w:p w:rsidR="00F35148" w:rsidRPr="00015A29" w:rsidRDefault="00C37322" w:rsidP="00CC6D13">
      <w:pPr>
        <w:pStyle w:val="BodyText"/>
        <w:spacing w:after="0"/>
        <w:rPr>
          <w:b/>
        </w:rPr>
      </w:pPr>
      <w:r w:rsidRPr="00015A29">
        <w:rPr>
          <w:b/>
        </w:rPr>
        <w:t>Appendix B</w:t>
      </w:r>
    </w:p>
    <w:p w:rsidR="007637E3" w:rsidRDefault="00C37322" w:rsidP="007637E3">
      <w:pPr>
        <w:pStyle w:val="BodyTextIndent"/>
        <w:spacing w:after="0"/>
      </w:pPr>
      <w:r w:rsidRPr="00015A29">
        <w:t>Addresses for D</w:t>
      </w:r>
      <w:r>
        <w:t>elivery of Notices and Billings</w:t>
      </w:r>
    </w:p>
    <w:p w:rsidR="007637E3" w:rsidRPr="007637E3" w:rsidRDefault="00C37322" w:rsidP="007637E3">
      <w:pPr>
        <w:pStyle w:val="BodyTextIndent"/>
        <w:spacing w:after="0"/>
      </w:pPr>
    </w:p>
    <w:p w:rsidR="007637E3" w:rsidRDefault="00C37322" w:rsidP="007637E3">
      <w:pPr>
        <w:ind w:right="634"/>
        <w:outlineLvl w:val="2"/>
        <w:rPr>
          <w:b/>
        </w:rPr>
      </w:pPr>
      <w:r>
        <w:rPr>
          <w:b/>
        </w:rPr>
        <w:t>Appendix C</w:t>
      </w:r>
    </w:p>
    <w:p w:rsidR="007637E3" w:rsidRPr="007637E3" w:rsidRDefault="00C37322" w:rsidP="007637E3">
      <w:pPr>
        <w:ind w:right="634" w:firstLine="720"/>
        <w:outlineLvl w:val="2"/>
        <w:sectPr w:rsidR="007637E3" w:rsidRPr="007637E3">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docGrid w:linePitch="360"/>
        </w:sectPr>
      </w:pPr>
      <w:r w:rsidRPr="007637E3">
        <w:t>In-Service Date</w:t>
      </w:r>
    </w:p>
    <w:p w:rsidR="00F35148" w:rsidRPr="00015A29" w:rsidRDefault="00C37322" w:rsidP="00CC6D13">
      <w:pPr>
        <w:pStyle w:val="TitleBC"/>
        <w:keepNext w:val="0"/>
      </w:pPr>
      <w:r w:rsidRPr="00015A29">
        <w:t>APPENDIX A</w:t>
      </w:r>
    </w:p>
    <w:p w:rsidR="00F35148" w:rsidRPr="00015A29" w:rsidRDefault="00C37322" w:rsidP="007C235D">
      <w:pPr>
        <w:pStyle w:val="TitleB"/>
        <w:keepNext w:val="0"/>
      </w:pPr>
      <w:r w:rsidRPr="00015A29">
        <w:t>EPC SERVICES</w:t>
      </w:r>
    </w:p>
    <w:p w:rsidR="00F35148" w:rsidRPr="00015A29" w:rsidRDefault="00C37322" w:rsidP="00CC6D13">
      <w:pPr>
        <w:rPr>
          <w:b/>
        </w:rPr>
      </w:pPr>
      <w:r w:rsidRPr="00015A29">
        <w:rPr>
          <w:b/>
        </w:rPr>
        <w:t>1.</w:t>
      </w:r>
      <w:r w:rsidRPr="00015A29">
        <w:rPr>
          <w:b/>
        </w:rPr>
        <w:tab/>
        <w:t>Common System Deliverability Upgrades</w:t>
      </w:r>
    </w:p>
    <w:p w:rsidR="00F35148" w:rsidRPr="00015A29" w:rsidRDefault="00C37322" w:rsidP="00CC6D13">
      <w:pPr>
        <w:rPr>
          <w:b/>
        </w:rPr>
      </w:pPr>
    </w:p>
    <w:p w:rsidR="00741097" w:rsidRDefault="00C37322" w:rsidP="00CC6D13">
      <w:r w:rsidRPr="00015A29">
        <w:tab/>
      </w:r>
      <w:r w:rsidRPr="00015A29">
        <w:t xml:space="preserve">The Common System </w:t>
      </w:r>
      <w:r>
        <w:t xml:space="preserve">Deliverability Upgrades </w:t>
      </w:r>
      <w:r>
        <w:t xml:space="preserve">consist of Affected Transmission Owner’s construction of a new underground </w:t>
      </w:r>
      <w:r w:rsidRPr="00982328">
        <w:t>Terryville-Flowerfield 69 kV line</w:t>
      </w:r>
      <w:r>
        <w:t>.</w:t>
      </w:r>
      <w:r>
        <w:t xml:space="preserve">  </w:t>
      </w:r>
      <w:r w:rsidRPr="00931AD7">
        <w:t xml:space="preserve">The </w:t>
      </w:r>
      <w:r>
        <w:t xml:space="preserve">Common </w:t>
      </w:r>
      <w:r w:rsidRPr="000655B1">
        <w:t>System Deliverability Upgrade</w:t>
      </w:r>
      <w:r>
        <w:t>s include</w:t>
      </w:r>
      <w:r>
        <w:t xml:space="preserve"> constructing </w:t>
      </w:r>
      <w:r w:rsidRPr="00931AD7">
        <w:t xml:space="preserve">a </w:t>
      </w:r>
      <w:r>
        <w:t xml:space="preserve">4.6 mile </w:t>
      </w:r>
      <w:r w:rsidRPr="00931AD7">
        <w:t xml:space="preserve">manhole/duct system and </w:t>
      </w:r>
      <w:r w:rsidRPr="00931AD7">
        <w:t>install</w:t>
      </w:r>
      <w:r>
        <w:t>ing</w:t>
      </w:r>
      <w:r w:rsidRPr="00931AD7">
        <w:t xml:space="preserve"> a transmission circuit between the Flowerfield and Terryville substations</w:t>
      </w:r>
      <w:r>
        <w:t xml:space="preserve"> and associated equipment</w:t>
      </w:r>
      <w:r w:rsidRPr="00931AD7">
        <w:t>.  This transmission circuit will terminate within the existing substation footprints</w:t>
      </w:r>
      <w:r>
        <w:t xml:space="preserve">. </w:t>
      </w:r>
    </w:p>
    <w:p w:rsidR="00741097" w:rsidRDefault="00C37322" w:rsidP="00CC6D13"/>
    <w:p w:rsidR="001F6D64" w:rsidRPr="00015A29" w:rsidRDefault="00C37322" w:rsidP="00741097">
      <w:pPr>
        <w:ind w:firstLine="720"/>
      </w:pPr>
      <w:r w:rsidRPr="00E10168">
        <w:t>The</w:t>
      </w:r>
      <w:r>
        <w:t xml:space="preserve"> new equipment at the</w:t>
      </w:r>
      <w:r w:rsidRPr="00E10168">
        <w:t xml:space="preserve"> Flowerfield Substation </w:t>
      </w:r>
      <w:r>
        <w:t xml:space="preserve">will </w:t>
      </w:r>
      <w:r>
        <w:t>include</w:t>
      </w:r>
      <w:r>
        <w:t>, but</w:t>
      </w:r>
      <w:r>
        <w:t xml:space="preserve"> is</w:t>
      </w:r>
      <w:r>
        <w:t xml:space="preserve"> not limited to,</w:t>
      </w:r>
      <w:r>
        <w:t xml:space="preserve"> </w:t>
      </w:r>
      <w:r>
        <w:t xml:space="preserve">a </w:t>
      </w:r>
      <w:r w:rsidRPr="00931AD7">
        <w:t>new breaker</w:t>
      </w:r>
      <w:r>
        <w:t>, switches, ground switch,</w:t>
      </w:r>
      <w:r>
        <w:t xml:space="preserve"> potential transformer (“</w:t>
      </w:r>
      <w:r>
        <w:t>PT</w:t>
      </w:r>
      <w:r>
        <w:t>”)</w:t>
      </w:r>
      <w:r>
        <w:t>, potheads</w:t>
      </w:r>
      <w:r>
        <w:t>,</w:t>
      </w:r>
      <w:r w:rsidRPr="00931AD7">
        <w:t xml:space="preserve"> and </w:t>
      </w:r>
      <w:r>
        <w:t xml:space="preserve">riser </w:t>
      </w:r>
      <w:r w:rsidRPr="00931AD7">
        <w:t>terminals</w:t>
      </w:r>
      <w:r>
        <w:t xml:space="preserve">. The </w:t>
      </w:r>
      <w:r>
        <w:t xml:space="preserve">new equipment at the </w:t>
      </w:r>
      <w:r w:rsidRPr="00E10168">
        <w:t>Terryville Substation will include</w:t>
      </w:r>
      <w:r>
        <w:t xml:space="preserve">, but </w:t>
      </w:r>
      <w:r>
        <w:t xml:space="preserve">is </w:t>
      </w:r>
      <w:r>
        <w:t>not limited to,</w:t>
      </w:r>
      <w:r w:rsidRPr="00E10168">
        <w:t xml:space="preserve"> a ground switch, motorized switch, PT, </w:t>
      </w:r>
      <w:r w:rsidRPr="00E10168">
        <w:t>pothead</w:t>
      </w:r>
      <w:r>
        <w:t>,</w:t>
      </w:r>
      <w:r w:rsidRPr="00E10168">
        <w:t xml:space="preserve"> and riser terminal</w:t>
      </w:r>
      <w:r>
        <w:t>s</w:t>
      </w:r>
      <w:r w:rsidRPr="00E10168">
        <w:t>.</w:t>
      </w:r>
    </w:p>
    <w:p w:rsidR="00F35148" w:rsidRPr="00015A29" w:rsidRDefault="00C37322" w:rsidP="00CC6D13"/>
    <w:p w:rsidR="00F35148" w:rsidRPr="00015A29" w:rsidRDefault="00C37322" w:rsidP="0098494A">
      <w:pPr>
        <w:keepNext/>
        <w:rPr>
          <w:b/>
        </w:rPr>
      </w:pPr>
      <w:r w:rsidRPr="00015A29">
        <w:rPr>
          <w:b/>
        </w:rPr>
        <w:t>2.</w:t>
      </w:r>
      <w:r w:rsidRPr="00015A29">
        <w:rPr>
          <w:b/>
        </w:rPr>
        <w:tab/>
      </w:r>
      <w:r>
        <w:rPr>
          <w:b/>
        </w:rPr>
        <w:t>Developer</w:t>
      </w:r>
      <w:r w:rsidRPr="00015A29">
        <w:rPr>
          <w:b/>
        </w:rPr>
        <w:t xml:space="preserve"> Cost Responsibility</w:t>
      </w:r>
    </w:p>
    <w:p w:rsidR="00F35148" w:rsidRPr="00015A29" w:rsidRDefault="00C37322" w:rsidP="0098494A">
      <w:pPr>
        <w:keepNext/>
        <w:rPr>
          <w:b/>
        </w:rPr>
      </w:pPr>
    </w:p>
    <w:p w:rsidR="00F35148" w:rsidRPr="00015A29" w:rsidRDefault="00C37322" w:rsidP="0098494A">
      <w:pPr>
        <w:keepNext/>
        <w:ind w:left="720"/>
        <w:rPr>
          <w:b/>
        </w:rPr>
      </w:pPr>
      <w:r w:rsidRPr="00015A29">
        <w:rPr>
          <w:b/>
        </w:rPr>
        <w:t xml:space="preserve">A.  </w:t>
      </w:r>
      <w:r>
        <w:rPr>
          <w:b/>
        </w:rPr>
        <w:t xml:space="preserve">Security and </w:t>
      </w:r>
      <w:r>
        <w:rPr>
          <w:b/>
        </w:rPr>
        <w:t>Developer</w:t>
      </w:r>
      <w:r w:rsidRPr="00015A29">
        <w:rPr>
          <w:b/>
        </w:rPr>
        <w:t xml:space="preserve"> Common SDU Cost Cap</w:t>
      </w:r>
    </w:p>
    <w:p w:rsidR="00F35148" w:rsidRPr="00015A29" w:rsidRDefault="00C37322" w:rsidP="0098494A">
      <w:pPr>
        <w:keepNext/>
      </w:pPr>
    </w:p>
    <w:p w:rsidR="00AC6830" w:rsidRDefault="00C37322" w:rsidP="0098494A">
      <w:pPr>
        <w:keepNext/>
        <w:rPr>
          <w:bCs/>
        </w:rPr>
      </w:pPr>
      <w:r w:rsidRPr="00015A29">
        <w:rPr>
          <w:bCs/>
        </w:rPr>
        <w:tab/>
        <w:t xml:space="preserve">Each </w:t>
      </w:r>
      <w:r>
        <w:rPr>
          <w:bCs/>
        </w:rPr>
        <w:t>Developer</w:t>
      </w:r>
      <w:r w:rsidRPr="00015A29">
        <w:rPr>
          <w:bCs/>
        </w:rPr>
        <w:t xml:space="preserve"> has accepted and has provided </w:t>
      </w:r>
      <w:r>
        <w:rPr>
          <w:bCs/>
        </w:rPr>
        <w:t xml:space="preserve">a Letter of Credit as </w:t>
      </w:r>
      <w:r w:rsidRPr="00015A29">
        <w:rPr>
          <w:bCs/>
        </w:rPr>
        <w:t>Security to Affected Transmission O</w:t>
      </w:r>
      <w:r>
        <w:rPr>
          <w:bCs/>
        </w:rPr>
        <w:t>wner</w:t>
      </w:r>
      <w:r w:rsidRPr="00015A29">
        <w:rPr>
          <w:bCs/>
        </w:rPr>
        <w:t xml:space="preserve"> </w:t>
      </w:r>
      <w:r w:rsidRPr="00015A29">
        <w:t xml:space="preserve">in the </w:t>
      </w:r>
      <w:r>
        <w:t xml:space="preserve">amounts set forth in the table below in this </w:t>
      </w:r>
      <w:r>
        <w:t>Appendix A</w:t>
      </w:r>
      <w:r w:rsidRPr="00015A29">
        <w:rPr>
          <w:bCs/>
        </w:rPr>
        <w:t xml:space="preserve"> to cover, </w:t>
      </w:r>
      <w:r w:rsidRPr="00015A29">
        <w:t xml:space="preserve">pursuant to Attachment S of the ISO OATT, the cost amount </w:t>
      </w:r>
      <w:r w:rsidRPr="00015A29">
        <w:rPr>
          <w:bCs/>
        </w:rPr>
        <w:t>identified in the NYISO Class Year Deliverability Stud</w:t>
      </w:r>
      <w:r>
        <w:rPr>
          <w:bCs/>
        </w:rPr>
        <w:t>y</w:t>
      </w:r>
      <w:r w:rsidRPr="00015A29">
        <w:rPr>
          <w:bCs/>
        </w:rPr>
        <w:t xml:space="preserve"> </w:t>
      </w:r>
      <w:r>
        <w:rPr>
          <w:bCs/>
        </w:rPr>
        <w:t>2017</w:t>
      </w:r>
      <w:r w:rsidRPr="00015A29">
        <w:rPr>
          <w:bCs/>
        </w:rPr>
        <w:t xml:space="preserve"> for the Common System Deliverability Upgrades.</w:t>
      </w:r>
      <w:r>
        <w:rPr>
          <w:bCs/>
        </w:rPr>
        <w:t xml:space="preserve">  </w:t>
      </w:r>
      <w:r w:rsidRPr="00015A29">
        <w:rPr>
          <w:bCs/>
        </w:rPr>
        <w:t xml:space="preserve">The </w:t>
      </w:r>
      <w:r>
        <w:rPr>
          <w:bCs/>
        </w:rPr>
        <w:t>S</w:t>
      </w:r>
      <w:r w:rsidRPr="00015A29">
        <w:rPr>
          <w:bCs/>
        </w:rPr>
        <w:t>ecurity instrument</w:t>
      </w:r>
      <w:r w:rsidRPr="00015A29">
        <w:rPr>
          <w:bCs/>
        </w:rPr>
        <w:t>s have been updated for inflation, which updated amount is shown below.</w:t>
      </w:r>
    </w:p>
    <w:p w:rsidR="00AC6830" w:rsidRDefault="00C37322" w:rsidP="0098494A">
      <w:pPr>
        <w:keepNext/>
        <w:rPr>
          <w:bCs/>
        </w:rPr>
      </w:pPr>
    </w:p>
    <w:p w:rsidR="00F35148" w:rsidRPr="00015A29" w:rsidRDefault="00C37322" w:rsidP="00AC6830">
      <w:pPr>
        <w:keepNext/>
        <w:ind w:firstLine="720"/>
      </w:pPr>
      <w:r w:rsidRPr="00015A29">
        <w:rPr>
          <w:bCs/>
        </w:rPr>
        <w:t xml:space="preserve">The amounts in the below table constitute the </w:t>
      </w:r>
      <w:r>
        <w:rPr>
          <w:bCs/>
        </w:rPr>
        <w:t>Developer</w:t>
      </w:r>
      <w:r w:rsidRPr="00015A29">
        <w:rPr>
          <w:bCs/>
        </w:rPr>
        <w:t xml:space="preserve"> Common SDU Cost Cap for each Developer.    </w:t>
      </w:r>
    </w:p>
    <w:p w:rsidR="00F35148" w:rsidRPr="00015A29" w:rsidRDefault="00C37322" w:rsidP="00CC6D13">
      <w:p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4593"/>
      </w:tblGrid>
      <w:tr w:rsidR="00AB2B31" w:rsidTr="007E3D03">
        <w:tc>
          <w:tcPr>
            <w:tcW w:w="2332" w:type="dxa"/>
            <w:shd w:val="clear" w:color="auto" w:fill="BFBFBF"/>
          </w:tcPr>
          <w:p w:rsidR="0021315E" w:rsidRPr="00015A29" w:rsidRDefault="00C37322" w:rsidP="00140A57">
            <w:pPr>
              <w:jc w:val="center"/>
              <w:rPr>
                <w:b/>
                <w:bCs/>
              </w:rPr>
            </w:pPr>
            <w:r>
              <w:rPr>
                <w:b/>
                <w:bCs/>
              </w:rPr>
              <w:t>Developer</w:t>
            </w:r>
          </w:p>
        </w:tc>
        <w:tc>
          <w:tcPr>
            <w:tcW w:w="4593" w:type="dxa"/>
            <w:shd w:val="clear" w:color="auto" w:fill="BFBFBF"/>
          </w:tcPr>
          <w:p w:rsidR="0021315E" w:rsidRPr="00015A29" w:rsidRDefault="00C37322" w:rsidP="00775857">
            <w:pPr>
              <w:jc w:val="center"/>
              <w:rPr>
                <w:b/>
                <w:bCs/>
              </w:rPr>
            </w:pPr>
            <w:r>
              <w:rPr>
                <w:b/>
                <w:bCs/>
              </w:rPr>
              <w:t>Developer Common SDU Cost Cap ($)</w:t>
            </w:r>
            <w:r>
              <w:rPr>
                <w:b/>
                <w:bCs/>
              </w:rPr>
              <w:t xml:space="preserve"> and Security Amount</w:t>
            </w:r>
          </w:p>
        </w:tc>
      </w:tr>
      <w:tr w:rsidR="00AB2B31" w:rsidTr="007E3D03">
        <w:tc>
          <w:tcPr>
            <w:tcW w:w="2332" w:type="dxa"/>
            <w:shd w:val="clear" w:color="auto" w:fill="auto"/>
          </w:tcPr>
          <w:p w:rsidR="0021315E" w:rsidRPr="00015A29" w:rsidRDefault="00C37322" w:rsidP="00140A57">
            <w:pPr>
              <w:rPr>
                <w:bCs/>
              </w:rPr>
            </w:pPr>
            <w:r>
              <w:rPr>
                <w:bCs/>
              </w:rPr>
              <w:t>Shoreham</w:t>
            </w:r>
          </w:p>
        </w:tc>
        <w:tc>
          <w:tcPr>
            <w:tcW w:w="4593" w:type="dxa"/>
            <w:shd w:val="clear" w:color="auto" w:fill="auto"/>
          </w:tcPr>
          <w:p w:rsidR="0021315E" w:rsidRPr="00015A29" w:rsidRDefault="00C37322" w:rsidP="0021315E">
            <w:pPr>
              <w:rPr>
                <w:bCs/>
              </w:rPr>
            </w:pPr>
            <w:r w:rsidRPr="00015A29">
              <w:rPr>
                <w:bCs/>
              </w:rPr>
              <w:t>$</w:t>
            </w:r>
            <w:r>
              <w:rPr>
                <w:bCs/>
              </w:rPr>
              <w:t>3,028,131</w:t>
            </w:r>
          </w:p>
        </w:tc>
      </w:tr>
      <w:tr w:rsidR="00AB2B31" w:rsidTr="007E3D03">
        <w:tc>
          <w:tcPr>
            <w:tcW w:w="2332" w:type="dxa"/>
            <w:shd w:val="clear" w:color="auto" w:fill="auto"/>
          </w:tcPr>
          <w:p w:rsidR="0021315E" w:rsidRPr="00DC2DF0" w:rsidRDefault="00C37322" w:rsidP="00140A57">
            <w:pPr>
              <w:rPr>
                <w:bCs/>
              </w:rPr>
            </w:pPr>
            <w:r>
              <w:rPr>
                <w:bCs/>
              </w:rPr>
              <w:t>Riverhead</w:t>
            </w:r>
          </w:p>
        </w:tc>
        <w:tc>
          <w:tcPr>
            <w:tcW w:w="4593" w:type="dxa"/>
            <w:shd w:val="clear" w:color="auto" w:fill="auto"/>
          </w:tcPr>
          <w:p w:rsidR="0021315E" w:rsidRPr="00DC2DF0" w:rsidRDefault="00C37322" w:rsidP="00140A57">
            <w:pPr>
              <w:rPr>
                <w:bCs/>
              </w:rPr>
            </w:pPr>
            <w:r>
              <w:rPr>
                <w:bCs/>
              </w:rPr>
              <w:t>$2,018,952</w:t>
            </w:r>
          </w:p>
        </w:tc>
      </w:tr>
      <w:tr w:rsidR="00AB2B31" w:rsidTr="007E3D03">
        <w:tc>
          <w:tcPr>
            <w:tcW w:w="2332" w:type="dxa"/>
            <w:shd w:val="clear" w:color="auto" w:fill="auto"/>
          </w:tcPr>
          <w:p w:rsidR="0021315E" w:rsidRPr="00DC2DF0" w:rsidRDefault="00C37322" w:rsidP="00140A57">
            <w:pPr>
              <w:rPr>
                <w:bCs/>
              </w:rPr>
            </w:pPr>
            <w:r>
              <w:rPr>
                <w:bCs/>
              </w:rPr>
              <w:t>East Hampton</w:t>
            </w:r>
          </w:p>
        </w:tc>
        <w:tc>
          <w:tcPr>
            <w:tcW w:w="4593" w:type="dxa"/>
            <w:shd w:val="clear" w:color="auto" w:fill="auto"/>
          </w:tcPr>
          <w:p w:rsidR="0021315E" w:rsidRPr="00DC2DF0" w:rsidRDefault="00C37322" w:rsidP="00140A57">
            <w:pPr>
              <w:rPr>
                <w:bCs/>
              </w:rPr>
            </w:pPr>
            <w:r>
              <w:rPr>
                <w:bCs/>
              </w:rPr>
              <w:t>$424,855</w:t>
            </w:r>
          </w:p>
        </w:tc>
      </w:tr>
      <w:tr w:rsidR="00AB2B31" w:rsidTr="007E3D03">
        <w:tc>
          <w:tcPr>
            <w:tcW w:w="2332" w:type="dxa"/>
            <w:shd w:val="clear" w:color="auto" w:fill="auto"/>
          </w:tcPr>
          <w:p w:rsidR="0021315E" w:rsidRPr="00DC2DF0" w:rsidRDefault="00C37322" w:rsidP="00140A57">
            <w:pPr>
              <w:rPr>
                <w:bCs/>
              </w:rPr>
            </w:pPr>
            <w:r>
              <w:rPr>
                <w:bCs/>
              </w:rPr>
              <w:t>Montauk</w:t>
            </w:r>
          </w:p>
        </w:tc>
        <w:tc>
          <w:tcPr>
            <w:tcW w:w="4593" w:type="dxa"/>
            <w:shd w:val="clear" w:color="auto" w:fill="auto"/>
          </w:tcPr>
          <w:p w:rsidR="0021315E" w:rsidRPr="00DC2DF0" w:rsidRDefault="00C37322" w:rsidP="00140A57">
            <w:pPr>
              <w:rPr>
                <w:bCs/>
              </w:rPr>
            </w:pPr>
            <w:r>
              <w:rPr>
                <w:bCs/>
              </w:rPr>
              <w:t>$478,408</w:t>
            </w:r>
          </w:p>
        </w:tc>
      </w:tr>
      <w:tr w:rsidR="00AB2B31" w:rsidTr="007E3D03">
        <w:tc>
          <w:tcPr>
            <w:tcW w:w="2332" w:type="dxa"/>
            <w:shd w:val="clear" w:color="auto" w:fill="auto"/>
          </w:tcPr>
          <w:p w:rsidR="0021315E" w:rsidRPr="00DC2DF0" w:rsidRDefault="00C37322" w:rsidP="00140A57">
            <w:pPr>
              <w:jc w:val="right"/>
              <w:rPr>
                <w:bCs/>
              </w:rPr>
            </w:pPr>
            <w:r w:rsidRPr="00DC2DF0">
              <w:rPr>
                <w:bCs/>
              </w:rPr>
              <w:t>Total</w:t>
            </w:r>
          </w:p>
        </w:tc>
        <w:tc>
          <w:tcPr>
            <w:tcW w:w="4593" w:type="dxa"/>
            <w:shd w:val="clear" w:color="auto" w:fill="auto"/>
          </w:tcPr>
          <w:p w:rsidR="0021315E" w:rsidRPr="00DC2DF0" w:rsidRDefault="00C37322" w:rsidP="00140A57">
            <w:pPr>
              <w:rPr>
                <w:bCs/>
              </w:rPr>
            </w:pPr>
            <w:r>
              <w:rPr>
                <w:bCs/>
              </w:rPr>
              <w:t>$5,950,346</w:t>
            </w:r>
          </w:p>
        </w:tc>
      </w:tr>
    </w:tbl>
    <w:p w:rsidR="00303064" w:rsidRDefault="00C37322" w:rsidP="00CC6D13">
      <w:pPr>
        <w:rPr>
          <w:bCs/>
        </w:rPr>
      </w:pPr>
    </w:p>
    <w:p w:rsidR="00F35148" w:rsidRPr="00015A29" w:rsidRDefault="00C37322" w:rsidP="00CC6D13">
      <w:pPr>
        <w:rPr>
          <w:b/>
          <w:bCs/>
        </w:rPr>
      </w:pPr>
      <w:r w:rsidRPr="00DC2DF0">
        <w:rPr>
          <w:b/>
          <w:bCs/>
        </w:rPr>
        <w:tab/>
      </w:r>
      <w:r w:rsidRPr="00015A29">
        <w:rPr>
          <w:b/>
          <w:bCs/>
        </w:rPr>
        <w:t>B</w:t>
      </w:r>
      <w:r w:rsidRPr="00015A29">
        <w:rPr>
          <w:b/>
          <w:bCs/>
        </w:rPr>
        <w:t>.  Developer’s Invoice Share</w:t>
      </w:r>
    </w:p>
    <w:p w:rsidR="00F35148" w:rsidRPr="00015A29" w:rsidRDefault="00C37322" w:rsidP="00CC6D13">
      <w:p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4050"/>
      </w:tblGrid>
      <w:tr w:rsidR="00AB2B31" w:rsidTr="00140A57">
        <w:tc>
          <w:tcPr>
            <w:tcW w:w="3078" w:type="dxa"/>
            <w:shd w:val="clear" w:color="auto" w:fill="BFBFBF"/>
          </w:tcPr>
          <w:p w:rsidR="004C7812" w:rsidRPr="00015A29" w:rsidRDefault="00C37322" w:rsidP="00140A57">
            <w:pPr>
              <w:jc w:val="center"/>
              <w:rPr>
                <w:b/>
                <w:bCs/>
              </w:rPr>
            </w:pPr>
            <w:r w:rsidRPr="00015A29">
              <w:rPr>
                <w:b/>
                <w:bCs/>
              </w:rPr>
              <w:t>Developer</w:t>
            </w:r>
          </w:p>
        </w:tc>
        <w:tc>
          <w:tcPr>
            <w:tcW w:w="4050" w:type="dxa"/>
            <w:shd w:val="clear" w:color="auto" w:fill="BFBFBF"/>
          </w:tcPr>
          <w:p w:rsidR="004C7812" w:rsidRPr="00015A29" w:rsidRDefault="00C37322" w:rsidP="00140A57">
            <w:pPr>
              <w:jc w:val="center"/>
              <w:rPr>
                <w:b/>
                <w:bCs/>
              </w:rPr>
            </w:pPr>
            <w:r w:rsidRPr="00015A29">
              <w:rPr>
                <w:b/>
                <w:bCs/>
              </w:rPr>
              <w:t>Invoice Share (%)</w:t>
            </w:r>
          </w:p>
        </w:tc>
      </w:tr>
      <w:tr w:rsidR="00AB2B31" w:rsidTr="00140A57">
        <w:tc>
          <w:tcPr>
            <w:tcW w:w="3078" w:type="dxa"/>
            <w:shd w:val="clear" w:color="auto" w:fill="auto"/>
          </w:tcPr>
          <w:p w:rsidR="004C7812" w:rsidRPr="00DC2DF0" w:rsidRDefault="00C37322" w:rsidP="00140A57">
            <w:pPr>
              <w:rPr>
                <w:bCs/>
              </w:rPr>
            </w:pPr>
            <w:r>
              <w:rPr>
                <w:bCs/>
              </w:rPr>
              <w:t>Shoreham</w:t>
            </w:r>
          </w:p>
        </w:tc>
        <w:tc>
          <w:tcPr>
            <w:tcW w:w="4050" w:type="dxa"/>
            <w:shd w:val="clear" w:color="auto" w:fill="auto"/>
          </w:tcPr>
          <w:p w:rsidR="004C7812" w:rsidRPr="00A46AB2" w:rsidRDefault="00C37322" w:rsidP="00140A57">
            <w:pPr>
              <w:rPr>
                <w:bCs/>
              </w:rPr>
            </w:pPr>
            <w:r>
              <w:rPr>
                <w:bCs/>
              </w:rPr>
              <w:t>50.89%</w:t>
            </w:r>
          </w:p>
        </w:tc>
      </w:tr>
      <w:tr w:rsidR="00AB2B31" w:rsidTr="00140A57">
        <w:tc>
          <w:tcPr>
            <w:tcW w:w="3078" w:type="dxa"/>
            <w:shd w:val="clear" w:color="auto" w:fill="auto"/>
          </w:tcPr>
          <w:p w:rsidR="004C7812" w:rsidRPr="00DC2DF0" w:rsidRDefault="00C37322" w:rsidP="00140A57">
            <w:pPr>
              <w:rPr>
                <w:bCs/>
              </w:rPr>
            </w:pPr>
            <w:r>
              <w:rPr>
                <w:bCs/>
              </w:rPr>
              <w:t>Riverhead</w:t>
            </w:r>
          </w:p>
        </w:tc>
        <w:tc>
          <w:tcPr>
            <w:tcW w:w="4050" w:type="dxa"/>
            <w:shd w:val="clear" w:color="auto" w:fill="auto"/>
          </w:tcPr>
          <w:p w:rsidR="004C7812" w:rsidRPr="00A46AB2" w:rsidRDefault="00C37322" w:rsidP="00140A57">
            <w:pPr>
              <w:rPr>
                <w:bCs/>
              </w:rPr>
            </w:pPr>
            <w:r>
              <w:rPr>
                <w:bCs/>
              </w:rPr>
              <w:t>33.93%</w:t>
            </w:r>
          </w:p>
        </w:tc>
      </w:tr>
      <w:tr w:rsidR="00AB2B31" w:rsidTr="00140A57">
        <w:tc>
          <w:tcPr>
            <w:tcW w:w="3078" w:type="dxa"/>
            <w:shd w:val="clear" w:color="auto" w:fill="auto"/>
          </w:tcPr>
          <w:p w:rsidR="004C7812" w:rsidRPr="00DC2DF0" w:rsidRDefault="00C37322" w:rsidP="00140A57">
            <w:pPr>
              <w:rPr>
                <w:bCs/>
              </w:rPr>
            </w:pPr>
            <w:r>
              <w:rPr>
                <w:bCs/>
              </w:rPr>
              <w:t>East Hampton</w:t>
            </w:r>
          </w:p>
        </w:tc>
        <w:tc>
          <w:tcPr>
            <w:tcW w:w="4050" w:type="dxa"/>
            <w:shd w:val="clear" w:color="auto" w:fill="auto"/>
          </w:tcPr>
          <w:p w:rsidR="004C7812" w:rsidRPr="00A46AB2" w:rsidRDefault="00C37322" w:rsidP="00140A57">
            <w:pPr>
              <w:rPr>
                <w:bCs/>
              </w:rPr>
            </w:pPr>
            <w:r>
              <w:rPr>
                <w:bCs/>
              </w:rPr>
              <w:t>7.14%</w:t>
            </w:r>
          </w:p>
        </w:tc>
      </w:tr>
      <w:tr w:rsidR="00AB2B31" w:rsidTr="00140A57">
        <w:tc>
          <w:tcPr>
            <w:tcW w:w="3078" w:type="dxa"/>
            <w:shd w:val="clear" w:color="auto" w:fill="auto"/>
          </w:tcPr>
          <w:p w:rsidR="0021315E" w:rsidRPr="00DC2DF0" w:rsidRDefault="00C37322" w:rsidP="00140A57">
            <w:pPr>
              <w:rPr>
                <w:bCs/>
              </w:rPr>
            </w:pPr>
            <w:r>
              <w:rPr>
                <w:bCs/>
              </w:rPr>
              <w:t>Montauk</w:t>
            </w:r>
          </w:p>
        </w:tc>
        <w:tc>
          <w:tcPr>
            <w:tcW w:w="4050" w:type="dxa"/>
            <w:shd w:val="clear" w:color="auto" w:fill="auto"/>
          </w:tcPr>
          <w:p w:rsidR="0021315E" w:rsidRPr="00DC2DF0" w:rsidRDefault="00C37322" w:rsidP="00140A57">
            <w:pPr>
              <w:rPr>
                <w:bCs/>
              </w:rPr>
            </w:pPr>
            <w:r>
              <w:rPr>
                <w:bCs/>
              </w:rPr>
              <w:t>8.04%</w:t>
            </w:r>
          </w:p>
        </w:tc>
      </w:tr>
    </w:tbl>
    <w:p w:rsidR="00F35148" w:rsidRPr="00015A29" w:rsidRDefault="00C37322" w:rsidP="00CC6D13">
      <w:pPr>
        <w:rPr>
          <w:bCs/>
        </w:rPr>
      </w:pPr>
    </w:p>
    <w:p w:rsidR="00F35148" w:rsidRPr="00015A29" w:rsidRDefault="00C37322" w:rsidP="007326C5">
      <w:pPr>
        <w:keepNext/>
        <w:rPr>
          <w:b/>
        </w:rPr>
      </w:pPr>
      <w:r w:rsidRPr="009F424F">
        <w:rPr>
          <w:b/>
        </w:rPr>
        <w:t>3.</w:t>
      </w:r>
      <w:r w:rsidRPr="009F424F">
        <w:rPr>
          <w:b/>
        </w:rPr>
        <w:tab/>
        <w:t>Milestones</w:t>
      </w:r>
    </w:p>
    <w:p w:rsidR="00F35148" w:rsidRPr="00015A29" w:rsidRDefault="00C37322" w:rsidP="007326C5">
      <w:pPr>
        <w:keepNext/>
        <w:rPr>
          <w:b/>
        </w:rPr>
      </w:pP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3780"/>
        <w:gridCol w:w="2394"/>
        <w:gridCol w:w="2394"/>
      </w:tblGrid>
      <w:tr w:rsidR="00AB2B31" w:rsidTr="0021315E">
        <w:tc>
          <w:tcPr>
            <w:tcW w:w="697" w:type="dxa"/>
            <w:shd w:val="clear" w:color="auto" w:fill="A6A6A6"/>
          </w:tcPr>
          <w:p w:rsidR="00F35148" w:rsidRPr="00015A29" w:rsidRDefault="00C37322" w:rsidP="007326C5">
            <w:pPr>
              <w:keepNext/>
              <w:jc w:val="center"/>
              <w:rPr>
                <w:b/>
              </w:rPr>
            </w:pPr>
            <w:r w:rsidRPr="00015A29">
              <w:rPr>
                <w:b/>
              </w:rPr>
              <w:t>Item</w:t>
            </w:r>
          </w:p>
        </w:tc>
        <w:tc>
          <w:tcPr>
            <w:tcW w:w="3780" w:type="dxa"/>
            <w:shd w:val="clear" w:color="auto" w:fill="A6A6A6"/>
          </w:tcPr>
          <w:p w:rsidR="00F35148" w:rsidRPr="00015A29" w:rsidRDefault="00C37322" w:rsidP="007326C5">
            <w:pPr>
              <w:keepNext/>
              <w:jc w:val="center"/>
              <w:rPr>
                <w:b/>
              </w:rPr>
            </w:pPr>
            <w:r w:rsidRPr="00015A29">
              <w:rPr>
                <w:b/>
              </w:rPr>
              <w:t>Milestone</w:t>
            </w:r>
          </w:p>
        </w:tc>
        <w:tc>
          <w:tcPr>
            <w:tcW w:w="2394" w:type="dxa"/>
            <w:shd w:val="clear" w:color="auto" w:fill="A6A6A6"/>
          </w:tcPr>
          <w:p w:rsidR="00F35148" w:rsidRPr="00015A29" w:rsidRDefault="00C37322" w:rsidP="007326C5">
            <w:pPr>
              <w:keepNext/>
              <w:jc w:val="center"/>
              <w:rPr>
                <w:b/>
              </w:rPr>
            </w:pPr>
            <w:r w:rsidRPr="00015A29">
              <w:rPr>
                <w:b/>
              </w:rPr>
              <w:t>Date</w:t>
            </w:r>
          </w:p>
        </w:tc>
        <w:tc>
          <w:tcPr>
            <w:tcW w:w="2394" w:type="dxa"/>
            <w:shd w:val="clear" w:color="auto" w:fill="A6A6A6"/>
          </w:tcPr>
          <w:p w:rsidR="00F35148" w:rsidRPr="00015A29" w:rsidRDefault="00C37322" w:rsidP="007326C5">
            <w:pPr>
              <w:keepNext/>
              <w:jc w:val="center"/>
              <w:rPr>
                <w:b/>
              </w:rPr>
            </w:pPr>
            <w:r w:rsidRPr="00015A29">
              <w:rPr>
                <w:b/>
              </w:rPr>
              <w:t>Responsible Party</w:t>
            </w:r>
          </w:p>
        </w:tc>
      </w:tr>
      <w:tr w:rsidR="00AB2B31" w:rsidTr="0021315E">
        <w:tc>
          <w:tcPr>
            <w:tcW w:w="697" w:type="dxa"/>
            <w:shd w:val="clear" w:color="auto" w:fill="auto"/>
          </w:tcPr>
          <w:p w:rsidR="00A74F52" w:rsidRDefault="00C37322" w:rsidP="00A74F52">
            <w:pPr>
              <w:pStyle w:val="ListParagraph"/>
              <w:keepNext/>
              <w:numPr>
                <w:ilvl w:val="0"/>
                <w:numId w:val="31"/>
              </w:numPr>
              <w:ind w:left="314"/>
            </w:pPr>
          </w:p>
        </w:tc>
        <w:tc>
          <w:tcPr>
            <w:tcW w:w="3780" w:type="dxa"/>
            <w:shd w:val="clear" w:color="auto" w:fill="auto"/>
          </w:tcPr>
          <w:p w:rsidR="00A74F52" w:rsidRDefault="00C37322" w:rsidP="00A74F52">
            <w:pPr>
              <w:keepNext/>
              <w:rPr>
                <w:color w:val="000000"/>
              </w:rPr>
            </w:pPr>
            <w:r w:rsidRPr="000F03A4">
              <w:t>Design Commencement</w:t>
            </w:r>
          </w:p>
        </w:tc>
        <w:tc>
          <w:tcPr>
            <w:tcW w:w="2394" w:type="dxa"/>
            <w:shd w:val="clear" w:color="auto" w:fill="auto"/>
          </w:tcPr>
          <w:p w:rsidR="00A74F52" w:rsidRDefault="00C37322" w:rsidP="00A74F52">
            <w:pPr>
              <w:keepNext/>
            </w:pPr>
            <w:r w:rsidRPr="000F03A4">
              <w:t>July 2021</w:t>
            </w:r>
          </w:p>
        </w:tc>
        <w:tc>
          <w:tcPr>
            <w:tcW w:w="2394" w:type="dxa"/>
            <w:shd w:val="clear" w:color="auto" w:fill="auto"/>
          </w:tcPr>
          <w:p w:rsidR="00A74F52" w:rsidRPr="00E17EFC" w:rsidRDefault="00C37322" w:rsidP="00A74F52">
            <w:pPr>
              <w:keepNext/>
            </w:pPr>
            <w:r w:rsidRPr="000F03A4">
              <w:t>Affected Transmission Owner</w:t>
            </w:r>
          </w:p>
        </w:tc>
      </w:tr>
      <w:tr w:rsidR="00AB2B31" w:rsidTr="0021315E">
        <w:tc>
          <w:tcPr>
            <w:tcW w:w="697" w:type="dxa"/>
            <w:shd w:val="clear" w:color="auto" w:fill="auto"/>
          </w:tcPr>
          <w:p w:rsidR="00A74F52" w:rsidRDefault="00C37322" w:rsidP="00A74F52">
            <w:pPr>
              <w:pStyle w:val="ListParagraph"/>
              <w:keepNext/>
              <w:numPr>
                <w:ilvl w:val="0"/>
                <w:numId w:val="31"/>
              </w:numPr>
              <w:ind w:left="314"/>
            </w:pPr>
          </w:p>
        </w:tc>
        <w:tc>
          <w:tcPr>
            <w:tcW w:w="3780" w:type="dxa"/>
            <w:shd w:val="clear" w:color="auto" w:fill="auto"/>
          </w:tcPr>
          <w:p w:rsidR="00A74F52" w:rsidRDefault="00C37322" w:rsidP="00A74F52">
            <w:pPr>
              <w:keepNext/>
              <w:rPr>
                <w:color w:val="000000"/>
              </w:rPr>
            </w:pPr>
            <w:r w:rsidRPr="000F03A4">
              <w:t>Real Property Rights Obtained</w:t>
            </w:r>
          </w:p>
        </w:tc>
        <w:tc>
          <w:tcPr>
            <w:tcW w:w="2394" w:type="dxa"/>
            <w:shd w:val="clear" w:color="auto" w:fill="auto"/>
          </w:tcPr>
          <w:p w:rsidR="00A74F52" w:rsidRDefault="00C37322" w:rsidP="00A74F52">
            <w:pPr>
              <w:keepNext/>
            </w:pPr>
            <w:r>
              <w:t>September 2022</w:t>
            </w:r>
          </w:p>
        </w:tc>
        <w:tc>
          <w:tcPr>
            <w:tcW w:w="2394" w:type="dxa"/>
            <w:shd w:val="clear" w:color="auto" w:fill="auto"/>
          </w:tcPr>
          <w:p w:rsidR="00A74F52" w:rsidRPr="00E17EFC" w:rsidRDefault="00C37322" w:rsidP="00A74F52">
            <w:pPr>
              <w:keepNext/>
            </w:pPr>
            <w:r w:rsidRPr="000F03A4">
              <w:t>Affected Transmission Owner</w:t>
            </w:r>
          </w:p>
        </w:tc>
      </w:tr>
      <w:tr w:rsidR="00AB2B31" w:rsidTr="005471A4">
        <w:tc>
          <w:tcPr>
            <w:tcW w:w="697" w:type="dxa"/>
            <w:shd w:val="clear" w:color="auto" w:fill="auto"/>
          </w:tcPr>
          <w:p w:rsidR="00A74F52" w:rsidRDefault="00C37322" w:rsidP="005471A4">
            <w:pPr>
              <w:pStyle w:val="ListParagraph"/>
              <w:keepNext/>
              <w:numPr>
                <w:ilvl w:val="0"/>
                <w:numId w:val="31"/>
              </w:numPr>
              <w:ind w:left="314"/>
            </w:pPr>
          </w:p>
        </w:tc>
        <w:tc>
          <w:tcPr>
            <w:tcW w:w="3780" w:type="dxa"/>
            <w:shd w:val="clear" w:color="auto" w:fill="auto"/>
          </w:tcPr>
          <w:p w:rsidR="00A74F52" w:rsidRDefault="00C37322" w:rsidP="005471A4">
            <w:pPr>
              <w:keepNext/>
              <w:rPr>
                <w:color w:val="000000"/>
              </w:rPr>
            </w:pPr>
            <w:r>
              <w:t>Permits and SEQRA Approval</w:t>
            </w:r>
          </w:p>
        </w:tc>
        <w:tc>
          <w:tcPr>
            <w:tcW w:w="2394" w:type="dxa"/>
            <w:shd w:val="clear" w:color="auto" w:fill="auto"/>
          </w:tcPr>
          <w:p w:rsidR="00A74F52" w:rsidRDefault="00C37322" w:rsidP="005471A4">
            <w:pPr>
              <w:keepNext/>
            </w:pPr>
            <w:r>
              <w:t>September 2022</w:t>
            </w:r>
          </w:p>
        </w:tc>
        <w:tc>
          <w:tcPr>
            <w:tcW w:w="2394" w:type="dxa"/>
            <w:shd w:val="clear" w:color="auto" w:fill="auto"/>
          </w:tcPr>
          <w:p w:rsidR="00A74F52" w:rsidRPr="00E17EFC" w:rsidRDefault="00C37322" w:rsidP="005471A4">
            <w:pPr>
              <w:keepNext/>
            </w:pPr>
            <w:r w:rsidRPr="000F03A4">
              <w:t>Affected Transmission Owner</w:t>
            </w:r>
          </w:p>
        </w:tc>
      </w:tr>
      <w:tr w:rsidR="00AB2B31" w:rsidTr="005471A4">
        <w:tc>
          <w:tcPr>
            <w:tcW w:w="697" w:type="dxa"/>
            <w:shd w:val="clear" w:color="auto" w:fill="auto"/>
          </w:tcPr>
          <w:p w:rsidR="00A74F52" w:rsidRDefault="00C37322" w:rsidP="005471A4">
            <w:pPr>
              <w:pStyle w:val="ListParagraph"/>
              <w:keepNext/>
              <w:numPr>
                <w:ilvl w:val="0"/>
                <w:numId w:val="31"/>
              </w:numPr>
              <w:ind w:left="314"/>
            </w:pPr>
          </w:p>
        </w:tc>
        <w:tc>
          <w:tcPr>
            <w:tcW w:w="3780" w:type="dxa"/>
            <w:shd w:val="clear" w:color="auto" w:fill="auto"/>
          </w:tcPr>
          <w:p w:rsidR="00A74F52" w:rsidRDefault="00C37322" w:rsidP="005471A4">
            <w:pPr>
              <w:keepNext/>
              <w:rPr>
                <w:color w:val="000000"/>
              </w:rPr>
            </w:pPr>
            <w:r w:rsidRPr="000F03A4">
              <w:t xml:space="preserve">Construction </w:t>
            </w:r>
            <w:r w:rsidRPr="000F03A4">
              <w:t>Commencement</w:t>
            </w:r>
          </w:p>
        </w:tc>
        <w:tc>
          <w:tcPr>
            <w:tcW w:w="2394" w:type="dxa"/>
            <w:shd w:val="clear" w:color="auto" w:fill="auto"/>
          </w:tcPr>
          <w:p w:rsidR="00A74F52" w:rsidRDefault="00C37322" w:rsidP="005471A4">
            <w:pPr>
              <w:keepNext/>
            </w:pPr>
            <w:r w:rsidRPr="000F03A4">
              <w:t>September 2022</w:t>
            </w:r>
          </w:p>
        </w:tc>
        <w:tc>
          <w:tcPr>
            <w:tcW w:w="2394" w:type="dxa"/>
            <w:shd w:val="clear" w:color="auto" w:fill="auto"/>
          </w:tcPr>
          <w:p w:rsidR="00A74F52" w:rsidRPr="00E17EFC" w:rsidRDefault="00C37322" w:rsidP="005471A4">
            <w:pPr>
              <w:keepNext/>
            </w:pPr>
            <w:r w:rsidRPr="000F03A4">
              <w:t>Affected Transmission Owner</w:t>
            </w:r>
          </w:p>
        </w:tc>
      </w:tr>
      <w:tr w:rsidR="00AB2B31" w:rsidTr="0021315E">
        <w:tc>
          <w:tcPr>
            <w:tcW w:w="697" w:type="dxa"/>
            <w:shd w:val="clear" w:color="auto" w:fill="auto"/>
          </w:tcPr>
          <w:p w:rsidR="00140A57" w:rsidRDefault="00C37322" w:rsidP="007326C5">
            <w:pPr>
              <w:pStyle w:val="ListParagraph"/>
              <w:keepNext/>
              <w:numPr>
                <w:ilvl w:val="0"/>
                <w:numId w:val="31"/>
              </w:numPr>
              <w:ind w:left="314"/>
            </w:pPr>
          </w:p>
        </w:tc>
        <w:tc>
          <w:tcPr>
            <w:tcW w:w="3780" w:type="dxa"/>
            <w:shd w:val="clear" w:color="auto" w:fill="auto"/>
          </w:tcPr>
          <w:p w:rsidR="00140A57" w:rsidRDefault="00C37322" w:rsidP="007326C5">
            <w:pPr>
              <w:keepNext/>
              <w:rPr>
                <w:color w:val="000000"/>
              </w:rPr>
            </w:pPr>
            <w:r>
              <w:rPr>
                <w:color w:val="000000"/>
              </w:rPr>
              <w:t>Completion Date</w:t>
            </w:r>
          </w:p>
        </w:tc>
        <w:tc>
          <w:tcPr>
            <w:tcW w:w="2394" w:type="dxa"/>
            <w:shd w:val="clear" w:color="auto" w:fill="auto"/>
          </w:tcPr>
          <w:p w:rsidR="00140A57" w:rsidRPr="00AA57A0" w:rsidRDefault="00C37322" w:rsidP="007326C5">
            <w:pPr>
              <w:keepNext/>
            </w:pPr>
            <w:r>
              <w:t>J</w:t>
            </w:r>
            <w:r>
              <w:t>une 2023</w:t>
            </w:r>
          </w:p>
        </w:tc>
        <w:tc>
          <w:tcPr>
            <w:tcW w:w="2394" w:type="dxa"/>
            <w:shd w:val="clear" w:color="auto" w:fill="auto"/>
          </w:tcPr>
          <w:p w:rsidR="00140A57" w:rsidRPr="00AA57A0" w:rsidRDefault="00C37322" w:rsidP="007326C5">
            <w:pPr>
              <w:keepNext/>
            </w:pPr>
            <w:r w:rsidRPr="00E17EFC">
              <w:t>Affected Transmission Owner</w:t>
            </w:r>
          </w:p>
        </w:tc>
      </w:tr>
      <w:tr w:rsidR="00AB2B31" w:rsidTr="0021315E">
        <w:tc>
          <w:tcPr>
            <w:tcW w:w="697" w:type="dxa"/>
            <w:shd w:val="clear" w:color="auto" w:fill="auto"/>
          </w:tcPr>
          <w:p w:rsidR="00140A57" w:rsidRDefault="00C37322" w:rsidP="007326C5">
            <w:pPr>
              <w:pStyle w:val="ListParagraph"/>
              <w:keepNext/>
              <w:numPr>
                <w:ilvl w:val="0"/>
                <w:numId w:val="31"/>
              </w:numPr>
              <w:ind w:left="314"/>
            </w:pPr>
          </w:p>
        </w:tc>
        <w:tc>
          <w:tcPr>
            <w:tcW w:w="3780" w:type="dxa"/>
            <w:shd w:val="clear" w:color="auto" w:fill="auto"/>
          </w:tcPr>
          <w:p w:rsidR="00140A57" w:rsidRDefault="00C37322" w:rsidP="007326C5">
            <w:pPr>
              <w:keepNext/>
              <w:rPr>
                <w:color w:val="000000"/>
              </w:rPr>
            </w:pPr>
            <w:r>
              <w:rPr>
                <w:color w:val="000000"/>
              </w:rPr>
              <w:t>In-Service Date</w:t>
            </w:r>
          </w:p>
        </w:tc>
        <w:tc>
          <w:tcPr>
            <w:tcW w:w="2394" w:type="dxa"/>
            <w:shd w:val="clear" w:color="auto" w:fill="auto"/>
          </w:tcPr>
          <w:p w:rsidR="00140A57" w:rsidRPr="00AA57A0" w:rsidRDefault="00C37322" w:rsidP="007326C5">
            <w:pPr>
              <w:keepNext/>
            </w:pPr>
            <w:r>
              <w:t>June</w:t>
            </w:r>
            <w:r>
              <w:t xml:space="preserve"> 2023</w:t>
            </w:r>
          </w:p>
        </w:tc>
        <w:tc>
          <w:tcPr>
            <w:tcW w:w="2394" w:type="dxa"/>
            <w:shd w:val="clear" w:color="auto" w:fill="auto"/>
          </w:tcPr>
          <w:p w:rsidR="00140A57" w:rsidRPr="00AA57A0" w:rsidRDefault="00C37322" w:rsidP="007326C5">
            <w:pPr>
              <w:keepNext/>
            </w:pPr>
            <w:r w:rsidRPr="00E17EFC">
              <w:t>Affected Transmission Owner</w:t>
            </w:r>
          </w:p>
        </w:tc>
      </w:tr>
    </w:tbl>
    <w:p w:rsidR="008E4B2C" w:rsidRDefault="00C37322" w:rsidP="00CC6D13">
      <w:pPr>
        <w:rPr>
          <w:b/>
        </w:rPr>
      </w:pPr>
    </w:p>
    <w:p w:rsidR="00957A18" w:rsidRDefault="00C37322" w:rsidP="00957A18">
      <w:pPr>
        <w:pStyle w:val="Default"/>
        <w:rPr>
          <w:b/>
        </w:rPr>
      </w:pPr>
      <w:r>
        <w:rPr>
          <w:b/>
        </w:rPr>
        <w:t>4</w:t>
      </w:r>
      <w:r>
        <w:rPr>
          <w:b/>
        </w:rPr>
        <w:t>.</w:t>
      </w:r>
      <w:r>
        <w:rPr>
          <w:b/>
        </w:rPr>
        <w:tab/>
        <w:t>Agency</w:t>
      </w:r>
    </w:p>
    <w:p w:rsidR="00957A18" w:rsidRDefault="00C37322" w:rsidP="00957A18">
      <w:pPr>
        <w:pStyle w:val="Default"/>
        <w:rPr>
          <w:b/>
        </w:rPr>
      </w:pPr>
    </w:p>
    <w:p w:rsidR="008E4B2C" w:rsidRDefault="00C37322" w:rsidP="009678EB">
      <w:pPr>
        <w:pStyle w:val="Default"/>
        <w:ind w:firstLine="720"/>
        <w:rPr>
          <w:sz w:val="23"/>
          <w:szCs w:val="23"/>
        </w:rPr>
      </w:pPr>
      <w:r>
        <w:rPr>
          <w:sz w:val="23"/>
          <w:szCs w:val="23"/>
        </w:rPr>
        <w:t xml:space="preserve">PSEG Long Island LLC (“PSEG LI”) and the Affected Transmission Owner are parties to the </w:t>
      </w:r>
      <w:r>
        <w:rPr>
          <w:sz w:val="23"/>
          <w:szCs w:val="23"/>
        </w:rPr>
        <w:t xml:space="preserve">Amended </w:t>
      </w:r>
      <w:r>
        <w:rPr>
          <w:sz w:val="23"/>
          <w:szCs w:val="23"/>
        </w:rPr>
        <w:t>and Restated Operations Services Agreement dated as of December 31, 2013</w:t>
      </w:r>
      <w:r>
        <w:rPr>
          <w:sz w:val="23"/>
          <w:szCs w:val="23"/>
        </w:rPr>
        <w:t>, as amended</w:t>
      </w:r>
      <w:r>
        <w:rPr>
          <w:sz w:val="23"/>
          <w:szCs w:val="23"/>
        </w:rPr>
        <w:t xml:space="preserve"> (“A&amp;R OSA”). Pursuant to the A&amp;R OSA, PSEG LI established an operating subs</w:t>
      </w:r>
      <w:r>
        <w:rPr>
          <w:sz w:val="23"/>
          <w:szCs w:val="23"/>
        </w:rPr>
        <w:t xml:space="preserve">idiary known as Long Island Electric Utility Servco LLC (“Servco”). Servco is not a party to this Agreement and is executing and administering this Agreement on behalf of the Affected Transmission Owner as its agent. </w:t>
      </w:r>
      <w:r>
        <w:rPr>
          <w:sz w:val="23"/>
          <w:szCs w:val="23"/>
        </w:rPr>
        <w:t xml:space="preserve">Affected </w:t>
      </w:r>
      <w:r>
        <w:rPr>
          <w:sz w:val="23"/>
          <w:szCs w:val="23"/>
        </w:rPr>
        <w:t xml:space="preserve">Transmission Owner shall have </w:t>
      </w:r>
      <w:r>
        <w:rPr>
          <w:sz w:val="23"/>
          <w:szCs w:val="23"/>
        </w:rPr>
        <w:t>full liability under this Agreement, and Servco shall have no liability with respect to this Agreement. Servco shall be the Affected Transmission Owner’s representative on matters related to this Agreement, including the attached Appendices.</w:t>
      </w:r>
    </w:p>
    <w:p w:rsidR="000A4C9A" w:rsidRDefault="00C37322" w:rsidP="00B276F0">
      <w:pPr>
        <w:pStyle w:val="TitleBC"/>
        <w:keepNext w:val="0"/>
        <w:jc w:val="left"/>
      </w:pPr>
    </w:p>
    <w:p w:rsidR="000A4C9A" w:rsidRDefault="00C37322" w:rsidP="00CC6D13">
      <w:pPr>
        <w:pStyle w:val="TitleBC"/>
        <w:keepNext w:val="0"/>
        <w:sectPr w:rsidR="000A4C9A">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p>
    <w:p w:rsidR="00F35148" w:rsidRPr="00015A29" w:rsidRDefault="00C37322" w:rsidP="00CC6D13">
      <w:pPr>
        <w:pStyle w:val="TitleBC"/>
        <w:keepNext w:val="0"/>
      </w:pPr>
      <w:r w:rsidRPr="00015A29">
        <w:t>APPENDIX B</w:t>
      </w:r>
    </w:p>
    <w:p w:rsidR="00F35148" w:rsidRPr="00015A29" w:rsidRDefault="00C37322" w:rsidP="00CC6D13">
      <w:pPr>
        <w:pStyle w:val="TitleB"/>
        <w:keepNext w:val="0"/>
      </w:pPr>
      <w:r w:rsidRPr="00015A29">
        <w:t>ADDRESSES FOR DELIVERY OF NOTICES AND BILLINGS</w:t>
      </w:r>
    </w:p>
    <w:p w:rsidR="00F35148" w:rsidRPr="00015A29" w:rsidRDefault="00C37322" w:rsidP="00CC6D13">
      <w:pPr>
        <w:pStyle w:val="BodyText"/>
        <w:rPr>
          <w:b/>
        </w:rPr>
      </w:pPr>
      <w:r w:rsidRPr="00015A29">
        <w:rPr>
          <w:b/>
        </w:rPr>
        <w:t>Notices:</w:t>
      </w:r>
    </w:p>
    <w:p w:rsidR="00F35148" w:rsidRPr="003E2E7E" w:rsidRDefault="00C37322" w:rsidP="00CC6D13">
      <w:pPr>
        <w:pStyle w:val="BodyTextIndent"/>
        <w:ind w:firstLine="0"/>
      </w:pPr>
      <w:r w:rsidRPr="003E2E7E">
        <w:rPr>
          <w:u w:val="single"/>
        </w:rPr>
        <w:t>NYISO</w:t>
      </w:r>
      <w:r w:rsidRPr="003E2E7E">
        <w:t>:</w:t>
      </w:r>
    </w:p>
    <w:p w:rsidR="00F35148" w:rsidRPr="003E2E7E" w:rsidRDefault="00C37322" w:rsidP="00CC6D13">
      <w:pPr>
        <w:autoSpaceDE w:val="0"/>
        <w:autoSpaceDN w:val="0"/>
        <w:adjustRightInd w:val="0"/>
        <w:rPr>
          <w:color w:val="000000"/>
        </w:rPr>
      </w:pPr>
      <w:r w:rsidRPr="003E2E7E">
        <w:rPr>
          <w:color w:val="000000"/>
        </w:rPr>
        <w:t xml:space="preserve">Before </w:t>
      </w:r>
      <w:r w:rsidRPr="003E2E7E">
        <w:rPr>
          <w:color w:val="000000"/>
        </w:rPr>
        <w:t>In-Service Date</w:t>
      </w:r>
      <w:r w:rsidRPr="003E2E7E">
        <w:rPr>
          <w:color w:val="000000"/>
        </w:rPr>
        <w:t xml:space="preserve"> of the </w:t>
      </w:r>
      <w:r w:rsidRPr="003E2E7E">
        <w:rPr>
          <w:color w:val="000000"/>
        </w:rPr>
        <w:t>Common System Deliverability Upgrades</w:t>
      </w:r>
      <w:r w:rsidRPr="003E2E7E">
        <w:rPr>
          <w:color w:val="000000"/>
        </w:rPr>
        <w:t>:</w:t>
      </w:r>
    </w:p>
    <w:p w:rsidR="00F35148" w:rsidRPr="003E2E7E" w:rsidRDefault="00C37322" w:rsidP="00CC6D13">
      <w:pPr>
        <w:autoSpaceDE w:val="0"/>
        <w:autoSpaceDN w:val="0"/>
        <w:adjustRightInd w:val="0"/>
        <w:rPr>
          <w:color w:val="000000"/>
        </w:rPr>
      </w:pPr>
      <w:bookmarkStart w:id="421" w:name="_DV_M846"/>
      <w:bookmarkEnd w:id="421"/>
      <w:r w:rsidRPr="003E2E7E">
        <w:rPr>
          <w:color w:val="000000"/>
        </w:rPr>
        <w:tab/>
      </w:r>
      <w:r w:rsidRPr="003E2E7E">
        <w:rPr>
          <w:color w:val="000000"/>
        </w:rPr>
        <w:tab/>
      </w:r>
      <w:r w:rsidRPr="003E2E7E">
        <w:rPr>
          <w:color w:val="000000"/>
        </w:rPr>
        <w:tab/>
      </w:r>
    </w:p>
    <w:p w:rsidR="00F35148" w:rsidRPr="003E2E7E" w:rsidRDefault="00C37322" w:rsidP="00CC6D13">
      <w:pPr>
        <w:autoSpaceDE w:val="0"/>
        <w:autoSpaceDN w:val="0"/>
        <w:adjustRightInd w:val="0"/>
        <w:rPr>
          <w:color w:val="000000"/>
        </w:rPr>
      </w:pPr>
      <w:bookmarkStart w:id="422" w:name="_DV_M847"/>
      <w:bookmarkEnd w:id="422"/>
      <w:r w:rsidRPr="003E2E7E">
        <w:rPr>
          <w:color w:val="000000"/>
        </w:rPr>
        <w:t>New York Independent System Operator, Inc.</w:t>
      </w:r>
    </w:p>
    <w:p w:rsidR="00F35148" w:rsidRPr="003E2E7E" w:rsidRDefault="00C37322" w:rsidP="00CC6D13">
      <w:pPr>
        <w:autoSpaceDE w:val="0"/>
        <w:autoSpaceDN w:val="0"/>
        <w:adjustRightInd w:val="0"/>
        <w:rPr>
          <w:color w:val="000000"/>
        </w:rPr>
      </w:pPr>
      <w:bookmarkStart w:id="423" w:name="_DV_M848"/>
      <w:bookmarkEnd w:id="423"/>
      <w:r w:rsidRPr="003E2E7E">
        <w:rPr>
          <w:color w:val="000000"/>
        </w:rPr>
        <w:t>Attn:  Vice President, System and Resource Planning</w:t>
      </w:r>
    </w:p>
    <w:p w:rsidR="00F35148" w:rsidRPr="003E2E7E" w:rsidRDefault="00C37322" w:rsidP="00CC6D13">
      <w:pPr>
        <w:autoSpaceDE w:val="0"/>
        <w:autoSpaceDN w:val="0"/>
        <w:adjustRightInd w:val="0"/>
        <w:rPr>
          <w:color w:val="000000"/>
        </w:rPr>
      </w:pPr>
      <w:bookmarkStart w:id="424" w:name="_DV_M849"/>
      <w:bookmarkEnd w:id="424"/>
      <w:r w:rsidRPr="003E2E7E">
        <w:rPr>
          <w:color w:val="000000"/>
        </w:rPr>
        <w:t>10 Krey Boule</w:t>
      </w:r>
      <w:r w:rsidRPr="003E2E7E">
        <w:rPr>
          <w:color w:val="000000"/>
        </w:rPr>
        <w:t>vard</w:t>
      </w:r>
    </w:p>
    <w:p w:rsidR="00F35148" w:rsidRPr="003E2E7E" w:rsidRDefault="00C37322" w:rsidP="00CC6D13">
      <w:pPr>
        <w:autoSpaceDE w:val="0"/>
        <w:autoSpaceDN w:val="0"/>
        <w:adjustRightInd w:val="0"/>
        <w:rPr>
          <w:color w:val="000000"/>
        </w:rPr>
      </w:pPr>
      <w:bookmarkStart w:id="425" w:name="_DV_M850"/>
      <w:bookmarkEnd w:id="425"/>
      <w:r w:rsidRPr="003E2E7E">
        <w:rPr>
          <w:color w:val="000000"/>
        </w:rPr>
        <w:t>Rensselaer, NY 12144</w:t>
      </w:r>
    </w:p>
    <w:p w:rsidR="00F35148" w:rsidRPr="003E2E7E" w:rsidRDefault="00C37322" w:rsidP="00CC6D13">
      <w:pPr>
        <w:autoSpaceDE w:val="0"/>
        <w:autoSpaceDN w:val="0"/>
        <w:adjustRightInd w:val="0"/>
        <w:rPr>
          <w:color w:val="000000"/>
        </w:rPr>
      </w:pPr>
      <w:bookmarkStart w:id="426" w:name="_DV_M851"/>
      <w:bookmarkEnd w:id="426"/>
      <w:r w:rsidRPr="003E2E7E">
        <w:rPr>
          <w:color w:val="000000"/>
        </w:rPr>
        <w:t>Phone:  (518) 356-6000</w:t>
      </w:r>
    </w:p>
    <w:p w:rsidR="00F35148" w:rsidRPr="003E2E7E" w:rsidRDefault="00C37322" w:rsidP="00CC6D13">
      <w:pPr>
        <w:autoSpaceDE w:val="0"/>
        <w:autoSpaceDN w:val="0"/>
        <w:adjustRightInd w:val="0"/>
        <w:rPr>
          <w:color w:val="000000"/>
        </w:rPr>
      </w:pPr>
      <w:bookmarkStart w:id="427" w:name="_DV_M852"/>
      <w:bookmarkEnd w:id="427"/>
      <w:r w:rsidRPr="003E2E7E">
        <w:rPr>
          <w:color w:val="000000"/>
        </w:rPr>
        <w:t>Email:</w:t>
      </w:r>
      <w:r>
        <w:rPr>
          <w:color w:val="000000"/>
        </w:rPr>
        <w:t xml:space="preserve"> </w:t>
      </w:r>
      <w:r w:rsidRPr="00AD4FD5">
        <w:rPr>
          <w:color w:val="000000"/>
        </w:rPr>
        <w:t>interconnectionsupport@nyiso.com</w:t>
      </w:r>
    </w:p>
    <w:p w:rsidR="00F35148" w:rsidRPr="003E2E7E" w:rsidRDefault="00C37322" w:rsidP="00CC6D13">
      <w:pPr>
        <w:autoSpaceDE w:val="0"/>
        <w:autoSpaceDN w:val="0"/>
        <w:adjustRightInd w:val="0"/>
        <w:rPr>
          <w:color w:val="000000"/>
        </w:rPr>
      </w:pPr>
    </w:p>
    <w:p w:rsidR="00F35148" w:rsidRPr="003E2E7E" w:rsidRDefault="00C37322" w:rsidP="00CC6D13">
      <w:pPr>
        <w:autoSpaceDE w:val="0"/>
        <w:autoSpaceDN w:val="0"/>
        <w:adjustRightInd w:val="0"/>
        <w:rPr>
          <w:color w:val="000000"/>
        </w:rPr>
      </w:pPr>
      <w:bookmarkStart w:id="428" w:name="_DV_M853"/>
      <w:bookmarkEnd w:id="428"/>
      <w:r w:rsidRPr="003E2E7E">
        <w:rPr>
          <w:color w:val="000000"/>
        </w:rPr>
        <w:t xml:space="preserve">After </w:t>
      </w:r>
      <w:r w:rsidRPr="003E2E7E">
        <w:rPr>
          <w:color w:val="000000"/>
        </w:rPr>
        <w:t>In-Service Date</w:t>
      </w:r>
      <w:r w:rsidRPr="003E2E7E">
        <w:rPr>
          <w:color w:val="000000"/>
        </w:rPr>
        <w:t xml:space="preserve"> of the </w:t>
      </w:r>
      <w:r w:rsidRPr="003E2E7E">
        <w:rPr>
          <w:color w:val="000000"/>
        </w:rPr>
        <w:t>Common System Deliverability Upgrades</w:t>
      </w:r>
      <w:r w:rsidRPr="003E2E7E">
        <w:rPr>
          <w:color w:val="000000"/>
        </w:rPr>
        <w:t>:</w:t>
      </w:r>
    </w:p>
    <w:p w:rsidR="00F35148" w:rsidRPr="003E2E7E" w:rsidRDefault="00C37322" w:rsidP="00CC6D13">
      <w:pPr>
        <w:autoSpaceDE w:val="0"/>
        <w:autoSpaceDN w:val="0"/>
        <w:adjustRightInd w:val="0"/>
        <w:rPr>
          <w:color w:val="000000"/>
        </w:rPr>
      </w:pPr>
      <w:bookmarkStart w:id="429" w:name="_DV_M854"/>
      <w:bookmarkEnd w:id="429"/>
      <w:r w:rsidRPr="003E2E7E">
        <w:rPr>
          <w:color w:val="000000"/>
        </w:rPr>
        <w:tab/>
      </w:r>
      <w:r w:rsidRPr="003E2E7E">
        <w:rPr>
          <w:color w:val="000000"/>
        </w:rPr>
        <w:tab/>
      </w:r>
      <w:r w:rsidRPr="003E2E7E">
        <w:rPr>
          <w:color w:val="000000"/>
        </w:rPr>
        <w:tab/>
      </w:r>
    </w:p>
    <w:p w:rsidR="00F35148" w:rsidRPr="003E2E7E" w:rsidRDefault="00C37322" w:rsidP="00CC6D13">
      <w:pPr>
        <w:autoSpaceDE w:val="0"/>
        <w:autoSpaceDN w:val="0"/>
        <w:adjustRightInd w:val="0"/>
        <w:rPr>
          <w:color w:val="000000"/>
        </w:rPr>
      </w:pPr>
      <w:bookmarkStart w:id="430" w:name="_DV_M855"/>
      <w:bookmarkEnd w:id="430"/>
      <w:r w:rsidRPr="003E2E7E">
        <w:rPr>
          <w:color w:val="000000"/>
        </w:rPr>
        <w:t>New York Independent System Operator, Inc.</w:t>
      </w:r>
    </w:p>
    <w:p w:rsidR="00F35148" w:rsidRPr="003E2E7E" w:rsidRDefault="00C37322" w:rsidP="00CC6D13">
      <w:pPr>
        <w:autoSpaceDE w:val="0"/>
        <w:autoSpaceDN w:val="0"/>
        <w:adjustRightInd w:val="0"/>
        <w:rPr>
          <w:color w:val="000000"/>
        </w:rPr>
      </w:pPr>
      <w:bookmarkStart w:id="431" w:name="_DV_M856"/>
      <w:bookmarkEnd w:id="431"/>
      <w:r w:rsidRPr="003E2E7E">
        <w:rPr>
          <w:color w:val="000000"/>
        </w:rPr>
        <w:t>Attn:  Vice President, Operations</w:t>
      </w:r>
    </w:p>
    <w:p w:rsidR="00F35148" w:rsidRPr="003E2E7E" w:rsidRDefault="00C37322" w:rsidP="00CC6D13">
      <w:pPr>
        <w:autoSpaceDE w:val="0"/>
        <w:autoSpaceDN w:val="0"/>
        <w:adjustRightInd w:val="0"/>
        <w:rPr>
          <w:color w:val="000000"/>
        </w:rPr>
      </w:pPr>
      <w:bookmarkStart w:id="432" w:name="_DV_M857"/>
      <w:bookmarkEnd w:id="432"/>
      <w:r w:rsidRPr="003E2E7E">
        <w:rPr>
          <w:color w:val="000000"/>
        </w:rPr>
        <w:t>10 Krey Boulevard</w:t>
      </w:r>
    </w:p>
    <w:p w:rsidR="00F35148" w:rsidRPr="003E2E7E" w:rsidRDefault="00C37322" w:rsidP="00CC6D13">
      <w:pPr>
        <w:autoSpaceDE w:val="0"/>
        <w:autoSpaceDN w:val="0"/>
        <w:adjustRightInd w:val="0"/>
        <w:rPr>
          <w:color w:val="000000"/>
        </w:rPr>
      </w:pPr>
      <w:r w:rsidRPr="003E2E7E">
        <w:rPr>
          <w:color w:val="000000"/>
        </w:rPr>
        <w:t>Rensselaer, NY 12144</w:t>
      </w:r>
    </w:p>
    <w:p w:rsidR="00F35148" w:rsidRPr="003E2E7E" w:rsidRDefault="00C37322" w:rsidP="00CC6D13">
      <w:pPr>
        <w:autoSpaceDE w:val="0"/>
        <w:autoSpaceDN w:val="0"/>
        <w:adjustRightInd w:val="0"/>
        <w:rPr>
          <w:color w:val="000000"/>
        </w:rPr>
      </w:pPr>
      <w:r w:rsidRPr="003E2E7E">
        <w:rPr>
          <w:color w:val="000000"/>
        </w:rPr>
        <w:t>Phone:  (518) 356-6000</w:t>
      </w:r>
    </w:p>
    <w:p w:rsidR="00F35148" w:rsidRPr="003E2E7E" w:rsidRDefault="00C37322" w:rsidP="00CC6D13">
      <w:pPr>
        <w:autoSpaceDE w:val="0"/>
        <w:autoSpaceDN w:val="0"/>
        <w:adjustRightInd w:val="0"/>
        <w:rPr>
          <w:color w:val="000000"/>
        </w:rPr>
      </w:pPr>
      <w:r w:rsidRPr="003E2E7E">
        <w:rPr>
          <w:color w:val="000000"/>
        </w:rPr>
        <w:t>Email:</w:t>
      </w:r>
      <w:r>
        <w:rPr>
          <w:color w:val="000000"/>
        </w:rPr>
        <w:t xml:space="preserve"> </w:t>
      </w:r>
      <w:r w:rsidRPr="00AD4FD5">
        <w:rPr>
          <w:color w:val="000000"/>
        </w:rPr>
        <w:t>interconnectionsupport@nyiso.com</w:t>
      </w:r>
    </w:p>
    <w:p w:rsidR="00F35148" w:rsidRPr="003E2E7E" w:rsidRDefault="00C37322" w:rsidP="00CC6D13">
      <w:pPr>
        <w:autoSpaceDE w:val="0"/>
        <w:autoSpaceDN w:val="0"/>
        <w:adjustRightInd w:val="0"/>
        <w:rPr>
          <w:color w:val="000000"/>
        </w:rPr>
      </w:pPr>
    </w:p>
    <w:p w:rsidR="00F35148" w:rsidRPr="003E2E7E" w:rsidRDefault="00C37322" w:rsidP="00CC6D13">
      <w:pPr>
        <w:pStyle w:val="BodyTextIndent"/>
        <w:spacing w:after="0"/>
        <w:ind w:firstLine="0"/>
      </w:pPr>
      <w:bookmarkStart w:id="433" w:name="_Hlk82776791"/>
      <w:r>
        <w:rPr>
          <w:u w:val="single"/>
        </w:rPr>
        <w:t>LIPA</w:t>
      </w:r>
      <w:r w:rsidRPr="003E2E7E">
        <w:t>:</w:t>
      </w:r>
    </w:p>
    <w:p w:rsidR="00F35148" w:rsidRPr="003E2E7E" w:rsidRDefault="00C37322" w:rsidP="00CC6D13">
      <w:pPr>
        <w:pStyle w:val="BodyTextIndent"/>
        <w:spacing w:after="0"/>
        <w:ind w:firstLine="0"/>
      </w:pPr>
    </w:p>
    <w:p w:rsidR="0021315E" w:rsidRDefault="00C37322" w:rsidP="00CC6D13">
      <w:pPr>
        <w:pStyle w:val="BodyTextFirst1"/>
        <w:spacing w:after="0"/>
        <w:ind w:firstLine="0"/>
      </w:pPr>
      <w:r>
        <w:t>Long Island Lighting Company d/b/a LIPA</w:t>
      </w:r>
    </w:p>
    <w:p w:rsidR="0021315E" w:rsidRDefault="00C37322" w:rsidP="00CC6D13">
      <w:pPr>
        <w:pStyle w:val="BodyTextFirst1"/>
        <w:spacing w:after="0"/>
        <w:ind w:firstLine="0"/>
      </w:pPr>
      <w:r>
        <w:t xml:space="preserve">Attn:  </w:t>
      </w:r>
      <w:r>
        <w:t>General Counsel</w:t>
      </w:r>
    </w:p>
    <w:p w:rsidR="00710D5C" w:rsidRDefault="00C37322" w:rsidP="00710D5C">
      <w:pPr>
        <w:pStyle w:val="BodyTextFirst1"/>
        <w:spacing w:after="0"/>
        <w:ind w:firstLine="0"/>
      </w:pPr>
      <w:r>
        <w:t>333 Earle Ovington Blvd.</w:t>
      </w:r>
    </w:p>
    <w:p w:rsidR="0021315E" w:rsidRDefault="00C37322" w:rsidP="00710D5C">
      <w:pPr>
        <w:pStyle w:val="BodyTextFirst1"/>
        <w:spacing w:after="0"/>
        <w:ind w:firstLine="0"/>
      </w:pPr>
      <w:r>
        <w:t xml:space="preserve">Uniondale, NY 11553 </w:t>
      </w:r>
    </w:p>
    <w:p w:rsidR="00710D5C" w:rsidRDefault="00C37322" w:rsidP="00710D5C">
      <w:pPr>
        <w:pStyle w:val="BodyTextFirst1"/>
        <w:spacing w:after="0"/>
        <w:ind w:firstLine="0"/>
      </w:pPr>
    </w:p>
    <w:p w:rsidR="00710D5C" w:rsidRDefault="00C37322" w:rsidP="00710D5C">
      <w:pPr>
        <w:pStyle w:val="BodyTextFirst1"/>
        <w:spacing w:after="0"/>
        <w:ind w:firstLine="0"/>
      </w:pPr>
      <w:r>
        <w:t xml:space="preserve">c/o Long Island Electric Utility Servco LLC </w:t>
      </w:r>
    </w:p>
    <w:p w:rsidR="00710D5C" w:rsidRDefault="00C37322" w:rsidP="00710D5C">
      <w:pPr>
        <w:pStyle w:val="BodyTextFirst1"/>
        <w:spacing w:after="0"/>
        <w:ind w:firstLine="0"/>
      </w:pPr>
      <w:r>
        <w:t xml:space="preserve">Power </w:t>
      </w:r>
      <w:r>
        <w:t>Po</w:t>
      </w:r>
      <w:r>
        <w:t>rtfolio</w:t>
      </w:r>
    </w:p>
    <w:p w:rsidR="00710D5C" w:rsidRDefault="00C37322" w:rsidP="00710D5C">
      <w:pPr>
        <w:pStyle w:val="BodyTextFirst1"/>
        <w:spacing w:after="0"/>
        <w:ind w:firstLine="0"/>
      </w:pPr>
      <w:r>
        <w:t>175 East Old Country Rd.</w:t>
      </w:r>
    </w:p>
    <w:p w:rsidR="00710D5C" w:rsidRDefault="00C37322" w:rsidP="00710D5C">
      <w:pPr>
        <w:pStyle w:val="BodyTextFirst1"/>
        <w:spacing w:after="0"/>
        <w:ind w:firstLine="0"/>
      </w:pPr>
      <w:r>
        <w:t>Hicksville, NY  11801</w:t>
      </w:r>
    </w:p>
    <w:p w:rsidR="00F35148" w:rsidRPr="003E2E7E" w:rsidRDefault="00C37322" w:rsidP="00CC6D13">
      <w:pPr>
        <w:pStyle w:val="BodyTextFirst1"/>
        <w:spacing w:after="0"/>
        <w:ind w:firstLine="0"/>
      </w:pPr>
      <w:r w:rsidRPr="003E2E7E">
        <w:t xml:space="preserve">Phone: </w:t>
      </w:r>
      <w:r w:rsidRPr="00710D5C">
        <w:t>516-</w:t>
      </w:r>
      <w:r>
        <w:t>318-5718</w:t>
      </w:r>
    </w:p>
    <w:p w:rsidR="00710D5C" w:rsidRPr="003E2E7E" w:rsidRDefault="00C37322" w:rsidP="00710D5C">
      <w:pPr>
        <w:pStyle w:val="BodyTextFirst1"/>
        <w:spacing w:after="0"/>
        <w:ind w:firstLine="0"/>
      </w:pPr>
      <w:r w:rsidRPr="003E2E7E">
        <w:t>Email:</w:t>
      </w:r>
      <w:r w:rsidRPr="006B4125">
        <w:t xml:space="preserve"> </w:t>
      </w:r>
      <w:r>
        <w:t>I</w:t>
      </w:r>
      <w:r w:rsidRPr="006B4125">
        <w:t>ram.</w:t>
      </w:r>
      <w:r>
        <w:t>Iq</w:t>
      </w:r>
      <w:r w:rsidRPr="006B4125">
        <w:t>bal@pseg.com</w:t>
      </w:r>
      <w:r w:rsidRPr="006B4125">
        <w:tab/>
      </w:r>
    </w:p>
    <w:bookmarkEnd w:id="433"/>
    <w:p w:rsidR="000F1016" w:rsidRPr="003E2E7E" w:rsidRDefault="00C37322" w:rsidP="00CC6D13">
      <w:pPr>
        <w:pStyle w:val="BodyTextFirst1"/>
        <w:spacing w:after="0"/>
        <w:ind w:firstLine="0"/>
        <w:rPr>
          <w:u w:val="single"/>
        </w:rPr>
      </w:pPr>
    </w:p>
    <w:p w:rsidR="00F35148" w:rsidRPr="003E2E7E" w:rsidRDefault="00C37322" w:rsidP="00CC6D13">
      <w:pPr>
        <w:pStyle w:val="BodyTextFirst1"/>
        <w:spacing w:after="0"/>
        <w:ind w:firstLine="0"/>
      </w:pPr>
      <w:r>
        <w:rPr>
          <w:u w:val="single"/>
        </w:rPr>
        <w:t>Shoreham</w:t>
      </w:r>
      <w:r w:rsidRPr="003E2E7E">
        <w:t>:</w:t>
      </w:r>
    </w:p>
    <w:p w:rsidR="00F35148" w:rsidRPr="003E2E7E" w:rsidRDefault="00C37322" w:rsidP="00CC6D13">
      <w:pPr>
        <w:pStyle w:val="BodyTextFirst1"/>
        <w:spacing w:after="0"/>
        <w:ind w:firstLine="0"/>
      </w:pPr>
    </w:p>
    <w:p w:rsidR="008D7CAC" w:rsidRDefault="00C37322" w:rsidP="008D7CAC">
      <w:pPr>
        <w:pStyle w:val="BodyTextFirst1"/>
        <w:spacing w:after="0"/>
        <w:ind w:firstLine="0"/>
      </w:pPr>
      <w:r>
        <w:t>Shoreham Solar Commons LLC</w:t>
      </w:r>
    </w:p>
    <w:p w:rsidR="008D7CAC" w:rsidRDefault="00C37322" w:rsidP="008D7CAC">
      <w:pPr>
        <w:pStyle w:val="BodyTextFirst1"/>
        <w:spacing w:after="0"/>
        <w:ind w:firstLine="0"/>
      </w:pPr>
      <w:r>
        <w:t xml:space="preserve">c/o Duke Energy Renewables Solar, LLC </w:t>
      </w:r>
    </w:p>
    <w:p w:rsidR="008D7CAC" w:rsidRDefault="00C37322" w:rsidP="008D7CAC">
      <w:pPr>
        <w:pStyle w:val="BodyTextFirst1"/>
        <w:spacing w:after="0"/>
        <w:ind w:firstLine="0"/>
      </w:pPr>
      <w:r>
        <w:t xml:space="preserve">550 South Caldwell Street, Suite 900 </w:t>
      </w:r>
    </w:p>
    <w:p w:rsidR="008D7CAC" w:rsidRDefault="00C37322" w:rsidP="008D7CAC">
      <w:pPr>
        <w:pStyle w:val="BodyTextFirst1"/>
        <w:spacing w:after="0"/>
        <w:ind w:firstLine="0"/>
      </w:pPr>
      <w:r>
        <w:t xml:space="preserve">Charlotte, NC 28202 </w:t>
      </w:r>
    </w:p>
    <w:p w:rsidR="008D7CAC" w:rsidRDefault="00C37322" w:rsidP="008D7CAC">
      <w:pPr>
        <w:pStyle w:val="BodyTextFirst1"/>
        <w:spacing w:after="0"/>
        <w:ind w:firstLine="0"/>
      </w:pPr>
      <w:r>
        <w:t xml:space="preserve">Attention: Janet Bridges </w:t>
      </w:r>
    </w:p>
    <w:p w:rsidR="008D7CAC" w:rsidRDefault="00C37322" w:rsidP="008D7CAC">
      <w:pPr>
        <w:pStyle w:val="BodyTextFirst1"/>
        <w:spacing w:after="0"/>
        <w:ind w:firstLine="0"/>
      </w:pPr>
      <w:r>
        <w:t xml:space="preserve">Phone: 704.382.6266 </w:t>
      </w:r>
    </w:p>
    <w:p w:rsidR="0098494A" w:rsidRDefault="00C37322" w:rsidP="008D7CAC">
      <w:pPr>
        <w:pStyle w:val="BodyTextIndent"/>
        <w:spacing w:after="0"/>
        <w:ind w:firstLine="0"/>
      </w:pPr>
      <w:r>
        <w:t xml:space="preserve">Email: </w:t>
      </w:r>
      <w:r w:rsidRPr="008D7CAC">
        <w:t>janet.bridges@duke-energy.com</w:t>
      </w:r>
    </w:p>
    <w:p w:rsidR="008D7CAC" w:rsidRPr="003E2E7E" w:rsidRDefault="00C37322" w:rsidP="008D7CAC">
      <w:pPr>
        <w:pStyle w:val="BodyTextIndent"/>
        <w:spacing w:after="0"/>
        <w:ind w:firstLine="0"/>
        <w:rPr>
          <w:u w:val="single"/>
        </w:rPr>
      </w:pPr>
    </w:p>
    <w:p w:rsidR="00F35148" w:rsidRPr="003E2E7E" w:rsidRDefault="00C37322" w:rsidP="00CC6D13">
      <w:pPr>
        <w:pStyle w:val="BodyTextIndent"/>
        <w:spacing w:after="0"/>
        <w:ind w:firstLine="0"/>
      </w:pPr>
      <w:r>
        <w:rPr>
          <w:u w:val="single"/>
        </w:rPr>
        <w:t>Riverhead</w:t>
      </w:r>
      <w:r w:rsidRPr="003E2E7E">
        <w:t>:</w:t>
      </w:r>
    </w:p>
    <w:p w:rsidR="00F35148" w:rsidRPr="003E2E7E" w:rsidRDefault="00C37322" w:rsidP="00CC6D13">
      <w:pPr>
        <w:pStyle w:val="BodyTextFirst1"/>
        <w:spacing w:after="0"/>
        <w:ind w:firstLine="0"/>
      </w:pPr>
    </w:p>
    <w:p w:rsidR="00D72B50" w:rsidRDefault="00C37322" w:rsidP="00D72B50">
      <w:pPr>
        <w:pStyle w:val="BodyTextFirst1"/>
        <w:spacing w:after="0"/>
        <w:ind w:firstLine="0"/>
      </w:pPr>
      <w:r>
        <w:t>Riverhead Solar Farm, LLC</w:t>
      </w:r>
    </w:p>
    <w:p w:rsidR="00D72B50" w:rsidRDefault="00C37322" w:rsidP="00D72B50">
      <w:pPr>
        <w:pStyle w:val="BodyTextFirst1"/>
        <w:spacing w:after="0"/>
        <w:ind w:firstLine="0"/>
      </w:pPr>
      <w:r>
        <w:t>Attn:  General Counsel</w:t>
      </w:r>
    </w:p>
    <w:p w:rsidR="00D72B50" w:rsidRDefault="00C37322" w:rsidP="00D72B50">
      <w:pPr>
        <w:pStyle w:val="BodyTextFirst1"/>
        <w:spacing w:after="0"/>
        <w:ind w:firstLine="0"/>
      </w:pPr>
      <w:r>
        <w:t>2180 South 1300 East, Suite 600</w:t>
      </w:r>
    </w:p>
    <w:p w:rsidR="00D72B50" w:rsidRDefault="00C37322" w:rsidP="00D72B50">
      <w:pPr>
        <w:pStyle w:val="BodyTextFirst1"/>
        <w:spacing w:after="0"/>
        <w:ind w:firstLine="0"/>
      </w:pPr>
      <w:r>
        <w:t>Salt Lake City, Utah 84106</w:t>
      </w:r>
    </w:p>
    <w:p w:rsidR="00D72B50" w:rsidRPr="003E2E7E" w:rsidRDefault="00C37322" w:rsidP="00D72B50">
      <w:pPr>
        <w:pStyle w:val="BodyTextFirst1"/>
        <w:spacing w:after="0"/>
        <w:ind w:firstLine="0"/>
      </w:pPr>
      <w:r w:rsidRPr="003E2E7E">
        <w:t xml:space="preserve">Phone: </w:t>
      </w:r>
      <w:r>
        <w:t>801-679-3500</w:t>
      </w:r>
    </w:p>
    <w:p w:rsidR="00D72B50" w:rsidRDefault="00C37322" w:rsidP="00D72B50">
      <w:pPr>
        <w:pStyle w:val="BodyTextFirst1"/>
        <w:spacing w:after="0"/>
        <w:ind w:firstLine="0"/>
      </w:pPr>
      <w:r w:rsidRPr="003E2E7E">
        <w:t>Email:</w:t>
      </w:r>
      <w:r>
        <w:t xml:space="preserve"> </w:t>
      </w:r>
      <w:r w:rsidRPr="00A73548">
        <w:t>acedlegalnotices@aes.com</w:t>
      </w:r>
    </w:p>
    <w:p w:rsidR="00A73548" w:rsidRDefault="00C37322" w:rsidP="00A73548">
      <w:pPr>
        <w:pStyle w:val="BodyTextFirst1"/>
        <w:spacing w:after="0"/>
        <w:ind w:firstLine="720"/>
      </w:pPr>
      <w:r w:rsidRPr="00A73548">
        <w:t>CEaccounts@aes.com</w:t>
      </w:r>
    </w:p>
    <w:p w:rsidR="00A73548" w:rsidRPr="003E2E7E" w:rsidRDefault="00C37322" w:rsidP="00A73548">
      <w:pPr>
        <w:pStyle w:val="BodyTextFirst1"/>
        <w:spacing w:after="0"/>
        <w:ind w:firstLine="720"/>
      </w:pPr>
      <w:r w:rsidRPr="00A73548">
        <w:t>AESCEAssetManagement@aes.com</w:t>
      </w:r>
    </w:p>
    <w:p w:rsidR="00F35148" w:rsidRPr="003E2E7E" w:rsidRDefault="00C37322" w:rsidP="00CC6D13">
      <w:pPr>
        <w:pStyle w:val="BodyTextIndent"/>
        <w:spacing w:after="0"/>
        <w:ind w:firstLine="0"/>
        <w:rPr>
          <w:u w:val="single"/>
        </w:rPr>
      </w:pPr>
    </w:p>
    <w:p w:rsidR="00612330" w:rsidRPr="003E2E7E" w:rsidRDefault="00C37322" w:rsidP="00612330">
      <w:pPr>
        <w:pStyle w:val="BodyTextIndent"/>
        <w:spacing w:after="0"/>
        <w:ind w:firstLine="0"/>
      </w:pPr>
      <w:r>
        <w:rPr>
          <w:u w:val="single"/>
        </w:rPr>
        <w:t>East Hampton</w:t>
      </w:r>
      <w:r w:rsidRPr="003E2E7E">
        <w:t>:</w:t>
      </w:r>
    </w:p>
    <w:p w:rsidR="00612330" w:rsidRDefault="00C37322" w:rsidP="00612330">
      <w:pPr>
        <w:pStyle w:val="BodyTextFirst1"/>
        <w:spacing w:after="0"/>
        <w:ind w:firstLine="0"/>
      </w:pPr>
    </w:p>
    <w:p w:rsidR="00612330" w:rsidRPr="003E2E7E" w:rsidRDefault="00C37322" w:rsidP="00612330">
      <w:pPr>
        <w:pStyle w:val="BodyTextFirst1"/>
        <w:spacing w:after="0"/>
        <w:ind w:firstLine="0"/>
      </w:pPr>
      <w:r>
        <w:t>East Hampton Energy Storage Center, LLC</w:t>
      </w:r>
    </w:p>
    <w:p w:rsidR="00612330" w:rsidRDefault="00C37322" w:rsidP="00612330">
      <w:pPr>
        <w:pStyle w:val="BodyTextFirst1"/>
        <w:spacing w:after="0"/>
        <w:ind w:firstLine="0"/>
      </w:pPr>
      <w:r>
        <w:t>Attn:  Current Business Manager</w:t>
      </w:r>
    </w:p>
    <w:p w:rsidR="00612330" w:rsidRDefault="00C37322" w:rsidP="00612330">
      <w:pPr>
        <w:pStyle w:val="BodyTextFirst1"/>
        <w:spacing w:after="0"/>
        <w:ind w:firstLine="0"/>
      </w:pPr>
      <w:r>
        <w:t xml:space="preserve">700 Universe Blvd, </w:t>
      </w:r>
    </w:p>
    <w:p w:rsidR="00612330" w:rsidRDefault="00C37322" w:rsidP="00612330">
      <w:pPr>
        <w:pStyle w:val="BodyTextFirst1"/>
        <w:spacing w:after="0"/>
        <w:ind w:firstLine="0"/>
      </w:pPr>
      <w:r>
        <w:t>Juno Beach FL 33408</w:t>
      </w:r>
    </w:p>
    <w:p w:rsidR="00612330" w:rsidRPr="003E2E7E" w:rsidRDefault="00C37322" w:rsidP="00612330">
      <w:pPr>
        <w:pStyle w:val="BodyTextFirst1"/>
        <w:spacing w:after="0"/>
        <w:ind w:firstLine="0"/>
      </w:pPr>
      <w:r w:rsidRPr="003E2E7E">
        <w:t xml:space="preserve">Phone: </w:t>
      </w:r>
    </w:p>
    <w:p w:rsidR="00612330" w:rsidRDefault="00C37322" w:rsidP="00612330">
      <w:pPr>
        <w:pStyle w:val="BodyTextFirst1"/>
        <w:spacing w:after="0"/>
        <w:ind w:firstLine="0"/>
      </w:pPr>
      <w:r w:rsidRPr="003E2E7E">
        <w:t>Email:</w:t>
      </w:r>
      <w:r>
        <w:t xml:space="preserve"> </w:t>
      </w:r>
      <w:r w:rsidRPr="00802565">
        <w:t>DL-NEXTERA-NORTH-REGION@nexteraenergy.com</w:t>
      </w:r>
    </w:p>
    <w:p w:rsidR="00612330" w:rsidRDefault="00C37322" w:rsidP="00612330">
      <w:pPr>
        <w:pStyle w:val="BodyTextFirst1"/>
        <w:spacing w:after="0"/>
        <w:ind w:firstLine="0"/>
      </w:pPr>
    </w:p>
    <w:p w:rsidR="00612330" w:rsidRPr="003E2E7E" w:rsidRDefault="00C37322" w:rsidP="00612330">
      <w:pPr>
        <w:pStyle w:val="BodyTextIndent"/>
        <w:spacing w:after="0"/>
        <w:ind w:firstLine="0"/>
      </w:pPr>
      <w:r>
        <w:rPr>
          <w:u w:val="single"/>
        </w:rPr>
        <w:t>Montauk</w:t>
      </w:r>
      <w:r w:rsidRPr="003E2E7E">
        <w:t>:</w:t>
      </w:r>
    </w:p>
    <w:p w:rsidR="00612330" w:rsidRDefault="00C37322" w:rsidP="00612330">
      <w:pPr>
        <w:pStyle w:val="BodyTextFirst1"/>
        <w:spacing w:after="0"/>
        <w:ind w:firstLine="0"/>
      </w:pPr>
    </w:p>
    <w:p w:rsidR="00612330" w:rsidRPr="003E2E7E" w:rsidRDefault="00C37322" w:rsidP="00612330">
      <w:pPr>
        <w:pStyle w:val="BodyTextFirst1"/>
        <w:spacing w:after="0"/>
        <w:ind w:firstLine="0"/>
      </w:pPr>
      <w:r>
        <w:t xml:space="preserve">Montauk </w:t>
      </w:r>
      <w:r>
        <w:t>Energy Storage Center, LLC</w:t>
      </w:r>
    </w:p>
    <w:p w:rsidR="00612330" w:rsidRDefault="00C37322" w:rsidP="00612330">
      <w:pPr>
        <w:pStyle w:val="BodyTextFirst1"/>
        <w:spacing w:after="0"/>
        <w:ind w:firstLine="0"/>
      </w:pPr>
      <w:r>
        <w:t>Attn:  Current Business Manager</w:t>
      </w:r>
    </w:p>
    <w:p w:rsidR="00612330" w:rsidRDefault="00C37322" w:rsidP="00612330">
      <w:pPr>
        <w:pStyle w:val="BodyTextFirst1"/>
        <w:spacing w:after="0"/>
        <w:ind w:firstLine="0"/>
      </w:pPr>
      <w:r>
        <w:t xml:space="preserve">700 Universe Blvd, </w:t>
      </w:r>
    </w:p>
    <w:p w:rsidR="00612330" w:rsidRDefault="00C37322" w:rsidP="00612330">
      <w:pPr>
        <w:pStyle w:val="BodyTextFirst1"/>
        <w:spacing w:after="0"/>
        <w:ind w:firstLine="0"/>
      </w:pPr>
      <w:r>
        <w:t>Juno Beach FL 33408</w:t>
      </w:r>
    </w:p>
    <w:p w:rsidR="00612330" w:rsidRPr="003E2E7E" w:rsidRDefault="00C37322" w:rsidP="00612330">
      <w:pPr>
        <w:pStyle w:val="BodyTextFirst1"/>
        <w:spacing w:after="0"/>
        <w:ind w:firstLine="0"/>
      </w:pPr>
      <w:r w:rsidRPr="003E2E7E">
        <w:t xml:space="preserve">Phone: </w:t>
      </w:r>
    </w:p>
    <w:p w:rsidR="00612330" w:rsidRPr="003E2E7E" w:rsidRDefault="00C37322" w:rsidP="00612330">
      <w:pPr>
        <w:pStyle w:val="BodyTextFirst1"/>
        <w:spacing w:after="0"/>
        <w:ind w:firstLine="0"/>
      </w:pPr>
      <w:r w:rsidRPr="003E2E7E">
        <w:t>Email:</w:t>
      </w:r>
      <w:r>
        <w:t xml:space="preserve"> </w:t>
      </w:r>
      <w:r w:rsidRPr="00802565">
        <w:t>DL-NEXTERA-NORTH-REGION@nexteraenergy.com</w:t>
      </w:r>
    </w:p>
    <w:p w:rsidR="00463571" w:rsidRPr="003E2E7E" w:rsidRDefault="00C37322" w:rsidP="00463571"/>
    <w:p w:rsidR="00463571" w:rsidRPr="003E2E7E" w:rsidRDefault="00C37322" w:rsidP="00463571">
      <w:pPr>
        <w:pStyle w:val="BodyText"/>
        <w:spacing w:after="0"/>
        <w:rPr>
          <w:b/>
        </w:rPr>
      </w:pPr>
      <w:r w:rsidRPr="003E2E7E">
        <w:rPr>
          <w:b/>
        </w:rPr>
        <w:t>Billings and Payments:</w:t>
      </w:r>
    </w:p>
    <w:p w:rsidR="00463571" w:rsidRPr="003E2E7E" w:rsidRDefault="00C37322" w:rsidP="00463571">
      <w:pPr>
        <w:pStyle w:val="BodyText"/>
        <w:spacing w:after="0"/>
        <w:rPr>
          <w:b/>
        </w:rPr>
      </w:pPr>
    </w:p>
    <w:p w:rsidR="00D64FE2" w:rsidRPr="003E2E7E" w:rsidRDefault="00C37322" w:rsidP="00D64FE2">
      <w:pPr>
        <w:pStyle w:val="BodyTextIndent"/>
        <w:spacing w:after="0"/>
        <w:ind w:firstLine="0"/>
      </w:pPr>
      <w:r>
        <w:rPr>
          <w:u w:val="single"/>
        </w:rPr>
        <w:t>LIPA</w:t>
      </w:r>
      <w:r w:rsidRPr="003E2E7E">
        <w:t>:</w:t>
      </w:r>
    </w:p>
    <w:p w:rsidR="00D64FE2" w:rsidRPr="003E2E7E" w:rsidRDefault="00C37322" w:rsidP="00D64FE2">
      <w:pPr>
        <w:pStyle w:val="BodyTextIndent"/>
        <w:spacing w:after="0"/>
        <w:ind w:firstLine="0"/>
      </w:pPr>
    </w:p>
    <w:p w:rsidR="00D64FE2" w:rsidRDefault="00C37322" w:rsidP="00D64FE2">
      <w:pPr>
        <w:pStyle w:val="BodyTextFirst1"/>
        <w:spacing w:after="0"/>
        <w:ind w:firstLine="0"/>
      </w:pPr>
      <w:r>
        <w:t>Long Island Lighting Company d/b/a LIPA</w:t>
      </w:r>
    </w:p>
    <w:p w:rsidR="00710D5C" w:rsidRDefault="00C37322" w:rsidP="00710D5C">
      <w:pPr>
        <w:pStyle w:val="BodyTextFirst1"/>
        <w:spacing w:after="0"/>
        <w:ind w:firstLine="0"/>
      </w:pPr>
      <w:bookmarkStart w:id="434" w:name="_Hlk83113414"/>
      <w:r>
        <w:t xml:space="preserve">c/o Long Island Electric Utility Servco LLC </w:t>
      </w:r>
    </w:p>
    <w:p w:rsidR="00710D5C" w:rsidRDefault="00C37322" w:rsidP="00710D5C">
      <w:pPr>
        <w:pStyle w:val="BodyTextFirst1"/>
        <w:spacing w:after="0"/>
        <w:ind w:firstLine="0"/>
      </w:pPr>
      <w:r>
        <w:t xml:space="preserve">Power </w:t>
      </w:r>
      <w:r>
        <w:t>Portfolio</w:t>
      </w:r>
      <w:r>
        <w:t>s</w:t>
      </w:r>
    </w:p>
    <w:p w:rsidR="00710D5C" w:rsidRDefault="00C37322" w:rsidP="00710D5C">
      <w:pPr>
        <w:pStyle w:val="BodyTextFirst1"/>
        <w:spacing w:after="0"/>
        <w:ind w:firstLine="0"/>
      </w:pPr>
      <w:r>
        <w:t>175 East Old Country Rd.</w:t>
      </w:r>
    </w:p>
    <w:p w:rsidR="00710D5C" w:rsidRDefault="00C37322" w:rsidP="00710D5C">
      <w:pPr>
        <w:pStyle w:val="BodyTextFirst1"/>
        <w:spacing w:after="0"/>
        <w:ind w:firstLine="0"/>
      </w:pPr>
      <w:r>
        <w:t>Hicksville, NY  11801</w:t>
      </w:r>
    </w:p>
    <w:p w:rsidR="00D64FE2" w:rsidRPr="003E2E7E" w:rsidRDefault="00C37322" w:rsidP="00D64FE2">
      <w:pPr>
        <w:pStyle w:val="BodyTextFirst1"/>
        <w:spacing w:after="0"/>
        <w:ind w:firstLine="0"/>
      </w:pPr>
      <w:r>
        <w:t>Phone: 516-</w:t>
      </w:r>
      <w:bookmarkEnd w:id="434"/>
      <w:r>
        <w:t>949-8613</w:t>
      </w:r>
    </w:p>
    <w:p w:rsidR="00D64FE2" w:rsidRPr="003E2E7E" w:rsidRDefault="00C37322" w:rsidP="00D64FE2">
      <w:pPr>
        <w:pStyle w:val="BodyTextFirst1"/>
        <w:spacing w:after="0"/>
        <w:ind w:firstLine="0"/>
      </w:pPr>
      <w:r w:rsidRPr="003E2E7E">
        <w:t>Email:</w:t>
      </w:r>
      <w:r w:rsidRPr="00E134B8">
        <w:t xml:space="preserve"> </w:t>
      </w:r>
      <w:r>
        <w:t>I</w:t>
      </w:r>
      <w:r w:rsidRPr="00E134B8">
        <w:t>ram.</w:t>
      </w:r>
      <w:r>
        <w:t>Iq</w:t>
      </w:r>
      <w:r w:rsidRPr="00E134B8">
        <w:t>bal@pseg.com</w:t>
      </w:r>
      <w:r w:rsidRPr="00E134B8">
        <w:tab/>
      </w:r>
    </w:p>
    <w:p w:rsidR="00D64FE2" w:rsidRPr="003E2E7E" w:rsidRDefault="00C37322" w:rsidP="00D64FE2">
      <w:pPr>
        <w:pStyle w:val="BodyTextFirst1"/>
        <w:spacing w:after="0"/>
        <w:ind w:firstLine="0"/>
        <w:rPr>
          <w:u w:val="single"/>
        </w:rPr>
      </w:pPr>
    </w:p>
    <w:p w:rsidR="00D64FE2" w:rsidRPr="003E2E7E" w:rsidRDefault="00C37322" w:rsidP="00D64FE2">
      <w:pPr>
        <w:pStyle w:val="BodyTextFirst1"/>
        <w:spacing w:after="0"/>
        <w:ind w:firstLine="0"/>
      </w:pPr>
      <w:r>
        <w:rPr>
          <w:u w:val="single"/>
        </w:rPr>
        <w:t>Shoreham</w:t>
      </w:r>
      <w:r w:rsidRPr="003E2E7E">
        <w:t>:</w:t>
      </w:r>
    </w:p>
    <w:p w:rsidR="00D64FE2" w:rsidRPr="003E2E7E" w:rsidRDefault="00C37322" w:rsidP="00D64FE2">
      <w:pPr>
        <w:pStyle w:val="BodyTextFirst1"/>
        <w:spacing w:after="0"/>
        <w:ind w:firstLine="0"/>
      </w:pPr>
    </w:p>
    <w:p w:rsidR="008D7CAC" w:rsidRDefault="00C37322" w:rsidP="008D7CAC">
      <w:pPr>
        <w:pStyle w:val="BodyTextFirst1"/>
        <w:spacing w:after="0"/>
        <w:ind w:firstLine="0"/>
      </w:pPr>
      <w:r>
        <w:t>Shoreham Solar Commons LLC</w:t>
      </w:r>
    </w:p>
    <w:p w:rsidR="008D7CAC" w:rsidRDefault="00C37322" w:rsidP="008D7CAC">
      <w:pPr>
        <w:pStyle w:val="BodyTextFirst1"/>
        <w:spacing w:after="0"/>
        <w:ind w:firstLine="0"/>
      </w:pPr>
      <w:r>
        <w:t xml:space="preserve">c/o Duke Energy Renewables Solar, LLC </w:t>
      </w:r>
    </w:p>
    <w:p w:rsidR="008D7CAC" w:rsidRDefault="00C37322" w:rsidP="008D7CAC">
      <w:pPr>
        <w:pStyle w:val="BodyTextFirst1"/>
        <w:spacing w:after="0"/>
        <w:ind w:firstLine="0"/>
      </w:pPr>
      <w:r>
        <w:t>550 South Caldwell St</w:t>
      </w:r>
      <w:r>
        <w:t xml:space="preserve">reet, Suite 900 </w:t>
      </w:r>
    </w:p>
    <w:p w:rsidR="008D7CAC" w:rsidRDefault="00C37322" w:rsidP="008D7CAC">
      <w:pPr>
        <w:pStyle w:val="BodyTextFirst1"/>
        <w:spacing w:after="0"/>
        <w:ind w:firstLine="0"/>
      </w:pPr>
      <w:r>
        <w:t xml:space="preserve">Charlotte, NC 28202 </w:t>
      </w:r>
    </w:p>
    <w:p w:rsidR="008D7CAC" w:rsidRDefault="00C37322" w:rsidP="008D7CAC">
      <w:pPr>
        <w:pStyle w:val="BodyTextFirst1"/>
        <w:spacing w:after="0"/>
        <w:ind w:firstLine="0"/>
      </w:pPr>
      <w:r>
        <w:t xml:space="preserve">Attention: Janet Bridges </w:t>
      </w:r>
    </w:p>
    <w:p w:rsidR="008D7CAC" w:rsidRDefault="00C37322" w:rsidP="008D7CAC">
      <w:pPr>
        <w:pStyle w:val="BodyTextFirst1"/>
        <w:spacing w:after="0"/>
        <w:ind w:firstLine="0"/>
      </w:pPr>
      <w:r>
        <w:t xml:space="preserve">Phone: 704.382.6266 </w:t>
      </w:r>
    </w:p>
    <w:p w:rsidR="00D64FE2" w:rsidRDefault="00C37322" w:rsidP="008D7CAC">
      <w:pPr>
        <w:pStyle w:val="BodyTextIndent"/>
        <w:spacing w:after="0"/>
        <w:ind w:firstLine="0"/>
      </w:pPr>
      <w:r>
        <w:t xml:space="preserve">Email: </w:t>
      </w:r>
      <w:r w:rsidRPr="008D7CAC">
        <w:t>janet.bridges@duke-energy.com</w:t>
      </w:r>
    </w:p>
    <w:p w:rsidR="008D7CAC" w:rsidRPr="003E2E7E" w:rsidRDefault="00C37322" w:rsidP="008D7CAC">
      <w:pPr>
        <w:pStyle w:val="BodyTextIndent"/>
        <w:spacing w:after="0"/>
        <w:ind w:firstLine="0"/>
        <w:rPr>
          <w:u w:val="single"/>
        </w:rPr>
      </w:pPr>
    </w:p>
    <w:p w:rsidR="00D64FE2" w:rsidRPr="003E2E7E" w:rsidRDefault="00C37322" w:rsidP="00D64FE2">
      <w:pPr>
        <w:pStyle w:val="BodyTextIndent"/>
        <w:spacing w:after="0"/>
        <w:ind w:firstLine="0"/>
      </w:pPr>
      <w:r>
        <w:rPr>
          <w:u w:val="single"/>
        </w:rPr>
        <w:t>Riverhead</w:t>
      </w:r>
      <w:r w:rsidRPr="003E2E7E">
        <w:t>:</w:t>
      </w:r>
    </w:p>
    <w:p w:rsidR="00D64FE2" w:rsidRPr="003E2E7E" w:rsidRDefault="00C37322" w:rsidP="00D64FE2">
      <w:pPr>
        <w:pStyle w:val="BodyTextFirst1"/>
        <w:spacing w:after="0"/>
        <w:ind w:firstLine="0"/>
      </w:pPr>
    </w:p>
    <w:p w:rsidR="00D72B50" w:rsidRDefault="00C37322" w:rsidP="00D72B50">
      <w:pPr>
        <w:pStyle w:val="BodyTextFirst1"/>
        <w:spacing w:after="0"/>
        <w:ind w:firstLine="0"/>
      </w:pPr>
      <w:r>
        <w:t>Riverhead Solar Farm, LLC</w:t>
      </w:r>
    </w:p>
    <w:p w:rsidR="00D72B50" w:rsidRDefault="00C37322" w:rsidP="00D72B50">
      <w:pPr>
        <w:pStyle w:val="BodyTextFirst1"/>
        <w:spacing w:after="0"/>
        <w:ind w:firstLine="0"/>
      </w:pPr>
      <w:r>
        <w:t>Attn:  General Counsel</w:t>
      </w:r>
    </w:p>
    <w:p w:rsidR="00D72B50" w:rsidRDefault="00C37322" w:rsidP="00D72B50">
      <w:pPr>
        <w:pStyle w:val="BodyTextFirst1"/>
        <w:spacing w:after="0"/>
        <w:ind w:firstLine="0"/>
      </w:pPr>
      <w:r>
        <w:t>2180 South 1300 East, Suite 600</w:t>
      </w:r>
    </w:p>
    <w:p w:rsidR="00D72B50" w:rsidRPr="003E2E7E" w:rsidRDefault="00C37322" w:rsidP="00D72B50">
      <w:pPr>
        <w:pStyle w:val="BodyTextFirst1"/>
        <w:spacing w:after="0"/>
        <w:ind w:firstLine="0"/>
      </w:pPr>
      <w:r>
        <w:t>Salt Lake City, Utah 84106</w:t>
      </w:r>
      <w:r w:rsidRPr="003E2E7E">
        <w:t xml:space="preserve">Phone: </w:t>
      </w:r>
      <w:r>
        <w:t>801-679-3500</w:t>
      </w:r>
    </w:p>
    <w:p w:rsidR="00D72B50" w:rsidRPr="003E2E7E" w:rsidRDefault="00C37322" w:rsidP="00D72B50">
      <w:pPr>
        <w:pStyle w:val="BodyTextFirst1"/>
        <w:spacing w:after="0"/>
        <w:ind w:firstLine="0"/>
      </w:pPr>
      <w:r w:rsidRPr="003E2E7E">
        <w:t>Email:</w:t>
      </w:r>
      <w:r>
        <w:t xml:space="preserve"> acedlegalnotice@aes.com</w:t>
      </w:r>
    </w:p>
    <w:p w:rsidR="00A73548" w:rsidRDefault="00C37322" w:rsidP="00A73548">
      <w:pPr>
        <w:pStyle w:val="BodyTextFirst1"/>
        <w:spacing w:after="0"/>
        <w:ind w:firstLine="720"/>
      </w:pPr>
      <w:r w:rsidRPr="00A73548">
        <w:t>CEaccounts@aes.com</w:t>
      </w:r>
    </w:p>
    <w:p w:rsidR="00D64FE2" w:rsidRPr="00A73548" w:rsidRDefault="00C37322" w:rsidP="00A73548">
      <w:pPr>
        <w:pStyle w:val="BodyTextFirst1"/>
        <w:spacing w:after="0"/>
        <w:ind w:firstLine="720"/>
      </w:pPr>
      <w:r w:rsidRPr="00A73548">
        <w:t>AESCEAssetManagement@aes.com</w:t>
      </w:r>
    </w:p>
    <w:p w:rsidR="00A73548" w:rsidRPr="003E2E7E" w:rsidRDefault="00C37322" w:rsidP="00D64FE2">
      <w:pPr>
        <w:pStyle w:val="BodyTextIndent"/>
        <w:spacing w:after="0"/>
        <w:ind w:firstLine="0"/>
        <w:rPr>
          <w:u w:val="single"/>
        </w:rPr>
      </w:pPr>
    </w:p>
    <w:p w:rsidR="00D64FE2" w:rsidRPr="003E2E7E" w:rsidRDefault="00C37322" w:rsidP="00D64FE2">
      <w:pPr>
        <w:pStyle w:val="BodyTextIndent"/>
        <w:spacing w:after="0"/>
        <w:ind w:firstLine="0"/>
      </w:pPr>
      <w:r>
        <w:rPr>
          <w:u w:val="single"/>
        </w:rPr>
        <w:t>East Hampton</w:t>
      </w:r>
      <w:r w:rsidRPr="003E2E7E">
        <w:t>:</w:t>
      </w:r>
    </w:p>
    <w:p w:rsidR="00612330" w:rsidRDefault="00C37322" w:rsidP="00612330">
      <w:pPr>
        <w:pStyle w:val="BodyTextFirst1"/>
        <w:spacing w:after="0"/>
        <w:ind w:firstLine="0"/>
      </w:pPr>
    </w:p>
    <w:p w:rsidR="00612330" w:rsidRPr="003E2E7E" w:rsidRDefault="00C37322" w:rsidP="00612330">
      <w:pPr>
        <w:pStyle w:val="BodyTextFirst1"/>
        <w:spacing w:after="0"/>
        <w:ind w:firstLine="0"/>
      </w:pPr>
      <w:r>
        <w:t>East Hampton Energy Storage Center, LLC</w:t>
      </w:r>
    </w:p>
    <w:p w:rsidR="00612330" w:rsidRDefault="00C37322" w:rsidP="00612330">
      <w:pPr>
        <w:pStyle w:val="BodyTextFirst1"/>
        <w:spacing w:after="0"/>
        <w:ind w:firstLine="0"/>
      </w:pPr>
      <w:r>
        <w:t>Attn:  Current Business Manager</w:t>
      </w:r>
    </w:p>
    <w:p w:rsidR="00612330" w:rsidRDefault="00C37322" w:rsidP="00612330">
      <w:pPr>
        <w:pStyle w:val="BodyTextFirst1"/>
        <w:spacing w:after="0"/>
        <w:ind w:firstLine="0"/>
      </w:pPr>
      <w:r>
        <w:t xml:space="preserve">700 Universe Blvd, </w:t>
      </w:r>
    </w:p>
    <w:p w:rsidR="00612330" w:rsidRDefault="00C37322" w:rsidP="00612330">
      <w:pPr>
        <w:pStyle w:val="BodyTextFirst1"/>
        <w:spacing w:after="0"/>
        <w:ind w:firstLine="0"/>
      </w:pPr>
      <w:r>
        <w:t>Juno Beach FL 33408</w:t>
      </w:r>
    </w:p>
    <w:p w:rsidR="00612330" w:rsidRPr="003E2E7E" w:rsidRDefault="00C37322" w:rsidP="00612330">
      <w:pPr>
        <w:pStyle w:val="BodyTextFirst1"/>
        <w:spacing w:after="0"/>
        <w:ind w:firstLine="0"/>
      </w:pPr>
      <w:r w:rsidRPr="003E2E7E">
        <w:t xml:space="preserve">Phone: </w:t>
      </w:r>
    </w:p>
    <w:p w:rsidR="00612330" w:rsidRDefault="00C37322" w:rsidP="00612330">
      <w:pPr>
        <w:pStyle w:val="BodyTextFirst1"/>
        <w:spacing w:after="0"/>
        <w:ind w:firstLine="0"/>
      </w:pPr>
      <w:r w:rsidRPr="003E2E7E">
        <w:t>Email:</w:t>
      </w:r>
      <w:r>
        <w:t xml:space="preserve"> </w:t>
      </w:r>
      <w:r w:rsidRPr="00802565">
        <w:t>DL-NEXTERA-NORTH-REGI</w:t>
      </w:r>
      <w:r w:rsidRPr="00802565">
        <w:t>ON@nexteraenergy.com</w:t>
      </w:r>
    </w:p>
    <w:p w:rsidR="00612330" w:rsidRDefault="00C37322" w:rsidP="00612330">
      <w:pPr>
        <w:pStyle w:val="BodyTextFirst1"/>
        <w:spacing w:after="0"/>
        <w:ind w:firstLine="0"/>
      </w:pPr>
    </w:p>
    <w:p w:rsidR="00612330" w:rsidRPr="003E2E7E" w:rsidRDefault="00C37322" w:rsidP="00612330">
      <w:pPr>
        <w:pStyle w:val="BodyTextIndent"/>
        <w:spacing w:after="0"/>
        <w:ind w:firstLine="0"/>
      </w:pPr>
      <w:r>
        <w:rPr>
          <w:u w:val="single"/>
        </w:rPr>
        <w:t>Montauk</w:t>
      </w:r>
      <w:r w:rsidRPr="003E2E7E">
        <w:t>:</w:t>
      </w:r>
    </w:p>
    <w:p w:rsidR="00612330" w:rsidRDefault="00C37322" w:rsidP="00612330">
      <w:pPr>
        <w:pStyle w:val="BodyTextFirst1"/>
        <w:spacing w:after="0"/>
        <w:ind w:firstLine="0"/>
      </w:pPr>
    </w:p>
    <w:p w:rsidR="00612330" w:rsidRPr="003E2E7E" w:rsidRDefault="00C37322" w:rsidP="00612330">
      <w:pPr>
        <w:pStyle w:val="BodyTextFirst1"/>
        <w:spacing w:after="0"/>
        <w:ind w:firstLine="0"/>
      </w:pPr>
      <w:r>
        <w:t>Montauk Energy Storage Center, LLC</w:t>
      </w:r>
    </w:p>
    <w:p w:rsidR="00612330" w:rsidRDefault="00C37322" w:rsidP="00612330">
      <w:pPr>
        <w:pStyle w:val="BodyTextFirst1"/>
        <w:spacing w:after="0"/>
        <w:ind w:firstLine="0"/>
      </w:pPr>
      <w:r>
        <w:t xml:space="preserve">Attn:  Current Business Manager 700 Universe Blvd, </w:t>
      </w:r>
    </w:p>
    <w:p w:rsidR="00612330" w:rsidRDefault="00C37322" w:rsidP="00612330">
      <w:pPr>
        <w:pStyle w:val="BodyTextFirst1"/>
        <w:spacing w:after="0"/>
        <w:ind w:firstLine="0"/>
      </w:pPr>
      <w:r>
        <w:t>Juno Beach FL 33408</w:t>
      </w:r>
    </w:p>
    <w:p w:rsidR="00612330" w:rsidRPr="003E2E7E" w:rsidRDefault="00C37322" w:rsidP="00612330">
      <w:pPr>
        <w:pStyle w:val="BodyTextFirst1"/>
        <w:spacing w:after="0"/>
        <w:ind w:firstLine="0"/>
      </w:pPr>
      <w:r w:rsidRPr="003E2E7E">
        <w:t xml:space="preserve">Phone: </w:t>
      </w:r>
    </w:p>
    <w:p w:rsidR="00612330" w:rsidRPr="003E2E7E" w:rsidRDefault="00C37322" w:rsidP="00612330">
      <w:pPr>
        <w:pStyle w:val="BodyTextFirst1"/>
        <w:spacing w:after="0"/>
        <w:ind w:firstLine="0"/>
      </w:pPr>
      <w:r w:rsidRPr="003E2E7E">
        <w:t>Email:</w:t>
      </w:r>
      <w:r>
        <w:t xml:space="preserve"> </w:t>
      </w:r>
      <w:r w:rsidRPr="00802565">
        <w:t>DL-NEXTERA-NORTH-REGION@nexteraenergy.com</w:t>
      </w:r>
    </w:p>
    <w:p w:rsidR="007326C5" w:rsidRPr="007326C5" w:rsidRDefault="00C37322" w:rsidP="007326C5">
      <w:pPr>
        <w:pStyle w:val="BodyTextFirst1"/>
        <w:spacing w:after="0"/>
        <w:ind w:firstLine="0"/>
      </w:pPr>
    </w:p>
    <w:p w:rsidR="00F35148" w:rsidRPr="003E2E7E" w:rsidRDefault="00C37322" w:rsidP="00CC6D13">
      <w:pPr>
        <w:pStyle w:val="BodyText"/>
        <w:spacing w:after="360"/>
        <w:rPr>
          <w:b/>
        </w:rPr>
      </w:pPr>
      <w:r w:rsidRPr="003E2E7E">
        <w:rPr>
          <w:b/>
        </w:rPr>
        <w:t>Alternative Forms of Delivery of Notices (telephone</w:t>
      </w:r>
      <w:r w:rsidRPr="003E2E7E">
        <w:rPr>
          <w:b/>
        </w:rPr>
        <w:t xml:space="preserve"> </w:t>
      </w:r>
      <w:r w:rsidRPr="003E2E7E">
        <w:rPr>
          <w:b/>
        </w:rPr>
        <w:t xml:space="preserve">or </w:t>
      </w:r>
      <w:r w:rsidRPr="003E2E7E">
        <w:rPr>
          <w:b/>
        </w:rPr>
        <w:t>email):</w:t>
      </w:r>
    </w:p>
    <w:p w:rsidR="00F35148" w:rsidRPr="003E2E7E" w:rsidRDefault="00C37322" w:rsidP="00CC6D13">
      <w:pPr>
        <w:pStyle w:val="BodyText"/>
        <w:spacing w:after="360"/>
        <w:rPr>
          <w:b/>
        </w:rPr>
      </w:pPr>
      <w:r w:rsidRPr="003E2E7E">
        <w:rPr>
          <w:u w:val="single"/>
        </w:rPr>
        <w:t>NYISO:</w:t>
      </w:r>
    </w:p>
    <w:p w:rsidR="00F35148" w:rsidRPr="003E2E7E" w:rsidRDefault="00C37322" w:rsidP="00CC6D13">
      <w:pPr>
        <w:autoSpaceDE w:val="0"/>
        <w:autoSpaceDN w:val="0"/>
        <w:adjustRightInd w:val="0"/>
        <w:rPr>
          <w:color w:val="000000"/>
        </w:rPr>
      </w:pPr>
      <w:r w:rsidRPr="003E2E7E">
        <w:rPr>
          <w:color w:val="000000"/>
        </w:rPr>
        <w:t xml:space="preserve">Before </w:t>
      </w:r>
      <w:r w:rsidRPr="003E2E7E">
        <w:rPr>
          <w:color w:val="000000"/>
        </w:rPr>
        <w:t>In-Service Date</w:t>
      </w:r>
      <w:r w:rsidRPr="003E2E7E">
        <w:rPr>
          <w:color w:val="000000"/>
        </w:rPr>
        <w:t xml:space="preserve"> of the </w:t>
      </w:r>
      <w:r w:rsidRPr="003E2E7E">
        <w:rPr>
          <w:color w:val="000000"/>
        </w:rPr>
        <w:t>Common System Deliverability Upgrades</w:t>
      </w:r>
      <w:r w:rsidRPr="003E2E7E">
        <w:rPr>
          <w:color w:val="000000"/>
        </w:rPr>
        <w:t>:</w:t>
      </w:r>
    </w:p>
    <w:p w:rsidR="00F35148" w:rsidRPr="003E2E7E" w:rsidRDefault="00C37322" w:rsidP="00CC6D13">
      <w:pPr>
        <w:autoSpaceDE w:val="0"/>
        <w:autoSpaceDN w:val="0"/>
        <w:adjustRightInd w:val="0"/>
        <w:rPr>
          <w:color w:val="000000"/>
        </w:rPr>
      </w:pPr>
      <w:r w:rsidRPr="003E2E7E">
        <w:rPr>
          <w:color w:val="000000"/>
        </w:rPr>
        <w:tab/>
      </w:r>
      <w:r w:rsidRPr="003E2E7E">
        <w:rPr>
          <w:color w:val="000000"/>
        </w:rPr>
        <w:tab/>
      </w:r>
      <w:r w:rsidRPr="003E2E7E">
        <w:rPr>
          <w:color w:val="000000"/>
        </w:rPr>
        <w:tab/>
      </w:r>
    </w:p>
    <w:p w:rsidR="00F35148" w:rsidRPr="003E2E7E" w:rsidRDefault="00C37322" w:rsidP="00CC6D13">
      <w:pPr>
        <w:autoSpaceDE w:val="0"/>
        <w:autoSpaceDN w:val="0"/>
        <w:adjustRightInd w:val="0"/>
        <w:rPr>
          <w:color w:val="000000"/>
        </w:rPr>
      </w:pPr>
      <w:r w:rsidRPr="003E2E7E">
        <w:rPr>
          <w:color w:val="000000"/>
        </w:rPr>
        <w:t>New York Independent System Operator, Inc.</w:t>
      </w:r>
    </w:p>
    <w:p w:rsidR="00F35148" w:rsidRPr="003E2E7E" w:rsidRDefault="00C37322" w:rsidP="00CC6D13">
      <w:pPr>
        <w:autoSpaceDE w:val="0"/>
        <w:autoSpaceDN w:val="0"/>
        <w:adjustRightInd w:val="0"/>
        <w:rPr>
          <w:color w:val="000000"/>
        </w:rPr>
      </w:pPr>
      <w:r w:rsidRPr="003E2E7E">
        <w:rPr>
          <w:color w:val="000000"/>
        </w:rPr>
        <w:t>Attn:  Vice President, System and Resource Planning</w:t>
      </w:r>
    </w:p>
    <w:p w:rsidR="00F35148" w:rsidRPr="003E2E7E" w:rsidRDefault="00C37322" w:rsidP="00CC6D13">
      <w:pPr>
        <w:autoSpaceDE w:val="0"/>
        <w:autoSpaceDN w:val="0"/>
        <w:adjustRightInd w:val="0"/>
        <w:rPr>
          <w:color w:val="000000"/>
        </w:rPr>
      </w:pPr>
      <w:r w:rsidRPr="003E2E7E">
        <w:rPr>
          <w:color w:val="000000"/>
        </w:rPr>
        <w:t>10 Krey Boulevard</w:t>
      </w:r>
    </w:p>
    <w:p w:rsidR="00F35148" w:rsidRPr="003E2E7E" w:rsidRDefault="00C37322" w:rsidP="00CC6D13">
      <w:pPr>
        <w:autoSpaceDE w:val="0"/>
        <w:autoSpaceDN w:val="0"/>
        <w:adjustRightInd w:val="0"/>
        <w:rPr>
          <w:color w:val="000000"/>
        </w:rPr>
      </w:pPr>
      <w:r w:rsidRPr="003E2E7E">
        <w:rPr>
          <w:color w:val="000000"/>
        </w:rPr>
        <w:t>Rensselaer, NY 12144</w:t>
      </w:r>
    </w:p>
    <w:p w:rsidR="00F35148" w:rsidRPr="003E2E7E" w:rsidRDefault="00C37322" w:rsidP="00CC6D13">
      <w:pPr>
        <w:autoSpaceDE w:val="0"/>
        <w:autoSpaceDN w:val="0"/>
        <w:adjustRightInd w:val="0"/>
        <w:rPr>
          <w:color w:val="000000"/>
        </w:rPr>
      </w:pPr>
      <w:r w:rsidRPr="003E2E7E">
        <w:rPr>
          <w:color w:val="000000"/>
        </w:rPr>
        <w:t>Phone:  (518) 356-6000</w:t>
      </w:r>
    </w:p>
    <w:p w:rsidR="00F35148" w:rsidRPr="003E2E7E" w:rsidRDefault="00C37322" w:rsidP="00CC6D13">
      <w:pPr>
        <w:autoSpaceDE w:val="0"/>
        <w:autoSpaceDN w:val="0"/>
        <w:adjustRightInd w:val="0"/>
        <w:rPr>
          <w:color w:val="000000"/>
        </w:rPr>
      </w:pPr>
      <w:r w:rsidRPr="003E2E7E">
        <w:rPr>
          <w:color w:val="000000"/>
        </w:rPr>
        <w:t>Email:</w:t>
      </w:r>
      <w:r>
        <w:rPr>
          <w:color w:val="000000"/>
        </w:rPr>
        <w:t xml:space="preserve">  </w:t>
      </w:r>
      <w:r w:rsidRPr="00AD4FD5">
        <w:rPr>
          <w:color w:val="000000"/>
        </w:rPr>
        <w:t>int</w:t>
      </w:r>
      <w:r w:rsidRPr="00AD4FD5">
        <w:rPr>
          <w:color w:val="000000"/>
        </w:rPr>
        <w:t>erconnectionsupport@nyiso.com</w:t>
      </w:r>
    </w:p>
    <w:p w:rsidR="00F35148" w:rsidRPr="003E2E7E" w:rsidRDefault="00C37322" w:rsidP="00CC6D13">
      <w:pPr>
        <w:autoSpaceDE w:val="0"/>
        <w:autoSpaceDN w:val="0"/>
        <w:adjustRightInd w:val="0"/>
        <w:rPr>
          <w:color w:val="000000"/>
        </w:rPr>
      </w:pPr>
    </w:p>
    <w:p w:rsidR="00F35148" w:rsidRPr="003E2E7E" w:rsidRDefault="00C37322" w:rsidP="0046354D">
      <w:pPr>
        <w:keepNext/>
        <w:autoSpaceDE w:val="0"/>
        <w:autoSpaceDN w:val="0"/>
        <w:adjustRightInd w:val="0"/>
        <w:rPr>
          <w:color w:val="000000"/>
        </w:rPr>
      </w:pPr>
      <w:r w:rsidRPr="003E2E7E">
        <w:rPr>
          <w:color w:val="000000"/>
        </w:rPr>
        <w:t xml:space="preserve">After </w:t>
      </w:r>
      <w:r w:rsidRPr="003E2E7E">
        <w:rPr>
          <w:color w:val="000000"/>
        </w:rPr>
        <w:t>In-Service Date</w:t>
      </w:r>
      <w:r w:rsidRPr="003E2E7E">
        <w:rPr>
          <w:color w:val="000000"/>
        </w:rPr>
        <w:t xml:space="preserve"> of the </w:t>
      </w:r>
      <w:r w:rsidRPr="003E2E7E">
        <w:rPr>
          <w:color w:val="000000"/>
        </w:rPr>
        <w:t>Common System Deliverability Upgrades</w:t>
      </w:r>
      <w:r w:rsidRPr="003E2E7E">
        <w:rPr>
          <w:color w:val="000000"/>
        </w:rPr>
        <w:t>:</w:t>
      </w:r>
    </w:p>
    <w:p w:rsidR="00F35148" w:rsidRPr="003E2E7E" w:rsidRDefault="00C37322" w:rsidP="0046354D">
      <w:pPr>
        <w:keepNext/>
        <w:autoSpaceDE w:val="0"/>
        <w:autoSpaceDN w:val="0"/>
        <w:adjustRightInd w:val="0"/>
        <w:rPr>
          <w:color w:val="000000"/>
        </w:rPr>
      </w:pPr>
      <w:r w:rsidRPr="003E2E7E">
        <w:rPr>
          <w:color w:val="000000"/>
        </w:rPr>
        <w:tab/>
      </w:r>
      <w:r w:rsidRPr="003E2E7E">
        <w:rPr>
          <w:color w:val="000000"/>
        </w:rPr>
        <w:tab/>
      </w:r>
      <w:r w:rsidRPr="003E2E7E">
        <w:rPr>
          <w:color w:val="000000"/>
        </w:rPr>
        <w:tab/>
      </w:r>
    </w:p>
    <w:p w:rsidR="00F35148" w:rsidRPr="003E2E7E" w:rsidRDefault="00C37322" w:rsidP="0046354D">
      <w:pPr>
        <w:keepNext/>
        <w:autoSpaceDE w:val="0"/>
        <w:autoSpaceDN w:val="0"/>
        <w:adjustRightInd w:val="0"/>
        <w:rPr>
          <w:color w:val="000000"/>
        </w:rPr>
      </w:pPr>
      <w:r w:rsidRPr="003E2E7E">
        <w:rPr>
          <w:color w:val="000000"/>
        </w:rPr>
        <w:t>New York Independent System Operator, Inc.</w:t>
      </w:r>
    </w:p>
    <w:p w:rsidR="00F35148" w:rsidRPr="003E2E7E" w:rsidRDefault="00C37322" w:rsidP="00CC6D13">
      <w:pPr>
        <w:autoSpaceDE w:val="0"/>
        <w:autoSpaceDN w:val="0"/>
        <w:adjustRightInd w:val="0"/>
        <w:rPr>
          <w:color w:val="000000"/>
        </w:rPr>
      </w:pPr>
      <w:r w:rsidRPr="003E2E7E">
        <w:rPr>
          <w:color w:val="000000"/>
        </w:rPr>
        <w:t>Attn:  Vice President, Operations</w:t>
      </w:r>
    </w:p>
    <w:p w:rsidR="00F35148" w:rsidRPr="003E2E7E" w:rsidRDefault="00C37322" w:rsidP="00CC6D13">
      <w:pPr>
        <w:autoSpaceDE w:val="0"/>
        <w:autoSpaceDN w:val="0"/>
        <w:adjustRightInd w:val="0"/>
        <w:rPr>
          <w:color w:val="000000"/>
        </w:rPr>
      </w:pPr>
      <w:r w:rsidRPr="003E2E7E">
        <w:rPr>
          <w:color w:val="000000"/>
        </w:rPr>
        <w:t>10 Krey Boulevard</w:t>
      </w:r>
    </w:p>
    <w:p w:rsidR="00F35148" w:rsidRPr="003E2E7E" w:rsidRDefault="00C37322" w:rsidP="00CC6D13">
      <w:pPr>
        <w:autoSpaceDE w:val="0"/>
        <w:autoSpaceDN w:val="0"/>
        <w:adjustRightInd w:val="0"/>
        <w:rPr>
          <w:color w:val="000000"/>
        </w:rPr>
      </w:pPr>
      <w:r w:rsidRPr="003E2E7E">
        <w:rPr>
          <w:color w:val="000000"/>
        </w:rPr>
        <w:t>Rensselaer, NY 12144</w:t>
      </w:r>
    </w:p>
    <w:p w:rsidR="00F35148" w:rsidRPr="003E2E7E" w:rsidRDefault="00C37322" w:rsidP="00CC6D13">
      <w:pPr>
        <w:autoSpaceDE w:val="0"/>
        <w:autoSpaceDN w:val="0"/>
        <w:adjustRightInd w:val="0"/>
        <w:rPr>
          <w:color w:val="000000"/>
        </w:rPr>
      </w:pPr>
      <w:r w:rsidRPr="003E2E7E">
        <w:rPr>
          <w:color w:val="000000"/>
        </w:rPr>
        <w:t>Phone:  (518) 356-6000</w:t>
      </w:r>
    </w:p>
    <w:p w:rsidR="00F35148" w:rsidRDefault="00C37322" w:rsidP="00CC6D13">
      <w:pPr>
        <w:autoSpaceDE w:val="0"/>
        <w:autoSpaceDN w:val="0"/>
        <w:adjustRightInd w:val="0"/>
        <w:rPr>
          <w:color w:val="000000"/>
        </w:rPr>
      </w:pPr>
      <w:r w:rsidRPr="003E2E7E">
        <w:rPr>
          <w:color w:val="000000"/>
        </w:rPr>
        <w:t>Fax:  (518) 35</w:t>
      </w:r>
      <w:r w:rsidRPr="003E2E7E">
        <w:rPr>
          <w:color w:val="000000"/>
        </w:rPr>
        <w:t>6-6118</w:t>
      </w:r>
    </w:p>
    <w:p w:rsidR="00AD4FD5" w:rsidRPr="003E2E7E" w:rsidRDefault="00C37322" w:rsidP="00CC6D13">
      <w:pPr>
        <w:autoSpaceDE w:val="0"/>
        <w:autoSpaceDN w:val="0"/>
        <w:adjustRightInd w:val="0"/>
        <w:rPr>
          <w:color w:val="000000"/>
        </w:rPr>
      </w:pPr>
      <w:r w:rsidRPr="00AD4FD5">
        <w:rPr>
          <w:color w:val="000000"/>
        </w:rPr>
        <w:t>Email:  interconnectionsupport@nyiso.com</w:t>
      </w:r>
    </w:p>
    <w:p w:rsidR="00F35148" w:rsidRPr="003E2E7E" w:rsidRDefault="00C37322" w:rsidP="00CC6D13">
      <w:pPr>
        <w:autoSpaceDE w:val="0"/>
        <w:autoSpaceDN w:val="0"/>
        <w:adjustRightInd w:val="0"/>
        <w:rPr>
          <w:color w:val="000000"/>
        </w:rPr>
      </w:pPr>
    </w:p>
    <w:p w:rsidR="00D64FE2" w:rsidRPr="003E2E7E" w:rsidRDefault="00C37322" w:rsidP="00D64FE2">
      <w:pPr>
        <w:pStyle w:val="BodyTextIndent"/>
        <w:spacing w:after="0"/>
        <w:ind w:firstLine="0"/>
      </w:pPr>
      <w:r>
        <w:rPr>
          <w:u w:val="single"/>
        </w:rPr>
        <w:t>LIPA</w:t>
      </w:r>
      <w:r w:rsidRPr="003E2E7E">
        <w:t>:</w:t>
      </w:r>
    </w:p>
    <w:p w:rsidR="00D64FE2" w:rsidRPr="003E2E7E" w:rsidRDefault="00C37322" w:rsidP="00D64FE2">
      <w:pPr>
        <w:pStyle w:val="BodyTextIndent"/>
        <w:spacing w:after="0"/>
        <w:ind w:firstLine="0"/>
      </w:pPr>
    </w:p>
    <w:p w:rsidR="00D64FE2" w:rsidRDefault="00C37322" w:rsidP="00D64FE2">
      <w:pPr>
        <w:pStyle w:val="BodyTextFirst1"/>
        <w:spacing w:after="0"/>
        <w:ind w:firstLine="0"/>
      </w:pPr>
      <w:r>
        <w:t>Long Island Lighting Company d/b/a LIPA</w:t>
      </w:r>
    </w:p>
    <w:p w:rsidR="007333C8" w:rsidRDefault="00C37322" w:rsidP="007333C8">
      <w:pPr>
        <w:pStyle w:val="BodyTextFirst1"/>
        <w:spacing w:after="0"/>
        <w:ind w:firstLine="0"/>
      </w:pPr>
      <w:r>
        <w:t xml:space="preserve">c/o Long Island Electric Utility Servco LLC </w:t>
      </w:r>
    </w:p>
    <w:p w:rsidR="007333C8" w:rsidRDefault="00C37322" w:rsidP="007333C8">
      <w:pPr>
        <w:pStyle w:val="BodyTextFirst1"/>
        <w:spacing w:after="0"/>
        <w:ind w:firstLine="0"/>
      </w:pPr>
      <w:r>
        <w:t xml:space="preserve">Power </w:t>
      </w:r>
      <w:r>
        <w:t>Portfolio</w:t>
      </w:r>
      <w:r>
        <w:t>s</w:t>
      </w:r>
    </w:p>
    <w:p w:rsidR="007333C8" w:rsidRDefault="00C37322" w:rsidP="007333C8">
      <w:pPr>
        <w:pStyle w:val="BodyTextFirst1"/>
        <w:spacing w:after="0"/>
        <w:ind w:firstLine="0"/>
      </w:pPr>
      <w:r>
        <w:t>175 East Old Country Rd.</w:t>
      </w:r>
    </w:p>
    <w:p w:rsidR="007333C8" w:rsidRDefault="00C37322" w:rsidP="007333C8">
      <w:pPr>
        <w:pStyle w:val="BodyTextFirst1"/>
        <w:spacing w:after="0"/>
        <w:ind w:firstLine="0"/>
      </w:pPr>
      <w:r>
        <w:t>Hicksville, NY  11801</w:t>
      </w:r>
    </w:p>
    <w:p w:rsidR="00D64FE2" w:rsidRPr="003E2E7E" w:rsidRDefault="00C37322" w:rsidP="00D64FE2">
      <w:pPr>
        <w:pStyle w:val="BodyTextFirst1"/>
        <w:spacing w:after="0"/>
        <w:ind w:firstLine="0"/>
      </w:pPr>
      <w:r>
        <w:t>Phone: 516-</w:t>
      </w:r>
      <w:r>
        <w:t>949-8613</w:t>
      </w:r>
    </w:p>
    <w:p w:rsidR="00D64FE2" w:rsidRPr="003E2E7E" w:rsidRDefault="00C37322" w:rsidP="00D64FE2">
      <w:pPr>
        <w:pStyle w:val="BodyTextFirst1"/>
        <w:spacing w:after="0"/>
        <w:ind w:firstLine="0"/>
      </w:pPr>
      <w:r w:rsidRPr="003E2E7E">
        <w:t>Email:</w:t>
      </w:r>
      <w:r w:rsidRPr="00E10168">
        <w:t xml:space="preserve"> </w:t>
      </w:r>
      <w:r>
        <w:t>I</w:t>
      </w:r>
      <w:r w:rsidRPr="00E10168">
        <w:t>ram.</w:t>
      </w:r>
      <w:r>
        <w:t>Iq</w:t>
      </w:r>
      <w:r w:rsidRPr="00E10168">
        <w:t>bal@pseg.com</w:t>
      </w:r>
      <w:r w:rsidRPr="00E10168">
        <w:tab/>
      </w:r>
    </w:p>
    <w:p w:rsidR="00D64FE2" w:rsidRPr="003E2E7E" w:rsidRDefault="00C37322" w:rsidP="00D64FE2">
      <w:pPr>
        <w:pStyle w:val="BodyTextFirst1"/>
        <w:spacing w:after="0"/>
        <w:ind w:firstLine="0"/>
        <w:rPr>
          <w:u w:val="single"/>
        </w:rPr>
      </w:pPr>
    </w:p>
    <w:p w:rsidR="00D64FE2" w:rsidRPr="003E2E7E" w:rsidRDefault="00C37322" w:rsidP="00D64FE2">
      <w:pPr>
        <w:pStyle w:val="BodyTextFirst1"/>
        <w:spacing w:after="0"/>
        <w:ind w:firstLine="0"/>
      </w:pPr>
      <w:r>
        <w:rPr>
          <w:u w:val="single"/>
        </w:rPr>
        <w:t>Shoreham</w:t>
      </w:r>
      <w:r w:rsidRPr="003E2E7E">
        <w:t>:</w:t>
      </w:r>
    </w:p>
    <w:p w:rsidR="00D64FE2" w:rsidRPr="003E2E7E" w:rsidRDefault="00C37322" w:rsidP="00D64FE2">
      <w:pPr>
        <w:pStyle w:val="BodyTextFirst1"/>
        <w:spacing w:after="0"/>
        <w:ind w:firstLine="0"/>
      </w:pPr>
    </w:p>
    <w:p w:rsidR="008D7CAC" w:rsidRDefault="00C37322" w:rsidP="008D7CAC">
      <w:pPr>
        <w:pStyle w:val="BodyTextFirst1"/>
        <w:spacing w:after="0"/>
        <w:ind w:firstLine="0"/>
      </w:pPr>
      <w:r>
        <w:t>Shoreham Solar Commons LLC</w:t>
      </w:r>
    </w:p>
    <w:p w:rsidR="008D7CAC" w:rsidRDefault="00C37322" w:rsidP="008D7CAC">
      <w:pPr>
        <w:pStyle w:val="BodyTextFirst1"/>
        <w:spacing w:after="0"/>
        <w:ind w:firstLine="0"/>
      </w:pPr>
      <w:r>
        <w:t xml:space="preserve">c/o Duke Energy Renewables Solar, LLC </w:t>
      </w:r>
    </w:p>
    <w:p w:rsidR="008D7CAC" w:rsidRDefault="00C37322" w:rsidP="008D7CAC">
      <w:pPr>
        <w:pStyle w:val="BodyTextFirst1"/>
        <w:spacing w:after="0"/>
        <w:ind w:firstLine="0"/>
      </w:pPr>
      <w:r>
        <w:t xml:space="preserve">550 South Caldwell Street, Suite 900 </w:t>
      </w:r>
    </w:p>
    <w:p w:rsidR="008D7CAC" w:rsidRDefault="00C37322" w:rsidP="008D7CAC">
      <w:pPr>
        <w:pStyle w:val="BodyTextFirst1"/>
        <w:spacing w:after="0"/>
        <w:ind w:firstLine="0"/>
      </w:pPr>
      <w:r>
        <w:t xml:space="preserve">Charlotte, NC 28202 </w:t>
      </w:r>
    </w:p>
    <w:p w:rsidR="008D7CAC" w:rsidRDefault="00C37322" w:rsidP="008D7CAC">
      <w:pPr>
        <w:pStyle w:val="BodyTextFirst1"/>
        <w:spacing w:after="0"/>
        <w:ind w:firstLine="0"/>
      </w:pPr>
      <w:r>
        <w:t xml:space="preserve">Attention: Janet Bridges </w:t>
      </w:r>
    </w:p>
    <w:p w:rsidR="008D7CAC" w:rsidRDefault="00C37322" w:rsidP="008D7CAC">
      <w:pPr>
        <w:pStyle w:val="BodyTextFirst1"/>
        <w:spacing w:after="0"/>
        <w:ind w:firstLine="0"/>
      </w:pPr>
      <w:r>
        <w:t xml:space="preserve">Phone: 704.382.6266 </w:t>
      </w:r>
    </w:p>
    <w:p w:rsidR="00D64FE2" w:rsidRDefault="00C37322" w:rsidP="008D7CAC">
      <w:pPr>
        <w:pStyle w:val="BodyTextIndent"/>
        <w:spacing w:after="0"/>
        <w:ind w:firstLine="0"/>
      </w:pPr>
      <w:r>
        <w:t xml:space="preserve">Email: </w:t>
      </w:r>
      <w:r w:rsidRPr="008D7CAC">
        <w:t>janet.bridges@duke-energy.com</w:t>
      </w:r>
    </w:p>
    <w:p w:rsidR="008D7CAC" w:rsidRPr="003E2E7E" w:rsidRDefault="00C37322" w:rsidP="008D7CAC">
      <w:pPr>
        <w:pStyle w:val="BodyTextIndent"/>
        <w:spacing w:after="0"/>
        <w:ind w:firstLine="0"/>
        <w:rPr>
          <w:u w:val="single"/>
        </w:rPr>
      </w:pPr>
    </w:p>
    <w:p w:rsidR="00D64FE2" w:rsidRPr="003E2E7E" w:rsidRDefault="00C37322" w:rsidP="00D64FE2">
      <w:pPr>
        <w:pStyle w:val="BodyTextIndent"/>
        <w:spacing w:after="0"/>
        <w:ind w:firstLine="0"/>
      </w:pPr>
      <w:r>
        <w:rPr>
          <w:u w:val="single"/>
        </w:rPr>
        <w:t>Riverhead</w:t>
      </w:r>
      <w:r w:rsidRPr="003E2E7E">
        <w:t>:</w:t>
      </w:r>
    </w:p>
    <w:p w:rsidR="00D64FE2" w:rsidRPr="003E2E7E" w:rsidRDefault="00C37322" w:rsidP="00D64FE2">
      <w:pPr>
        <w:pStyle w:val="BodyTextFirst1"/>
        <w:spacing w:after="0"/>
        <w:ind w:firstLine="0"/>
      </w:pPr>
    </w:p>
    <w:p w:rsidR="00D72B50" w:rsidRDefault="00C37322" w:rsidP="00D72B50">
      <w:pPr>
        <w:pStyle w:val="BodyTextFirst1"/>
        <w:spacing w:after="0"/>
        <w:ind w:firstLine="0"/>
      </w:pPr>
      <w:r>
        <w:t>Riverhead Solar Farm, L</w:t>
      </w:r>
      <w:r>
        <w:t>LC</w:t>
      </w:r>
    </w:p>
    <w:p w:rsidR="00D72B50" w:rsidRDefault="00C37322" w:rsidP="00D72B50">
      <w:pPr>
        <w:pStyle w:val="BodyTextFirst1"/>
        <w:spacing w:after="0"/>
        <w:ind w:firstLine="0"/>
      </w:pPr>
      <w:r>
        <w:t>General Counsel</w:t>
      </w:r>
    </w:p>
    <w:p w:rsidR="00D72B50" w:rsidRDefault="00C37322" w:rsidP="00D72B50">
      <w:pPr>
        <w:pStyle w:val="BodyTextFirst1"/>
        <w:spacing w:after="0"/>
        <w:ind w:firstLine="0"/>
      </w:pPr>
      <w:r>
        <w:t>2180 South 1300 East, Suite 600</w:t>
      </w:r>
    </w:p>
    <w:p w:rsidR="00D72B50" w:rsidRPr="003E2E7E" w:rsidRDefault="00C37322" w:rsidP="00D72B50">
      <w:pPr>
        <w:pStyle w:val="BodyTextFirst1"/>
        <w:spacing w:after="0"/>
        <w:ind w:firstLine="0"/>
      </w:pPr>
      <w:r>
        <w:t>Salt Lake City, Utah 84106</w:t>
      </w:r>
      <w:r w:rsidRPr="003E2E7E">
        <w:t xml:space="preserve">Phone: </w:t>
      </w:r>
      <w:r>
        <w:t>801-679-3500</w:t>
      </w:r>
    </w:p>
    <w:p w:rsidR="00D72B50" w:rsidRPr="003E2E7E" w:rsidRDefault="00C37322" w:rsidP="00D72B50">
      <w:pPr>
        <w:pStyle w:val="BodyTextFirst1"/>
        <w:spacing w:after="0"/>
        <w:ind w:firstLine="0"/>
      </w:pPr>
      <w:r w:rsidRPr="003E2E7E">
        <w:t>Email:</w:t>
      </w:r>
      <w:r>
        <w:t xml:space="preserve"> acedlegalnotices@aes.com</w:t>
      </w:r>
    </w:p>
    <w:p w:rsidR="00A73548" w:rsidRDefault="00C37322" w:rsidP="00A73548">
      <w:pPr>
        <w:pStyle w:val="BodyTextFirst1"/>
        <w:spacing w:after="0"/>
        <w:ind w:firstLine="720"/>
      </w:pPr>
      <w:r w:rsidRPr="00A73548">
        <w:t>CEaccounts@aes.com</w:t>
      </w:r>
    </w:p>
    <w:p w:rsidR="00D64FE2" w:rsidRPr="00A73548" w:rsidRDefault="00C37322" w:rsidP="00A73548">
      <w:pPr>
        <w:pStyle w:val="BodyTextFirst1"/>
        <w:spacing w:after="0"/>
        <w:ind w:firstLine="720"/>
      </w:pPr>
      <w:r w:rsidRPr="00A73548">
        <w:t>AESCEAssetManagement@aes.com</w:t>
      </w:r>
    </w:p>
    <w:p w:rsidR="00A73548" w:rsidRPr="003E2E7E" w:rsidRDefault="00C37322" w:rsidP="00D64FE2">
      <w:pPr>
        <w:pStyle w:val="BodyTextIndent"/>
        <w:spacing w:after="0"/>
        <w:ind w:firstLine="0"/>
        <w:rPr>
          <w:u w:val="single"/>
        </w:rPr>
      </w:pPr>
    </w:p>
    <w:p w:rsidR="00D64FE2" w:rsidRPr="003E2E7E" w:rsidRDefault="00C37322" w:rsidP="00D64FE2">
      <w:pPr>
        <w:pStyle w:val="BodyTextIndent"/>
        <w:spacing w:after="0"/>
        <w:ind w:firstLine="0"/>
      </w:pPr>
      <w:r>
        <w:rPr>
          <w:u w:val="single"/>
        </w:rPr>
        <w:t>East Hampton</w:t>
      </w:r>
      <w:r w:rsidRPr="003E2E7E">
        <w:t>:</w:t>
      </w:r>
    </w:p>
    <w:p w:rsidR="00D64FE2" w:rsidRDefault="00C37322" w:rsidP="00D64FE2">
      <w:pPr>
        <w:pStyle w:val="BodyTextFirst1"/>
        <w:spacing w:after="0"/>
        <w:ind w:firstLine="0"/>
      </w:pPr>
    </w:p>
    <w:p w:rsidR="00612330" w:rsidRPr="003E2E7E" w:rsidRDefault="00C37322" w:rsidP="00612330">
      <w:pPr>
        <w:pStyle w:val="BodyTextFirst1"/>
        <w:spacing w:after="0"/>
        <w:ind w:firstLine="0"/>
      </w:pPr>
      <w:r>
        <w:t>East Hampton Energy Storage Center, LLC</w:t>
      </w:r>
    </w:p>
    <w:p w:rsidR="00612330" w:rsidRDefault="00C37322" w:rsidP="00612330">
      <w:pPr>
        <w:pStyle w:val="BodyTextFirst1"/>
        <w:spacing w:after="0"/>
        <w:ind w:firstLine="0"/>
      </w:pPr>
      <w:r>
        <w:t>Attn:  Current Business</w:t>
      </w:r>
      <w:r>
        <w:t xml:space="preserve"> Manager</w:t>
      </w:r>
    </w:p>
    <w:p w:rsidR="00612330" w:rsidRDefault="00C37322" w:rsidP="00612330">
      <w:pPr>
        <w:pStyle w:val="BodyTextFirst1"/>
        <w:spacing w:after="0"/>
        <w:ind w:firstLine="0"/>
      </w:pPr>
      <w:r>
        <w:t xml:space="preserve">700 Universe Blvd, </w:t>
      </w:r>
    </w:p>
    <w:p w:rsidR="00612330" w:rsidRDefault="00C37322" w:rsidP="00612330">
      <w:pPr>
        <w:pStyle w:val="BodyTextFirst1"/>
        <w:spacing w:after="0"/>
        <w:ind w:firstLine="0"/>
      </w:pPr>
      <w:r>
        <w:t>Juno Beach FL 33408</w:t>
      </w:r>
    </w:p>
    <w:p w:rsidR="00612330" w:rsidRPr="003E2E7E" w:rsidRDefault="00C37322" w:rsidP="00612330">
      <w:pPr>
        <w:pStyle w:val="BodyTextFirst1"/>
        <w:spacing w:after="0"/>
        <w:ind w:firstLine="0"/>
      </w:pPr>
      <w:r w:rsidRPr="003E2E7E">
        <w:t xml:space="preserve">Phone: </w:t>
      </w:r>
    </w:p>
    <w:p w:rsidR="00612330" w:rsidRDefault="00C37322" w:rsidP="00612330">
      <w:pPr>
        <w:pStyle w:val="BodyTextFirst1"/>
        <w:spacing w:after="0"/>
        <w:ind w:firstLine="0"/>
      </w:pPr>
      <w:r w:rsidRPr="003E2E7E">
        <w:t>Email:</w:t>
      </w:r>
      <w:r>
        <w:t xml:space="preserve"> </w:t>
      </w:r>
      <w:r w:rsidRPr="00802565">
        <w:t>DL-NEXTERA-NORTH-REGION@nexteraenergy.com</w:t>
      </w:r>
    </w:p>
    <w:p w:rsidR="00612330" w:rsidRDefault="00C37322" w:rsidP="00612330">
      <w:pPr>
        <w:pStyle w:val="BodyTextFirst1"/>
        <w:spacing w:after="0"/>
        <w:ind w:firstLine="0"/>
      </w:pPr>
    </w:p>
    <w:p w:rsidR="00612330" w:rsidRDefault="00C37322" w:rsidP="00612330">
      <w:pPr>
        <w:pStyle w:val="BodyTextIndent"/>
        <w:spacing w:after="0"/>
        <w:ind w:firstLine="0"/>
      </w:pPr>
      <w:r>
        <w:rPr>
          <w:u w:val="single"/>
        </w:rPr>
        <w:t>Montauk</w:t>
      </w:r>
      <w:r w:rsidRPr="003E2E7E">
        <w:t>:</w:t>
      </w:r>
    </w:p>
    <w:p w:rsidR="00612330" w:rsidRPr="003E2E7E" w:rsidRDefault="00C37322" w:rsidP="00612330">
      <w:pPr>
        <w:pStyle w:val="BodyTextFirst1"/>
        <w:spacing w:after="0"/>
        <w:ind w:firstLine="0"/>
      </w:pPr>
      <w:r>
        <w:t>Montauk Energy Storage Center, LLC</w:t>
      </w:r>
    </w:p>
    <w:p w:rsidR="00612330" w:rsidRDefault="00C37322" w:rsidP="00612330">
      <w:pPr>
        <w:pStyle w:val="BodyTextFirst1"/>
        <w:spacing w:after="0"/>
        <w:ind w:firstLine="0"/>
      </w:pPr>
      <w:r>
        <w:t xml:space="preserve">Current Business Manager 700 Universe Blvd, </w:t>
      </w:r>
    </w:p>
    <w:p w:rsidR="00612330" w:rsidRDefault="00C37322" w:rsidP="00612330">
      <w:pPr>
        <w:pStyle w:val="BodyTextFirst1"/>
        <w:spacing w:after="0"/>
        <w:ind w:firstLine="0"/>
      </w:pPr>
      <w:r>
        <w:t>Juno Beach FL 33408</w:t>
      </w:r>
    </w:p>
    <w:p w:rsidR="00612330" w:rsidRPr="003E2E7E" w:rsidRDefault="00C37322" w:rsidP="00612330">
      <w:pPr>
        <w:pStyle w:val="BodyTextFirst1"/>
        <w:spacing w:after="0"/>
        <w:ind w:firstLine="0"/>
      </w:pPr>
      <w:r w:rsidRPr="003E2E7E">
        <w:t xml:space="preserve">Phone: </w:t>
      </w:r>
    </w:p>
    <w:p w:rsidR="00612330" w:rsidRPr="003E2E7E" w:rsidRDefault="00C37322" w:rsidP="00612330">
      <w:pPr>
        <w:pStyle w:val="BodyTextFirst1"/>
        <w:spacing w:after="0"/>
        <w:ind w:firstLine="0"/>
      </w:pPr>
      <w:r w:rsidRPr="003E2E7E">
        <w:t>Email:</w:t>
      </w:r>
      <w:r>
        <w:t xml:space="preserve"> </w:t>
      </w:r>
      <w:r w:rsidRPr="00802565">
        <w:t>DL-NEXTERA-NORTH-REGION@n</w:t>
      </w:r>
      <w:r w:rsidRPr="00802565">
        <w:t>exteraenergy.com</w:t>
      </w:r>
    </w:p>
    <w:p w:rsidR="00612330" w:rsidRDefault="00C37322" w:rsidP="00612330">
      <w:pPr>
        <w:pStyle w:val="BodyTextIndent"/>
        <w:ind w:firstLine="0"/>
      </w:pPr>
    </w:p>
    <w:p w:rsidR="00C13B4A" w:rsidRDefault="00C37322" w:rsidP="00CC6D13">
      <w:pPr>
        <w:pStyle w:val="BodyTextIndent"/>
        <w:ind w:firstLine="0"/>
        <w:sectPr w:rsidR="00C13B4A">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p>
    <w:p w:rsidR="00C13B4A" w:rsidRDefault="00C37322" w:rsidP="00C13B4A">
      <w:pPr>
        <w:pStyle w:val="TitleBC"/>
      </w:pPr>
      <w:r>
        <w:t>APPENDIX C</w:t>
      </w:r>
    </w:p>
    <w:p w:rsidR="00C13B4A" w:rsidRDefault="00C37322" w:rsidP="00C13B4A">
      <w:pPr>
        <w:pStyle w:val="TitleB"/>
      </w:pPr>
      <w:r>
        <w:t>IN-SERVICE DATE</w:t>
      </w:r>
    </w:p>
    <w:p w:rsidR="00C13B4A" w:rsidRDefault="00C37322" w:rsidP="00C13B4A">
      <w:pPr>
        <w:pStyle w:val="BodyText"/>
        <w:spacing w:after="600"/>
        <w:ind w:left="720"/>
        <w:rPr>
          <w:b/>
        </w:rPr>
      </w:pPr>
      <w:r>
        <w:rPr>
          <w:b/>
        </w:rPr>
        <w:t>[Date]</w:t>
      </w:r>
    </w:p>
    <w:p w:rsidR="00C13B4A" w:rsidRDefault="00C37322" w:rsidP="00C13B4A">
      <w:pPr>
        <w:pStyle w:val="BodyTextIndent2"/>
        <w:spacing w:line="240" w:lineRule="auto"/>
        <w:ind w:left="720" w:firstLine="0"/>
      </w:pPr>
      <w:r>
        <w:t xml:space="preserve">New York Independent System Operator, Inc. </w:t>
      </w:r>
      <w:r>
        <w:tab/>
      </w:r>
      <w:r>
        <w:tab/>
      </w:r>
    </w:p>
    <w:p w:rsidR="00C13B4A" w:rsidRDefault="00C37322" w:rsidP="00C13B4A">
      <w:pPr>
        <w:pStyle w:val="BodyTextIndent2"/>
        <w:spacing w:line="240" w:lineRule="auto"/>
        <w:ind w:left="720" w:firstLine="0"/>
      </w:pPr>
      <w:r>
        <w:t>Attn: Vice President, Operations</w:t>
      </w:r>
    </w:p>
    <w:p w:rsidR="00C13B4A" w:rsidRDefault="00C37322" w:rsidP="00C13B4A">
      <w:pPr>
        <w:autoSpaceDE w:val="0"/>
        <w:autoSpaceDN w:val="0"/>
        <w:adjustRightInd w:val="0"/>
        <w:ind w:left="720"/>
        <w:rPr>
          <w:color w:val="000000"/>
        </w:rPr>
      </w:pPr>
      <w:r>
        <w:rPr>
          <w:color w:val="000000"/>
        </w:rPr>
        <w:t>10 Krey Boulevard</w:t>
      </w:r>
    </w:p>
    <w:p w:rsidR="00C13B4A" w:rsidRDefault="00C37322" w:rsidP="00C13B4A">
      <w:pPr>
        <w:autoSpaceDE w:val="0"/>
        <w:autoSpaceDN w:val="0"/>
        <w:adjustRightInd w:val="0"/>
        <w:ind w:left="720"/>
        <w:rPr>
          <w:color w:val="000000"/>
        </w:rPr>
      </w:pPr>
      <w:r>
        <w:rPr>
          <w:color w:val="000000"/>
        </w:rPr>
        <w:t>Rensselaer, NY 12144</w:t>
      </w:r>
    </w:p>
    <w:p w:rsidR="00C13B4A" w:rsidRDefault="00C37322" w:rsidP="00C13B4A">
      <w:pPr>
        <w:autoSpaceDE w:val="0"/>
        <w:autoSpaceDN w:val="0"/>
        <w:adjustRightInd w:val="0"/>
        <w:ind w:left="720"/>
        <w:rPr>
          <w:color w:val="000000"/>
        </w:rPr>
      </w:pPr>
    </w:p>
    <w:p w:rsidR="00C13B4A" w:rsidRDefault="00C37322" w:rsidP="00C13B4A">
      <w:pPr>
        <w:autoSpaceDE w:val="0"/>
        <w:autoSpaceDN w:val="0"/>
        <w:adjustRightInd w:val="0"/>
        <w:ind w:left="720"/>
        <w:rPr>
          <w:color w:val="000000"/>
        </w:rPr>
      </w:pPr>
    </w:p>
    <w:p w:rsidR="00C13B4A" w:rsidRDefault="00C37322" w:rsidP="00C13B4A">
      <w:pPr>
        <w:autoSpaceDE w:val="0"/>
        <w:autoSpaceDN w:val="0"/>
        <w:adjustRightInd w:val="0"/>
        <w:ind w:left="720"/>
        <w:rPr>
          <w:color w:val="000000"/>
        </w:rPr>
      </w:pPr>
    </w:p>
    <w:p w:rsidR="00C13B4A" w:rsidRDefault="00C37322" w:rsidP="00C13B4A">
      <w:pPr>
        <w:pStyle w:val="BodyTextIndent"/>
        <w:spacing w:after="480"/>
        <w:ind w:left="720" w:firstLine="0"/>
      </w:pPr>
      <w:r>
        <w:t>Re:</w:t>
      </w:r>
      <w:r>
        <w:tab/>
        <w:t xml:space="preserve">_____________ </w:t>
      </w:r>
      <w:r w:rsidRPr="00015A29">
        <w:t xml:space="preserve">Common System </w:t>
      </w:r>
      <w:r w:rsidRPr="00015A29">
        <w:t>Deliverability Upgrades</w:t>
      </w:r>
    </w:p>
    <w:p w:rsidR="00C13B4A" w:rsidRDefault="00C37322" w:rsidP="00C13B4A">
      <w:pPr>
        <w:pStyle w:val="BodyTextIndent"/>
        <w:ind w:left="720" w:firstLine="0"/>
      </w:pPr>
      <w:r>
        <w:t>Dear __________________:</w:t>
      </w:r>
    </w:p>
    <w:p w:rsidR="00C13B4A" w:rsidRDefault="00C37322" w:rsidP="00C13B4A">
      <w:pPr>
        <w:pStyle w:val="BodyText"/>
      </w:pPr>
      <w:r>
        <w:t xml:space="preserve">On </w:t>
      </w:r>
      <w:r>
        <w:rPr>
          <w:b/>
          <w:bCs/>
        </w:rPr>
        <w:t>[Date] [</w:t>
      </w:r>
      <w:r>
        <w:rPr>
          <w:b/>
          <w:bCs/>
        </w:rPr>
        <w:t>Affected</w:t>
      </w:r>
      <w:r>
        <w:rPr>
          <w:b/>
          <w:bCs/>
        </w:rPr>
        <w:t xml:space="preserve"> Transmission Owner] </w:t>
      </w:r>
      <w:r>
        <w:t xml:space="preserve">has </w:t>
      </w:r>
      <w:r>
        <w:t>completed</w:t>
      </w:r>
      <w:r>
        <w:t xml:space="preserve"> the </w:t>
      </w:r>
      <w:r w:rsidRPr="00015A29">
        <w:t>Common System Deliverability Upgrades</w:t>
      </w:r>
      <w:r>
        <w:t>.  This letter confirms that [</w:t>
      </w:r>
      <w:r>
        <w:t xml:space="preserve">describe the </w:t>
      </w:r>
      <w:r w:rsidRPr="00015A29">
        <w:t>Common System Deliverability Upgrades</w:t>
      </w:r>
      <w:r>
        <w:t>] have</w:t>
      </w:r>
      <w:r>
        <w:t xml:space="preserve"> commenced service, effective as of </w:t>
      </w:r>
      <w:r>
        <w:rPr>
          <w:b/>
          <w:bCs/>
        </w:rPr>
        <w:t>[Date plus one day]</w:t>
      </w:r>
      <w:r>
        <w:t>.</w:t>
      </w:r>
    </w:p>
    <w:p w:rsidR="00C13B4A" w:rsidRDefault="00C37322" w:rsidP="00C13B4A">
      <w:pPr>
        <w:pStyle w:val="BodyTextIndent"/>
        <w:spacing w:after="600"/>
      </w:pPr>
      <w:r>
        <w:t>Thank you.</w:t>
      </w:r>
    </w:p>
    <w:p w:rsidR="00C13B4A" w:rsidRDefault="00C37322" w:rsidP="00C13B4A">
      <w:pPr>
        <w:pStyle w:val="BodyTextIndent"/>
        <w:spacing w:after="600"/>
        <w:rPr>
          <w:b/>
          <w:bCs/>
        </w:rPr>
      </w:pPr>
      <w:r>
        <w:rPr>
          <w:b/>
          <w:bCs/>
        </w:rPr>
        <w:t>[Signature]</w:t>
      </w:r>
    </w:p>
    <w:p w:rsidR="00C13B4A" w:rsidRDefault="00C37322" w:rsidP="00C13B4A">
      <w:pPr>
        <w:pStyle w:val="BodyTextIndent"/>
        <w:rPr>
          <w:b/>
          <w:bCs/>
        </w:rPr>
      </w:pPr>
      <w:r>
        <w:rPr>
          <w:b/>
          <w:bCs/>
        </w:rPr>
        <w:t>[</w:t>
      </w:r>
      <w:r>
        <w:rPr>
          <w:b/>
          <w:bCs/>
        </w:rPr>
        <w:t>Affected</w:t>
      </w:r>
      <w:r>
        <w:rPr>
          <w:b/>
          <w:bCs/>
        </w:rPr>
        <w:t xml:space="preserve"> Transmission Owner Representative]</w:t>
      </w:r>
    </w:p>
    <w:p w:rsidR="00C13B4A" w:rsidRDefault="00C37322" w:rsidP="00C13B4A">
      <w:pPr>
        <w:pStyle w:val="BodyTextIndent"/>
        <w:ind w:firstLine="0"/>
        <w:rPr>
          <w:b/>
          <w:bCs/>
        </w:rPr>
      </w:pPr>
    </w:p>
    <w:p w:rsidR="00C13B4A" w:rsidRDefault="00C37322" w:rsidP="00C13B4A">
      <w:pPr>
        <w:pStyle w:val="BodyTextIndent"/>
        <w:ind w:firstLine="0"/>
        <w:rPr>
          <w:bCs/>
        </w:rPr>
      </w:pPr>
      <w:r w:rsidRPr="00466E3C">
        <w:rPr>
          <w:bCs/>
        </w:rPr>
        <w:t>CC:</w:t>
      </w:r>
    </w:p>
    <w:p w:rsidR="00C13B4A" w:rsidRPr="00C13B4A" w:rsidRDefault="00C37322" w:rsidP="00C13B4A">
      <w:pPr>
        <w:pStyle w:val="BodyTextIndent"/>
        <w:ind w:firstLine="0"/>
        <w:rPr>
          <w:b/>
          <w:bCs/>
        </w:rPr>
      </w:pPr>
      <w:r>
        <w:rPr>
          <w:b/>
          <w:bCs/>
        </w:rPr>
        <w:t>[Copy Developers</w:t>
      </w:r>
      <w:r w:rsidRPr="00C13B4A">
        <w:rPr>
          <w:b/>
          <w:bCs/>
        </w:rPr>
        <w:t>]</w:t>
      </w:r>
    </w:p>
    <w:p w:rsidR="00C13B4A" w:rsidRDefault="00C37322" w:rsidP="00CC6D13">
      <w:pPr>
        <w:pStyle w:val="BodyTextIndent"/>
        <w:ind w:firstLine="0"/>
      </w:pPr>
    </w:p>
    <w:sectPr w:rsidR="00C13B4A">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7322">
      <w:r>
        <w:separator/>
      </w:r>
    </w:p>
  </w:endnote>
  <w:endnote w:type="continuationSeparator" w:id="0">
    <w:p w:rsidR="00000000" w:rsidRDefault="00C3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Effective Date: 10/</w:t>
    </w:r>
    <w:r>
      <w:rPr>
        <w:rFonts w:ascii="Arial" w:eastAsia="Arial" w:hAnsi="Arial" w:cs="Arial"/>
        <w:color w:val="000000"/>
        <w:sz w:val="16"/>
      </w:rPr>
      <w:t xml:space="preserve">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 xml:space="preserve">Effective Date: 10/17/2023 -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pPr>
      <w:jc w:val="right"/>
    </w:pPr>
    <w:r>
      <w:rPr>
        <w:rFonts w:ascii="Arial" w:eastAsia="Arial" w:hAnsi="Arial" w:cs="Arial"/>
        <w:color w:val="000000"/>
        <w:sz w:val="16"/>
      </w:rPr>
      <w:t>Effective Date: 10/</w:t>
    </w:r>
    <w:r>
      <w:rPr>
        <w:rFonts w:ascii="Arial" w:eastAsia="Arial" w:hAnsi="Arial" w:cs="Arial"/>
        <w:color w:val="000000"/>
        <w:sz w:val="16"/>
      </w:rPr>
      <w:t xml:space="preserve">17/2023 - Docket #: ER24-261-000 -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7322">
      <w:r>
        <w:separator/>
      </w:r>
    </w:p>
  </w:footnote>
  <w:footnote w:type="continuationSeparator" w:id="0">
    <w:p w:rsidR="00000000" w:rsidRDefault="00C3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 xml:space="preserve">NYISO Agreements --&gt; Service Agreements --&gt; EPC Agreement among NYISO, LIPA, Shoreham </w:t>
    </w:r>
    <w:r>
      <w:rPr>
        <w:rFonts w:ascii="Arial" w:eastAsia="Arial" w:hAnsi="Arial" w:cs="Arial"/>
        <w:color w:val="000000"/>
        <w:sz w:val="16"/>
      </w:rPr>
      <w:t>Solar, Riverhead 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w:t>
    </w:r>
    <w:r>
      <w:rPr>
        <w:rFonts w:ascii="Arial" w:eastAsia="Arial" w:hAnsi="Arial" w:cs="Arial"/>
        <w:color w:val="000000"/>
        <w:sz w:val="16"/>
      </w:rPr>
      <w:t>nts --&gt; Service Agreements --&gt; EPC Agreement among NYISO, LIPA, Shoreham Solar, Riverhead 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LIPA, Shoreham Solar, Riverhead 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w:t>
    </w:r>
    <w:r>
      <w:rPr>
        <w:rFonts w:ascii="Arial" w:eastAsia="Arial" w:hAnsi="Arial" w:cs="Arial"/>
        <w:color w:val="000000"/>
        <w:sz w:val="16"/>
      </w:rPr>
      <w:t>ISO Agreements --&gt; Service Agreements --&gt; EPC Agreement among NYISO, LIPA, Shoreham Solar, Riverhead 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LIPA, Shoreham Solar, Riverhead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LIPA, Shoreham Solar, Riverhead 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w:t>
    </w:r>
    <w:r>
      <w:rPr>
        <w:rFonts w:ascii="Arial" w:eastAsia="Arial" w:hAnsi="Arial" w:cs="Arial"/>
        <w:color w:val="000000"/>
        <w:sz w:val="16"/>
      </w:rPr>
      <w:t>&gt; Service Agreements --&gt; EPC Agreement among NYISO, LIPA, Shoreham Solar, Riverhead 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31" w:rsidRDefault="00C37322">
    <w:r>
      <w:rPr>
        <w:rFonts w:ascii="Arial" w:eastAsia="Arial" w:hAnsi="Arial" w:cs="Arial"/>
        <w:color w:val="000000"/>
        <w:sz w:val="16"/>
      </w:rPr>
      <w:t>NYISO Agreements --&gt; Service Agreements --&gt; EPC Agreement among NYISO, LIPA, Shoreham Solar, Riverhead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0B310838"/>
    <w:multiLevelType w:val="hybridMultilevel"/>
    <w:tmpl w:val="32E86CBA"/>
    <w:lvl w:ilvl="0" w:tplc="F3081BB2">
      <w:start w:val="1"/>
      <w:numFmt w:val="lowerRoman"/>
      <w:lvlText w:val="(%1)"/>
      <w:lvlJc w:val="left"/>
      <w:pPr>
        <w:ind w:left="4860" w:hanging="360"/>
      </w:pPr>
      <w:rPr>
        <w:rFonts w:hint="default"/>
      </w:rPr>
    </w:lvl>
    <w:lvl w:ilvl="1" w:tplc="05B2CF0C" w:tentative="1">
      <w:start w:val="1"/>
      <w:numFmt w:val="lowerLetter"/>
      <w:lvlText w:val="%2."/>
      <w:lvlJc w:val="left"/>
      <w:pPr>
        <w:ind w:left="5580" w:hanging="360"/>
      </w:pPr>
    </w:lvl>
    <w:lvl w:ilvl="2" w:tplc="7914670E" w:tentative="1">
      <w:start w:val="1"/>
      <w:numFmt w:val="lowerRoman"/>
      <w:lvlText w:val="%3."/>
      <w:lvlJc w:val="right"/>
      <w:pPr>
        <w:ind w:left="6300" w:hanging="180"/>
      </w:pPr>
    </w:lvl>
    <w:lvl w:ilvl="3" w:tplc="FB3CF230" w:tentative="1">
      <w:start w:val="1"/>
      <w:numFmt w:val="decimal"/>
      <w:lvlText w:val="%4."/>
      <w:lvlJc w:val="left"/>
      <w:pPr>
        <w:ind w:left="7020" w:hanging="360"/>
      </w:pPr>
    </w:lvl>
    <w:lvl w:ilvl="4" w:tplc="CE622152" w:tentative="1">
      <w:start w:val="1"/>
      <w:numFmt w:val="lowerLetter"/>
      <w:lvlText w:val="%5."/>
      <w:lvlJc w:val="left"/>
      <w:pPr>
        <w:ind w:left="7740" w:hanging="360"/>
      </w:pPr>
    </w:lvl>
    <w:lvl w:ilvl="5" w:tplc="9D44B20A" w:tentative="1">
      <w:start w:val="1"/>
      <w:numFmt w:val="lowerRoman"/>
      <w:lvlText w:val="%6."/>
      <w:lvlJc w:val="right"/>
      <w:pPr>
        <w:ind w:left="8460" w:hanging="180"/>
      </w:pPr>
    </w:lvl>
    <w:lvl w:ilvl="6" w:tplc="BD922114" w:tentative="1">
      <w:start w:val="1"/>
      <w:numFmt w:val="decimal"/>
      <w:lvlText w:val="%7."/>
      <w:lvlJc w:val="left"/>
      <w:pPr>
        <w:ind w:left="9180" w:hanging="360"/>
      </w:pPr>
    </w:lvl>
    <w:lvl w:ilvl="7" w:tplc="75ACECBA" w:tentative="1">
      <w:start w:val="1"/>
      <w:numFmt w:val="lowerLetter"/>
      <w:lvlText w:val="%8."/>
      <w:lvlJc w:val="left"/>
      <w:pPr>
        <w:ind w:left="9900" w:hanging="360"/>
      </w:pPr>
    </w:lvl>
    <w:lvl w:ilvl="8" w:tplc="5AD634C0" w:tentative="1">
      <w:start w:val="1"/>
      <w:numFmt w:val="lowerRoman"/>
      <w:lvlText w:val="%9."/>
      <w:lvlJc w:val="right"/>
      <w:pPr>
        <w:ind w:left="10620" w:hanging="180"/>
      </w:pPr>
    </w:lvl>
  </w:abstractNum>
  <w:abstractNum w:abstractNumId="12">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224C7D58"/>
    <w:multiLevelType w:val="hybridMultilevel"/>
    <w:tmpl w:val="BF2EE3E0"/>
    <w:lvl w:ilvl="0" w:tplc="ED5C8BF8">
      <w:start w:val="1"/>
      <w:numFmt w:val="decimal"/>
      <w:lvlText w:val="%1."/>
      <w:lvlJc w:val="left"/>
      <w:pPr>
        <w:ind w:left="810" w:hanging="360"/>
      </w:pPr>
    </w:lvl>
    <w:lvl w:ilvl="1" w:tplc="1688CBFC" w:tentative="1">
      <w:start w:val="1"/>
      <w:numFmt w:val="lowerLetter"/>
      <w:lvlText w:val="%2."/>
      <w:lvlJc w:val="left"/>
      <w:pPr>
        <w:ind w:left="1440" w:hanging="360"/>
      </w:pPr>
    </w:lvl>
    <w:lvl w:ilvl="2" w:tplc="3830E628" w:tentative="1">
      <w:start w:val="1"/>
      <w:numFmt w:val="lowerRoman"/>
      <w:lvlText w:val="%3."/>
      <w:lvlJc w:val="right"/>
      <w:pPr>
        <w:ind w:left="2160" w:hanging="180"/>
      </w:pPr>
    </w:lvl>
    <w:lvl w:ilvl="3" w:tplc="1898FEE6" w:tentative="1">
      <w:start w:val="1"/>
      <w:numFmt w:val="decimal"/>
      <w:lvlText w:val="%4."/>
      <w:lvlJc w:val="left"/>
      <w:pPr>
        <w:ind w:left="2880" w:hanging="360"/>
      </w:pPr>
    </w:lvl>
    <w:lvl w:ilvl="4" w:tplc="8028DD28" w:tentative="1">
      <w:start w:val="1"/>
      <w:numFmt w:val="lowerLetter"/>
      <w:lvlText w:val="%5."/>
      <w:lvlJc w:val="left"/>
      <w:pPr>
        <w:ind w:left="3600" w:hanging="360"/>
      </w:pPr>
    </w:lvl>
    <w:lvl w:ilvl="5" w:tplc="F2C62B28" w:tentative="1">
      <w:start w:val="1"/>
      <w:numFmt w:val="lowerRoman"/>
      <w:lvlText w:val="%6."/>
      <w:lvlJc w:val="right"/>
      <w:pPr>
        <w:ind w:left="4320" w:hanging="180"/>
      </w:pPr>
    </w:lvl>
    <w:lvl w:ilvl="6" w:tplc="FBE2B568" w:tentative="1">
      <w:start w:val="1"/>
      <w:numFmt w:val="decimal"/>
      <w:lvlText w:val="%7."/>
      <w:lvlJc w:val="left"/>
      <w:pPr>
        <w:ind w:left="5040" w:hanging="360"/>
      </w:pPr>
    </w:lvl>
    <w:lvl w:ilvl="7" w:tplc="C3CC0AE2" w:tentative="1">
      <w:start w:val="1"/>
      <w:numFmt w:val="lowerLetter"/>
      <w:lvlText w:val="%8."/>
      <w:lvlJc w:val="left"/>
      <w:pPr>
        <w:ind w:left="5760" w:hanging="360"/>
      </w:pPr>
    </w:lvl>
    <w:lvl w:ilvl="8" w:tplc="E9920252" w:tentative="1">
      <w:start w:val="1"/>
      <w:numFmt w:val="lowerRoman"/>
      <w:lvlText w:val="%9."/>
      <w:lvlJc w:val="right"/>
      <w:pPr>
        <w:ind w:left="6480" w:hanging="180"/>
      </w:pPr>
    </w:lvl>
  </w:abstractNum>
  <w:abstractNum w:abstractNumId="16">
    <w:nsid w:val="22CC31AB"/>
    <w:multiLevelType w:val="hybridMultilevel"/>
    <w:tmpl w:val="45D215FC"/>
    <w:lvl w:ilvl="0" w:tplc="80CED33C">
      <w:start w:val="1"/>
      <w:numFmt w:val="bullet"/>
      <w:lvlText w:val=""/>
      <w:lvlJc w:val="left"/>
      <w:pPr>
        <w:ind w:left="720" w:hanging="360"/>
      </w:pPr>
      <w:rPr>
        <w:rFonts w:ascii="Symbol" w:hAnsi="Symbol" w:hint="default"/>
      </w:rPr>
    </w:lvl>
    <w:lvl w:ilvl="1" w:tplc="22405AD4" w:tentative="1">
      <w:start w:val="1"/>
      <w:numFmt w:val="bullet"/>
      <w:lvlText w:val="o"/>
      <w:lvlJc w:val="left"/>
      <w:pPr>
        <w:ind w:left="1440" w:hanging="360"/>
      </w:pPr>
      <w:rPr>
        <w:rFonts w:ascii="Courier New" w:hAnsi="Courier New" w:cs="Courier New" w:hint="default"/>
      </w:rPr>
    </w:lvl>
    <w:lvl w:ilvl="2" w:tplc="11F8A136" w:tentative="1">
      <w:start w:val="1"/>
      <w:numFmt w:val="bullet"/>
      <w:lvlText w:val=""/>
      <w:lvlJc w:val="left"/>
      <w:pPr>
        <w:ind w:left="2160" w:hanging="360"/>
      </w:pPr>
      <w:rPr>
        <w:rFonts w:ascii="Wingdings" w:hAnsi="Wingdings" w:hint="default"/>
      </w:rPr>
    </w:lvl>
    <w:lvl w:ilvl="3" w:tplc="3732CFAE" w:tentative="1">
      <w:start w:val="1"/>
      <w:numFmt w:val="bullet"/>
      <w:lvlText w:val=""/>
      <w:lvlJc w:val="left"/>
      <w:pPr>
        <w:ind w:left="2880" w:hanging="360"/>
      </w:pPr>
      <w:rPr>
        <w:rFonts w:ascii="Symbol" w:hAnsi="Symbol" w:hint="default"/>
      </w:rPr>
    </w:lvl>
    <w:lvl w:ilvl="4" w:tplc="E1169A7A" w:tentative="1">
      <w:start w:val="1"/>
      <w:numFmt w:val="bullet"/>
      <w:lvlText w:val="o"/>
      <w:lvlJc w:val="left"/>
      <w:pPr>
        <w:ind w:left="3600" w:hanging="360"/>
      </w:pPr>
      <w:rPr>
        <w:rFonts w:ascii="Courier New" w:hAnsi="Courier New" w:cs="Courier New" w:hint="default"/>
      </w:rPr>
    </w:lvl>
    <w:lvl w:ilvl="5" w:tplc="E8BE78B6" w:tentative="1">
      <w:start w:val="1"/>
      <w:numFmt w:val="bullet"/>
      <w:lvlText w:val=""/>
      <w:lvlJc w:val="left"/>
      <w:pPr>
        <w:ind w:left="4320" w:hanging="360"/>
      </w:pPr>
      <w:rPr>
        <w:rFonts w:ascii="Wingdings" w:hAnsi="Wingdings" w:hint="default"/>
      </w:rPr>
    </w:lvl>
    <w:lvl w:ilvl="6" w:tplc="58CAB588" w:tentative="1">
      <w:start w:val="1"/>
      <w:numFmt w:val="bullet"/>
      <w:lvlText w:val=""/>
      <w:lvlJc w:val="left"/>
      <w:pPr>
        <w:ind w:left="5040" w:hanging="360"/>
      </w:pPr>
      <w:rPr>
        <w:rFonts w:ascii="Symbol" w:hAnsi="Symbol" w:hint="default"/>
      </w:rPr>
    </w:lvl>
    <w:lvl w:ilvl="7" w:tplc="AA4C9BA6" w:tentative="1">
      <w:start w:val="1"/>
      <w:numFmt w:val="bullet"/>
      <w:lvlText w:val="o"/>
      <w:lvlJc w:val="left"/>
      <w:pPr>
        <w:ind w:left="5760" w:hanging="360"/>
      </w:pPr>
      <w:rPr>
        <w:rFonts w:ascii="Courier New" w:hAnsi="Courier New" w:cs="Courier New" w:hint="default"/>
      </w:rPr>
    </w:lvl>
    <w:lvl w:ilvl="8" w:tplc="D6E8FC92" w:tentative="1">
      <w:start w:val="1"/>
      <w:numFmt w:val="bullet"/>
      <w:lvlText w:val=""/>
      <w:lvlJc w:val="left"/>
      <w:pPr>
        <w:ind w:left="6480" w:hanging="360"/>
      </w:pPr>
      <w:rPr>
        <w:rFonts w:ascii="Wingdings" w:hAnsi="Wingdings" w:hint="default"/>
      </w:r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E033A2"/>
    <w:multiLevelType w:val="multilevel"/>
    <w:tmpl w:val="0EFAEE3E"/>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1BB373A"/>
    <w:multiLevelType w:val="hybridMultilevel"/>
    <w:tmpl w:val="2E60A8FC"/>
    <w:lvl w:ilvl="0" w:tplc="277ABA5A">
      <w:start w:val="1"/>
      <w:numFmt w:val="decimal"/>
      <w:lvlText w:val="%1."/>
      <w:lvlJc w:val="left"/>
      <w:pPr>
        <w:ind w:left="720" w:hanging="360"/>
      </w:pPr>
    </w:lvl>
    <w:lvl w:ilvl="1" w:tplc="B0D2041C" w:tentative="1">
      <w:start w:val="1"/>
      <w:numFmt w:val="lowerLetter"/>
      <w:lvlText w:val="%2."/>
      <w:lvlJc w:val="left"/>
      <w:pPr>
        <w:ind w:left="1440" w:hanging="360"/>
      </w:pPr>
    </w:lvl>
    <w:lvl w:ilvl="2" w:tplc="01AA2E70" w:tentative="1">
      <w:start w:val="1"/>
      <w:numFmt w:val="lowerRoman"/>
      <w:lvlText w:val="%3."/>
      <w:lvlJc w:val="right"/>
      <w:pPr>
        <w:ind w:left="2160" w:hanging="180"/>
      </w:pPr>
    </w:lvl>
    <w:lvl w:ilvl="3" w:tplc="DAAC99CC" w:tentative="1">
      <w:start w:val="1"/>
      <w:numFmt w:val="decimal"/>
      <w:lvlText w:val="%4."/>
      <w:lvlJc w:val="left"/>
      <w:pPr>
        <w:ind w:left="2880" w:hanging="360"/>
      </w:pPr>
    </w:lvl>
    <w:lvl w:ilvl="4" w:tplc="BD1C8686" w:tentative="1">
      <w:start w:val="1"/>
      <w:numFmt w:val="lowerLetter"/>
      <w:lvlText w:val="%5."/>
      <w:lvlJc w:val="left"/>
      <w:pPr>
        <w:ind w:left="3600" w:hanging="360"/>
      </w:pPr>
    </w:lvl>
    <w:lvl w:ilvl="5" w:tplc="3C80552C" w:tentative="1">
      <w:start w:val="1"/>
      <w:numFmt w:val="lowerRoman"/>
      <w:lvlText w:val="%6."/>
      <w:lvlJc w:val="right"/>
      <w:pPr>
        <w:ind w:left="4320" w:hanging="180"/>
      </w:pPr>
    </w:lvl>
    <w:lvl w:ilvl="6" w:tplc="04741A50" w:tentative="1">
      <w:start w:val="1"/>
      <w:numFmt w:val="decimal"/>
      <w:lvlText w:val="%7."/>
      <w:lvlJc w:val="left"/>
      <w:pPr>
        <w:ind w:left="5040" w:hanging="360"/>
      </w:pPr>
    </w:lvl>
    <w:lvl w:ilvl="7" w:tplc="BFAA6918" w:tentative="1">
      <w:start w:val="1"/>
      <w:numFmt w:val="lowerLetter"/>
      <w:lvlText w:val="%8."/>
      <w:lvlJc w:val="left"/>
      <w:pPr>
        <w:ind w:left="5760" w:hanging="360"/>
      </w:pPr>
    </w:lvl>
    <w:lvl w:ilvl="8" w:tplc="3BACC006" w:tentative="1">
      <w:start w:val="1"/>
      <w:numFmt w:val="lowerRoman"/>
      <w:lvlText w:val="%9."/>
      <w:lvlJc w:val="right"/>
      <w:pPr>
        <w:ind w:left="6480" w:hanging="180"/>
      </w:pPr>
    </w:lvl>
  </w:abstractNum>
  <w:abstractNum w:abstractNumId="23">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97F74B6"/>
    <w:multiLevelType w:val="hybridMultilevel"/>
    <w:tmpl w:val="64CEBA1A"/>
    <w:lvl w:ilvl="0" w:tplc="275A223A">
      <w:start w:val="1"/>
      <w:numFmt w:val="bullet"/>
      <w:lvlText w:val=""/>
      <w:lvlJc w:val="left"/>
      <w:pPr>
        <w:ind w:left="720" w:hanging="360"/>
      </w:pPr>
      <w:rPr>
        <w:rFonts w:ascii="Symbol" w:hAnsi="Symbol" w:hint="default"/>
      </w:rPr>
    </w:lvl>
    <w:lvl w:ilvl="1" w:tplc="8702F176" w:tentative="1">
      <w:start w:val="1"/>
      <w:numFmt w:val="bullet"/>
      <w:lvlText w:val="o"/>
      <w:lvlJc w:val="left"/>
      <w:pPr>
        <w:ind w:left="1440" w:hanging="360"/>
      </w:pPr>
      <w:rPr>
        <w:rFonts w:ascii="Courier New" w:hAnsi="Courier New" w:cs="Courier New" w:hint="default"/>
      </w:rPr>
    </w:lvl>
    <w:lvl w:ilvl="2" w:tplc="EABE1324">
      <w:start w:val="1"/>
      <w:numFmt w:val="bullet"/>
      <w:lvlText w:val=""/>
      <w:lvlJc w:val="left"/>
      <w:pPr>
        <w:ind w:left="2160" w:hanging="360"/>
      </w:pPr>
      <w:rPr>
        <w:rFonts w:ascii="Wingdings" w:hAnsi="Wingdings" w:hint="default"/>
      </w:rPr>
    </w:lvl>
    <w:lvl w:ilvl="3" w:tplc="C5108E70" w:tentative="1">
      <w:start w:val="1"/>
      <w:numFmt w:val="bullet"/>
      <w:lvlText w:val=""/>
      <w:lvlJc w:val="left"/>
      <w:pPr>
        <w:ind w:left="2880" w:hanging="360"/>
      </w:pPr>
      <w:rPr>
        <w:rFonts w:ascii="Symbol" w:hAnsi="Symbol" w:hint="default"/>
      </w:rPr>
    </w:lvl>
    <w:lvl w:ilvl="4" w:tplc="EEC6D3D8" w:tentative="1">
      <w:start w:val="1"/>
      <w:numFmt w:val="bullet"/>
      <w:lvlText w:val="o"/>
      <w:lvlJc w:val="left"/>
      <w:pPr>
        <w:ind w:left="3600" w:hanging="360"/>
      </w:pPr>
      <w:rPr>
        <w:rFonts w:ascii="Courier New" w:hAnsi="Courier New" w:cs="Courier New" w:hint="default"/>
      </w:rPr>
    </w:lvl>
    <w:lvl w:ilvl="5" w:tplc="B3843BF8" w:tentative="1">
      <w:start w:val="1"/>
      <w:numFmt w:val="bullet"/>
      <w:lvlText w:val=""/>
      <w:lvlJc w:val="left"/>
      <w:pPr>
        <w:ind w:left="4320" w:hanging="360"/>
      </w:pPr>
      <w:rPr>
        <w:rFonts w:ascii="Wingdings" w:hAnsi="Wingdings" w:hint="default"/>
      </w:rPr>
    </w:lvl>
    <w:lvl w:ilvl="6" w:tplc="02B4144E" w:tentative="1">
      <w:start w:val="1"/>
      <w:numFmt w:val="bullet"/>
      <w:lvlText w:val=""/>
      <w:lvlJc w:val="left"/>
      <w:pPr>
        <w:ind w:left="5040" w:hanging="360"/>
      </w:pPr>
      <w:rPr>
        <w:rFonts w:ascii="Symbol" w:hAnsi="Symbol" w:hint="default"/>
      </w:rPr>
    </w:lvl>
    <w:lvl w:ilvl="7" w:tplc="4A18C978" w:tentative="1">
      <w:start w:val="1"/>
      <w:numFmt w:val="bullet"/>
      <w:lvlText w:val="o"/>
      <w:lvlJc w:val="left"/>
      <w:pPr>
        <w:ind w:left="5760" w:hanging="360"/>
      </w:pPr>
      <w:rPr>
        <w:rFonts w:ascii="Courier New" w:hAnsi="Courier New" w:cs="Courier New" w:hint="default"/>
      </w:rPr>
    </w:lvl>
    <w:lvl w:ilvl="8" w:tplc="9FD05818" w:tentative="1">
      <w:start w:val="1"/>
      <w:numFmt w:val="bullet"/>
      <w:lvlText w:val=""/>
      <w:lvlJc w:val="left"/>
      <w:pPr>
        <w:ind w:left="6480" w:hanging="360"/>
      </w:pPr>
      <w:rPr>
        <w:rFonts w:ascii="Wingdings" w:hAnsi="Wingdings" w:hint="default"/>
      </w:rPr>
    </w:lvl>
  </w:abstractNum>
  <w:abstractNum w:abstractNumId="27">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EC57B0"/>
    <w:multiLevelType w:val="hybridMultilevel"/>
    <w:tmpl w:val="2E60A8FC"/>
    <w:lvl w:ilvl="0" w:tplc="E85EE2FA">
      <w:start w:val="1"/>
      <w:numFmt w:val="decimal"/>
      <w:lvlText w:val="%1."/>
      <w:lvlJc w:val="left"/>
      <w:pPr>
        <w:ind w:left="720" w:hanging="360"/>
      </w:pPr>
    </w:lvl>
    <w:lvl w:ilvl="1" w:tplc="445038B4" w:tentative="1">
      <w:start w:val="1"/>
      <w:numFmt w:val="lowerLetter"/>
      <w:lvlText w:val="%2."/>
      <w:lvlJc w:val="left"/>
      <w:pPr>
        <w:ind w:left="1440" w:hanging="360"/>
      </w:pPr>
    </w:lvl>
    <w:lvl w:ilvl="2" w:tplc="B1FEDBC2" w:tentative="1">
      <w:start w:val="1"/>
      <w:numFmt w:val="lowerRoman"/>
      <w:lvlText w:val="%3."/>
      <w:lvlJc w:val="right"/>
      <w:pPr>
        <w:ind w:left="2160" w:hanging="180"/>
      </w:pPr>
    </w:lvl>
    <w:lvl w:ilvl="3" w:tplc="599C191E" w:tentative="1">
      <w:start w:val="1"/>
      <w:numFmt w:val="decimal"/>
      <w:lvlText w:val="%4."/>
      <w:lvlJc w:val="left"/>
      <w:pPr>
        <w:ind w:left="2880" w:hanging="360"/>
      </w:pPr>
    </w:lvl>
    <w:lvl w:ilvl="4" w:tplc="16DAEF30" w:tentative="1">
      <w:start w:val="1"/>
      <w:numFmt w:val="lowerLetter"/>
      <w:lvlText w:val="%5."/>
      <w:lvlJc w:val="left"/>
      <w:pPr>
        <w:ind w:left="3600" w:hanging="360"/>
      </w:pPr>
    </w:lvl>
    <w:lvl w:ilvl="5" w:tplc="9B885A12" w:tentative="1">
      <w:start w:val="1"/>
      <w:numFmt w:val="lowerRoman"/>
      <w:lvlText w:val="%6."/>
      <w:lvlJc w:val="right"/>
      <w:pPr>
        <w:ind w:left="4320" w:hanging="180"/>
      </w:pPr>
    </w:lvl>
    <w:lvl w:ilvl="6" w:tplc="F35808B8" w:tentative="1">
      <w:start w:val="1"/>
      <w:numFmt w:val="decimal"/>
      <w:lvlText w:val="%7."/>
      <w:lvlJc w:val="left"/>
      <w:pPr>
        <w:ind w:left="5040" w:hanging="360"/>
      </w:pPr>
    </w:lvl>
    <w:lvl w:ilvl="7" w:tplc="E8964244" w:tentative="1">
      <w:start w:val="1"/>
      <w:numFmt w:val="lowerLetter"/>
      <w:lvlText w:val="%8."/>
      <w:lvlJc w:val="left"/>
      <w:pPr>
        <w:ind w:left="5760" w:hanging="360"/>
      </w:pPr>
    </w:lvl>
    <w:lvl w:ilvl="8" w:tplc="BA525232" w:tentative="1">
      <w:start w:val="1"/>
      <w:numFmt w:val="lowerRoman"/>
      <w:lvlText w:val="%9."/>
      <w:lvlJc w:val="right"/>
      <w:pPr>
        <w:ind w:left="6480" w:hanging="180"/>
      </w:pPr>
    </w:lvl>
  </w:abstractNum>
  <w:abstractNum w:abstractNumId="29">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A101DA"/>
    <w:multiLevelType w:val="hybridMultilevel"/>
    <w:tmpl w:val="760651FE"/>
    <w:lvl w:ilvl="0" w:tplc="8BB40020">
      <w:start w:val="1"/>
      <w:numFmt w:val="bullet"/>
      <w:lvlText w:val=""/>
      <w:lvlJc w:val="left"/>
      <w:pPr>
        <w:ind w:left="720" w:hanging="360"/>
      </w:pPr>
      <w:rPr>
        <w:rFonts w:ascii="Symbol" w:hAnsi="Symbol" w:hint="default"/>
      </w:rPr>
    </w:lvl>
    <w:lvl w:ilvl="1" w:tplc="2424D87E" w:tentative="1">
      <w:start w:val="1"/>
      <w:numFmt w:val="bullet"/>
      <w:lvlText w:val="o"/>
      <w:lvlJc w:val="left"/>
      <w:pPr>
        <w:ind w:left="1440" w:hanging="360"/>
      </w:pPr>
      <w:rPr>
        <w:rFonts w:ascii="Courier New" w:hAnsi="Courier New" w:cs="Courier New" w:hint="default"/>
      </w:rPr>
    </w:lvl>
    <w:lvl w:ilvl="2" w:tplc="FD1E12A4" w:tentative="1">
      <w:start w:val="1"/>
      <w:numFmt w:val="bullet"/>
      <w:lvlText w:val=""/>
      <w:lvlJc w:val="left"/>
      <w:pPr>
        <w:ind w:left="2160" w:hanging="360"/>
      </w:pPr>
      <w:rPr>
        <w:rFonts w:ascii="Wingdings" w:hAnsi="Wingdings" w:hint="default"/>
      </w:rPr>
    </w:lvl>
    <w:lvl w:ilvl="3" w:tplc="961660B0" w:tentative="1">
      <w:start w:val="1"/>
      <w:numFmt w:val="bullet"/>
      <w:lvlText w:val=""/>
      <w:lvlJc w:val="left"/>
      <w:pPr>
        <w:ind w:left="2880" w:hanging="360"/>
      </w:pPr>
      <w:rPr>
        <w:rFonts w:ascii="Symbol" w:hAnsi="Symbol" w:hint="default"/>
      </w:rPr>
    </w:lvl>
    <w:lvl w:ilvl="4" w:tplc="D45ECF92" w:tentative="1">
      <w:start w:val="1"/>
      <w:numFmt w:val="bullet"/>
      <w:lvlText w:val="o"/>
      <w:lvlJc w:val="left"/>
      <w:pPr>
        <w:ind w:left="3600" w:hanging="360"/>
      </w:pPr>
      <w:rPr>
        <w:rFonts w:ascii="Courier New" w:hAnsi="Courier New" w:cs="Courier New" w:hint="default"/>
      </w:rPr>
    </w:lvl>
    <w:lvl w:ilvl="5" w:tplc="C3704610" w:tentative="1">
      <w:start w:val="1"/>
      <w:numFmt w:val="bullet"/>
      <w:lvlText w:val=""/>
      <w:lvlJc w:val="left"/>
      <w:pPr>
        <w:ind w:left="4320" w:hanging="360"/>
      </w:pPr>
      <w:rPr>
        <w:rFonts w:ascii="Wingdings" w:hAnsi="Wingdings" w:hint="default"/>
      </w:rPr>
    </w:lvl>
    <w:lvl w:ilvl="6" w:tplc="32E0078C" w:tentative="1">
      <w:start w:val="1"/>
      <w:numFmt w:val="bullet"/>
      <w:lvlText w:val=""/>
      <w:lvlJc w:val="left"/>
      <w:pPr>
        <w:ind w:left="5040" w:hanging="360"/>
      </w:pPr>
      <w:rPr>
        <w:rFonts w:ascii="Symbol" w:hAnsi="Symbol" w:hint="default"/>
      </w:rPr>
    </w:lvl>
    <w:lvl w:ilvl="7" w:tplc="F36AB06E" w:tentative="1">
      <w:start w:val="1"/>
      <w:numFmt w:val="bullet"/>
      <w:lvlText w:val="o"/>
      <w:lvlJc w:val="left"/>
      <w:pPr>
        <w:ind w:left="5760" w:hanging="360"/>
      </w:pPr>
      <w:rPr>
        <w:rFonts w:ascii="Courier New" w:hAnsi="Courier New" w:cs="Courier New" w:hint="default"/>
      </w:rPr>
    </w:lvl>
    <w:lvl w:ilvl="8" w:tplc="0FC40FDC" w:tentative="1">
      <w:start w:val="1"/>
      <w:numFmt w:val="bullet"/>
      <w:lvlText w:val=""/>
      <w:lvlJc w:val="left"/>
      <w:pPr>
        <w:ind w:left="6480" w:hanging="360"/>
      </w:pPr>
      <w:rPr>
        <w:rFonts w:ascii="Wingdings" w:hAnsi="Wingdings" w:hint="default"/>
      </w:rPr>
    </w:lvl>
  </w:abstractNum>
  <w:abstractNum w:abstractNumId="31">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2"/>
  </w:num>
  <w:num w:numId="3">
    <w:abstractNumId w:val="17"/>
    <w:lvlOverride w:ilvl="0">
      <w:lvl w:ilvl="0">
        <w:start w:val="1"/>
        <w:numFmt w:val="decimal"/>
        <w:lvlText w:val="Article %1.  "/>
        <w:lvlJc w:val="left"/>
        <w:pPr>
          <w:ind w:left="0" w:firstLine="0"/>
        </w:pPr>
        <w:rPr>
          <w:rFonts w:hint="default"/>
          <w:caps/>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4">
    <w:abstractNumId w:val="20"/>
  </w:num>
  <w:num w:numId="5">
    <w:abstractNumId w:val="29"/>
  </w:num>
  <w:num w:numId="6">
    <w:abstractNumId w:val="27"/>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1"/>
  </w:num>
  <w:num w:numId="20">
    <w:abstractNumId w:val="23"/>
  </w:num>
  <w:num w:numId="21">
    <w:abstractNumId w:val="13"/>
  </w:num>
  <w:num w:numId="22">
    <w:abstractNumId w:val="31"/>
  </w:num>
  <w:num w:numId="23">
    <w:abstractNumId w:val="14"/>
  </w:num>
  <w:num w:numId="24">
    <w:abstractNumId w:val="10"/>
  </w:num>
  <w:num w:numId="25">
    <w:abstractNumId w:val="11"/>
  </w:num>
  <w:num w:numId="26">
    <w:abstractNumId w:val="19"/>
  </w:num>
  <w:num w:numId="27">
    <w:abstractNumId w:val="19"/>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 w:numId="30">
    <w:abstractNumId w:val="17"/>
  </w:num>
  <w:num w:numId="31">
    <w:abstractNumId w:val="15"/>
  </w:num>
  <w:num w:numId="32">
    <w:abstractNumId w:val="30"/>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31"/>
    <w:rsid w:val="00AB2B31"/>
    <w:rsid w:val="00C3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Default Paragraph Font" w:uiPriority="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Quote" w:uiPriority="6" w:qFormat="1"/>
    <w:lsdException w:name="Bibliography" w:semiHidden="1" w:unhideWhenUsed="1"/>
    <w:lsdException w:name="TOC Heading" w:semiHidden="1" w:uiPriority="39" w:unhideWhenUsed="1"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pPr>
      <w:keepNext/>
      <w:numPr>
        <w:numId w:val="26"/>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pPr>
      <w:keepNext/>
      <w:numPr>
        <w:ilvl w:val="1"/>
        <w:numId w:val="26"/>
      </w:numPr>
      <w:tabs>
        <w:tab w:val="left" w:pos="1080"/>
      </w:tabs>
      <w:spacing w:before="240" w:after="240"/>
      <w:outlineLvl w:val="1"/>
    </w:pPr>
    <w:rPr>
      <w:b/>
      <w:bCs/>
      <w:iCs/>
      <w:szCs w:val="28"/>
    </w:rPr>
  </w:style>
  <w:style w:type="paragraph" w:styleId="Heading3">
    <w:name w:val="heading 3"/>
    <w:basedOn w:val="Normal"/>
    <w:next w:val="Normal"/>
    <w:link w:val="Heading3Char"/>
    <w:qFormat/>
    <w:pPr>
      <w:keepNext/>
      <w:numPr>
        <w:ilvl w:val="2"/>
        <w:numId w:val="26"/>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pPr>
      <w:numPr>
        <w:ilvl w:val="3"/>
        <w:numId w:val="26"/>
      </w:numPr>
      <w:spacing w:line="480" w:lineRule="auto"/>
      <w:outlineLvl w:val="3"/>
    </w:pPr>
    <w:rPr>
      <w:bCs/>
      <w:szCs w:val="28"/>
    </w:rPr>
  </w:style>
  <w:style w:type="paragraph" w:styleId="Heading5">
    <w:name w:val="heading 5"/>
    <w:basedOn w:val="Normal"/>
    <w:next w:val="Normal"/>
    <w:link w:val="Heading5Char"/>
    <w:qFormat/>
    <w:pPr>
      <w:numPr>
        <w:ilvl w:val="4"/>
        <w:numId w:val="26"/>
      </w:numPr>
      <w:spacing w:after="240"/>
      <w:outlineLvl w:val="4"/>
    </w:pPr>
    <w:rPr>
      <w:bCs/>
      <w:iCs/>
      <w:szCs w:val="26"/>
    </w:rPr>
  </w:style>
  <w:style w:type="paragraph" w:styleId="Heading6">
    <w:name w:val="heading 6"/>
    <w:basedOn w:val="Normal"/>
    <w:next w:val="Normal"/>
    <w:link w:val="Heading6Char"/>
    <w:qFormat/>
    <w:pPr>
      <w:numPr>
        <w:ilvl w:val="5"/>
        <w:numId w:val="26"/>
      </w:numPr>
      <w:spacing w:after="240"/>
      <w:outlineLvl w:val="5"/>
    </w:pPr>
    <w:rPr>
      <w:b/>
      <w:bCs/>
      <w:szCs w:val="22"/>
    </w:rPr>
  </w:style>
  <w:style w:type="paragraph" w:styleId="Heading7">
    <w:name w:val="heading 7"/>
    <w:basedOn w:val="Normal"/>
    <w:next w:val="Normal"/>
    <w:link w:val="Heading7Char"/>
    <w:qFormat/>
    <w:pPr>
      <w:numPr>
        <w:ilvl w:val="6"/>
        <w:numId w:val="26"/>
      </w:numPr>
      <w:spacing w:after="240"/>
      <w:outlineLvl w:val="6"/>
    </w:pPr>
  </w:style>
  <w:style w:type="paragraph" w:styleId="Heading8">
    <w:name w:val="heading 8"/>
    <w:basedOn w:val="Normal"/>
    <w:next w:val="Normal"/>
    <w:link w:val="Heading8Char"/>
    <w:qFormat/>
    <w:pPr>
      <w:numPr>
        <w:ilvl w:val="7"/>
        <w:numId w:val="26"/>
      </w:numPr>
      <w:spacing w:after="240"/>
      <w:outlineLvl w:val="7"/>
    </w:pPr>
    <w:rPr>
      <w:iCs/>
    </w:rPr>
  </w:style>
  <w:style w:type="paragraph" w:styleId="Heading9">
    <w:name w:val="heading 9"/>
    <w:basedOn w:val="Normal"/>
    <w:next w:val="Normal"/>
    <w:link w:val="Heading9Char"/>
    <w:qFormat/>
    <w:pPr>
      <w:numPr>
        <w:ilvl w:val="8"/>
        <w:numId w:val="2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30"/>
      </w:numPr>
    </w:pPr>
  </w:style>
  <w:style w:type="numbering" w:customStyle="1" w:styleId="Headings">
    <w:name w:val="Headings"/>
    <w:pPr>
      <w:numPr>
        <w:numId w:val="4"/>
      </w:numPr>
    </w:pPr>
  </w:style>
  <w:style w:type="numbering" w:customStyle="1" w:styleId="1111110">
    <w:name w:val="111111"/>
    <w:pPr>
      <w:numPr>
        <w:numId w:val="1"/>
      </w:numPr>
    </w:pPr>
  </w:style>
  <w:style w:type="numbering" w:customStyle="1" w:styleId="ArticleSection00">
    <w:name w:val="ArticleSection0"/>
    <w:pPr>
      <w:numPr>
        <w:numId w:val="7"/>
      </w:numPr>
    </w:pPr>
  </w:style>
  <w:style w:type="numbering" w:customStyle="1" w:styleId="1ai00">
    <w:name w:val="1ai0"/>
    <w:pPr>
      <w:numPr>
        <w:numId w:val="6"/>
      </w:numPr>
    </w:pPr>
  </w:style>
  <w:style w:type="numbering" w:customStyle="1" w:styleId="11111100">
    <w:name w:val="1111110"/>
    <w:pPr>
      <w:numPr>
        <w:numId w:val="5"/>
      </w:numPr>
    </w:pPr>
  </w:style>
  <w:style w:type="character" w:customStyle="1" w:styleId="Heading1Char">
    <w:name w:val="Heading 1 Char"/>
    <w:link w:val="Heading1"/>
    <w:uiPriority w:val="5"/>
    <w:rPr>
      <w:rFonts w:ascii="Times New Roman Bold" w:hAnsi="Times New Roman Bold"/>
      <w:b/>
      <w:bCs/>
      <w:caps/>
      <w:sz w:val="24"/>
      <w:szCs w:val="32"/>
    </w:rPr>
  </w:style>
  <w:style w:type="character" w:customStyle="1" w:styleId="Heading2Char">
    <w:name w:val="Heading 2 Char"/>
    <w:link w:val="Heading2"/>
    <w:rPr>
      <w:b/>
      <w:bCs/>
      <w:iCs/>
      <w:sz w:val="24"/>
      <w:szCs w:val="28"/>
    </w:rPr>
  </w:style>
  <w:style w:type="character" w:customStyle="1" w:styleId="Heading3Char">
    <w:name w:val="Heading 3 Char"/>
    <w:link w:val="Heading3"/>
    <w:rPr>
      <w:b/>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
    <w:name w:val="Outline List 2"/>
    <w:basedOn w:val="NoList"/>
    <w:pPr>
      <w:numPr>
        <w:numId w:val="18"/>
      </w:numPr>
    </w:pPr>
  </w:style>
  <w:style w:type="numbering" w:styleId="1ai0">
    <w:name w:val="Outline List 1"/>
    <w:basedOn w:val="NoList"/>
    <w:pPr>
      <w:numPr>
        <w:numId w:val="19"/>
      </w:numPr>
    </w:pPr>
  </w:style>
  <w:style w:type="numbering" w:styleId="ArticleSection0">
    <w:name w:val="Outline List 3"/>
    <w:basedOn w:val="NoList"/>
    <w:pPr>
      <w:numPr>
        <w:numId w:val="2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tabs>
        <w:tab w:val="clear" w:pos="360"/>
      </w:tabs>
      <w:contextualSpacing/>
    </w:pPr>
  </w:style>
  <w:style w:type="paragraph" w:styleId="ListBullet2">
    <w:name w:val="List Bullet 2"/>
    <w:basedOn w:val="Normal"/>
    <w:pPr>
      <w:numPr>
        <w:numId w:val="9"/>
      </w:numPr>
      <w:tabs>
        <w:tab w:val="clear" w:pos="720"/>
      </w:tabs>
      <w:contextualSpacing/>
    </w:pPr>
  </w:style>
  <w:style w:type="paragraph" w:styleId="ListBullet3">
    <w:name w:val="List Bullet 3"/>
    <w:basedOn w:val="Normal"/>
    <w:pPr>
      <w:numPr>
        <w:numId w:val="10"/>
      </w:numPr>
      <w:tabs>
        <w:tab w:val="clear" w:pos="1080"/>
      </w:tabs>
      <w:contextualSpacing/>
    </w:pPr>
  </w:style>
  <w:style w:type="paragraph" w:styleId="ListBullet4">
    <w:name w:val="List Bullet 4"/>
    <w:basedOn w:val="Normal"/>
    <w:pPr>
      <w:numPr>
        <w:numId w:val="11"/>
      </w:numPr>
      <w:tabs>
        <w:tab w:val="clear" w:pos="1440"/>
      </w:tabs>
      <w:contextualSpacing/>
    </w:pPr>
  </w:style>
  <w:style w:type="paragraph" w:styleId="ListBullet5">
    <w:name w:val="List Bullet 5"/>
    <w:basedOn w:val="Normal"/>
    <w:pPr>
      <w:numPr>
        <w:numId w:val="12"/>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tabs>
        <w:tab w:val="clear" w:pos="360"/>
      </w:tabs>
      <w:contextualSpacing/>
    </w:pPr>
  </w:style>
  <w:style w:type="paragraph" w:styleId="ListNumber2">
    <w:name w:val="List Number 2"/>
    <w:basedOn w:val="Normal"/>
    <w:pPr>
      <w:numPr>
        <w:numId w:val="14"/>
      </w:numPr>
      <w:tabs>
        <w:tab w:val="clear" w:pos="720"/>
      </w:tabs>
      <w:contextualSpacing/>
    </w:pPr>
  </w:style>
  <w:style w:type="paragraph" w:styleId="ListNumber3">
    <w:name w:val="List Number 3"/>
    <w:basedOn w:val="Normal"/>
    <w:pPr>
      <w:numPr>
        <w:numId w:val="15"/>
      </w:numPr>
      <w:tabs>
        <w:tab w:val="clear" w:pos="1080"/>
      </w:tabs>
      <w:contextualSpacing/>
    </w:pPr>
  </w:style>
  <w:style w:type="paragraph" w:styleId="ListNumber4">
    <w:name w:val="List Number 4"/>
    <w:basedOn w:val="Normal"/>
    <w:pPr>
      <w:numPr>
        <w:numId w:val="16"/>
      </w:numPr>
      <w:tabs>
        <w:tab w:val="clear" w:pos="1440"/>
      </w:tabs>
      <w:contextualSpacing/>
    </w:pPr>
  </w:style>
  <w:style w:type="paragraph" w:styleId="ListNumber5">
    <w:name w:val="List Number 5"/>
    <w:basedOn w:val="Normal"/>
    <w:pPr>
      <w:numPr>
        <w:numId w:val="17"/>
      </w:numPr>
      <w:tabs>
        <w:tab w:val="clear" w:pos="180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pPr>
      <w:tabs>
        <w:tab w:val="left" w:pos="0"/>
        <w:tab w:val="left" w:pos="360"/>
        <w:tab w:val="left" w:pos="1440"/>
        <w:tab w:val="right" w:leader="dot" w:pos="9360"/>
      </w:tabs>
    </w:pPr>
    <w:rPr>
      <w:caps/>
      <w:noProof/>
    </w:rPr>
  </w:style>
  <w:style w:type="paragraph" w:styleId="TOC2">
    <w:name w:val="toc 2"/>
    <w:basedOn w:val="Normal"/>
    <w:next w:val="Normal"/>
    <w:uiPriority w:val="39"/>
    <w:qFormat/>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1"/>
      </w:numPr>
    </w:pPr>
  </w:style>
  <w:style w:type="numbering" w:customStyle="1" w:styleId="Style2">
    <w:name w:val="Style2"/>
    <w:uiPriority w:val="99"/>
    <w:pPr>
      <w:numPr>
        <w:numId w:val="22"/>
      </w:numPr>
    </w:pPr>
  </w:style>
  <w:style w:type="numbering" w:customStyle="1" w:styleId="Style3">
    <w:name w:val="Style3"/>
    <w:uiPriority w:val="99"/>
    <w:pPr>
      <w:numPr>
        <w:numId w:val="23"/>
      </w:numPr>
    </w:pPr>
  </w:style>
  <w:style w:type="numbering" w:customStyle="1" w:styleId="Style4">
    <w:name w:val="Style4"/>
    <w:uiPriority w:val="99"/>
    <w:pPr>
      <w:numPr>
        <w:numId w:val="24"/>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clear" w:pos="1620"/>
        <w:tab w:val="left" w:pos="126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Default">
    <w:name w:val="Default"/>
    <w:rsid w:val="00D1022C"/>
    <w:pPr>
      <w:autoSpaceDE w:val="0"/>
      <w:autoSpaceDN w:val="0"/>
      <w:adjustRightInd w:val="0"/>
    </w:pPr>
    <w:rPr>
      <w:color w:val="000000"/>
      <w:sz w:val="24"/>
      <w:szCs w:val="24"/>
    </w:rPr>
  </w:style>
  <w:style w:type="paragraph" w:styleId="Revision">
    <w:name w:val="Revision"/>
    <w:hidden/>
    <w:semiHidden/>
    <w:rsid w:val="000E321B"/>
    <w:rPr>
      <w:sz w:val="24"/>
      <w:szCs w:val="24"/>
    </w:rPr>
  </w:style>
  <w:style w:type="character" w:customStyle="1" w:styleId="UnresolvedMention1">
    <w:name w:val="Unresolved Mention1"/>
    <w:basedOn w:val="DefaultParagraphFont"/>
    <w:uiPriority w:val="99"/>
    <w:semiHidden/>
    <w:unhideWhenUsed/>
    <w:rsid w:val="00311A6C"/>
    <w:rPr>
      <w:color w:val="605E5C"/>
      <w:shd w:val="clear" w:color="auto" w:fill="E1DFDD"/>
    </w:rPr>
  </w:style>
  <w:style w:type="character" w:customStyle="1" w:styleId="UnresolvedMention">
    <w:name w:val="Unresolved Mention"/>
    <w:basedOn w:val="DefaultParagraphFont"/>
    <w:uiPriority w:val="99"/>
    <w:semiHidden/>
    <w:unhideWhenUsed/>
    <w:rsid w:val="00A735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Default Paragraph Font" w:uiPriority="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Quote" w:uiPriority="6" w:qFormat="1"/>
    <w:lsdException w:name="Bibliography" w:semiHidden="1" w:unhideWhenUsed="1"/>
    <w:lsdException w:name="TOC Heading" w:semiHidden="1" w:uiPriority="39" w:unhideWhenUsed="1"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pPr>
      <w:keepNext/>
      <w:numPr>
        <w:numId w:val="26"/>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pPr>
      <w:keepNext/>
      <w:numPr>
        <w:ilvl w:val="1"/>
        <w:numId w:val="26"/>
      </w:numPr>
      <w:tabs>
        <w:tab w:val="left" w:pos="1080"/>
      </w:tabs>
      <w:spacing w:before="240" w:after="240"/>
      <w:outlineLvl w:val="1"/>
    </w:pPr>
    <w:rPr>
      <w:b/>
      <w:bCs/>
      <w:iCs/>
      <w:szCs w:val="28"/>
    </w:rPr>
  </w:style>
  <w:style w:type="paragraph" w:styleId="Heading3">
    <w:name w:val="heading 3"/>
    <w:basedOn w:val="Normal"/>
    <w:next w:val="Normal"/>
    <w:link w:val="Heading3Char"/>
    <w:qFormat/>
    <w:pPr>
      <w:keepNext/>
      <w:numPr>
        <w:ilvl w:val="2"/>
        <w:numId w:val="26"/>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pPr>
      <w:numPr>
        <w:ilvl w:val="3"/>
        <w:numId w:val="26"/>
      </w:numPr>
      <w:spacing w:line="480" w:lineRule="auto"/>
      <w:outlineLvl w:val="3"/>
    </w:pPr>
    <w:rPr>
      <w:bCs/>
      <w:szCs w:val="28"/>
    </w:rPr>
  </w:style>
  <w:style w:type="paragraph" w:styleId="Heading5">
    <w:name w:val="heading 5"/>
    <w:basedOn w:val="Normal"/>
    <w:next w:val="Normal"/>
    <w:link w:val="Heading5Char"/>
    <w:qFormat/>
    <w:pPr>
      <w:numPr>
        <w:ilvl w:val="4"/>
        <w:numId w:val="26"/>
      </w:numPr>
      <w:spacing w:after="240"/>
      <w:outlineLvl w:val="4"/>
    </w:pPr>
    <w:rPr>
      <w:bCs/>
      <w:iCs/>
      <w:szCs w:val="26"/>
    </w:rPr>
  </w:style>
  <w:style w:type="paragraph" w:styleId="Heading6">
    <w:name w:val="heading 6"/>
    <w:basedOn w:val="Normal"/>
    <w:next w:val="Normal"/>
    <w:link w:val="Heading6Char"/>
    <w:qFormat/>
    <w:pPr>
      <w:numPr>
        <w:ilvl w:val="5"/>
        <w:numId w:val="26"/>
      </w:numPr>
      <w:spacing w:after="240"/>
      <w:outlineLvl w:val="5"/>
    </w:pPr>
    <w:rPr>
      <w:b/>
      <w:bCs/>
      <w:szCs w:val="22"/>
    </w:rPr>
  </w:style>
  <w:style w:type="paragraph" w:styleId="Heading7">
    <w:name w:val="heading 7"/>
    <w:basedOn w:val="Normal"/>
    <w:next w:val="Normal"/>
    <w:link w:val="Heading7Char"/>
    <w:qFormat/>
    <w:pPr>
      <w:numPr>
        <w:ilvl w:val="6"/>
        <w:numId w:val="26"/>
      </w:numPr>
      <w:spacing w:after="240"/>
      <w:outlineLvl w:val="6"/>
    </w:pPr>
  </w:style>
  <w:style w:type="paragraph" w:styleId="Heading8">
    <w:name w:val="heading 8"/>
    <w:basedOn w:val="Normal"/>
    <w:next w:val="Normal"/>
    <w:link w:val="Heading8Char"/>
    <w:qFormat/>
    <w:pPr>
      <w:numPr>
        <w:ilvl w:val="7"/>
        <w:numId w:val="26"/>
      </w:numPr>
      <w:spacing w:after="240"/>
      <w:outlineLvl w:val="7"/>
    </w:pPr>
    <w:rPr>
      <w:iCs/>
    </w:rPr>
  </w:style>
  <w:style w:type="paragraph" w:styleId="Heading9">
    <w:name w:val="heading 9"/>
    <w:basedOn w:val="Normal"/>
    <w:next w:val="Normal"/>
    <w:link w:val="Heading9Char"/>
    <w:qFormat/>
    <w:pPr>
      <w:numPr>
        <w:ilvl w:val="8"/>
        <w:numId w:val="2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30"/>
      </w:numPr>
    </w:pPr>
  </w:style>
  <w:style w:type="numbering" w:customStyle="1" w:styleId="Headings">
    <w:name w:val="Headings"/>
    <w:pPr>
      <w:numPr>
        <w:numId w:val="4"/>
      </w:numPr>
    </w:pPr>
  </w:style>
  <w:style w:type="numbering" w:customStyle="1" w:styleId="1111110">
    <w:name w:val="111111"/>
    <w:pPr>
      <w:numPr>
        <w:numId w:val="1"/>
      </w:numPr>
    </w:pPr>
  </w:style>
  <w:style w:type="numbering" w:customStyle="1" w:styleId="ArticleSection00">
    <w:name w:val="ArticleSection0"/>
    <w:pPr>
      <w:numPr>
        <w:numId w:val="7"/>
      </w:numPr>
    </w:pPr>
  </w:style>
  <w:style w:type="numbering" w:customStyle="1" w:styleId="1ai00">
    <w:name w:val="1ai0"/>
    <w:pPr>
      <w:numPr>
        <w:numId w:val="6"/>
      </w:numPr>
    </w:pPr>
  </w:style>
  <w:style w:type="numbering" w:customStyle="1" w:styleId="11111100">
    <w:name w:val="1111110"/>
    <w:pPr>
      <w:numPr>
        <w:numId w:val="5"/>
      </w:numPr>
    </w:pPr>
  </w:style>
  <w:style w:type="character" w:customStyle="1" w:styleId="Heading1Char">
    <w:name w:val="Heading 1 Char"/>
    <w:link w:val="Heading1"/>
    <w:uiPriority w:val="5"/>
    <w:rPr>
      <w:rFonts w:ascii="Times New Roman Bold" w:hAnsi="Times New Roman Bold"/>
      <w:b/>
      <w:bCs/>
      <w:caps/>
      <w:sz w:val="24"/>
      <w:szCs w:val="32"/>
    </w:rPr>
  </w:style>
  <w:style w:type="character" w:customStyle="1" w:styleId="Heading2Char">
    <w:name w:val="Heading 2 Char"/>
    <w:link w:val="Heading2"/>
    <w:rPr>
      <w:b/>
      <w:bCs/>
      <w:iCs/>
      <w:sz w:val="24"/>
      <w:szCs w:val="28"/>
    </w:rPr>
  </w:style>
  <w:style w:type="character" w:customStyle="1" w:styleId="Heading3Char">
    <w:name w:val="Heading 3 Char"/>
    <w:link w:val="Heading3"/>
    <w:rPr>
      <w:b/>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
    <w:name w:val="Outline List 2"/>
    <w:basedOn w:val="NoList"/>
    <w:pPr>
      <w:numPr>
        <w:numId w:val="18"/>
      </w:numPr>
    </w:pPr>
  </w:style>
  <w:style w:type="numbering" w:styleId="1ai0">
    <w:name w:val="Outline List 1"/>
    <w:basedOn w:val="NoList"/>
    <w:pPr>
      <w:numPr>
        <w:numId w:val="19"/>
      </w:numPr>
    </w:pPr>
  </w:style>
  <w:style w:type="numbering" w:styleId="ArticleSection0">
    <w:name w:val="Outline List 3"/>
    <w:basedOn w:val="NoList"/>
    <w:pPr>
      <w:numPr>
        <w:numId w:val="2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tabs>
        <w:tab w:val="clear" w:pos="360"/>
      </w:tabs>
      <w:contextualSpacing/>
    </w:pPr>
  </w:style>
  <w:style w:type="paragraph" w:styleId="ListBullet2">
    <w:name w:val="List Bullet 2"/>
    <w:basedOn w:val="Normal"/>
    <w:pPr>
      <w:numPr>
        <w:numId w:val="9"/>
      </w:numPr>
      <w:tabs>
        <w:tab w:val="clear" w:pos="720"/>
      </w:tabs>
      <w:contextualSpacing/>
    </w:pPr>
  </w:style>
  <w:style w:type="paragraph" w:styleId="ListBullet3">
    <w:name w:val="List Bullet 3"/>
    <w:basedOn w:val="Normal"/>
    <w:pPr>
      <w:numPr>
        <w:numId w:val="10"/>
      </w:numPr>
      <w:tabs>
        <w:tab w:val="clear" w:pos="1080"/>
      </w:tabs>
      <w:contextualSpacing/>
    </w:pPr>
  </w:style>
  <w:style w:type="paragraph" w:styleId="ListBullet4">
    <w:name w:val="List Bullet 4"/>
    <w:basedOn w:val="Normal"/>
    <w:pPr>
      <w:numPr>
        <w:numId w:val="11"/>
      </w:numPr>
      <w:tabs>
        <w:tab w:val="clear" w:pos="1440"/>
      </w:tabs>
      <w:contextualSpacing/>
    </w:pPr>
  </w:style>
  <w:style w:type="paragraph" w:styleId="ListBullet5">
    <w:name w:val="List Bullet 5"/>
    <w:basedOn w:val="Normal"/>
    <w:pPr>
      <w:numPr>
        <w:numId w:val="12"/>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tabs>
        <w:tab w:val="clear" w:pos="360"/>
      </w:tabs>
      <w:contextualSpacing/>
    </w:pPr>
  </w:style>
  <w:style w:type="paragraph" w:styleId="ListNumber2">
    <w:name w:val="List Number 2"/>
    <w:basedOn w:val="Normal"/>
    <w:pPr>
      <w:numPr>
        <w:numId w:val="14"/>
      </w:numPr>
      <w:tabs>
        <w:tab w:val="clear" w:pos="720"/>
      </w:tabs>
      <w:contextualSpacing/>
    </w:pPr>
  </w:style>
  <w:style w:type="paragraph" w:styleId="ListNumber3">
    <w:name w:val="List Number 3"/>
    <w:basedOn w:val="Normal"/>
    <w:pPr>
      <w:numPr>
        <w:numId w:val="15"/>
      </w:numPr>
      <w:tabs>
        <w:tab w:val="clear" w:pos="1080"/>
      </w:tabs>
      <w:contextualSpacing/>
    </w:pPr>
  </w:style>
  <w:style w:type="paragraph" w:styleId="ListNumber4">
    <w:name w:val="List Number 4"/>
    <w:basedOn w:val="Normal"/>
    <w:pPr>
      <w:numPr>
        <w:numId w:val="16"/>
      </w:numPr>
      <w:tabs>
        <w:tab w:val="clear" w:pos="1440"/>
      </w:tabs>
      <w:contextualSpacing/>
    </w:pPr>
  </w:style>
  <w:style w:type="paragraph" w:styleId="ListNumber5">
    <w:name w:val="List Number 5"/>
    <w:basedOn w:val="Normal"/>
    <w:pPr>
      <w:numPr>
        <w:numId w:val="17"/>
      </w:numPr>
      <w:tabs>
        <w:tab w:val="clear" w:pos="180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pPr>
      <w:tabs>
        <w:tab w:val="left" w:pos="0"/>
        <w:tab w:val="left" w:pos="360"/>
        <w:tab w:val="left" w:pos="1440"/>
        <w:tab w:val="right" w:leader="dot" w:pos="9360"/>
      </w:tabs>
    </w:pPr>
    <w:rPr>
      <w:caps/>
      <w:noProof/>
    </w:rPr>
  </w:style>
  <w:style w:type="paragraph" w:styleId="TOC2">
    <w:name w:val="toc 2"/>
    <w:basedOn w:val="Normal"/>
    <w:next w:val="Normal"/>
    <w:uiPriority w:val="39"/>
    <w:qFormat/>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1"/>
      </w:numPr>
    </w:pPr>
  </w:style>
  <w:style w:type="numbering" w:customStyle="1" w:styleId="Style2">
    <w:name w:val="Style2"/>
    <w:uiPriority w:val="99"/>
    <w:pPr>
      <w:numPr>
        <w:numId w:val="22"/>
      </w:numPr>
    </w:pPr>
  </w:style>
  <w:style w:type="numbering" w:customStyle="1" w:styleId="Style3">
    <w:name w:val="Style3"/>
    <w:uiPriority w:val="99"/>
    <w:pPr>
      <w:numPr>
        <w:numId w:val="23"/>
      </w:numPr>
    </w:pPr>
  </w:style>
  <w:style w:type="numbering" w:customStyle="1" w:styleId="Style4">
    <w:name w:val="Style4"/>
    <w:uiPriority w:val="99"/>
    <w:pPr>
      <w:numPr>
        <w:numId w:val="24"/>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clear" w:pos="1620"/>
        <w:tab w:val="left" w:pos="126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Default">
    <w:name w:val="Default"/>
    <w:rsid w:val="00D1022C"/>
    <w:pPr>
      <w:autoSpaceDE w:val="0"/>
      <w:autoSpaceDN w:val="0"/>
      <w:adjustRightInd w:val="0"/>
    </w:pPr>
    <w:rPr>
      <w:color w:val="000000"/>
      <w:sz w:val="24"/>
      <w:szCs w:val="24"/>
    </w:rPr>
  </w:style>
  <w:style w:type="paragraph" w:styleId="Revision">
    <w:name w:val="Revision"/>
    <w:hidden/>
    <w:semiHidden/>
    <w:rsid w:val="000E321B"/>
    <w:rPr>
      <w:sz w:val="24"/>
      <w:szCs w:val="24"/>
    </w:rPr>
  </w:style>
  <w:style w:type="character" w:customStyle="1" w:styleId="UnresolvedMention1">
    <w:name w:val="Unresolved Mention1"/>
    <w:basedOn w:val="DefaultParagraphFont"/>
    <w:uiPriority w:val="99"/>
    <w:semiHidden/>
    <w:unhideWhenUsed/>
    <w:rsid w:val="00311A6C"/>
    <w:rPr>
      <w:color w:val="605E5C"/>
      <w:shd w:val="clear" w:color="auto" w:fill="E1DFDD"/>
    </w:rPr>
  </w:style>
  <w:style w:type="character" w:customStyle="1" w:styleId="UnresolvedMention">
    <w:name w:val="Unresolved Mention"/>
    <w:basedOn w:val="DefaultParagraphFont"/>
    <w:uiPriority w:val="99"/>
    <w:semiHidden/>
    <w:unhideWhenUsed/>
    <w:rsid w:val="00A7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 D M S ! 7 6 1 8 5 1 3 5 . 2 6 < / d o c u m e n t i d >  
     < s e n d e r i d > 1 0 5 1 1 < / s e n d e r i d >  
     < s e n d e r e m a i l > M M E S S O N N I E R @ H U N T O N . C O M < / s e n d e r e m a i l >  
     < l a s t m o d i f i e d > 2 0 2 3 - 1 0 - 1 7 T 1 2 : 4 4 : 0 0 . 0 0 0 0 0 0 0 - 0 4 : 0 0 < / l a s t m o d i f i e d >  
     < d a t a b a s e > D M S < / d a t a b a s e >  
 < / p r o p e r t i e s > 
</file>

<file path=customXml/item2.xml>��< ? x m l   v e r s i o n = " 1 . 0 "   e n c o d i n g = " u t f - 1 6 " ? > < p r o p e r t i e s   x m l n s = " h t t p : / / w w w . i m a n a g e . c o m / w o r k / x m l s c h e m a " >  
     < d o c u m e n t i d > P S E G ! 1 7 9 3 2 2 8 . 1 < / d o c u m e n t i d >  
     < s e n d e r i d > G R A S S I R < / s e n d e r i d >  
     < s e n d e r e m a i l > R O B E R T . G R A S S I @ P S E G . C O M < / s e n d e r e m a i l >  
     < l a s t m o d i f i e d > 2 0 2 3 - 0 6 - 0 7 T 1 3 : 4 9 : 0 0 . 0 0 0 0 0 0 0 - 0 4 : 0 0 < / l a s t m o d i f i e d >  
     < d a t a b a s e > P S E G < / 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3A15-5A20-4FAB-8639-ED6136299114}">
  <ds:schemaRefs>
    <ds:schemaRef ds:uri="http://www.imanage.com/work/xmlschema"/>
  </ds:schemaRefs>
</ds:datastoreItem>
</file>

<file path=customXml/itemProps2.xml><?xml version="1.0" encoding="utf-8"?>
<ds:datastoreItem xmlns:ds="http://schemas.openxmlformats.org/officeDocument/2006/customXml" ds:itemID="{DB2D6A51-9C9E-4E5D-B739-75E380D6A70D}">
  <ds:schemaRefs>
    <ds:schemaRef ds:uri="http://www.imanage.com/work/xmlschema"/>
  </ds:schemaRefs>
</ds:datastoreItem>
</file>

<file path=customXml/itemProps3.xml><?xml version="1.0" encoding="utf-8"?>
<ds:datastoreItem xmlns:ds="http://schemas.openxmlformats.org/officeDocument/2006/customXml" ds:itemID="{DE214B04-72CC-4E5D-84C7-56BFBACF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16388</Words>
  <Characters>93417</Characters>
  <Application>Microsoft Office Word</Application>
  <DocSecurity>4</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2023-10-30T20:21:00Z</cp:lastPrinted>
  <dcterms:created xsi:type="dcterms:W3CDTF">2023-12-18T16:00:00Z</dcterms:created>
  <dcterms:modified xsi:type="dcterms:W3CDTF">2023-12-18T16:00:00Z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#76185135v26&lt;DMS&gt; - Executed Version Long Island CY2017 SDU EPC Agreement</vt:lpwstr>
  </property>
  <property fmtid="{D5CDD505-2E9C-101B-9397-08002B2CF9AE}" pid="3" name="MSIP_Label_5bf193d9-c1cf-45e0-8fa7-a9bc86b7f5dd_ActionId">
    <vt:lpwstr>22d81c1f-94a2-4b30-9723-7b88c9ff98bf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2023-10-30T20:19:13Z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NewReviewCycle">
    <vt:lpwstr/>
  </property>
</Properties>
</file>