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108" w:rsidRPr="00A153C1" w:rsidRDefault="00FB06CB" w:rsidP="00620108">
      <w:pPr>
        <w:spacing w:after="240"/>
        <w:jc w:val="center"/>
        <w:rPr>
          <w:b/>
          <w:color w:val="000000"/>
        </w:rPr>
      </w:pPr>
      <w:bookmarkStart w:id="0" w:name="_GoBack"/>
      <w:bookmarkEnd w:id="0"/>
    </w:p>
    <w:p w:rsidR="00620108" w:rsidRPr="00A153C1" w:rsidRDefault="00FB06CB" w:rsidP="00620108">
      <w:pPr>
        <w:spacing w:after="240"/>
        <w:jc w:val="center"/>
        <w:rPr>
          <w:b/>
          <w:color w:val="000000"/>
        </w:rPr>
      </w:pPr>
    </w:p>
    <w:p w:rsidR="00620108" w:rsidRPr="00A153C1" w:rsidRDefault="00FB06CB" w:rsidP="00620108">
      <w:pPr>
        <w:spacing w:after="240"/>
        <w:jc w:val="center"/>
        <w:rPr>
          <w:b/>
          <w:color w:val="000000"/>
        </w:rPr>
      </w:pPr>
    </w:p>
    <w:p w:rsidR="00620108" w:rsidRPr="00A153C1" w:rsidRDefault="00FB06CB" w:rsidP="00620108">
      <w:pPr>
        <w:spacing w:after="240"/>
        <w:jc w:val="center"/>
        <w:rPr>
          <w:b/>
          <w:color w:val="000000"/>
        </w:rPr>
      </w:pPr>
      <w:bookmarkStart w:id="1" w:name="_DV_M1"/>
      <w:bookmarkEnd w:id="1"/>
    </w:p>
    <w:p w:rsidR="00620108" w:rsidRPr="00A153C1" w:rsidRDefault="00FB06CB" w:rsidP="00620108">
      <w:pPr>
        <w:spacing w:after="240"/>
        <w:jc w:val="center"/>
        <w:rPr>
          <w:b/>
          <w:color w:val="000000"/>
        </w:rPr>
      </w:pPr>
      <w:bookmarkStart w:id="2" w:name="_DV_M2"/>
      <w:bookmarkEnd w:id="2"/>
      <w:r w:rsidRPr="00A153C1">
        <w:rPr>
          <w:b/>
          <w:color w:val="000000"/>
        </w:rPr>
        <w:t>INTERCONNECTION AGREEMENT</w:t>
      </w:r>
    </w:p>
    <w:p w:rsidR="00620108" w:rsidRPr="00A153C1" w:rsidRDefault="00FB06CB" w:rsidP="00620108">
      <w:pPr>
        <w:spacing w:after="240"/>
        <w:jc w:val="center"/>
        <w:rPr>
          <w:b/>
          <w:color w:val="000000"/>
        </w:rPr>
      </w:pPr>
      <w:bookmarkStart w:id="3" w:name="_DV_M3"/>
      <w:bookmarkEnd w:id="3"/>
      <w:r w:rsidRPr="00A153C1">
        <w:rPr>
          <w:b/>
          <w:color w:val="000000"/>
        </w:rPr>
        <w:t>AMONG THE</w:t>
      </w:r>
    </w:p>
    <w:p w:rsidR="00620108" w:rsidRPr="00A153C1" w:rsidRDefault="00FB06CB" w:rsidP="00620108">
      <w:pPr>
        <w:spacing w:after="240"/>
        <w:jc w:val="center"/>
        <w:rPr>
          <w:b/>
          <w:color w:val="000000"/>
        </w:rPr>
      </w:pPr>
      <w:bookmarkStart w:id="4" w:name="_DV_M4"/>
      <w:bookmarkEnd w:id="4"/>
      <w:r w:rsidRPr="00A153C1">
        <w:rPr>
          <w:b/>
          <w:color w:val="000000"/>
        </w:rPr>
        <w:t>NEW YORK INDEPENDENT SYSTEM OPERATOR, INC.</w:t>
      </w:r>
    </w:p>
    <w:p w:rsidR="00620108" w:rsidRPr="00A153C1" w:rsidRDefault="00FB06CB" w:rsidP="00620108">
      <w:pPr>
        <w:spacing w:after="240"/>
        <w:jc w:val="center"/>
        <w:rPr>
          <w:b/>
          <w:color w:val="000000"/>
        </w:rPr>
      </w:pPr>
      <w:bookmarkStart w:id="5" w:name="_DV_M5"/>
      <w:bookmarkEnd w:id="5"/>
      <w:r w:rsidRPr="00A153C1">
        <w:rPr>
          <w:b/>
          <w:color w:val="000000"/>
        </w:rPr>
        <w:t>AND</w:t>
      </w:r>
    </w:p>
    <w:p w:rsidR="00620108" w:rsidRPr="00A153C1" w:rsidRDefault="00FB06CB" w:rsidP="00620108">
      <w:pPr>
        <w:spacing w:after="240"/>
        <w:jc w:val="center"/>
        <w:rPr>
          <w:b/>
          <w:color w:val="000000"/>
        </w:rPr>
      </w:pPr>
      <w:bookmarkStart w:id="6" w:name="_DV_M6"/>
      <w:bookmarkEnd w:id="6"/>
      <w:r w:rsidRPr="00A153C1">
        <w:rPr>
          <w:b/>
          <w:color w:val="000000"/>
        </w:rPr>
        <w:t>N</w:t>
      </w:r>
      <w:r>
        <w:rPr>
          <w:b/>
          <w:color w:val="000000"/>
        </w:rPr>
        <w:t>IAGARA MOHAWK POWER CORPORATION d/b/a NATIONAL GRID</w:t>
      </w:r>
    </w:p>
    <w:p w:rsidR="00620108" w:rsidRPr="00A153C1" w:rsidRDefault="00FB06CB" w:rsidP="00620108">
      <w:pPr>
        <w:spacing w:after="240"/>
        <w:jc w:val="center"/>
        <w:rPr>
          <w:b/>
          <w:color w:val="000000"/>
        </w:rPr>
      </w:pPr>
      <w:bookmarkStart w:id="7" w:name="_DV_M7"/>
      <w:bookmarkEnd w:id="7"/>
      <w:r w:rsidRPr="00A153C1">
        <w:rPr>
          <w:b/>
          <w:color w:val="000000"/>
        </w:rPr>
        <w:t>AND</w:t>
      </w:r>
    </w:p>
    <w:p w:rsidR="00620108" w:rsidRPr="00A153C1" w:rsidRDefault="00FB06CB" w:rsidP="00620108">
      <w:pPr>
        <w:spacing w:after="240"/>
        <w:jc w:val="center"/>
        <w:rPr>
          <w:b/>
          <w:color w:val="000000"/>
        </w:rPr>
      </w:pPr>
      <w:bookmarkStart w:id="8" w:name="_DV_M8"/>
      <w:bookmarkEnd w:id="8"/>
      <w:r w:rsidRPr="00A153C1">
        <w:rPr>
          <w:b/>
          <w:color w:val="000000"/>
        </w:rPr>
        <w:t>NEW YORK STATE ELECTRIC &amp; GAS CORPORATION</w:t>
      </w:r>
    </w:p>
    <w:p w:rsidR="00620108" w:rsidRPr="00A153C1" w:rsidRDefault="00FB06CB" w:rsidP="00620108">
      <w:pPr>
        <w:spacing w:after="240"/>
        <w:jc w:val="center"/>
        <w:rPr>
          <w:b/>
          <w:color w:val="000000"/>
        </w:rPr>
      </w:pPr>
      <w:bookmarkStart w:id="9" w:name="_DV_M9"/>
      <w:bookmarkEnd w:id="9"/>
      <w:r w:rsidRPr="00A153C1">
        <w:rPr>
          <w:b/>
          <w:color w:val="000000"/>
        </w:rPr>
        <w:t>AND</w:t>
      </w:r>
    </w:p>
    <w:p w:rsidR="00620108" w:rsidRPr="00A153C1" w:rsidRDefault="00FB06CB" w:rsidP="00620108">
      <w:pPr>
        <w:spacing w:after="240"/>
        <w:jc w:val="center"/>
        <w:rPr>
          <w:b/>
          <w:color w:val="000000"/>
        </w:rPr>
      </w:pPr>
      <w:bookmarkStart w:id="10" w:name="_DV_M10"/>
      <w:bookmarkEnd w:id="10"/>
      <w:r w:rsidRPr="00A153C1">
        <w:rPr>
          <w:b/>
          <w:color w:val="000000"/>
        </w:rPr>
        <w:t>NINE MILE POINT NUCLEAR STATION, LLC</w:t>
      </w:r>
    </w:p>
    <w:p w:rsidR="00620108" w:rsidRPr="00A153C1" w:rsidRDefault="00FB06CB" w:rsidP="00620108">
      <w:pPr>
        <w:spacing w:after="240"/>
        <w:jc w:val="center"/>
        <w:rPr>
          <w:b/>
          <w:color w:val="000000"/>
        </w:rPr>
      </w:pPr>
    </w:p>
    <w:p w:rsidR="00B600CF" w:rsidRDefault="00FB06CB" w:rsidP="00620108">
      <w:pPr>
        <w:spacing w:after="240"/>
        <w:jc w:val="center"/>
        <w:rPr>
          <w:b/>
          <w:color w:val="000000"/>
        </w:rPr>
      </w:pPr>
      <w:bookmarkStart w:id="11" w:name="_DV_M11"/>
      <w:bookmarkEnd w:id="11"/>
      <w:r>
        <w:rPr>
          <w:b/>
          <w:color w:val="000000"/>
        </w:rPr>
        <w:t xml:space="preserve">dated as of </w:t>
      </w:r>
      <w:r>
        <w:rPr>
          <w:b/>
          <w:color w:val="000000"/>
        </w:rPr>
        <w:t>September 8</w:t>
      </w:r>
      <w:r>
        <w:rPr>
          <w:b/>
          <w:color w:val="000000"/>
        </w:rPr>
        <w:t xml:space="preserve">, </w:t>
      </w:r>
      <w:r>
        <w:rPr>
          <w:b/>
          <w:color w:val="000000"/>
        </w:rPr>
        <w:t>2011</w:t>
      </w:r>
    </w:p>
    <w:p w:rsidR="00876C42" w:rsidRDefault="00FB06CB" w:rsidP="00620108">
      <w:pPr>
        <w:spacing w:after="240"/>
        <w:jc w:val="center"/>
        <w:rPr>
          <w:b/>
          <w:color w:val="000000"/>
        </w:rPr>
      </w:pPr>
    </w:p>
    <w:p w:rsidR="00876C42" w:rsidRDefault="00FB06CB" w:rsidP="00620108">
      <w:pPr>
        <w:spacing w:after="240"/>
        <w:jc w:val="center"/>
        <w:rPr>
          <w:b/>
          <w:color w:val="000000"/>
        </w:rPr>
        <w:sectPr w:rsidR="00876C42" w:rsidSect="00C1049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start="1"/>
          <w:cols w:space="720"/>
          <w:noEndnote/>
        </w:sectPr>
      </w:pPr>
      <w:r>
        <w:rPr>
          <w:b/>
          <w:color w:val="000000"/>
        </w:rPr>
        <w:t>(Nine Mile Point Unit 2)</w:t>
      </w:r>
    </w:p>
    <w:p w:rsidR="00620108" w:rsidRPr="00A153C1" w:rsidRDefault="00FB06CB" w:rsidP="00620108">
      <w:pPr>
        <w:spacing w:after="240"/>
        <w:jc w:val="center"/>
        <w:rPr>
          <w:b/>
          <w:color w:val="000000"/>
        </w:rPr>
      </w:pPr>
    </w:p>
    <w:p w:rsidR="00620108" w:rsidRPr="00A153C1" w:rsidRDefault="00FB06CB" w:rsidP="00620108">
      <w:pPr>
        <w:spacing w:after="240"/>
        <w:jc w:val="center"/>
        <w:rPr>
          <w:b/>
          <w:color w:val="000000"/>
        </w:rPr>
      </w:pPr>
      <w:bookmarkStart w:id="12" w:name="_DV_M12"/>
      <w:bookmarkStart w:id="13" w:name="_DV_M13"/>
      <w:bookmarkEnd w:id="12"/>
      <w:bookmarkEnd w:id="13"/>
      <w:r w:rsidRPr="00A153C1">
        <w:rPr>
          <w:b/>
          <w:color w:val="000000"/>
        </w:rPr>
        <w:t xml:space="preserve">TABLE OF </w:t>
      </w:r>
      <w:r w:rsidRPr="00A153C1">
        <w:rPr>
          <w:b/>
        </w:rPr>
        <w:t>CONTENTS</w:t>
      </w:r>
    </w:p>
    <w:p w:rsidR="00620108" w:rsidRPr="00A153C1" w:rsidRDefault="00FB06CB" w:rsidP="00620108">
      <w:pPr>
        <w:spacing w:after="240"/>
        <w:jc w:val="right"/>
        <w:rPr>
          <w:b/>
          <w:color w:val="000000"/>
        </w:rPr>
      </w:pPr>
      <w:bookmarkStart w:id="14" w:name="_DV_M14"/>
      <w:bookmarkEnd w:id="14"/>
      <w:r w:rsidRPr="00A153C1">
        <w:rPr>
          <w:b/>
          <w:color w:val="000000"/>
        </w:rPr>
        <w:t>Sheet No.</w:t>
      </w:r>
    </w:p>
    <w:p w:rsidR="00620108" w:rsidRPr="00A153C1" w:rsidRDefault="00FB06CB" w:rsidP="00620108">
      <w:pPr>
        <w:pStyle w:val="TOC1"/>
        <w:rPr>
          <w:rFonts w:ascii="Times New Roman" w:hAnsi="Times New Roman"/>
          <w:color w:val="000000"/>
        </w:rPr>
      </w:pPr>
      <w:bookmarkStart w:id="15" w:name="_DV_M15"/>
      <w:bookmarkEnd w:id="15"/>
      <w:r>
        <w:rPr>
          <w:rFonts w:ascii="Times New Roman" w:hAnsi="Times New Roman"/>
          <w:color w:val="000000"/>
        </w:rPr>
        <w:t>ARTICLE 1. DEFINITIONS</w:t>
      </w:r>
      <w:r>
        <w:rPr>
          <w:rFonts w:ascii="Times New Roman" w:hAnsi="Times New Roman"/>
          <w:color w:val="000000"/>
        </w:rPr>
        <w:tab/>
        <w:t>1</w:t>
      </w:r>
    </w:p>
    <w:p w:rsidR="00620108" w:rsidRPr="00A153C1" w:rsidRDefault="00FB06CB" w:rsidP="00620108">
      <w:pPr>
        <w:pStyle w:val="TOC1"/>
        <w:rPr>
          <w:rFonts w:ascii="Times New Roman" w:hAnsi="Times New Roman"/>
          <w:caps/>
          <w:color w:val="000000"/>
        </w:rPr>
      </w:pPr>
      <w:bookmarkStart w:id="16" w:name="_DV_M16"/>
      <w:bookmarkEnd w:id="16"/>
      <w:r w:rsidRPr="00A153C1">
        <w:rPr>
          <w:rFonts w:ascii="Times New Roman" w:hAnsi="Times New Roman"/>
          <w:caps/>
          <w:color w:val="000000"/>
        </w:rPr>
        <w:t>ARTICLE 2.</w:t>
      </w:r>
      <w:r w:rsidRPr="00A153C1">
        <w:rPr>
          <w:rFonts w:ascii="Times New Roman" w:hAnsi="Times New Roman"/>
          <w:color w:val="000000"/>
        </w:rPr>
        <w:t xml:space="preserve"> EFFECTIV</w:t>
      </w:r>
      <w:r>
        <w:rPr>
          <w:rFonts w:ascii="Times New Roman" w:hAnsi="Times New Roman"/>
          <w:color w:val="000000"/>
        </w:rPr>
        <w:t>E DATE, TERM AND TERMINATION</w:t>
      </w:r>
      <w:r>
        <w:rPr>
          <w:rFonts w:ascii="Times New Roman" w:hAnsi="Times New Roman"/>
          <w:color w:val="000000"/>
        </w:rPr>
        <w:tab/>
        <w:t>12</w:t>
      </w:r>
    </w:p>
    <w:p w:rsidR="00620108" w:rsidRPr="00A153C1" w:rsidRDefault="00FB06CB" w:rsidP="00620108">
      <w:pPr>
        <w:pStyle w:val="TOC2"/>
        <w:rPr>
          <w:b w:val="0"/>
          <w:color w:val="000000"/>
        </w:rPr>
      </w:pPr>
      <w:bookmarkStart w:id="17" w:name="_DV_M17"/>
      <w:bookmarkEnd w:id="17"/>
      <w:r w:rsidRPr="00A153C1">
        <w:rPr>
          <w:color w:val="000000"/>
        </w:rPr>
        <w:t>2.1</w:t>
      </w:r>
      <w:r w:rsidRPr="00A153C1">
        <w:rPr>
          <w:b w:val="0"/>
          <w:color w:val="000000"/>
        </w:rPr>
        <w:tab/>
      </w:r>
      <w:r>
        <w:rPr>
          <w:color w:val="000000"/>
        </w:rPr>
        <w:t xml:space="preserve">Effective Date.  </w:t>
      </w:r>
      <w:r>
        <w:rPr>
          <w:color w:val="000000"/>
        </w:rPr>
        <w:tab/>
        <w:t>12</w:t>
      </w:r>
    </w:p>
    <w:p w:rsidR="00620108" w:rsidRPr="00A153C1" w:rsidRDefault="00FB06CB" w:rsidP="00620108">
      <w:pPr>
        <w:pStyle w:val="TOC2"/>
        <w:rPr>
          <w:b w:val="0"/>
          <w:color w:val="000000"/>
        </w:rPr>
      </w:pPr>
      <w:bookmarkStart w:id="18" w:name="_DV_M18"/>
      <w:bookmarkEnd w:id="18"/>
      <w:r w:rsidRPr="00A153C1">
        <w:rPr>
          <w:color w:val="000000"/>
        </w:rPr>
        <w:t>2.2</w:t>
      </w:r>
      <w:r w:rsidRPr="00A153C1">
        <w:rPr>
          <w:b w:val="0"/>
          <w:color w:val="000000"/>
        </w:rPr>
        <w:tab/>
      </w:r>
      <w:r>
        <w:rPr>
          <w:color w:val="000000"/>
        </w:rPr>
        <w:t xml:space="preserve">Term of Agreement.  </w:t>
      </w:r>
      <w:r>
        <w:rPr>
          <w:color w:val="000000"/>
        </w:rPr>
        <w:tab/>
        <w:t>12</w:t>
      </w:r>
    </w:p>
    <w:p w:rsidR="00620108" w:rsidRPr="00A153C1" w:rsidRDefault="00FB06CB" w:rsidP="00620108">
      <w:pPr>
        <w:pStyle w:val="TOC2"/>
        <w:rPr>
          <w:b w:val="0"/>
          <w:color w:val="000000"/>
        </w:rPr>
      </w:pPr>
      <w:bookmarkStart w:id="19" w:name="_DV_M19"/>
      <w:bookmarkEnd w:id="19"/>
      <w:r w:rsidRPr="00A153C1">
        <w:rPr>
          <w:color w:val="000000"/>
        </w:rPr>
        <w:t>2.3</w:t>
      </w:r>
      <w:r w:rsidRPr="00A153C1">
        <w:rPr>
          <w:b w:val="0"/>
          <w:color w:val="000000"/>
        </w:rPr>
        <w:tab/>
      </w:r>
      <w:r>
        <w:rPr>
          <w:color w:val="000000"/>
        </w:rPr>
        <w:t xml:space="preserve">Termination.  </w:t>
      </w:r>
      <w:r>
        <w:rPr>
          <w:color w:val="000000"/>
        </w:rPr>
        <w:tab/>
        <w:t>12</w:t>
      </w:r>
    </w:p>
    <w:p w:rsidR="00620108" w:rsidRPr="00A153C1" w:rsidRDefault="00FB06CB" w:rsidP="00620108">
      <w:pPr>
        <w:pStyle w:val="TOC2"/>
        <w:rPr>
          <w:b w:val="0"/>
          <w:color w:val="000000"/>
        </w:rPr>
      </w:pPr>
      <w:bookmarkStart w:id="20" w:name="_DV_M20"/>
      <w:bookmarkEnd w:id="20"/>
      <w:r w:rsidRPr="00A153C1">
        <w:rPr>
          <w:color w:val="000000"/>
        </w:rPr>
        <w:t>2.4</w:t>
      </w:r>
      <w:r w:rsidRPr="00A153C1">
        <w:rPr>
          <w:b w:val="0"/>
          <w:color w:val="000000"/>
        </w:rPr>
        <w:tab/>
      </w:r>
      <w:r>
        <w:rPr>
          <w:color w:val="000000"/>
        </w:rPr>
        <w:t xml:space="preserve">Termination Costs.  </w:t>
      </w:r>
      <w:r>
        <w:rPr>
          <w:color w:val="000000"/>
        </w:rPr>
        <w:tab/>
        <w:t>12</w:t>
      </w:r>
    </w:p>
    <w:p w:rsidR="00620108" w:rsidRPr="00A153C1" w:rsidRDefault="00FB06CB" w:rsidP="00620108">
      <w:pPr>
        <w:pStyle w:val="TOC2"/>
        <w:rPr>
          <w:b w:val="0"/>
          <w:color w:val="000000"/>
        </w:rPr>
      </w:pPr>
      <w:bookmarkStart w:id="21" w:name="_DV_M21"/>
      <w:bookmarkEnd w:id="21"/>
      <w:r w:rsidRPr="00A153C1">
        <w:rPr>
          <w:color w:val="000000"/>
        </w:rPr>
        <w:t>2.5</w:t>
      </w:r>
      <w:r w:rsidRPr="00A153C1">
        <w:rPr>
          <w:b w:val="0"/>
          <w:color w:val="000000"/>
        </w:rPr>
        <w:tab/>
      </w:r>
      <w:r>
        <w:rPr>
          <w:color w:val="000000"/>
        </w:rPr>
        <w:t xml:space="preserve">Disconnection.  </w:t>
      </w:r>
      <w:r>
        <w:rPr>
          <w:color w:val="000000"/>
        </w:rPr>
        <w:tab/>
        <w:t>13</w:t>
      </w:r>
    </w:p>
    <w:p w:rsidR="00620108" w:rsidRPr="00A153C1" w:rsidRDefault="00FB06CB" w:rsidP="00620108">
      <w:pPr>
        <w:pStyle w:val="TOC2"/>
        <w:rPr>
          <w:b w:val="0"/>
          <w:color w:val="000000"/>
        </w:rPr>
      </w:pPr>
      <w:bookmarkStart w:id="22" w:name="_DV_M22"/>
      <w:bookmarkEnd w:id="22"/>
      <w:r w:rsidRPr="00A153C1">
        <w:rPr>
          <w:color w:val="000000"/>
        </w:rPr>
        <w:t>2.6</w:t>
      </w:r>
      <w:r w:rsidRPr="00A153C1">
        <w:rPr>
          <w:b w:val="0"/>
          <w:color w:val="000000"/>
        </w:rPr>
        <w:tab/>
      </w:r>
      <w:r>
        <w:rPr>
          <w:color w:val="000000"/>
        </w:rPr>
        <w:t xml:space="preserve">Survival.  </w:t>
      </w:r>
      <w:r>
        <w:rPr>
          <w:color w:val="000000"/>
        </w:rPr>
        <w:tab/>
        <w:t>14</w:t>
      </w:r>
    </w:p>
    <w:p w:rsidR="00620108" w:rsidRPr="00A153C1" w:rsidRDefault="00FB06CB" w:rsidP="00620108">
      <w:pPr>
        <w:pStyle w:val="TOC1"/>
        <w:rPr>
          <w:rFonts w:ascii="Times New Roman" w:hAnsi="Times New Roman"/>
          <w:caps/>
          <w:color w:val="000000"/>
        </w:rPr>
      </w:pPr>
      <w:bookmarkStart w:id="23" w:name="_DV_M23"/>
      <w:bookmarkEnd w:id="23"/>
      <w:r w:rsidRPr="00A153C1">
        <w:rPr>
          <w:rFonts w:ascii="Times New Roman" w:hAnsi="Times New Roman"/>
          <w:caps/>
          <w:color w:val="000000"/>
        </w:rPr>
        <w:t>ARTICLE 3.</w:t>
      </w:r>
      <w:r>
        <w:rPr>
          <w:rFonts w:ascii="Times New Roman" w:hAnsi="Times New Roman"/>
          <w:color w:val="000000"/>
        </w:rPr>
        <w:t xml:space="preserve"> REGULATORY FILINGS</w:t>
      </w:r>
      <w:r>
        <w:rPr>
          <w:rFonts w:ascii="Times New Roman" w:hAnsi="Times New Roman"/>
          <w:color w:val="000000"/>
        </w:rPr>
        <w:tab/>
        <w:t>14</w:t>
      </w:r>
    </w:p>
    <w:p w:rsidR="00620108" w:rsidRPr="00A153C1" w:rsidRDefault="00FB06CB" w:rsidP="00620108">
      <w:pPr>
        <w:pStyle w:val="TOC2"/>
        <w:rPr>
          <w:b w:val="0"/>
          <w:color w:val="000000"/>
        </w:rPr>
      </w:pPr>
      <w:bookmarkStart w:id="24" w:name="_DV_M24"/>
      <w:bookmarkEnd w:id="24"/>
      <w:r w:rsidRPr="00A153C1">
        <w:rPr>
          <w:color w:val="000000"/>
        </w:rPr>
        <w:t>3.1</w:t>
      </w:r>
      <w:r w:rsidRPr="00A153C1">
        <w:rPr>
          <w:b w:val="0"/>
          <w:color w:val="000000"/>
        </w:rPr>
        <w:tab/>
      </w:r>
      <w:r>
        <w:rPr>
          <w:color w:val="000000"/>
        </w:rPr>
        <w:t xml:space="preserve">Filing.  </w:t>
      </w:r>
      <w:r>
        <w:rPr>
          <w:color w:val="000000"/>
        </w:rPr>
        <w:tab/>
        <w:t>14</w:t>
      </w:r>
    </w:p>
    <w:p w:rsidR="00620108" w:rsidRPr="00A153C1" w:rsidRDefault="00FB06CB" w:rsidP="00620108">
      <w:pPr>
        <w:pStyle w:val="TOC1"/>
        <w:rPr>
          <w:rFonts w:ascii="Times New Roman" w:hAnsi="Times New Roman"/>
          <w:caps/>
          <w:color w:val="000000"/>
        </w:rPr>
      </w:pPr>
      <w:bookmarkStart w:id="25" w:name="_DV_M25"/>
      <w:bookmarkEnd w:id="25"/>
      <w:r w:rsidRPr="00A153C1">
        <w:rPr>
          <w:rFonts w:ascii="Times New Roman" w:hAnsi="Times New Roman"/>
          <w:caps/>
          <w:color w:val="000000"/>
        </w:rPr>
        <w:t>ARTICLE 4.</w:t>
      </w:r>
      <w:r w:rsidRPr="00A153C1">
        <w:rPr>
          <w:rFonts w:ascii="Times New Roman" w:hAnsi="Times New Roman"/>
          <w:color w:val="000000"/>
        </w:rPr>
        <w:t xml:space="preserve"> SCOP</w:t>
      </w:r>
      <w:r>
        <w:rPr>
          <w:rFonts w:ascii="Times New Roman" w:hAnsi="Times New Roman"/>
          <w:color w:val="000000"/>
        </w:rPr>
        <w:t>E OF INTERCONNECTION</w:t>
      </w:r>
      <w:r>
        <w:rPr>
          <w:rFonts w:ascii="Times New Roman" w:hAnsi="Times New Roman"/>
          <w:color w:val="000000"/>
        </w:rPr>
        <w:t xml:space="preserve"> SERVICE</w:t>
      </w:r>
      <w:r>
        <w:rPr>
          <w:rFonts w:ascii="Times New Roman" w:hAnsi="Times New Roman"/>
          <w:color w:val="000000"/>
        </w:rPr>
        <w:tab/>
        <w:t>14</w:t>
      </w:r>
    </w:p>
    <w:p w:rsidR="00620108" w:rsidRPr="00A153C1" w:rsidRDefault="00FB06CB" w:rsidP="00620108">
      <w:pPr>
        <w:pStyle w:val="TOC2"/>
        <w:rPr>
          <w:b w:val="0"/>
          <w:color w:val="000000"/>
        </w:rPr>
      </w:pPr>
      <w:bookmarkStart w:id="26" w:name="_DV_M26"/>
      <w:bookmarkEnd w:id="26"/>
      <w:r w:rsidRPr="00A153C1">
        <w:rPr>
          <w:color w:val="000000"/>
        </w:rPr>
        <w:t>4.1</w:t>
      </w:r>
      <w:r w:rsidRPr="00A153C1">
        <w:rPr>
          <w:b w:val="0"/>
          <w:color w:val="000000"/>
        </w:rPr>
        <w:tab/>
      </w:r>
      <w:r>
        <w:rPr>
          <w:color w:val="000000"/>
        </w:rPr>
        <w:t>Provision of Service.  .</w:t>
      </w:r>
      <w:r>
        <w:rPr>
          <w:color w:val="000000"/>
        </w:rPr>
        <w:tab/>
        <w:t>14</w:t>
      </w:r>
    </w:p>
    <w:p w:rsidR="00620108" w:rsidRPr="00A153C1" w:rsidRDefault="00FB06CB" w:rsidP="00620108">
      <w:pPr>
        <w:pStyle w:val="TOC2"/>
        <w:rPr>
          <w:b w:val="0"/>
          <w:color w:val="000000"/>
        </w:rPr>
      </w:pPr>
      <w:bookmarkStart w:id="27" w:name="_DV_M27"/>
      <w:bookmarkEnd w:id="27"/>
      <w:r w:rsidRPr="00A153C1">
        <w:rPr>
          <w:color w:val="000000"/>
        </w:rPr>
        <w:t>4.2</w:t>
      </w:r>
      <w:r w:rsidRPr="00A153C1">
        <w:rPr>
          <w:b w:val="0"/>
          <w:color w:val="000000"/>
        </w:rPr>
        <w:tab/>
      </w:r>
      <w:r w:rsidRPr="00A153C1">
        <w:rPr>
          <w:color w:val="000000"/>
        </w:rPr>
        <w:t xml:space="preserve">No </w:t>
      </w:r>
      <w:r w:rsidRPr="00A153C1">
        <w:rPr>
          <w:color w:val="000000"/>
        </w:rPr>
        <w:t>Tran</w:t>
      </w:r>
      <w:r>
        <w:rPr>
          <w:color w:val="000000"/>
        </w:rPr>
        <w:t xml:space="preserve">smission Delivery Service.  </w:t>
      </w:r>
      <w:r>
        <w:rPr>
          <w:color w:val="000000"/>
        </w:rPr>
        <w:tab/>
        <w:t>14</w:t>
      </w:r>
    </w:p>
    <w:p w:rsidR="00620108" w:rsidRPr="00A153C1" w:rsidRDefault="00FB06CB" w:rsidP="00620108">
      <w:pPr>
        <w:pStyle w:val="TOC2"/>
        <w:rPr>
          <w:b w:val="0"/>
          <w:color w:val="000000"/>
        </w:rPr>
      </w:pPr>
      <w:bookmarkStart w:id="28" w:name="_DV_M28"/>
      <w:bookmarkEnd w:id="28"/>
      <w:r w:rsidRPr="00A153C1">
        <w:rPr>
          <w:color w:val="000000"/>
        </w:rPr>
        <w:t>4.3</w:t>
      </w:r>
      <w:r w:rsidRPr="00A153C1">
        <w:rPr>
          <w:b w:val="0"/>
          <w:color w:val="000000"/>
        </w:rPr>
        <w:tab/>
      </w:r>
      <w:r>
        <w:rPr>
          <w:color w:val="000000"/>
        </w:rPr>
        <w:t xml:space="preserve">No Other Services.  </w:t>
      </w:r>
      <w:r>
        <w:rPr>
          <w:color w:val="000000"/>
        </w:rPr>
        <w:tab/>
        <w:t>15</w:t>
      </w:r>
    </w:p>
    <w:p w:rsidR="00620108" w:rsidRPr="00A153C1" w:rsidRDefault="00FB06CB" w:rsidP="00620108">
      <w:pPr>
        <w:pStyle w:val="TOC1"/>
        <w:rPr>
          <w:rFonts w:ascii="Times New Roman" w:hAnsi="Times New Roman"/>
          <w:caps/>
          <w:color w:val="000000"/>
        </w:rPr>
      </w:pPr>
      <w:bookmarkStart w:id="29" w:name="_DV_M29"/>
      <w:bookmarkEnd w:id="29"/>
      <w:r w:rsidRPr="00A153C1">
        <w:rPr>
          <w:rFonts w:ascii="Times New Roman" w:hAnsi="Times New Roman"/>
          <w:caps/>
          <w:color w:val="000000"/>
        </w:rPr>
        <w:t>ARTICLE 5.</w:t>
      </w:r>
      <w:r w:rsidRPr="00A153C1">
        <w:rPr>
          <w:rFonts w:ascii="Times New Roman" w:hAnsi="Times New Roman"/>
          <w:color w:val="000000"/>
        </w:rPr>
        <w:t xml:space="preserve"> INTERCONNECTION FACILITIES ENGINEERING, P</w:t>
      </w:r>
      <w:r>
        <w:rPr>
          <w:rFonts w:ascii="Times New Roman" w:hAnsi="Times New Roman"/>
          <w:color w:val="000000"/>
        </w:rPr>
        <w:t>ROCUREMENT,</w:t>
      </w:r>
      <w:r>
        <w:rPr>
          <w:rFonts w:ascii="Times New Roman" w:hAnsi="Times New Roman"/>
          <w:color w:val="000000"/>
        </w:rPr>
        <w:br/>
        <w:t>AND CONSTRUCTION</w:t>
      </w:r>
      <w:r>
        <w:rPr>
          <w:rFonts w:ascii="Times New Roman" w:hAnsi="Times New Roman"/>
          <w:color w:val="000000"/>
        </w:rPr>
        <w:tab/>
        <w:t>15</w:t>
      </w:r>
    </w:p>
    <w:p w:rsidR="00620108" w:rsidRPr="00A153C1" w:rsidRDefault="00FB06CB" w:rsidP="00620108">
      <w:pPr>
        <w:pStyle w:val="TOC2"/>
        <w:rPr>
          <w:b w:val="0"/>
          <w:color w:val="000000"/>
        </w:rPr>
      </w:pPr>
      <w:bookmarkStart w:id="30" w:name="_DV_M30"/>
      <w:bookmarkEnd w:id="30"/>
      <w:r w:rsidRPr="00A153C1">
        <w:rPr>
          <w:color w:val="000000"/>
        </w:rPr>
        <w:t>5.1</w:t>
      </w:r>
      <w:r w:rsidRPr="00A153C1">
        <w:rPr>
          <w:b w:val="0"/>
          <w:color w:val="000000"/>
        </w:rPr>
        <w:tab/>
      </w:r>
      <w:r>
        <w:rPr>
          <w:color w:val="000000"/>
        </w:rPr>
        <w:t xml:space="preserve">Options.  </w:t>
      </w:r>
      <w:r>
        <w:rPr>
          <w:color w:val="000000"/>
        </w:rPr>
        <w:tab/>
        <w:t>15</w:t>
      </w:r>
    </w:p>
    <w:p w:rsidR="00620108" w:rsidRPr="00A153C1" w:rsidRDefault="00FB06CB" w:rsidP="00620108">
      <w:pPr>
        <w:pStyle w:val="TOC2"/>
        <w:rPr>
          <w:color w:val="000000"/>
        </w:rPr>
      </w:pPr>
      <w:bookmarkStart w:id="31" w:name="_DV_M31"/>
      <w:bookmarkEnd w:id="31"/>
      <w:r w:rsidRPr="00A153C1">
        <w:rPr>
          <w:color w:val="000000"/>
        </w:rPr>
        <w:t>5.2</w:t>
      </w:r>
      <w:r w:rsidRPr="00A153C1">
        <w:rPr>
          <w:color w:val="000000"/>
        </w:rPr>
        <w:tab/>
        <w:t>General Conditions Appl</w:t>
      </w:r>
      <w:r>
        <w:rPr>
          <w:color w:val="000000"/>
        </w:rPr>
        <w:t xml:space="preserve">icable to Option to Build.  </w:t>
      </w:r>
      <w:r>
        <w:rPr>
          <w:color w:val="000000"/>
        </w:rPr>
        <w:tab/>
        <w:t>16</w:t>
      </w:r>
    </w:p>
    <w:p w:rsidR="00620108" w:rsidRPr="00A153C1" w:rsidRDefault="00FB06CB" w:rsidP="00620108">
      <w:pPr>
        <w:pStyle w:val="TOC2"/>
        <w:rPr>
          <w:b w:val="0"/>
          <w:color w:val="000000"/>
        </w:rPr>
      </w:pPr>
      <w:bookmarkStart w:id="32" w:name="_DV_M32"/>
      <w:bookmarkEnd w:id="32"/>
      <w:r w:rsidRPr="00A153C1">
        <w:rPr>
          <w:color w:val="000000"/>
        </w:rPr>
        <w:t>5.3</w:t>
      </w:r>
      <w:r w:rsidRPr="00A153C1">
        <w:rPr>
          <w:b w:val="0"/>
          <w:color w:val="000000"/>
        </w:rPr>
        <w:tab/>
      </w:r>
      <w:r>
        <w:rPr>
          <w:color w:val="000000"/>
        </w:rPr>
        <w:t xml:space="preserve">Liquidated Damages.  </w:t>
      </w:r>
      <w:r>
        <w:rPr>
          <w:color w:val="000000"/>
        </w:rPr>
        <w:tab/>
        <w:t>18</w:t>
      </w:r>
    </w:p>
    <w:p w:rsidR="00620108" w:rsidRPr="00A153C1" w:rsidRDefault="00FB06CB" w:rsidP="00620108">
      <w:pPr>
        <w:pStyle w:val="TOC2"/>
        <w:rPr>
          <w:b w:val="0"/>
          <w:color w:val="000000"/>
        </w:rPr>
      </w:pPr>
      <w:bookmarkStart w:id="33" w:name="_DV_M33"/>
      <w:bookmarkEnd w:id="33"/>
      <w:r w:rsidRPr="00A153C1">
        <w:rPr>
          <w:color w:val="000000"/>
        </w:rPr>
        <w:t>5.4</w:t>
      </w:r>
      <w:r w:rsidRPr="00A153C1">
        <w:rPr>
          <w:b w:val="0"/>
          <w:color w:val="000000"/>
        </w:rPr>
        <w:tab/>
      </w:r>
      <w:r>
        <w:rPr>
          <w:color w:val="000000"/>
        </w:rPr>
        <w:t xml:space="preserve">Power System Stabilizers.  </w:t>
      </w:r>
      <w:r>
        <w:rPr>
          <w:color w:val="000000"/>
        </w:rPr>
        <w:tab/>
        <w:t>19</w:t>
      </w:r>
    </w:p>
    <w:p w:rsidR="00620108" w:rsidRPr="00A153C1" w:rsidRDefault="00FB06CB" w:rsidP="00620108">
      <w:pPr>
        <w:pStyle w:val="TOC2"/>
        <w:rPr>
          <w:b w:val="0"/>
          <w:color w:val="000000"/>
        </w:rPr>
      </w:pPr>
      <w:bookmarkStart w:id="34" w:name="_DV_M34"/>
      <w:bookmarkEnd w:id="34"/>
      <w:r w:rsidRPr="00A153C1">
        <w:rPr>
          <w:color w:val="000000"/>
        </w:rPr>
        <w:t>5.5</w:t>
      </w:r>
      <w:r w:rsidRPr="00A153C1">
        <w:rPr>
          <w:b w:val="0"/>
          <w:color w:val="000000"/>
        </w:rPr>
        <w:tab/>
      </w:r>
      <w:r>
        <w:rPr>
          <w:color w:val="000000"/>
        </w:rPr>
        <w:t xml:space="preserve">Equipment Procurement.  </w:t>
      </w:r>
      <w:r>
        <w:rPr>
          <w:color w:val="000000"/>
        </w:rPr>
        <w:tab/>
        <w:t>19</w:t>
      </w:r>
    </w:p>
    <w:p w:rsidR="00620108" w:rsidRPr="00A153C1" w:rsidRDefault="00FB06CB" w:rsidP="00620108">
      <w:pPr>
        <w:pStyle w:val="TOC2"/>
        <w:rPr>
          <w:b w:val="0"/>
          <w:color w:val="000000"/>
        </w:rPr>
      </w:pPr>
      <w:bookmarkStart w:id="35" w:name="_DV_M35"/>
      <w:bookmarkEnd w:id="35"/>
      <w:r w:rsidRPr="00A153C1">
        <w:rPr>
          <w:color w:val="000000"/>
        </w:rPr>
        <w:t>5.6</w:t>
      </w:r>
      <w:r w:rsidRPr="00A153C1">
        <w:rPr>
          <w:b w:val="0"/>
          <w:color w:val="000000"/>
        </w:rPr>
        <w:tab/>
      </w:r>
      <w:r w:rsidRPr="00A153C1">
        <w:rPr>
          <w:color w:val="000000"/>
        </w:rPr>
        <w:t>Construction Commen</w:t>
      </w:r>
      <w:r>
        <w:rPr>
          <w:color w:val="000000"/>
        </w:rPr>
        <w:t xml:space="preserve">cement.  </w:t>
      </w:r>
      <w:r>
        <w:rPr>
          <w:color w:val="000000"/>
        </w:rPr>
        <w:tab/>
        <w:t>20</w:t>
      </w:r>
    </w:p>
    <w:p w:rsidR="00620108" w:rsidRPr="00A153C1" w:rsidRDefault="00FB06CB" w:rsidP="00620108">
      <w:pPr>
        <w:pStyle w:val="TOC2"/>
        <w:rPr>
          <w:b w:val="0"/>
          <w:color w:val="000000"/>
        </w:rPr>
      </w:pPr>
      <w:bookmarkStart w:id="36" w:name="_DV_M36"/>
      <w:bookmarkEnd w:id="36"/>
      <w:r w:rsidRPr="00A153C1">
        <w:rPr>
          <w:color w:val="000000"/>
        </w:rPr>
        <w:t>5.7</w:t>
      </w:r>
      <w:r w:rsidRPr="00A153C1">
        <w:rPr>
          <w:b w:val="0"/>
          <w:color w:val="000000"/>
        </w:rPr>
        <w:tab/>
      </w:r>
      <w:r>
        <w:rPr>
          <w:color w:val="000000"/>
        </w:rPr>
        <w:t>Work Progress.  .</w:t>
      </w:r>
      <w:r>
        <w:rPr>
          <w:color w:val="000000"/>
        </w:rPr>
        <w:tab/>
        <w:t>20</w:t>
      </w:r>
    </w:p>
    <w:p w:rsidR="00620108" w:rsidRPr="00A153C1" w:rsidRDefault="00FB06CB" w:rsidP="00620108">
      <w:pPr>
        <w:pStyle w:val="TOC2"/>
        <w:rPr>
          <w:b w:val="0"/>
          <w:color w:val="000000"/>
        </w:rPr>
      </w:pPr>
      <w:bookmarkStart w:id="37" w:name="_DV_M37"/>
      <w:bookmarkStart w:id="38" w:name="_DV_M38"/>
      <w:bookmarkEnd w:id="37"/>
      <w:bookmarkEnd w:id="38"/>
      <w:r w:rsidRPr="00A153C1">
        <w:rPr>
          <w:color w:val="000000"/>
        </w:rPr>
        <w:lastRenderedPageBreak/>
        <w:t>5.8</w:t>
      </w:r>
      <w:r w:rsidRPr="00A153C1">
        <w:rPr>
          <w:b w:val="0"/>
          <w:color w:val="000000"/>
        </w:rPr>
        <w:tab/>
      </w:r>
      <w:r>
        <w:rPr>
          <w:color w:val="000000"/>
        </w:rPr>
        <w:t xml:space="preserve">Information Exchange.  </w:t>
      </w:r>
      <w:r>
        <w:rPr>
          <w:color w:val="000000"/>
        </w:rPr>
        <w:tab/>
        <w:t>20</w:t>
      </w:r>
    </w:p>
    <w:p w:rsidR="00620108" w:rsidRPr="00A153C1" w:rsidRDefault="00FB06CB" w:rsidP="00620108">
      <w:pPr>
        <w:pStyle w:val="TOC2"/>
        <w:rPr>
          <w:b w:val="0"/>
          <w:color w:val="000000"/>
        </w:rPr>
      </w:pPr>
      <w:bookmarkStart w:id="39" w:name="_DV_M39"/>
      <w:bookmarkEnd w:id="39"/>
      <w:r w:rsidRPr="00A153C1">
        <w:rPr>
          <w:color w:val="000000"/>
        </w:rPr>
        <w:t>5.9</w:t>
      </w:r>
      <w:r w:rsidRPr="00A153C1">
        <w:rPr>
          <w:b w:val="0"/>
          <w:color w:val="000000"/>
        </w:rPr>
        <w:tab/>
      </w:r>
      <w:r>
        <w:rPr>
          <w:color w:val="000000"/>
        </w:rPr>
        <w:t xml:space="preserve">Limited Operation.  </w:t>
      </w:r>
      <w:r>
        <w:rPr>
          <w:color w:val="000000"/>
        </w:rPr>
        <w:tab/>
        <w:t>20</w:t>
      </w:r>
    </w:p>
    <w:p w:rsidR="00620108" w:rsidRPr="00A153C1" w:rsidRDefault="00FB06CB" w:rsidP="00620108">
      <w:pPr>
        <w:pStyle w:val="TOC2"/>
        <w:rPr>
          <w:b w:val="0"/>
          <w:color w:val="000000"/>
        </w:rPr>
      </w:pPr>
      <w:bookmarkStart w:id="40" w:name="_DV_M40"/>
      <w:bookmarkEnd w:id="40"/>
      <w:r w:rsidRPr="00A153C1">
        <w:rPr>
          <w:color w:val="000000"/>
        </w:rPr>
        <w:t>5.10</w:t>
      </w:r>
      <w:r w:rsidRPr="00A153C1">
        <w:rPr>
          <w:b w:val="0"/>
          <w:color w:val="000000"/>
        </w:rPr>
        <w:tab/>
      </w:r>
      <w:r w:rsidRPr="00A153C1">
        <w:rPr>
          <w:color w:val="000000"/>
        </w:rPr>
        <w:t>Developer’s Atta</w:t>
      </w:r>
      <w:r>
        <w:rPr>
          <w:color w:val="000000"/>
        </w:rPr>
        <w:t xml:space="preserve">chment Facilities (“DAF”).  </w:t>
      </w:r>
      <w:r>
        <w:rPr>
          <w:color w:val="000000"/>
        </w:rPr>
        <w:tab/>
        <w:t>21</w:t>
      </w:r>
    </w:p>
    <w:p w:rsidR="00620108" w:rsidRDefault="00FB06CB" w:rsidP="000E479A">
      <w:pPr>
        <w:pStyle w:val="TOC2"/>
        <w:spacing w:line="240" w:lineRule="auto"/>
        <w:ind w:left="1440" w:hanging="900"/>
        <w:rPr>
          <w:color w:val="000000"/>
        </w:rPr>
      </w:pPr>
      <w:bookmarkStart w:id="41" w:name="_DV_M41"/>
      <w:bookmarkEnd w:id="41"/>
      <w:r w:rsidRPr="00A153C1">
        <w:rPr>
          <w:color w:val="000000"/>
        </w:rPr>
        <w:t>5.11</w:t>
      </w:r>
      <w:r w:rsidRPr="00A153C1">
        <w:rPr>
          <w:b w:val="0"/>
          <w:color w:val="000000"/>
        </w:rPr>
        <w:tab/>
      </w:r>
      <w:r>
        <w:rPr>
          <w:color w:val="000000"/>
        </w:rPr>
        <w:t xml:space="preserve">Connecting </w:t>
      </w:r>
      <w:r>
        <w:rPr>
          <w:color w:val="000000"/>
        </w:rPr>
        <w:t>Transmission Owner’s Attachment Facilities</w:t>
      </w:r>
      <w:r>
        <w:rPr>
          <w:color w:val="000000"/>
        </w:rPr>
        <w:t xml:space="preserve"> </w:t>
      </w:r>
      <w:r>
        <w:rPr>
          <w:color w:val="000000"/>
        </w:rPr>
        <w:t xml:space="preserve">and Developer’s Attachment Facilities </w:t>
      </w:r>
      <w:r>
        <w:rPr>
          <w:color w:val="000000"/>
        </w:rPr>
        <w:t>Construction.</w:t>
      </w:r>
      <w:r>
        <w:rPr>
          <w:color w:val="000000"/>
        </w:rPr>
        <w:tab/>
        <w:t>22</w:t>
      </w:r>
    </w:p>
    <w:p w:rsidR="000E479A" w:rsidRPr="000E479A" w:rsidRDefault="00FB06CB" w:rsidP="000E479A"/>
    <w:p w:rsidR="00620108" w:rsidRPr="00A153C1" w:rsidRDefault="00FB06CB" w:rsidP="00620108">
      <w:pPr>
        <w:pStyle w:val="TOC2"/>
        <w:rPr>
          <w:b w:val="0"/>
          <w:color w:val="000000"/>
        </w:rPr>
      </w:pPr>
      <w:bookmarkStart w:id="42" w:name="_DV_M42"/>
      <w:bookmarkEnd w:id="42"/>
      <w:r w:rsidRPr="00A153C1">
        <w:rPr>
          <w:color w:val="000000"/>
        </w:rPr>
        <w:t>5.12</w:t>
      </w:r>
      <w:r w:rsidRPr="00A153C1">
        <w:rPr>
          <w:b w:val="0"/>
          <w:color w:val="000000"/>
        </w:rPr>
        <w:tab/>
      </w:r>
      <w:r>
        <w:rPr>
          <w:color w:val="000000"/>
        </w:rPr>
        <w:t xml:space="preserve">Access Rights.  </w:t>
      </w:r>
      <w:r>
        <w:rPr>
          <w:color w:val="000000"/>
        </w:rPr>
        <w:tab/>
        <w:t>22</w:t>
      </w:r>
    </w:p>
    <w:p w:rsidR="00620108" w:rsidRPr="00A153C1" w:rsidRDefault="00FB06CB" w:rsidP="00620108">
      <w:pPr>
        <w:pStyle w:val="TOC2"/>
        <w:rPr>
          <w:b w:val="0"/>
          <w:color w:val="000000"/>
        </w:rPr>
      </w:pPr>
      <w:bookmarkStart w:id="43" w:name="_DV_M43"/>
      <w:bookmarkEnd w:id="43"/>
      <w:r w:rsidRPr="00A153C1">
        <w:rPr>
          <w:color w:val="000000"/>
        </w:rPr>
        <w:t>5.13</w:t>
      </w:r>
      <w:r w:rsidRPr="00A153C1">
        <w:rPr>
          <w:b w:val="0"/>
          <w:color w:val="000000"/>
        </w:rPr>
        <w:tab/>
      </w:r>
      <w:r w:rsidRPr="00A153C1">
        <w:rPr>
          <w:color w:val="000000"/>
        </w:rPr>
        <w:t>Lands</w:t>
      </w:r>
      <w:r>
        <w:rPr>
          <w:color w:val="000000"/>
        </w:rPr>
        <w:t xml:space="preserve"> of Other Property Owners.  </w:t>
      </w:r>
      <w:r>
        <w:rPr>
          <w:color w:val="000000"/>
        </w:rPr>
        <w:tab/>
        <w:t>22</w:t>
      </w:r>
    </w:p>
    <w:p w:rsidR="00620108" w:rsidRPr="00A153C1" w:rsidRDefault="00FB06CB" w:rsidP="00620108">
      <w:pPr>
        <w:pStyle w:val="TOC2"/>
        <w:rPr>
          <w:b w:val="0"/>
          <w:color w:val="000000"/>
        </w:rPr>
      </w:pPr>
      <w:bookmarkStart w:id="44" w:name="_DV_M44"/>
      <w:bookmarkEnd w:id="44"/>
      <w:r w:rsidRPr="00A153C1">
        <w:rPr>
          <w:color w:val="000000"/>
        </w:rPr>
        <w:t>5.14</w:t>
      </w:r>
      <w:r w:rsidRPr="00A153C1">
        <w:rPr>
          <w:b w:val="0"/>
          <w:color w:val="000000"/>
        </w:rPr>
        <w:tab/>
      </w:r>
      <w:r>
        <w:rPr>
          <w:color w:val="000000"/>
        </w:rPr>
        <w:t xml:space="preserve">Permits.  </w:t>
      </w:r>
      <w:r>
        <w:rPr>
          <w:color w:val="000000"/>
        </w:rPr>
        <w:tab/>
        <w:t>23</w:t>
      </w:r>
    </w:p>
    <w:p w:rsidR="00620108" w:rsidRPr="00A153C1" w:rsidRDefault="00FB06CB" w:rsidP="00620108">
      <w:pPr>
        <w:pStyle w:val="TOC2"/>
        <w:rPr>
          <w:b w:val="0"/>
          <w:color w:val="000000"/>
        </w:rPr>
      </w:pPr>
      <w:bookmarkStart w:id="45" w:name="_DV_M45"/>
      <w:bookmarkEnd w:id="45"/>
      <w:r w:rsidRPr="00A153C1">
        <w:rPr>
          <w:color w:val="000000"/>
        </w:rPr>
        <w:t>5.15</w:t>
      </w:r>
      <w:r w:rsidRPr="00A153C1">
        <w:rPr>
          <w:b w:val="0"/>
          <w:color w:val="000000"/>
        </w:rPr>
        <w:tab/>
      </w:r>
      <w:r w:rsidRPr="00A153C1">
        <w:rPr>
          <w:color w:val="000000"/>
        </w:rPr>
        <w:t>Early Constructio</w:t>
      </w:r>
      <w:r>
        <w:rPr>
          <w:color w:val="000000"/>
        </w:rPr>
        <w:t xml:space="preserve">n of Base Case Facilities.  </w:t>
      </w:r>
      <w:r>
        <w:rPr>
          <w:color w:val="000000"/>
        </w:rPr>
        <w:tab/>
        <w:t>23</w:t>
      </w:r>
    </w:p>
    <w:p w:rsidR="00620108" w:rsidRPr="00A153C1" w:rsidRDefault="00FB06CB" w:rsidP="00620108">
      <w:pPr>
        <w:pStyle w:val="TOC2"/>
        <w:rPr>
          <w:b w:val="0"/>
          <w:color w:val="000000"/>
        </w:rPr>
      </w:pPr>
      <w:bookmarkStart w:id="46" w:name="_DV_M46"/>
      <w:bookmarkEnd w:id="46"/>
      <w:r w:rsidRPr="00A153C1">
        <w:rPr>
          <w:color w:val="000000"/>
        </w:rPr>
        <w:t>5.16</w:t>
      </w:r>
      <w:r w:rsidRPr="00A153C1">
        <w:rPr>
          <w:b w:val="0"/>
          <w:color w:val="000000"/>
        </w:rPr>
        <w:tab/>
      </w:r>
      <w:r>
        <w:rPr>
          <w:color w:val="000000"/>
        </w:rPr>
        <w:t xml:space="preserve">Suspension. </w:t>
      </w:r>
      <w:r>
        <w:rPr>
          <w:color w:val="000000"/>
        </w:rPr>
        <w:t xml:space="preserve"> </w:t>
      </w:r>
      <w:r>
        <w:rPr>
          <w:color w:val="000000"/>
        </w:rPr>
        <w:tab/>
        <w:t>23</w:t>
      </w:r>
    </w:p>
    <w:p w:rsidR="00620108" w:rsidRPr="00A153C1" w:rsidRDefault="00FB06CB" w:rsidP="00620108">
      <w:pPr>
        <w:pStyle w:val="TOC2"/>
        <w:rPr>
          <w:b w:val="0"/>
          <w:color w:val="000000"/>
        </w:rPr>
      </w:pPr>
      <w:bookmarkStart w:id="47" w:name="_DV_M47"/>
      <w:bookmarkEnd w:id="47"/>
      <w:r w:rsidRPr="00A153C1">
        <w:rPr>
          <w:color w:val="000000"/>
        </w:rPr>
        <w:t>5.17</w:t>
      </w:r>
      <w:r w:rsidRPr="00A153C1">
        <w:rPr>
          <w:b w:val="0"/>
          <w:color w:val="000000"/>
        </w:rPr>
        <w:tab/>
      </w:r>
      <w:r>
        <w:rPr>
          <w:color w:val="000000"/>
        </w:rPr>
        <w:t>Taxes.</w:t>
      </w:r>
      <w:r>
        <w:rPr>
          <w:color w:val="000000"/>
        </w:rPr>
        <w:tab/>
        <w:t>24</w:t>
      </w:r>
    </w:p>
    <w:p w:rsidR="00620108" w:rsidRPr="00A153C1" w:rsidRDefault="00FB06CB" w:rsidP="00620108">
      <w:pPr>
        <w:pStyle w:val="TOC2"/>
        <w:rPr>
          <w:b w:val="0"/>
          <w:color w:val="000000"/>
        </w:rPr>
      </w:pPr>
      <w:bookmarkStart w:id="48" w:name="_DV_M48"/>
      <w:bookmarkEnd w:id="48"/>
      <w:r w:rsidRPr="00A153C1">
        <w:rPr>
          <w:color w:val="000000"/>
        </w:rPr>
        <w:t>5.18</w:t>
      </w:r>
      <w:r w:rsidRPr="00A153C1">
        <w:rPr>
          <w:b w:val="0"/>
          <w:color w:val="000000"/>
        </w:rPr>
        <w:tab/>
      </w:r>
      <w:r w:rsidRPr="00A153C1">
        <w:rPr>
          <w:color w:val="000000"/>
        </w:rPr>
        <w:t xml:space="preserve">Tax Status; </w:t>
      </w:r>
      <w:r>
        <w:rPr>
          <w:color w:val="000000"/>
        </w:rPr>
        <w:t>Non-Jurisdictional Entities.</w:t>
      </w:r>
      <w:r>
        <w:rPr>
          <w:color w:val="000000"/>
        </w:rPr>
        <w:tab/>
        <w:t>29</w:t>
      </w:r>
    </w:p>
    <w:p w:rsidR="00620108" w:rsidRPr="00A153C1" w:rsidRDefault="00FB06CB" w:rsidP="00620108">
      <w:pPr>
        <w:pStyle w:val="TOC2"/>
        <w:rPr>
          <w:color w:val="000000"/>
        </w:rPr>
      </w:pPr>
      <w:bookmarkStart w:id="49" w:name="_DV_M49"/>
      <w:bookmarkEnd w:id="49"/>
      <w:r w:rsidRPr="00A153C1">
        <w:rPr>
          <w:color w:val="000000"/>
        </w:rPr>
        <w:t>5.19</w:t>
      </w:r>
      <w:r w:rsidRPr="00A153C1">
        <w:rPr>
          <w:b w:val="0"/>
          <w:color w:val="000000"/>
        </w:rPr>
        <w:tab/>
      </w:r>
      <w:r>
        <w:rPr>
          <w:color w:val="000000"/>
        </w:rPr>
        <w:t>Modification.</w:t>
      </w:r>
      <w:r>
        <w:rPr>
          <w:color w:val="000000"/>
        </w:rPr>
        <w:tab/>
        <w:t>30</w:t>
      </w:r>
    </w:p>
    <w:p w:rsidR="00620108" w:rsidRPr="00A153C1" w:rsidRDefault="00FB06CB" w:rsidP="00620108">
      <w:pPr>
        <w:pStyle w:val="TOC1"/>
        <w:rPr>
          <w:rFonts w:ascii="Times New Roman" w:hAnsi="Times New Roman"/>
          <w:caps/>
          <w:color w:val="000000"/>
        </w:rPr>
      </w:pPr>
      <w:bookmarkStart w:id="50" w:name="_DV_M50"/>
      <w:bookmarkEnd w:id="50"/>
      <w:r w:rsidRPr="00A153C1">
        <w:rPr>
          <w:rFonts w:ascii="Times New Roman" w:hAnsi="Times New Roman"/>
          <w:caps/>
          <w:color w:val="000000"/>
        </w:rPr>
        <w:t>ARTICLE 6.</w:t>
      </w:r>
      <w:r>
        <w:rPr>
          <w:rFonts w:ascii="Times New Roman" w:hAnsi="Times New Roman"/>
          <w:color w:val="000000"/>
        </w:rPr>
        <w:t xml:space="preserve"> TESTING AND INSPECTION</w:t>
      </w:r>
      <w:r>
        <w:rPr>
          <w:rFonts w:ascii="Times New Roman" w:hAnsi="Times New Roman"/>
          <w:color w:val="000000"/>
        </w:rPr>
        <w:tab/>
        <w:t>31</w:t>
      </w:r>
    </w:p>
    <w:p w:rsidR="00620108" w:rsidRPr="00A153C1" w:rsidRDefault="00FB06CB" w:rsidP="00620108">
      <w:pPr>
        <w:pStyle w:val="TOC2"/>
        <w:rPr>
          <w:b w:val="0"/>
          <w:color w:val="000000"/>
        </w:rPr>
      </w:pPr>
      <w:bookmarkStart w:id="51" w:name="_DV_M51"/>
      <w:bookmarkEnd w:id="51"/>
      <w:r w:rsidRPr="00A153C1">
        <w:rPr>
          <w:color w:val="000000"/>
        </w:rPr>
        <w:t>6.1</w:t>
      </w:r>
      <w:r w:rsidRPr="00A153C1">
        <w:rPr>
          <w:b w:val="0"/>
          <w:color w:val="000000"/>
        </w:rPr>
        <w:tab/>
      </w:r>
      <w:r w:rsidRPr="00A153C1">
        <w:rPr>
          <w:color w:val="000000"/>
        </w:rPr>
        <w:t xml:space="preserve">Pre-Commercial Operation Date </w:t>
      </w:r>
      <w:r>
        <w:rPr>
          <w:color w:val="000000"/>
        </w:rPr>
        <w:t xml:space="preserve">Testing and Modifications.  </w:t>
      </w:r>
      <w:r>
        <w:rPr>
          <w:color w:val="000000"/>
        </w:rPr>
        <w:tab/>
        <w:t>31</w:t>
      </w:r>
    </w:p>
    <w:p w:rsidR="00620108" w:rsidRPr="00A153C1" w:rsidRDefault="00FB06CB" w:rsidP="00620108">
      <w:pPr>
        <w:pStyle w:val="TOC2"/>
        <w:rPr>
          <w:b w:val="0"/>
          <w:color w:val="000000"/>
        </w:rPr>
      </w:pPr>
      <w:bookmarkStart w:id="52" w:name="_DV_M52"/>
      <w:bookmarkEnd w:id="52"/>
      <w:r w:rsidRPr="00A153C1">
        <w:rPr>
          <w:color w:val="000000"/>
        </w:rPr>
        <w:t>6.2</w:t>
      </w:r>
      <w:r w:rsidRPr="00A153C1">
        <w:rPr>
          <w:b w:val="0"/>
          <w:color w:val="000000"/>
        </w:rPr>
        <w:tab/>
      </w:r>
      <w:r w:rsidRPr="00A153C1">
        <w:rPr>
          <w:color w:val="000000"/>
        </w:rPr>
        <w:t xml:space="preserve">Post-Commercial Operation Date </w:t>
      </w:r>
      <w:r>
        <w:rPr>
          <w:color w:val="000000"/>
        </w:rPr>
        <w:t xml:space="preserve">Testing and Modifications.  </w:t>
      </w:r>
      <w:r>
        <w:rPr>
          <w:color w:val="000000"/>
        </w:rPr>
        <w:tab/>
        <w:t>31</w:t>
      </w:r>
    </w:p>
    <w:p w:rsidR="00620108" w:rsidRPr="00A153C1" w:rsidRDefault="00FB06CB" w:rsidP="00620108">
      <w:pPr>
        <w:pStyle w:val="TOC2"/>
        <w:rPr>
          <w:color w:val="000000"/>
        </w:rPr>
      </w:pPr>
      <w:bookmarkStart w:id="53" w:name="_DV_M53"/>
      <w:bookmarkEnd w:id="53"/>
      <w:r w:rsidRPr="00A153C1">
        <w:rPr>
          <w:color w:val="000000"/>
        </w:rPr>
        <w:t>6.3</w:t>
      </w:r>
      <w:r>
        <w:rPr>
          <w:color w:val="000000"/>
        </w:rPr>
        <w:tab/>
        <w:t xml:space="preserve">Right to Observe Testing.  </w:t>
      </w:r>
      <w:r>
        <w:rPr>
          <w:color w:val="000000"/>
        </w:rPr>
        <w:tab/>
        <w:t>31</w:t>
      </w:r>
    </w:p>
    <w:p w:rsidR="00620108" w:rsidRPr="00A153C1" w:rsidRDefault="00FB06CB" w:rsidP="00620108">
      <w:pPr>
        <w:pStyle w:val="TOC2"/>
        <w:rPr>
          <w:b w:val="0"/>
          <w:color w:val="000000"/>
        </w:rPr>
      </w:pPr>
      <w:bookmarkStart w:id="54" w:name="_DV_M54"/>
      <w:bookmarkEnd w:id="54"/>
      <w:r w:rsidRPr="00A153C1">
        <w:rPr>
          <w:color w:val="000000"/>
        </w:rPr>
        <w:t>6.4</w:t>
      </w:r>
      <w:r w:rsidRPr="00A153C1">
        <w:rPr>
          <w:b w:val="0"/>
          <w:color w:val="000000"/>
        </w:rPr>
        <w:tab/>
      </w:r>
      <w:r>
        <w:rPr>
          <w:color w:val="000000"/>
        </w:rPr>
        <w:t xml:space="preserve">Right to Inspect.  </w:t>
      </w:r>
      <w:r>
        <w:rPr>
          <w:color w:val="000000"/>
        </w:rPr>
        <w:tab/>
        <w:t>31</w:t>
      </w:r>
    </w:p>
    <w:p w:rsidR="00620108" w:rsidRPr="00A153C1" w:rsidRDefault="00FB06CB" w:rsidP="00620108">
      <w:pPr>
        <w:pStyle w:val="TOC1"/>
        <w:rPr>
          <w:rFonts w:ascii="Times New Roman" w:hAnsi="Times New Roman"/>
          <w:color w:val="000000"/>
        </w:rPr>
      </w:pPr>
      <w:bookmarkStart w:id="55" w:name="_DV_M55"/>
      <w:bookmarkEnd w:id="55"/>
      <w:r w:rsidRPr="00A153C1">
        <w:rPr>
          <w:rFonts w:ascii="Times New Roman" w:hAnsi="Times New Roman"/>
          <w:color w:val="000000"/>
        </w:rPr>
        <w:t xml:space="preserve">ARTICLE 7. </w:t>
      </w:r>
      <w:r>
        <w:rPr>
          <w:rFonts w:ascii="Times New Roman" w:hAnsi="Times New Roman"/>
          <w:color w:val="000000"/>
        </w:rPr>
        <w:t>METERING</w:t>
      </w:r>
      <w:r>
        <w:rPr>
          <w:rFonts w:ascii="Times New Roman" w:hAnsi="Times New Roman"/>
          <w:color w:val="000000"/>
        </w:rPr>
        <w:tab/>
        <w:t>32</w:t>
      </w:r>
    </w:p>
    <w:p w:rsidR="00620108" w:rsidRPr="00A153C1" w:rsidRDefault="00FB06CB" w:rsidP="00620108">
      <w:pPr>
        <w:pStyle w:val="TOC2"/>
        <w:rPr>
          <w:b w:val="0"/>
          <w:color w:val="000000"/>
        </w:rPr>
      </w:pPr>
      <w:bookmarkStart w:id="56" w:name="_DV_M56"/>
      <w:bookmarkEnd w:id="56"/>
      <w:r w:rsidRPr="00A153C1">
        <w:rPr>
          <w:color w:val="000000"/>
        </w:rPr>
        <w:t>7.1</w:t>
      </w:r>
      <w:r w:rsidRPr="00A153C1">
        <w:rPr>
          <w:b w:val="0"/>
          <w:color w:val="000000"/>
        </w:rPr>
        <w:tab/>
      </w:r>
      <w:r>
        <w:rPr>
          <w:color w:val="000000"/>
        </w:rPr>
        <w:t xml:space="preserve">General.   </w:t>
      </w:r>
      <w:r>
        <w:rPr>
          <w:color w:val="000000"/>
        </w:rPr>
        <w:tab/>
        <w:t>32</w:t>
      </w:r>
    </w:p>
    <w:p w:rsidR="00620108" w:rsidRPr="00A153C1" w:rsidRDefault="00FB06CB" w:rsidP="00620108">
      <w:pPr>
        <w:pStyle w:val="TOC2"/>
        <w:rPr>
          <w:color w:val="000000"/>
        </w:rPr>
      </w:pPr>
      <w:bookmarkStart w:id="57" w:name="_DV_M57"/>
      <w:bookmarkEnd w:id="57"/>
      <w:r w:rsidRPr="00A153C1">
        <w:rPr>
          <w:color w:val="000000"/>
        </w:rPr>
        <w:t>7.2</w:t>
      </w:r>
      <w:r w:rsidRPr="00A153C1">
        <w:rPr>
          <w:b w:val="0"/>
          <w:color w:val="000000"/>
        </w:rPr>
        <w:tab/>
      </w:r>
      <w:r>
        <w:rPr>
          <w:color w:val="000000"/>
        </w:rPr>
        <w:t xml:space="preserve">Check Meters.  </w:t>
      </w:r>
      <w:r>
        <w:rPr>
          <w:color w:val="000000"/>
        </w:rPr>
        <w:tab/>
        <w:t>32</w:t>
      </w:r>
    </w:p>
    <w:p w:rsidR="00620108" w:rsidRPr="00A153C1" w:rsidRDefault="00FB06CB" w:rsidP="00620108">
      <w:pPr>
        <w:pStyle w:val="TOC2"/>
        <w:rPr>
          <w:color w:val="000000"/>
        </w:rPr>
      </w:pPr>
      <w:bookmarkStart w:id="58" w:name="_DV_M58"/>
      <w:bookmarkEnd w:id="58"/>
      <w:r>
        <w:rPr>
          <w:color w:val="000000"/>
        </w:rPr>
        <w:t>7.3</w:t>
      </w:r>
      <w:r>
        <w:rPr>
          <w:color w:val="000000"/>
        </w:rPr>
        <w:tab/>
        <w:t xml:space="preserve">Standards.  </w:t>
      </w:r>
      <w:r>
        <w:rPr>
          <w:color w:val="000000"/>
        </w:rPr>
        <w:tab/>
        <w:t>32</w:t>
      </w:r>
    </w:p>
    <w:p w:rsidR="00620108" w:rsidRPr="00A153C1" w:rsidRDefault="00FB06CB" w:rsidP="00620108">
      <w:pPr>
        <w:pStyle w:val="TOC2"/>
        <w:rPr>
          <w:b w:val="0"/>
          <w:color w:val="000000"/>
        </w:rPr>
      </w:pPr>
      <w:bookmarkStart w:id="59" w:name="_DV_M59"/>
      <w:bookmarkEnd w:id="59"/>
      <w:r w:rsidRPr="00A153C1">
        <w:rPr>
          <w:color w:val="000000"/>
        </w:rPr>
        <w:t>7.4</w:t>
      </w:r>
      <w:r w:rsidRPr="00A153C1">
        <w:rPr>
          <w:b w:val="0"/>
          <w:color w:val="000000"/>
        </w:rPr>
        <w:tab/>
      </w:r>
      <w:r w:rsidRPr="00A153C1">
        <w:rPr>
          <w:color w:val="000000"/>
        </w:rPr>
        <w:t>Test</w:t>
      </w:r>
      <w:r>
        <w:rPr>
          <w:color w:val="000000"/>
        </w:rPr>
        <w:t xml:space="preserve">ing of Metering Equipment.  </w:t>
      </w:r>
      <w:r>
        <w:rPr>
          <w:color w:val="000000"/>
        </w:rPr>
        <w:tab/>
        <w:t>32</w:t>
      </w:r>
    </w:p>
    <w:p w:rsidR="00620108" w:rsidRPr="00A153C1" w:rsidRDefault="00FB06CB" w:rsidP="00620108">
      <w:pPr>
        <w:pStyle w:val="TOC2"/>
        <w:rPr>
          <w:caps/>
          <w:color w:val="000000"/>
        </w:rPr>
      </w:pPr>
      <w:bookmarkStart w:id="60" w:name="_DV_M60"/>
      <w:bookmarkEnd w:id="60"/>
      <w:r w:rsidRPr="00A153C1">
        <w:t>7.5</w:t>
      </w:r>
      <w:r w:rsidRPr="00A153C1">
        <w:tab/>
        <w:t xml:space="preserve">Metering Data.  </w:t>
      </w:r>
      <w:r w:rsidRPr="00A153C1">
        <w:tab/>
      </w:r>
      <w:bookmarkStart w:id="61" w:name="_DV_M61"/>
      <w:bookmarkEnd w:id="61"/>
      <w:r>
        <w:t>33</w:t>
      </w:r>
    </w:p>
    <w:p w:rsidR="00620108" w:rsidRPr="00A153C1" w:rsidRDefault="00FB06CB" w:rsidP="00620108">
      <w:pPr>
        <w:pStyle w:val="TOC1"/>
        <w:rPr>
          <w:rFonts w:ascii="Times New Roman" w:hAnsi="Times New Roman"/>
          <w:caps/>
          <w:color w:val="000000"/>
        </w:rPr>
      </w:pPr>
      <w:bookmarkStart w:id="62" w:name="_DV_M62"/>
      <w:bookmarkEnd w:id="62"/>
      <w:r w:rsidRPr="00A153C1">
        <w:rPr>
          <w:rFonts w:ascii="Times New Roman" w:hAnsi="Times New Roman"/>
          <w:caps/>
          <w:color w:val="000000"/>
        </w:rPr>
        <w:t>ARTICLE 8.</w:t>
      </w:r>
      <w:r>
        <w:rPr>
          <w:rFonts w:ascii="Times New Roman" w:hAnsi="Times New Roman"/>
          <w:color w:val="000000"/>
        </w:rPr>
        <w:t xml:space="preserve"> COMMUNICATIONS</w:t>
      </w:r>
      <w:r>
        <w:rPr>
          <w:rFonts w:ascii="Times New Roman" w:hAnsi="Times New Roman"/>
          <w:color w:val="000000"/>
        </w:rPr>
        <w:tab/>
        <w:t>33</w:t>
      </w:r>
    </w:p>
    <w:p w:rsidR="00620108" w:rsidRPr="00A153C1" w:rsidRDefault="00FB06CB" w:rsidP="00620108">
      <w:pPr>
        <w:pStyle w:val="TOC2"/>
        <w:rPr>
          <w:b w:val="0"/>
          <w:color w:val="000000"/>
        </w:rPr>
      </w:pPr>
      <w:bookmarkStart w:id="63" w:name="_DV_M63"/>
      <w:bookmarkEnd w:id="63"/>
      <w:r w:rsidRPr="00A153C1">
        <w:rPr>
          <w:color w:val="000000"/>
        </w:rPr>
        <w:t>8.1</w:t>
      </w:r>
      <w:r w:rsidRPr="00A153C1">
        <w:rPr>
          <w:b w:val="0"/>
          <w:color w:val="000000"/>
        </w:rPr>
        <w:tab/>
      </w:r>
      <w:r>
        <w:rPr>
          <w:color w:val="000000"/>
        </w:rPr>
        <w:t xml:space="preserve">Developer Obligations.  </w:t>
      </w:r>
      <w:r>
        <w:rPr>
          <w:color w:val="000000"/>
        </w:rPr>
        <w:tab/>
        <w:t>33</w:t>
      </w:r>
    </w:p>
    <w:p w:rsidR="00620108" w:rsidRPr="00A153C1" w:rsidRDefault="00FB06CB" w:rsidP="00620108">
      <w:pPr>
        <w:pStyle w:val="TOC2"/>
        <w:rPr>
          <w:b w:val="0"/>
          <w:color w:val="000000"/>
        </w:rPr>
      </w:pPr>
      <w:bookmarkStart w:id="64" w:name="_DV_M64"/>
      <w:bookmarkEnd w:id="64"/>
      <w:r w:rsidRPr="00A153C1">
        <w:rPr>
          <w:color w:val="000000"/>
        </w:rPr>
        <w:t>8.2</w:t>
      </w:r>
      <w:r w:rsidRPr="00A153C1">
        <w:rPr>
          <w:b w:val="0"/>
          <w:color w:val="000000"/>
        </w:rPr>
        <w:tab/>
      </w:r>
      <w:r>
        <w:rPr>
          <w:color w:val="000000"/>
        </w:rPr>
        <w:t xml:space="preserve">Remote Terminal Unit.  </w:t>
      </w:r>
      <w:r>
        <w:rPr>
          <w:color w:val="000000"/>
        </w:rPr>
        <w:tab/>
        <w:t>33</w:t>
      </w:r>
    </w:p>
    <w:p w:rsidR="00620108" w:rsidRPr="00A153C1" w:rsidRDefault="00FB06CB" w:rsidP="00620108">
      <w:pPr>
        <w:pStyle w:val="TOC2"/>
        <w:rPr>
          <w:b w:val="0"/>
          <w:color w:val="000000"/>
        </w:rPr>
      </w:pPr>
      <w:bookmarkStart w:id="65" w:name="_DV_M65"/>
      <w:bookmarkEnd w:id="65"/>
      <w:r w:rsidRPr="00A153C1">
        <w:rPr>
          <w:color w:val="000000"/>
        </w:rPr>
        <w:t>8.3</w:t>
      </w:r>
      <w:r w:rsidRPr="00A153C1">
        <w:rPr>
          <w:b w:val="0"/>
          <w:color w:val="000000"/>
        </w:rPr>
        <w:tab/>
      </w:r>
      <w:r w:rsidRPr="00A153C1">
        <w:rPr>
          <w:color w:val="000000"/>
        </w:rPr>
        <w:t>No Annexation</w:t>
      </w:r>
      <w:r>
        <w:rPr>
          <w:color w:val="000000"/>
        </w:rPr>
        <w:t xml:space="preserve">.  </w:t>
      </w:r>
      <w:r>
        <w:rPr>
          <w:color w:val="000000"/>
        </w:rPr>
        <w:tab/>
        <w:t>34</w:t>
      </w:r>
    </w:p>
    <w:p w:rsidR="00620108" w:rsidRPr="00A153C1" w:rsidRDefault="00FB06CB" w:rsidP="00620108">
      <w:pPr>
        <w:pStyle w:val="TOC1"/>
        <w:rPr>
          <w:rFonts w:ascii="Times New Roman" w:hAnsi="Times New Roman"/>
          <w:caps/>
          <w:color w:val="000000"/>
        </w:rPr>
      </w:pPr>
      <w:bookmarkStart w:id="66" w:name="_DV_M66"/>
      <w:bookmarkEnd w:id="66"/>
      <w:r w:rsidRPr="00A153C1">
        <w:rPr>
          <w:rFonts w:ascii="Times New Roman" w:hAnsi="Times New Roman"/>
          <w:caps/>
          <w:color w:val="000000"/>
        </w:rPr>
        <w:t>ARTICLE 9.</w:t>
      </w:r>
      <w:r>
        <w:rPr>
          <w:rFonts w:ascii="Times New Roman" w:hAnsi="Times New Roman"/>
          <w:color w:val="000000"/>
        </w:rPr>
        <w:t xml:space="preserve"> OPERATIONS</w:t>
      </w:r>
      <w:r>
        <w:rPr>
          <w:rFonts w:ascii="Times New Roman" w:hAnsi="Times New Roman"/>
          <w:color w:val="000000"/>
        </w:rPr>
        <w:tab/>
        <w:t>34</w:t>
      </w:r>
    </w:p>
    <w:p w:rsidR="00620108" w:rsidRPr="00A153C1" w:rsidRDefault="00FB06CB" w:rsidP="00620108">
      <w:pPr>
        <w:pStyle w:val="TOC2"/>
        <w:rPr>
          <w:b w:val="0"/>
          <w:color w:val="000000"/>
        </w:rPr>
      </w:pPr>
      <w:bookmarkStart w:id="67" w:name="_DV_M67"/>
      <w:bookmarkEnd w:id="67"/>
      <w:r w:rsidRPr="00A153C1">
        <w:rPr>
          <w:color w:val="000000"/>
        </w:rPr>
        <w:t>9.1</w:t>
      </w:r>
      <w:r w:rsidRPr="00A153C1">
        <w:rPr>
          <w:b w:val="0"/>
          <w:color w:val="000000"/>
        </w:rPr>
        <w:tab/>
      </w:r>
      <w:r>
        <w:rPr>
          <w:color w:val="000000"/>
        </w:rPr>
        <w:t xml:space="preserve">General.  </w:t>
      </w:r>
      <w:r>
        <w:rPr>
          <w:color w:val="000000"/>
        </w:rPr>
        <w:tab/>
        <w:t>34</w:t>
      </w:r>
    </w:p>
    <w:p w:rsidR="00620108" w:rsidRPr="00A153C1" w:rsidRDefault="00FB06CB" w:rsidP="00620108">
      <w:pPr>
        <w:pStyle w:val="TOC2"/>
        <w:rPr>
          <w:b w:val="0"/>
          <w:color w:val="000000"/>
        </w:rPr>
      </w:pPr>
      <w:bookmarkStart w:id="68" w:name="_DV_M68"/>
      <w:bookmarkEnd w:id="68"/>
      <w:r w:rsidRPr="00A153C1">
        <w:rPr>
          <w:color w:val="000000"/>
        </w:rPr>
        <w:t>9.2</w:t>
      </w:r>
      <w:r w:rsidRPr="00A153C1">
        <w:rPr>
          <w:b w:val="0"/>
          <w:color w:val="000000"/>
        </w:rPr>
        <w:tab/>
      </w:r>
      <w:r w:rsidRPr="00A153C1">
        <w:rPr>
          <w:color w:val="000000"/>
        </w:rPr>
        <w:t>NYISO and Connecting</w:t>
      </w:r>
      <w:r w:rsidRPr="00A153C1">
        <w:rPr>
          <w:b w:val="0"/>
          <w:color w:val="000000"/>
        </w:rPr>
        <w:t xml:space="preserve"> </w:t>
      </w:r>
      <w:r w:rsidRPr="00A153C1">
        <w:rPr>
          <w:color w:val="000000"/>
        </w:rPr>
        <w:t>Trans</w:t>
      </w:r>
      <w:r>
        <w:rPr>
          <w:color w:val="000000"/>
        </w:rPr>
        <w:t>miss</w:t>
      </w:r>
      <w:r>
        <w:rPr>
          <w:color w:val="000000"/>
        </w:rPr>
        <w:t>ion Owner</w:t>
      </w:r>
      <w:r>
        <w:rPr>
          <w:color w:val="000000"/>
        </w:rPr>
        <w:t>s</w:t>
      </w:r>
      <w:r>
        <w:rPr>
          <w:color w:val="000000"/>
        </w:rPr>
        <w:t xml:space="preserve"> Obligations.  </w:t>
      </w:r>
      <w:r>
        <w:rPr>
          <w:color w:val="000000"/>
        </w:rPr>
        <w:tab/>
        <w:t>34</w:t>
      </w:r>
    </w:p>
    <w:p w:rsidR="00620108" w:rsidRPr="00A153C1" w:rsidRDefault="00FB06CB" w:rsidP="00620108">
      <w:pPr>
        <w:pStyle w:val="TOC2"/>
        <w:rPr>
          <w:b w:val="0"/>
          <w:color w:val="000000"/>
        </w:rPr>
      </w:pPr>
      <w:bookmarkStart w:id="69" w:name="_DV_M69"/>
      <w:bookmarkEnd w:id="69"/>
      <w:r w:rsidRPr="00A153C1">
        <w:rPr>
          <w:color w:val="000000"/>
        </w:rPr>
        <w:t>9.3</w:t>
      </w:r>
      <w:r w:rsidRPr="00A153C1">
        <w:rPr>
          <w:b w:val="0"/>
          <w:color w:val="000000"/>
        </w:rPr>
        <w:tab/>
      </w:r>
      <w:r>
        <w:rPr>
          <w:color w:val="000000"/>
        </w:rPr>
        <w:t xml:space="preserve">Developer Obligations.  </w:t>
      </w:r>
      <w:r>
        <w:rPr>
          <w:color w:val="000000"/>
        </w:rPr>
        <w:tab/>
        <w:t>34</w:t>
      </w:r>
    </w:p>
    <w:p w:rsidR="00620108" w:rsidRPr="00A153C1" w:rsidRDefault="00FB06CB" w:rsidP="00620108">
      <w:pPr>
        <w:pStyle w:val="TOC2"/>
        <w:rPr>
          <w:b w:val="0"/>
          <w:color w:val="000000"/>
        </w:rPr>
      </w:pPr>
      <w:bookmarkStart w:id="70" w:name="_DV_M70"/>
      <w:bookmarkEnd w:id="70"/>
      <w:r w:rsidRPr="00A153C1">
        <w:rPr>
          <w:color w:val="000000"/>
        </w:rPr>
        <w:t>9.4</w:t>
      </w:r>
      <w:r w:rsidRPr="00A153C1">
        <w:rPr>
          <w:b w:val="0"/>
          <w:color w:val="000000"/>
        </w:rPr>
        <w:tab/>
      </w:r>
      <w:r w:rsidRPr="00A153C1">
        <w:rPr>
          <w:color w:val="000000"/>
        </w:rPr>
        <w:t>Sta</w:t>
      </w:r>
      <w:r>
        <w:rPr>
          <w:color w:val="000000"/>
        </w:rPr>
        <w:t>rt-Up</w:t>
      </w:r>
      <w:r>
        <w:rPr>
          <w:color w:val="000000"/>
        </w:rPr>
        <w:t xml:space="preserve"> and Synchronization.  </w:t>
      </w:r>
      <w:r>
        <w:rPr>
          <w:color w:val="000000"/>
        </w:rPr>
        <w:tab/>
        <w:t>34</w:t>
      </w:r>
    </w:p>
    <w:p w:rsidR="00620108" w:rsidRPr="00A153C1" w:rsidRDefault="00FB06CB" w:rsidP="00620108">
      <w:pPr>
        <w:pStyle w:val="TOC2"/>
        <w:rPr>
          <w:b w:val="0"/>
          <w:color w:val="000000"/>
        </w:rPr>
      </w:pPr>
      <w:bookmarkStart w:id="71" w:name="_DV_M71"/>
      <w:bookmarkEnd w:id="71"/>
      <w:r w:rsidRPr="00A153C1">
        <w:rPr>
          <w:color w:val="000000"/>
        </w:rPr>
        <w:t>9.5</w:t>
      </w:r>
      <w:r w:rsidRPr="00A153C1">
        <w:rPr>
          <w:b w:val="0"/>
          <w:color w:val="000000"/>
        </w:rPr>
        <w:tab/>
      </w:r>
      <w:r w:rsidRPr="00A153C1">
        <w:rPr>
          <w:color w:val="000000"/>
        </w:rPr>
        <w:t>Real and</w:t>
      </w:r>
      <w:r w:rsidRPr="00A153C1">
        <w:rPr>
          <w:b w:val="0"/>
          <w:color w:val="000000"/>
        </w:rPr>
        <w:t xml:space="preserve"> </w:t>
      </w:r>
      <w:r>
        <w:rPr>
          <w:color w:val="000000"/>
        </w:rPr>
        <w:t>Reactive Power Control.</w:t>
      </w:r>
      <w:r>
        <w:rPr>
          <w:color w:val="000000"/>
        </w:rPr>
        <w:tab/>
        <w:t>35</w:t>
      </w:r>
    </w:p>
    <w:p w:rsidR="00620108" w:rsidRPr="00A153C1" w:rsidRDefault="00FB06CB" w:rsidP="00620108">
      <w:pPr>
        <w:pStyle w:val="TOC2"/>
        <w:rPr>
          <w:b w:val="0"/>
          <w:color w:val="000000"/>
        </w:rPr>
      </w:pPr>
      <w:bookmarkStart w:id="72" w:name="_DV_M72"/>
      <w:bookmarkEnd w:id="72"/>
      <w:r w:rsidRPr="00A153C1">
        <w:rPr>
          <w:color w:val="000000"/>
        </w:rPr>
        <w:t>9.6</w:t>
      </w:r>
      <w:r w:rsidRPr="00A153C1">
        <w:rPr>
          <w:b w:val="0"/>
          <w:color w:val="000000"/>
        </w:rPr>
        <w:tab/>
      </w:r>
      <w:r w:rsidRPr="00A153C1">
        <w:rPr>
          <w:color w:val="000000"/>
        </w:rPr>
        <w:t>Outages and Interrupti</w:t>
      </w:r>
      <w:r>
        <w:rPr>
          <w:color w:val="000000"/>
        </w:rPr>
        <w:t>ons.</w:t>
      </w:r>
      <w:r>
        <w:rPr>
          <w:color w:val="000000"/>
        </w:rPr>
        <w:tab/>
        <w:t>36</w:t>
      </w:r>
    </w:p>
    <w:p w:rsidR="00620108" w:rsidRPr="00A153C1" w:rsidRDefault="00FB06CB" w:rsidP="00620108">
      <w:pPr>
        <w:pStyle w:val="TOC2"/>
        <w:rPr>
          <w:b w:val="0"/>
          <w:color w:val="000000"/>
        </w:rPr>
      </w:pPr>
      <w:bookmarkStart w:id="73" w:name="_DV_M73"/>
      <w:bookmarkEnd w:id="73"/>
      <w:r w:rsidRPr="00A153C1">
        <w:rPr>
          <w:color w:val="000000"/>
        </w:rPr>
        <w:t>9.7</w:t>
      </w:r>
      <w:r w:rsidRPr="00A153C1">
        <w:rPr>
          <w:b w:val="0"/>
          <w:color w:val="000000"/>
        </w:rPr>
        <w:tab/>
      </w:r>
      <w:r w:rsidRPr="00A153C1">
        <w:rPr>
          <w:color w:val="000000"/>
        </w:rPr>
        <w:t>Sw</w:t>
      </w:r>
      <w:r>
        <w:rPr>
          <w:color w:val="000000"/>
        </w:rPr>
        <w:t xml:space="preserve">itching and Tagging Rules.  </w:t>
      </w:r>
      <w:r>
        <w:rPr>
          <w:color w:val="000000"/>
        </w:rPr>
        <w:tab/>
        <w:t>40</w:t>
      </w:r>
    </w:p>
    <w:p w:rsidR="00620108" w:rsidRPr="00A153C1" w:rsidRDefault="00FB06CB" w:rsidP="00620108">
      <w:pPr>
        <w:pStyle w:val="TOC2"/>
        <w:rPr>
          <w:b w:val="0"/>
          <w:color w:val="000000"/>
        </w:rPr>
      </w:pPr>
      <w:bookmarkStart w:id="74" w:name="_DV_M74"/>
      <w:bookmarkEnd w:id="74"/>
      <w:r w:rsidRPr="00A153C1">
        <w:rPr>
          <w:color w:val="000000"/>
        </w:rPr>
        <w:t>9.8</w:t>
      </w:r>
      <w:r w:rsidRPr="00A153C1">
        <w:rPr>
          <w:b w:val="0"/>
          <w:color w:val="000000"/>
        </w:rPr>
        <w:tab/>
      </w:r>
      <w:r w:rsidRPr="00A153C1">
        <w:rPr>
          <w:color w:val="000000"/>
        </w:rPr>
        <w:t xml:space="preserve">Use of Attachment </w:t>
      </w:r>
      <w:r>
        <w:rPr>
          <w:color w:val="000000"/>
        </w:rPr>
        <w:t>Facilities by Third Par</w:t>
      </w:r>
      <w:r>
        <w:rPr>
          <w:color w:val="000000"/>
        </w:rPr>
        <w:t>ties.</w:t>
      </w:r>
      <w:r>
        <w:rPr>
          <w:color w:val="000000"/>
        </w:rPr>
        <w:tab/>
        <w:t>40</w:t>
      </w:r>
    </w:p>
    <w:p w:rsidR="00620108" w:rsidRPr="00A153C1" w:rsidRDefault="00FB06CB" w:rsidP="00620108">
      <w:pPr>
        <w:pStyle w:val="TOC2"/>
        <w:rPr>
          <w:color w:val="000000"/>
        </w:rPr>
      </w:pPr>
      <w:bookmarkStart w:id="75" w:name="_DV_M75"/>
      <w:bookmarkEnd w:id="75"/>
      <w:r w:rsidRPr="00A153C1">
        <w:rPr>
          <w:color w:val="000000"/>
        </w:rPr>
        <w:t>9.9</w:t>
      </w:r>
      <w:r w:rsidRPr="00A153C1">
        <w:rPr>
          <w:b w:val="0"/>
          <w:color w:val="000000"/>
        </w:rPr>
        <w:tab/>
      </w:r>
      <w:r w:rsidRPr="00A153C1">
        <w:rPr>
          <w:color w:val="000000"/>
        </w:rPr>
        <w:t>Disturban</w:t>
      </w:r>
      <w:r>
        <w:rPr>
          <w:color w:val="000000"/>
        </w:rPr>
        <w:t xml:space="preserve">ce Analysis Data Exchange.  </w:t>
      </w:r>
      <w:r>
        <w:rPr>
          <w:color w:val="000000"/>
        </w:rPr>
        <w:tab/>
        <w:t>41</w:t>
      </w:r>
    </w:p>
    <w:p w:rsidR="00D67FBF" w:rsidRDefault="00FB06CB" w:rsidP="00353397">
      <w:pPr>
        <w:pStyle w:val="TOC2"/>
      </w:pPr>
      <w:r w:rsidRPr="00A153C1">
        <w:t>9.10</w:t>
      </w:r>
      <w:r>
        <w:tab/>
        <w:t xml:space="preserve">NRC </w:t>
      </w:r>
      <w:r>
        <w:t>Requirements and Commitments for Voltage Limits</w:t>
      </w:r>
      <w:r w:rsidRPr="00A153C1">
        <w:t xml:space="preserve"> </w:t>
      </w:r>
      <w:r w:rsidRPr="00A153C1">
        <w:tab/>
      </w:r>
      <w:r>
        <w:t>41</w:t>
      </w:r>
    </w:p>
    <w:p w:rsidR="00620108" w:rsidRDefault="00FB06CB" w:rsidP="00353397">
      <w:pPr>
        <w:pStyle w:val="TOC2"/>
      </w:pPr>
      <w:r>
        <w:t>9.11</w:t>
      </w:r>
      <w:r>
        <w:tab/>
      </w:r>
      <w:r w:rsidRPr="00A153C1">
        <w:t>Energy Management System Voltage Monitoring</w:t>
      </w:r>
      <w:r>
        <w:tab/>
        <w:t>42</w:t>
      </w:r>
    </w:p>
    <w:p w:rsidR="00D67FBF" w:rsidRDefault="00FB06CB" w:rsidP="00D67FBF">
      <w:pPr>
        <w:ind w:left="540"/>
        <w:rPr>
          <w:b/>
        </w:rPr>
      </w:pPr>
      <w:r w:rsidRPr="00D67FBF">
        <w:rPr>
          <w:b/>
        </w:rPr>
        <w:t>9.12</w:t>
      </w:r>
      <w:r w:rsidRPr="00D67FBF">
        <w:rPr>
          <w:b/>
        </w:rPr>
        <w:tab/>
        <w:t>Operating Committee</w:t>
      </w:r>
      <w:r>
        <w:rPr>
          <w:b/>
        </w:rPr>
        <w:t>…………………………………………………………..42</w:t>
      </w:r>
    </w:p>
    <w:p w:rsidR="002A593D" w:rsidRDefault="00FB06CB" w:rsidP="00D67FBF">
      <w:pPr>
        <w:ind w:left="540"/>
        <w:rPr>
          <w:b/>
        </w:rPr>
      </w:pPr>
    </w:p>
    <w:p w:rsidR="002A593D" w:rsidRPr="00D67FBF" w:rsidRDefault="00FB06CB" w:rsidP="00D67FBF">
      <w:pPr>
        <w:ind w:left="540"/>
        <w:rPr>
          <w:b/>
        </w:rPr>
      </w:pPr>
      <w:r>
        <w:rPr>
          <w:b/>
        </w:rPr>
        <w:t>9.13</w:t>
      </w:r>
      <w:r>
        <w:rPr>
          <w:b/>
        </w:rPr>
        <w:tab/>
        <w:t>Operation of Joint Use Facilities………………………………………………44</w:t>
      </w:r>
    </w:p>
    <w:p w:rsidR="00D67FBF" w:rsidRPr="00D67FBF" w:rsidRDefault="00FB06CB" w:rsidP="00D67FBF"/>
    <w:p w:rsidR="00620108" w:rsidRPr="00A153C1" w:rsidRDefault="00FB06CB" w:rsidP="00620108">
      <w:pPr>
        <w:pStyle w:val="TOC1"/>
        <w:rPr>
          <w:rFonts w:ascii="Times New Roman" w:hAnsi="Times New Roman"/>
          <w:caps/>
          <w:color w:val="000000"/>
        </w:rPr>
      </w:pPr>
      <w:bookmarkStart w:id="76" w:name="_DV_M76"/>
      <w:bookmarkEnd w:id="76"/>
      <w:r w:rsidRPr="00A153C1">
        <w:rPr>
          <w:rFonts w:ascii="Times New Roman" w:hAnsi="Times New Roman"/>
          <w:caps/>
          <w:color w:val="000000"/>
        </w:rPr>
        <w:t>ARTICLE 10.</w:t>
      </w:r>
      <w:r>
        <w:rPr>
          <w:rFonts w:ascii="Times New Roman" w:hAnsi="Times New Roman"/>
          <w:color w:val="000000"/>
        </w:rPr>
        <w:t xml:space="preserve"> MAINTENANCE</w:t>
      </w:r>
      <w:r>
        <w:rPr>
          <w:rFonts w:ascii="Times New Roman" w:hAnsi="Times New Roman"/>
          <w:color w:val="000000"/>
        </w:rPr>
        <w:tab/>
        <w:t>44</w:t>
      </w:r>
    </w:p>
    <w:p w:rsidR="00620108" w:rsidRPr="00A153C1" w:rsidRDefault="00FB06CB" w:rsidP="00620108">
      <w:pPr>
        <w:pStyle w:val="TOC2"/>
        <w:rPr>
          <w:b w:val="0"/>
          <w:color w:val="000000"/>
        </w:rPr>
      </w:pPr>
      <w:bookmarkStart w:id="77" w:name="_DV_M77"/>
      <w:bookmarkEnd w:id="77"/>
      <w:r w:rsidRPr="00A153C1">
        <w:rPr>
          <w:color w:val="000000"/>
        </w:rPr>
        <w:t>10.1</w:t>
      </w:r>
      <w:r w:rsidRPr="00A153C1">
        <w:rPr>
          <w:b w:val="0"/>
          <w:color w:val="000000"/>
        </w:rPr>
        <w:tab/>
      </w:r>
      <w:r w:rsidRPr="00A153C1">
        <w:rPr>
          <w:color w:val="000000"/>
        </w:rPr>
        <w:t>Connecti</w:t>
      </w:r>
      <w:r w:rsidRPr="00A153C1">
        <w:rPr>
          <w:color w:val="000000"/>
        </w:rPr>
        <w:t>ng Transmission</w:t>
      </w:r>
      <w:r>
        <w:rPr>
          <w:color w:val="000000"/>
        </w:rPr>
        <w:t xml:space="preserve"> Owner</w:t>
      </w:r>
      <w:r>
        <w:rPr>
          <w:color w:val="000000"/>
        </w:rPr>
        <w:t>s</w:t>
      </w:r>
      <w:r>
        <w:rPr>
          <w:color w:val="000000"/>
        </w:rPr>
        <w:t xml:space="preserve"> Obligations.  </w:t>
      </w:r>
      <w:r>
        <w:rPr>
          <w:color w:val="000000"/>
        </w:rPr>
        <w:tab/>
        <w:t>44</w:t>
      </w:r>
    </w:p>
    <w:p w:rsidR="00620108" w:rsidRPr="00A153C1" w:rsidRDefault="00FB06CB" w:rsidP="00620108">
      <w:pPr>
        <w:pStyle w:val="TOC2"/>
        <w:rPr>
          <w:b w:val="0"/>
          <w:color w:val="000000"/>
        </w:rPr>
      </w:pPr>
      <w:bookmarkStart w:id="78" w:name="_DV_M78"/>
      <w:bookmarkEnd w:id="78"/>
      <w:r w:rsidRPr="00A153C1">
        <w:rPr>
          <w:color w:val="000000"/>
        </w:rPr>
        <w:t>10.2</w:t>
      </w:r>
      <w:r w:rsidRPr="00A153C1">
        <w:rPr>
          <w:b w:val="0"/>
          <w:color w:val="000000"/>
        </w:rPr>
        <w:tab/>
      </w:r>
      <w:r>
        <w:rPr>
          <w:color w:val="000000"/>
        </w:rPr>
        <w:t xml:space="preserve">Developer Obligations.  </w:t>
      </w:r>
      <w:r>
        <w:rPr>
          <w:color w:val="000000"/>
        </w:rPr>
        <w:tab/>
        <w:t>44</w:t>
      </w:r>
    </w:p>
    <w:p w:rsidR="00620108" w:rsidRPr="00A153C1" w:rsidRDefault="00FB06CB" w:rsidP="00620108">
      <w:pPr>
        <w:pStyle w:val="TOC2"/>
        <w:rPr>
          <w:b w:val="0"/>
          <w:color w:val="000000"/>
        </w:rPr>
      </w:pPr>
      <w:bookmarkStart w:id="79" w:name="_DV_M79"/>
      <w:bookmarkEnd w:id="79"/>
      <w:r w:rsidRPr="00A153C1">
        <w:rPr>
          <w:color w:val="000000"/>
        </w:rPr>
        <w:t>10.3</w:t>
      </w:r>
      <w:r w:rsidRPr="00A153C1">
        <w:rPr>
          <w:b w:val="0"/>
          <w:color w:val="000000"/>
        </w:rPr>
        <w:tab/>
      </w:r>
      <w:r>
        <w:rPr>
          <w:color w:val="000000"/>
        </w:rPr>
        <w:t xml:space="preserve">Coordination.  </w:t>
      </w:r>
      <w:r>
        <w:rPr>
          <w:color w:val="000000"/>
        </w:rPr>
        <w:tab/>
        <w:t>44</w:t>
      </w:r>
    </w:p>
    <w:p w:rsidR="00620108" w:rsidRPr="00A153C1" w:rsidRDefault="00FB06CB" w:rsidP="00620108">
      <w:pPr>
        <w:pStyle w:val="TOC2"/>
        <w:rPr>
          <w:b w:val="0"/>
          <w:color w:val="000000"/>
        </w:rPr>
      </w:pPr>
      <w:bookmarkStart w:id="80" w:name="_DV_M80"/>
      <w:bookmarkEnd w:id="80"/>
      <w:r w:rsidRPr="00A153C1">
        <w:rPr>
          <w:color w:val="000000"/>
        </w:rPr>
        <w:t>10.4</w:t>
      </w:r>
      <w:r w:rsidRPr="00A153C1">
        <w:rPr>
          <w:b w:val="0"/>
          <w:color w:val="000000"/>
        </w:rPr>
        <w:tab/>
      </w:r>
      <w:r>
        <w:rPr>
          <w:color w:val="000000"/>
        </w:rPr>
        <w:t xml:space="preserve">Secondary Systems.  </w:t>
      </w:r>
      <w:r>
        <w:rPr>
          <w:color w:val="000000"/>
        </w:rPr>
        <w:tab/>
        <w:t>44</w:t>
      </w:r>
    </w:p>
    <w:p w:rsidR="00620108" w:rsidRPr="00A153C1" w:rsidRDefault="00FB06CB" w:rsidP="00620108">
      <w:pPr>
        <w:pStyle w:val="TOC2"/>
        <w:rPr>
          <w:color w:val="000000"/>
        </w:rPr>
      </w:pPr>
      <w:bookmarkStart w:id="81" w:name="_DV_M81"/>
      <w:bookmarkEnd w:id="81"/>
      <w:r w:rsidRPr="00A153C1">
        <w:rPr>
          <w:color w:val="000000"/>
        </w:rPr>
        <w:t>10.5</w:t>
      </w:r>
      <w:r w:rsidRPr="00A153C1">
        <w:rPr>
          <w:b w:val="0"/>
          <w:color w:val="000000"/>
        </w:rPr>
        <w:tab/>
      </w:r>
      <w:r w:rsidRPr="00A153C1">
        <w:rPr>
          <w:color w:val="000000"/>
        </w:rPr>
        <w:t>Operating</w:t>
      </w:r>
      <w:r>
        <w:rPr>
          <w:color w:val="000000"/>
        </w:rPr>
        <w:t xml:space="preserve"> and Maintenance Expenses.  </w:t>
      </w:r>
      <w:r>
        <w:rPr>
          <w:color w:val="000000"/>
        </w:rPr>
        <w:tab/>
        <w:t>44</w:t>
      </w:r>
    </w:p>
    <w:p w:rsidR="00620108" w:rsidRPr="00A153C1" w:rsidRDefault="00FB06CB" w:rsidP="00353397">
      <w:pPr>
        <w:pStyle w:val="TOC2"/>
      </w:pPr>
      <w:r w:rsidRPr="00A153C1">
        <w:t xml:space="preserve">10.6 </w:t>
      </w:r>
      <w:r w:rsidRPr="00A153C1">
        <w:tab/>
        <w:t>NRC Maintenance Rule</w:t>
      </w:r>
      <w:r>
        <w:tab/>
        <w:t>45</w:t>
      </w:r>
    </w:p>
    <w:p w:rsidR="00620108" w:rsidRPr="00A153C1" w:rsidRDefault="00FB06CB" w:rsidP="00620108">
      <w:pPr>
        <w:pStyle w:val="TOC1"/>
        <w:rPr>
          <w:rFonts w:ascii="Times New Roman" w:hAnsi="Times New Roman"/>
          <w:caps/>
          <w:color w:val="000000"/>
        </w:rPr>
      </w:pPr>
      <w:bookmarkStart w:id="82" w:name="_DV_M82"/>
      <w:bookmarkEnd w:id="82"/>
      <w:r w:rsidRPr="00A153C1">
        <w:rPr>
          <w:rFonts w:ascii="Times New Roman" w:hAnsi="Times New Roman"/>
          <w:caps/>
          <w:color w:val="000000"/>
        </w:rPr>
        <w:t>ARTICLE 11.</w:t>
      </w:r>
      <w:r>
        <w:rPr>
          <w:rFonts w:ascii="Times New Roman" w:hAnsi="Times New Roman"/>
          <w:color w:val="000000"/>
        </w:rPr>
        <w:t xml:space="preserve"> PERFORMANCE OBLIGATION</w:t>
      </w:r>
      <w:r>
        <w:rPr>
          <w:rFonts w:ascii="Times New Roman" w:hAnsi="Times New Roman"/>
          <w:color w:val="000000"/>
        </w:rPr>
        <w:tab/>
        <w:t>47</w:t>
      </w:r>
    </w:p>
    <w:p w:rsidR="00620108" w:rsidRPr="00A153C1" w:rsidRDefault="00FB06CB" w:rsidP="00620108">
      <w:pPr>
        <w:pStyle w:val="TOC2"/>
        <w:rPr>
          <w:color w:val="000000"/>
        </w:rPr>
      </w:pPr>
      <w:bookmarkStart w:id="83" w:name="_DV_M83"/>
      <w:bookmarkEnd w:id="83"/>
      <w:r w:rsidRPr="00A153C1">
        <w:rPr>
          <w:color w:val="000000"/>
        </w:rPr>
        <w:t>11.1</w:t>
      </w:r>
      <w:r w:rsidRPr="00A153C1">
        <w:rPr>
          <w:b w:val="0"/>
          <w:color w:val="000000"/>
        </w:rPr>
        <w:tab/>
      </w:r>
      <w:r w:rsidRPr="00A153C1">
        <w:rPr>
          <w:color w:val="000000"/>
        </w:rPr>
        <w:t xml:space="preserve">Developer Attachment </w:t>
      </w:r>
      <w:r>
        <w:rPr>
          <w:color w:val="000000"/>
        </w:rPr>
        <w:t xml:space="preserve">Facilities.  </w:t>
      </w:r>
      <w:r>
        <w:rPr>
          <w:color w:val="000000"/>
        </w:rPr>
        <w:tab/>
        <w:t>47</w:t>
      </w:r>
    </w:p>
    <w:p w:rsidR="00620108" w:rsidRPr="00A153C1" w:rsidRDefault="00FB06CB" w:rsidP="00620108">
      <w:pPr>
        <w:pStyle w:val="TOC2"/>
        <w:rPr>
          <w:b w:val="0"/>
          <w:color w:val="000000"/>
        </w:rPr>
      </w:pPr>
      <w:bookmarkStart w:id="84" w:name="_DV_M84"/>
      <w:bookmarkEnd w:id="84"/>
      <w:r w:rsidRPr="00A153C1">
        <w:rPr>
          <w:color w:val="000000"/>
        </w:rPr>
        <w:t>11.2</w:t>
      </w:r>
      <w:r w:rsidRPr="00A153C1">
        <w:rPr>
          <w:b w:val="0"/>
          <w:color w:val="000000"/>
        </w:rPr>
        <w:tab/>
      </w:r>
      <w:r>
        <w:rPr>
          <w:color w:val="000000"/>
        </w:rPr>
        <w:t>Connecting Transmission Owner’s Attachment Facilities</w:t>
      </w:r>
      <w:r>
        <w:rPr>
          <w:color w:val="000000"/>
        </w:rPr>
        <w:t xml:space="preserve">.  </w:t>
      </w:r>
      <w:r>
        <w:rPr>
          <w:color w:val="000000"/>
        </w:rPr>
        <w:tab/>
        <w:t>47</w:t>
      </w:r>
    </w:p>
    <w:p w:rsidR="00620108" w:rsidRPr="00A153C1" w:rsidRDefault="00FB06CB" w:rsidP="00620108">
      <w:pPr>
        <w:pStyle w:val="TOC2"/>
        <w:rPr>
          <w:b w:val="0"/>
          <w:color w:val="000000"/>
        </w:rPr>
      </w:pPr>
      <w:bookmarkStart w:id="85" w:name="_DV_M85"/>
      <w:bookmarkEnd w:id="85"/>
      <w:r w:rsidRPr="00A153C1">
        <w:rPr>
          <w:color w:val="000000"/>
        </w:rPr>
        <w:t>11.3</w:t>
      </w:r>
      <w:r w:rsidRPr="00A153C1">
        <w:rPr>
          <w:b w:val="0"/>
          <w:color w:val="000000"/>
        </w:rPr>
        <w:tab/>
      </w:r>
      <w:r w:rsidRPr="00A153C1">
        <w:rPr>
          <w:color w:val="000000"/>
        </w:rPr>
        <w:t>System Upgrade Facilities and Syste</w:t>
      </w:r>
      <w:r>
        <w:rPr>
          <w:color w:val="000000"/>
        </w:rPr>
        <w:t xml:space="preserve">m Deliverability Upgrades.  </w:t>
      </w:r>
      <w:r>
        <w:rPr>
          <w:color w:val="000000"/>
        </w:rPr>
        <w:tab/>
        <w:t>47</w:t>
      </w:r>
    </w:p>
    <w:p w:rsidR="00620108" w:rsidRPr="00A153C1" w:rsidRDefault="00FB06CB" w:rsidP="00620108">
      <w:pPr>
        <w:pStyle w:val="TOC2"/>
        <w:rPr>
          <w:b w:val="0"/>
          <w:color w:val="000000"/>
        </w:rPr>
      </w:pPr>
      <w:bookmarkStart w:id="86" w:name="_DV_M86"/>
      <w:bookmarkEnd w:id="86"/>
      <w:r w:rsidRPr="00A153C1">
        <w:rPr>
          <w:color w:val="000000"/>
        </w:rPr>
        <w:t>11.4</w:t>
      </w:r>
      <w:r w:rsidRPr="00A153C1">
        <w:rPr>
          <w:b w:val="0"/>
          <w:color w:val="000000"/>
        </w:rPr>
        <w:tab/>
      </w:r>
      <w:r w:rsidRPr="00A153C1">
        <w:rPr>
          <w:color w:val="000000"/>
        </w:rPr>
        <w:t>Special Provis</w:t>
      </w:r>
      <w:r>
        <w:rPr>
          <w:color w:val="000000"/>
        </w:rPr>
        <w:t xml:space="preserve">ions for Affected Systems.  </w:t>
      </w:r>
      <w:r>
        <w:rPr>
          <w:color w:val="000000"/>
        </w:rPr>
        <w:tab/>
        <w:t>47</w:t>
      </w:r>
    </w:p>
    <w:p w:rsidR="00620108" w:rsidRPr="00A153C1" w:rsidRDefault="00FB06CB" w:rsidP="00620108">
      <w:pPr>
        <w:pStyle w:val="TOC2"/>
        <w:rPr>
          <w:b w:val="0"/>
          <w:color w:val="000000"/>
        </w:rPr>
      </w:pPr>
      <w:bookmarkStart w:id="87" w:name="_DV_M87"/>
      <w:bookmarkEnd w:id="87"/>
      <w:r w:rsidRPr="00A153C1">
        <w:rPr>
          <w:color w:val="000000"/>
        </w:rPr>
        <w:t>11.5</w:t>
      </w:r>
      <w:r w:rsidRPr="00A153C1">
        <w:rPr>
          <w:b w:val="0"/>
          <w:color w:val="000000"/>
        </w:rPr>
        <w:tab/>
      </w:r>
      <w:r>
        <w:rPr>
          <w:color w:val="000000"/>
        </w:rPr>
        <w:t xml:space="preserve">Provision of Security.  </w:t>
      </w:r>
      <w:r>
        <w:rPr>
          <w:color w:val="000000"/>
        </w:rPr>
        <w:tab/>
      </w:r>
      <w:r>
        <w:rPr>
          <w:color w:val="000000"/>
        </w:rPr>
        <w:t>48</w:t>
      </w:r>
    </w:p>
    <w:p w:rsidR="00620108" w:rsidRPr="00A153C1" w:rsidRDefault="00FB06CB" w:rsidP="00620108">
      <w:pPr>
        <w:pStyle w:val="TOC2"/>
        <w:rPr>
          <w:color w:val="000000"/>
        </w:rPr>
      </w:pPr>
      <w:bookmarkStart w:id="88" w:name="_DV_M88"/>
      <w:bookmarkEnd w:id="88"/>
      <w:r w:rsidRPr="00A153C1">
        <w:rPr>
          <w:color w:val="000000"/>
        </w:rPr>
        <w:t>11.6</w:t>
      </w:r>
      <w:r w:rsidRPr="00A153C1">
        <w:rPr>
          <w:b w:val="0"/>
          <w:color w:val="000000"/>
        </w:rPr>
        <w:tab/>
      </w:r>
      <w:r w:rsidRPr="00A153C1">
        <w:rPr>
          <w:color w:val="000000"/>
        </w:rPr>
        <w:t>Developer Compens</w:t>
      </w:r>
      <w:r>
        <w:rPr>
          <w:color w:val="000000"/>
        </w:rPr>
        <w:t>ation for Emergen</w:t>
      </w:r>
      <w:r>
        <w:rPr>
          <w:color w:val="000000"/>
        </w:rPr>
        <w:t>cy Services</w:t>
      </w:r>
      <w:r>
        <w:rPr>
          <w:color w:val="000000"/>
        </w:rPr>
        <w:tab/>
        <w:t>48</w:t>
      </w:r>
    </w:p>
    <w:p w:rsidR="00620108" w:rsidRPr="00A153C1" w:rsidRDefault="00FB06CB" w:rsidP="00620108">
      <w:pPr>
        <w:pStyle w:val="TOC2"/>
        <w:rPr>
          <w:b w:val="0"/>
          <w:color w:val="000000"/>
        </w:rPr>
      </w:pPr>
      <w:bookmarkStart w:id="89" w:name="_DV_M89"/>
      <w:bookmarkEnd w:id="89"/>
      <w:r w:rsidRPr="00A153C1">
        <w:rPr>
          <w:color w:val="000000"/>
        </w:rPr>
        <w:t>11.7</w:t>
      </w:r>
      <w:r w:rsidRPr="00A153C1">
        <w:rPr>
          <w:b w:val="0"/>
          <w:color w:val="000000"/>
        </w:rPr>
        <w:tab/>
      </w:r>
      <w:r>
        <w:rPr>
          <w:color w:val="000000"/>
        </w:rPr>
        <w:t xml:space="preserve">Line Outage Costs.  </w:t>
      </w:r>
      <w:r>
        <w:rPr>
          <w:color w:val="000000"/>
        </w:rPr>
        <w:tab/>
        <w:t>48</w:t>
      </w:r>
    </w:p>
    <w:p w:rsidR="00620108" w:rsidRPr="00A153C1" w:rsidRDefault="00FB06CB" w:rsidP="00620108">
      <w:pPr>
        <w:pStyle w:val="TOC1"/>
        <w:rPr>
          <w:rFonts w:ascii="Times New Roman" w:hAnsi="Times New Roman"/>
          <w:color w:val="000000"/>
        </w:rPr>
      </w:pPr>
      <w:bookmarkStart w:id="90" w:name="_DV_M90"/>
      <w:bookmarkEnd w:id="90"/>
      <w:r>
        <w:rPr>
          <w:rFonts w:ascii="Times New Roman" w:hAnsi="Times New Roman"/>
          <w:color w:val="000000"/>
        </w:rPr>
        <w:t>ARTICLE 12. INVOICE</w:t>
      </w:r>
      <w:r>
        <w:rPr>
          <w:rFonts w:ascii="Times New Roman" w:hAnsi="Times New Roman"/>
          <w:color w:val="000000"/>
        </w:rPr>
        <w:tab/>
        <w:t>48</w:t>
      </w:r>
    </w:p>
    <w:p w:rsidR="00620108" w:rsidRPr="00A153C1" w:rsidRDefault="00FB06CB" w:rsidP="00620108">
      <w:pPr>
        <w:pStyle w:val="TOC2"/>
        <w:rPr>
          <w:b w:val="0"/>
          <w:color w:val="000000"/>
        </w:rPr>
      </w:pPr>
      <w:bookmarkStart w:id="91" w:name="_DV_M91"/>
      <w:bookmarkEnd w:id="91"/>
      <w:r w:rsidRPr="00A153C1">
        <w:rPr>
          <w:color w:val="000000"/>
        </w:rPr>
        <w:t>12.1</w:t>
      </w:r>
      <w:r w:rsidRPr="00A153C1">
        <w:rPr>
          <w:b w:val="0"/>
          <w:color w:val="000000"/>
        </w:rPr>
        <w:tab/>
      </w:r>
      <w:r>
        <w:rPr>
          <w:color w:val="000000"/>
        </w:rPr>
        <w:t xml:space="preserve">General.  </w:t>
      </w:r>
      <w:r>
        <w:rPr>
          <w:color w:val="000000"/>
        </w:rPr>
        <w:tab/>
        <w:t>48</w:t>
      </w:r>
    </w:p>
    <w:p w:rsidR="00620108" w:rsidRPr="00A153C1" w:rsidRDefault="00FB06CB" w:rsidP="00620108">
      <w:pPr>
        <w:pStyle w:val="TOC2"/>
        <w:rPr>
          <w:color w:val="000000"/>
        </w:rPr>
      </w:pPr>
      <w:bookmarkStart w:id="92" w:name="_DV_M92"/>
      <w:bookmarkEnd w:id="92"/>
      <w:r>
        <w:rPr>
          <w:color w:val="000000"/>
        </w:rPr>
        <w:t>12.2</w:t>
      </w:r>
      <w:r>
        <w:rPr>
          <w:color w:val="000000"/>
        </w:rPr>
        <w:tab/>
        <w:t>Final Invoice</w:t>
      </w:r>
      <w:r>
        <w:rPr>
          <w:color w:val="000000"/>
        </w:rPr>
        <w:tab/>
        <w:t>49</w:t>
      </w:r>
    </w:p>
    <w:p w:rsidR="00620108" w:rsidRPr="00A153C1" w:rsidRDefault="00FB06CB" w:rsidP="00620108">
      <w:pPr>
        <w:pStyle w:val="TOC2"/>
        <w:rPr>
          <w:b w:val="0"/>
          <w:color w:val="000000"/>
        </w:rPr>
      </w:pPr>
      <w:bookmarkStart w:id="93" w:name="_DV_M93"/>
      <w:bookmarkEnd w:id="93"/>
      <w:r w:rsidRPr="00A153C1">
        <w:rPr>
          <w:color w:val="000000"/>
        </w:rPr>
        <w:t>12.3</w:t>
      </w:r>
      <w:r w:rsidRPr="00A153C1">
        <w:rPr>
          <w:b w:val="0"/>
          <w:color w:val="000000"/>
        </w:rPr>
        <w:tab/>
      </w:r>
      <w:r>
        <w:rPr>
          <w:color w:val="000000"/>
        </w:rPr>
        <w:t xml:space="preserve">Payment.  </w:t>
      </w:r>
      <w:r>
        <w:rPr>
          <w:color w:val="000000"/>
        </w:rPr>
        <w:tab/>
        <w:t>49</w:t>
      </w:r>
    </w:p>
    <w:p w:rsidR="00620108" w:rsidRPr="00A153C1" w:rsidRDefault="00FB06CB" w:rsidP="00620108">
      <w:pPr>
        <w:pStyle w:val="TOC2"/>
        <w:rPr>
          <w:b w:val="0"/>
          <w:color w:val="000000"/>
        </w:rPr>
      </w:pPr>
      <w:bookmarkStart w:id="94" w:name="_DV_M94"/>
      <w:bookmarkEnd w:id="94"/>
      <w:r w:rsidRPr="00A153C1">
        <w:rPr>
          <w:color w:val="000000"/>
        </w:rPr>
        <w:t>12.4</w:t>
      </w:r>
      <w:r w:rsidRPr="00A153C1">
        <w:rPr>
          <w:b w:val="0"/>
          <w:color w:val="000000"/>
        </w:rPr>
        <w:tab/>
      </w:r>
      <w:r>
        <w:rPr>
          <w:color w:val="000000"/>
        </w:rPr>
        <w:t>Disputes.  .</w:t>
      </w:r>
      <w:r>
        <w:rPr>
          <w:color w:val="000000"/>
        </w:rPr>
        <w:tab/>
        <w:t>49</w:t>
      </w:r>
    </w:p>
    <w:p w:rsidR="00620108" w:rsidRPr="00A153C1" w:rsidRDefault="00FB06CB" w:rsidP="00620108">
      <w:pPr>
        <w:pStyle w:val="TOC1"/>
        <w:rPr>
          <w:rFonts w:ascii="Times New Roman" w:hAnsi="Times New Roman"/>
          <w:caps/>
          <w:color w:val="000000"/>
        </w:rPr>
      </w:pPr>
      <w:bookmarkStart w:id="95" w:name="_DV_M95"/>
      <w:bookmarkEnd w:id="95"/>
      <w:r w:rsidRPr="00A153C1">
        <w:rPr>
          <w:rFonts w:ascii="Times New Roman" w:hAnsi="Times New Roman"/>
          <w:caps/>
          <w:color w:val="000000"/>
        </w:rPr>
        <w:t>ARTICLE 13.</w:t>
      </w:r>
      <w:r>
        <w:rPr>
          <w:rFonts w:ascii="Times New Roman" w:hAnsi="Times New Roman"/>
          <w:color w:val="000000"/>
        </w:rPr>
        <w:t xml:space="preserve"> EMERGENCIES</w:t>
      </w:r>
      <w:r>
        <w:rPr>
          <w:rFonts w:ascii="Times New Roman" w:hAnsi="Times New Roman"/>
          <w:color w:val="000000"/>
        </w:rPr>
        <w:tab/>
        <w:t>49</w:t>
      </w:r>
    </w:p>
    <w:p w:rsidR="00620108" w:rsidRPr="00A153C1" w:rsidRDefault="00FB06CB" w:rsidP="00620108">
      <w:pPr>
        <w:pStyle w:val="TOC2"/>
        <w:rPr>
          <w:b w:val="0"/>
          <w:color w:val="000000"/>
        </w:rPr>
      </w:pPr>
      <w:bookmarkStart w:id="96" w:name="_DV_M96"/>
      <w:bookmarkEnd w:id="96"/>
      <w:r w:rsidRPr="00A153C1">
        <w:rPr>
          <w:color w:val="000000"/>
        </w:rPr>
        <w:t>13.1</w:t>
      </w:r>
      <w:r w:rsidRPr="00A153C1">
        <w:rPr>
          <w:b w:val="0"/>
          <w:color w:val="000000"/>
        </w:rPr>
        <w:tab/>
      </w:r>
      <w:r>
        <w:rPr>
          <w:color w:val="000000"/>
        </w:rPr>
        <w:t xml:space="preserve">Obligations.  </w:t>
      </w:r>
      <w:r>
        <w:rPr>
          <w:color w:val="000000"/>
        </w:rPr>
        <w:tab/>
        <w:t>49</w:t>
      </w:r>
    </w:p>
    <w:p w:rsidR="00620108" w:rsidRPr="00A153C1" w:rsidRDefault="00FB06CB" w:rsidP="00620108">
      <w:pPr>
        <w:pStyle w:val="TOC2"/>
        <w:rPr>
          <w:color w:val="000000"/>
        </w:rPr>
      </w:pPr>
      <w:bookmarkStart w:id="97" w:name="_DV_M97"/>
      <w:bookmarkEnd w:id="97"/>
      <w:r>
        <w:rPr>
          <w:color w:val="000000"/>
        </w:rPr>
        <w:t>13.2</w:t>
      </w:r>
      <w:r>
        <w:rPr>
          <w:color w:val="000000"/>
        </w:rPr>
        <w:tab/>
        <w:t xml:space="preserve">Notice.  </w:t>
      </w:r>
      <w:r>
        <w:rPr>
          <w:color w:val="000000"/>
        </w:rPr>
        <w:tab/>
      </w:r>
      <w:r>
        <w:rPr>
          <w:color w:val="000000"/>
        </w:rPr>
        <w:t>49</w:t>
      </w:r>
    </w:p>
    <w:p w:rsidR="00620108" w:rsidRPr="00A153C1" w:rsidRDefault="00FB06CB" w:rsidP="00620108">
      <w:pPr>
        <w:pStyle w:val="TOC2"/>
        <w:rPr>
          <w:color w:val="000000"/>
        </w:rPr>
      </w:pPr>
      <w:bookmarkStart w:id="98" w:name="_DV_M98"/>
      <w:bookmarkEnd w:id="98"/>
      <w:r w:rsidRPr="00A153C1">
        <w:rPr>
          <w:color w:val="000000"/>
        </w:rPr>
        <w:t>13.3</w:t>
      </w:r>
      <w:r w:rsidRPr="00A153C1">
        <w:rPr>
          <w:b w:val="0"/>
          <w:color w:val="000000"/>
        </w:rPr>
        <w:tab/>
      </w:r>
      <w:r>
        <w:rPr>
          <w:color w:val="000000"/>
        </w:rPr>
        <w:t xml:space="preserve">Immediate Action.  </w:t>
      </w:r>
      <w:r>
        <w:rPr>
          <w:color w:val="000000"/>
        </w:rPr>
        <w:tab/>
        <w:t>50</w:t>
      </w:r>
    </w:p>
    <w:p w:rsidR="00620108" w:rsidRPr="00A153C1" w:rsidRDefault="00FB06CB" w:rsidP="00620108">
      <w:pPr>
        <w:pStyle w:val="TOC2"/>
        <w:rPr>
          <w:b w:val="0"/>
          <w:color w:val="000000"/>
        </w:rPr>
      </w:pPr>
      <w:bookmarkStart w:id="99" w:name="_DV_M99"/>
      <w:bookmarkEnd w:id="99"/>
      <w:r w:rsidRPr="00A153C1">
        <w:rPr>
          <w:color w:val="000000"/>
        </w:rPr>
        <w:t>13.4</w:t>
      </w:r>
      <w:r w:rsidRPr="00A153C1">
        <w:rPr>
          <w:b w:val="0"/>
          <w:color w:val="000000"/>
        </w:rPr>
        <w:tab/>
      </w:r>
      <w:r w:rsidRPr="00A153C1">
        <w:rPr>
          <w:color w:val="000000"/>
        </w:rPr>
        <w:t>NYISO and Connecting T</w:t>
      </w:r>
      <w:r>
        <w:rPr>
          <w:color w:val="000000"/>
        </w:rPr>
        <w:t>ransmission Owner</w:t>
      </w:r>
      <w:r>
        <w:rPr>
          <w:color w:val="000000"/>
        </w:rPr>
        <w:t>s</w:t>
      </w:r>
      <w:r>
        <w:rPr>
          <w:color w:val="000000"/>
        </w:rPr>
        <w:t xml:space="preserve"> Authority.</w:t>
      </w:r>
      <w:r>
        <w:rPr>
          <w:color w:val="000000"/>
        </w:rPr>
        <w:tab/>
        <w:t>50</w:t>
      </w:r>
    </w:p>
    <w:p w:rsidR="00620108" w:rsidRPr="00A153C1" w:rsidRDefault="00FB06CB" w:rsidP="00620108">
      <w:pPr>
        <w:pStyle w:val="TOC2"/>
        <w:rPr>
          <w:b w:val="0"/>
          <w:color w:val="000000"/>
        </w:rPr>
      </w:pPr>
      <w:bookmarkStart w:id="100" w:name="_DV_M100"/>
      <w:bookmarkEnd w:id="100"/>
      <w:r w:rsidRPr="00A153C1">
        <w:rPr>
          <w:color w:val="000000"/>
        </w:rPr>
        <w:t>13.5</w:t>
      </w:r>
      <w:r w:rsidRPr="00A153C1">
        <w:rPr>
          <w:b w:val="0"/>
          <w:color w:val="000000"/>
        </w:rPr>
        <w:tab/>
      </w:r>
      <w:r>
        <w:rPr>
          <w:color w:val="000000"/>
        </w:rPr>
        <w:t xml:space="preserve">Developer Authority.  </w:t>
      </w:r>
      <w:r>
        <w:rPr>
          <w:color w:val="000000"/>
        </w:rPr>
        <w:tab/>
        <w:t>51</w:t>
      </w:r>
    </w:p>
    <w:p w:rsidR="00620108" w:rsidRPr="00A153C1" w:rsidRDefault="00FB06CB" w:rsidP="00620108">
      <w:pPr>
        <w:pStyle w:val="TOC2"/>
        <w:rPr>
          <w:b w:val="0"/>
          <w:color w:val="000000"/>
        </w:rPr>
      </w:pPr>
      <w:bookmarkStart w:id="101" w:name="_DV_M101"/>
      <w:bookmarkEnd w:id="101"/>
      <w:r w:rsidRPr="00A153C1">
        <w:rPr>
          <w:color w:val="000000"/>
        </w:rPr>
        <w:t>13.6</w:t>
      </w:r>
      <w:r w:rsidRPr="00A153C1">
        <w:rPr>
          <w:b w:val="0"/>
          <w:color w:val="000000"/>
        </w:rPr>
        <w:tab/>
      </w:r>
      <w:r>
        <w:rPr>
          <w:color w:val="000000"/>
        </w:rPr>
        <w:t xml:space="preserve">Limited Liability.  </w:t>
      </w:r>
      <w:r>
        <w:rPr>
          <w:color w:val="000000"/>
        </w:rPr>
        <w:tab/>
        <w:t>51</w:t>
      </w:r>
    </w:p>
    <w:p w:rsidR="00620108" w:rsidRPr="00A153C1" w:rsidRDefault="00FB06CB" w:rsidP="00620108">
      <w:pPr>
        <w:pStyle w:val="TOC1"/>
        <w:rPr>
          <w:rFonts w:ascii="Times New Roman" w:hAnsi="Times New Roman"/>
          <w:caps/>
          <w:color w:val="000000"/>
        </w:rPr>
      </w:pPr>
      <w:bookmarkStart w:id="102" w:name="_DV_M102"/>
      <w:bookmarkEnd w:id="102"/>
      <w:r w:rsidRPr="00A153C1">
        <w:rPr>
          <w:rFonts w:ascii="Times New Roman" w:hAnsi="Times New Roman"/>
          <w:caps/>
          <w:color w:val="000000"/>
        </w:rPr>
        <w:t>ARTICLE 14.</w:t>
      </w:r>
      <w:r w:rsidRPr="00A153C1">
        <w:rPr>
          <w:rFonts w:ascii="Times New Roman" w:hAnsi="Times New Roman"/>
          <w:color w:val="000000"/>
        </w:rPr>
        <w:t xml:space="preserve"> REGULATORY RE</w:t>
      </w:r>
      <w:r>
        <w:rPr>
          <w:rFonts w:ascii="Times New Roman" w:hAnsi="Times New Roman"/>
          <w:color w:val="000000"/>
        </w:rPr>
        <w:t>QUIREMENTS AND GOVERNING LAW</w:t>
      </w:r>
      <w:r>
        <w:rPr>
          <w:rFonts w:ascii="Times New Roman" w:hAnsi="Times New Roman"/>
          <w:color w:val="000000"/>
        </w:rPr>
        <w:tab/>
        <w:t>51</w:t>
      </w:r>
    </w:p>
    <w:p w:rsidR="00620108" w:rsidRPr="00A153C1" w:rsidRDefault="00FB06CB" w:rsidP="00620108">
      <w:pPr>
        <w:pStyle w:val="TOC2"/>
        <w:rPr>
          <w:b w:val="0"/>
          <w:color w:val="000000"/>
        </w:rPr>
      </w:pPr>
      <w:bookmarkStart w:id="103" w:name="_DV_M103"/>
      <w:bookmarkEnd w:id="103"/>
      <w:r w:rsidRPr="00A153C1">
        <w:rPr>
          <w:color w:val="000000"/>
        </w:rPr>
        <w:t>14.1</w:t>
      </w:r>
      <w:r w:rsidRPr="00A153C1">
        <w:rPr>
          <w:b w:val="0"/>
          <w:color w:val="000000"/>
        </w:rPr>
        <w:tab/>
      </w:r>
      <w:r>
        <w:rPr>
          <w:color w:val="000000"/>
        </w:rPr>
        <w:t xml:space="preserve">Regulatory Requirements.  </w:t>
      </w:r>
      <w:r>
        <w:rPr>
          <w:color w:val="000000"/>
        </w:rPr>
        <w:tab/>
      </w:r>
      <w:r>
        <w:rPr>
          <w:color w:val="000000"/>
        </w:rPr>
        <w:t>51</w:t>
      </w:r>
    </w:p>
    <w:p w:rsidR="00620108" w:rsidRPr="00A153C1" w:rsidRDefault="00FB06CB" w:rsidP="00620108">
      <w:pPr>
        <w:pStyle w:val="TOC2"/>
        <w:rPr>
          <w:b w:val="0"/>
          <w:color w:val="000000"/>
        </w:rPr>
      </w:pPr>
      <w:bookmarkStart w:id="104" w:name="_DV_M104"/>
      <w:bookmarkEnd w:id="104"/>
      <w:r w:rsidRPr="00A153C1">
        <w:rPr>
          <w:color w:val="000000"/>
        </w:rPr>
        <w:t>14.2</w:t>
      </w:r>
      <w:r w:rsidRPr="00A153C1">
        <w:rPr>
          <w:b w:val="0"/>
          <w:color w:val="000000"/>
        </w:rPr>
        <w:tab/>
      </w:r>
      <w:r w:rsidRPr="00A153C1">
        <w:rPr>
          <w:color w:val="000000"/>
        </w:rPr>
        <w:t>Governing</w:t>
      </w:r>
      <w:r>
        <w:rPr>
          <w:color w:val="000000"/>
        </w:rPr>
        <w:t xml:space="preserve"> Law.</w:t>
      </w:r>
      <w:r>
        <w:rPr>
          <w:color w:val="000000"/>
        </w:rPr>
        <w:tab/>
        <w:t>52</w:t>
      </w:r>
    </w:p>
    <w:p w:rsidR="00620108" w:rsidRPr="00A153C1" w:rsidRDefault="00FB06CB" w:rsidP="00620108">
      <w:pPr>
        <w:pStyle w:val="TOC1"/>
        <w:rPr>
          <w:rFonts w:ascii="Times New Roman" w:hAnsi="Times New Roman"/>
          <w:color w:val="000000"/>
        </w:rPr>
      </w:pPr>
      <w:bookmarkStart w:id="105" w:name="_DV_M105"/>
      <w:bookmarkEnd w:id="105"/>
      <w:r>
        <w:rPr>
          <w:rFonts w:ascii="Times New Roman" w:hAnsi="Times New Roman"/>
          <w:color w:val="000000"/>
        </w:rPr>
        <w:t>ARTICLE 15. NOTICES</w:t>
      </w:r>
      <w:r>
        <w:rPr>
          <w:rFonts w:ascii="Times New Roman" w:hAnsi="Times New Roman"/>
          <w:color w:val="000000"/>
        </w:rPr>
        <w:tab/>
        <w:t>52</w:t>
      </w:r>
    </w:p>
    <w:p w:rsidR="00620108" w:rsidRPr="00A153C1" w:rsidRDefault="00FB06CB" w:rsidP="00620108">
      <w:pPr>
        <w:pStyle w:val="TOC2"/>
        <w:rPr>
          <w:b w:val="0"/>
          <w:color w:val="000000"/>
        </w:rPr>
      </w:pPr>
      <w:bookmarkStart w:id="106" w:name="_DV_M106"/>
      <w:bookmarkEnd w:id="106"/>
      <w:r w:rsidRPr="00A153C1">
        <w:rPr>
          <w:color w:val="000000"/>
        </w:rPr>
        <w:t>15.1</w:t>
      </w:r>
      <w:r w:rsidRPr="00A153C1">
        <w:rPr>
          <w:b w:val="0"/>
          <w:color w:val="000000"/>
        </w:rPr>
        <w:tab/>
      </w:r>
      <w:r>
        <w:rPr>
          <w:color w:val="000000"/>
        </w:rPr>
        <w:t>Genera</w:t>
      </w:r>
      <w:r>
        <w:rPr>
          <w:color w:val="000000"/>
        </w:rPr>
        <w:t xml:space="preserve">l.  </w:t>
      </w:r>
      <w:r>
        <w:rPr>
          <w:color w:val="000000"/>
        </w:rPr>
        <w:tab/>
        <w:t>52</w:t>
      </w:r>
    </w:p>
    <w:p w:rsidR="00620108" w:rsidRPr="00A153C1" w:rsidRDefault="00FB06CB" w:rsidP="00620108">
      <w:pPr>
        <w:pStyle w:val="TOC2"/>
        <w:rPr>
          <w:b w:val="0"/>
          <w:color w:val="000000"/>
        </w:rPr>
      </w:pPr>
      <w:bookmarkStart w:id="107" w:name="_DV_M107"/>
      <w:bookmarkEnd w:id="107"/>
      <w:r w:rsidRPr="00A153C1">
        <w:rPr>
          <w:color w:val="000000"/>
        </w:rPr>
        <w:t>15.2</w:t>
      </w:r>
      <w:r w:rsidRPr="00A153C1">
        <w:rPr>
          <w:b w:val="0"/>
          <w:color w:val="000000"/>
        </w:rPr>
        <w:tab/>
      </w:r>
      <w:r>
        <w:rPr>
          <w:color w:val="000000"/>
        </w:rPr>
        <w:t xml:space="preserve">Billings and Payments.  </w:t>
      </w:r>
      <w:r>
        <w:rPr>
          <w:color w:val="000000"/>
        </w:rPr>
        <w:tab/>
        <w:t>52</w:t>
      </w:r>
    </w:p>
    <w:p w:rsidR="00620108" w:rsidRPr="00A153C1" w:rsidRDefault="00FB06CB" w:rsidP="00620108">
      <w:pPr>
        <w:pStyle w:val="TOC2"/>
        <w:rPr>
          <w:b w:val="0"/>
          <w:color w:val="000000"/>
        </w:rPr>
      </w:pPr>
      <w:bookmarkStart w:id="108" w:name="_DV_M108"/>
      <w:bookmarkEnd w:id="108"/>
      <w:r w:rsidRPr="00A153C1">
        <w:rPr>
          <w:color w:val="000000"/>
        </w:rPr>
        <w:t>15.3</w:t>
      </w:r>
      <w:r w:rsidRPr="00A153C1">
        <w:rPr>
          <w:b w:val="0"/>
          <w:color w:val="000000"/>
        </w:rPr>
        <w:tab/>
      </w:r>
      <w:r w:rsidRPr="00A153C1">
        <w:rPr>
          <w:color w:val="000000"/>
        </w:rPr>
        <w:t>Al</w:t>
      </w:r>
      <w:r>
        <w:rPr>
          <w:color w:val="000000"/>
        </w:rPr>
        <w:t xml:space="preserve">ternative Forms of Notice.  </w:t>
      </w:r>
      <w:r>
        <w:rPr>
          <w:color w:val="000000"/>
        </w:rPr>
        <w:tab/>
        <w:t>52</w:t>
      </w:r>
    </w:p>
    <w:p w:rsidR="00620108" w:rsidRPr="00D67FBF" w:rsidRDefault="00FB06CB" w:rsidP="00620108">
      <w:pPr>
        <w:pStyle w:val="TOC2"/>
        <w:rPr>
          <w:color w:val="000000"/>
        </w:rPr>
      </w:pPr>
      <w:bookmarkStart w:id="109" w:name="_DV_M109"/>
      <w:bookmarkEnd w:id="109"/>
      <w:r w:rsidRPr="00A153C1">
        <w:rPr>
          <w:color w:val="000000"/>
        </w:rPr>
        <w:t>15.4</w:t>
      </w:r>
      <w:r w:rsidRPr="00A153C1">
        <w:rPr>
          <w:color w:val="000000"/>
        </w:rPr>
        <w:tab/>
        <w:t>Operatio</w:t>
      </w:r>
      <w:r>
        <w:rPr>
          <w:color w:val="000000"/>
        </w:rPr>
        <w:t xml:space="preserve">ns and Maintenance Notice.  </w:t>
      </w:r>
      <w:r>
        <w:rPr>
          <w:color w:val="000000"/>
        </w:rPr>
        <w:tab/>
        <w:t>52</w:t>
      </w:r>
    </w:p>
    <w:p w:rsidR="00620108" w:rsidRPr="00A153C1" w:rsidRDefault="00FB06CB" w:rsidP="00620108">
      <w:pPr>
        <w:pStyle w:val="TOC1"/>
        <w:rPr>
          <w:rFonts w:ascii="Times New Roman" w:hAnsi="Times New Roman"/>
          <w:caps/>
          <w:color w:val="000000"/>
        </w:rPr>
      </w:pPr>
      <w:bookmarkStart w:id="110" w:name="_DV_M110"/>
      <w:bookmarkEnd w:id="110"/>
      <w:r w:rsidRPr="00A153C1">
        <w:rPr>
          <w:rFonts w:ascii="Times New Roman" w:hAnsi="Times New Roman"/>
          <w:caps/>
          <w:color w:val="000000"/>
        </w:rPr>
        <w:t>ARTICLE 16.</w:t>
      </w:r>
      <w:r>
        <w:rPr>
          <w:rFonts w:ascii="Times New Roman" w:hAnsi="Times New Roman"/>
          <w:color w:val="000000"/>
        </w:rPr>
        <w:t xml:space="preserve"> FORCE MAJEURE</w:t>
      </w:r>
      <w:r>
        <w:rPr>
          <w:rFonts w:ascii="Times New Roman" w:hAnsi="Times New Roman"/>
          <w:color w:val="000000"/>
        </w:rPr>
        <w:tab/>
        <w:t>52</w:t>
      </w:r>
    </w:p>
    <w:p w:rsidR="00620108" w:rsidRPr="00A153C1" w:rsidRDefault="00FB06CB" w:rsidP="00620108">
      <w:pPr>
        <w:pStyle w:val="TOC2"/>
        <w:rPr>
          <w:b w:val="0"/>
          <w:color w:val="000000"/>
        </w:rPr>
      </w:pPr>
      <w:bookmarkStart w:id="111" w:name="_DV_M111"/>
      <w:bookmarkEnd w:id="111"/>
      <w:r w:rsidRPr="00A153C1">
        <w:rPr>
          <w:color w:val="000000"/>
        </w:rPr>
        <w:t>16.1</w:t>
      </w:r>
      <w:r w:rsidRPr="00A153C1">
        <w:rPr>
          <w:b w:val="0"/>
          <w:color w:val="000000"/>
        </w:rPr>
        <w:tab/>
      </w:r>
      <w:r>
        <w:rPr>
          <w:color w:val="000000"/>
        </w:rPr>
        <w:t>Force Majeure.</w:t>
      </w:r>
      <w:r>
        <w:rPr>
          <w:color w:val="000000"/>
        </w:rPr>
        <w:tab/>
      </w:r>
      <w:r>
        <w:rPr>
          <w:color w:val="000000"/>
        </w:rPr>
        <w:t>52</w:t>
      </w:r>
    </w:p>
    <w:p w:rsidR="00620108" w:rsidRPr="00A153C1" w:rsidRDefault="00FB06CB" w:rsidP="00620108">
      <w:pPr>
        <w:pStyle w:val="TOC1"/>
        <w:rPr>
          <w:rFonts w:ascii="Times New Roman" w:hAnsi="Times New Roman"/>
          <w:color w:val="000000"/>
        </w:rPr>
      </w:pPr>
      <w:bookmarkStart w:id="112" w:name="_DV_M112"/>
      <w:bookmarkEnd w:id="112"/>
      <w:r w:rsidRPr="00A153C1">
        <w:rPr>
          <w:rFonts w:ascii="Times New Roman" w:hAnsi="Times New Roman"/>
          <w:color w:val="000000"/>
        </w:rPr>
        <w:t>AR</w:t>
      </w:r>
      <w:r>
        <w:rPr>
          <w:rFonts w:ascii="Times New Roman" w:hAnsi="Times New Roman"/>
          <w:color w:val="000000"/>
        </w:rPr>
        <w:t>TICLE 17. DEFAULT</w:t>
      </w:r>
      <w:r>
        <w:rPr>
          <w:rFonts w:ascii="Times New Roman" w:hAnsi="Times New Roman"/>
          <w:color w:val="000000"/>
        </w:rPr>
        <w:tab/>
        <w:t>53</w:t>
      </w:r>
    </w:p>
    <w:p w:rsidR="00620108" w:rsidRPr="00A153C1" w:rsidRDefault="00FB06CB" w:rsidP="00620108">
      <w:pPr>
        <w:pStyle w:val="TOC2"/>
        <w:rPr>
          <w:b w:val="0"/>
          <w:color w:val="000000"/>
        </w:rPr>
      </w:pPr>
      <w:bookmarkStart w:id="113" w:name="_DV_M113"/>
      <w:bookmarkEnd w:id="113"/>
      <w:r w:rsidRPr="00A153C1">
        <w:rPr>
          <w:color w:val="000000"/>
        </w:rPr>
        <w:t>17.1</w:t>
      </w:r>
      <w:r w:rsidRPr="00A153C1">
        <w:rPr>
          <w:b w:val="0"/>
          <w:color w:val="000000"/>
        </w:rPr>
        <w:tab/>
      </w:r>
      <w:r>
        <w:rPr>
          <w:color w:val="000000"/>
        </w:rPr>
        <w:t>Default.</w:t>
      </w:r>
      <w:r>
        <w:rPr>
          <w:color w:val="000000"/>
        </w:rPr>
        <w:tab/>
        <w:t>53</w:t>
      </w:r>
    </w:p>
    <w:p w:rsidR="00620108" w:rsidRPr="00A153C1" w:rsidRDefault="00FB06CB" w:rsidP="00620108">
      <w:pPr>
        <w:pStyle w:val="TOC1"/>
        <w:rPr>
          <w:rFonts w:ascii="Times New Roman" w:hAnsi="Times New Roman"/>
          <w:caps/>
          <w:color w:val="000000"/>
        </w:rPr>
      </w:pPr>
      <w:bookmarkStart w:id="114" w:name="_DV_M114"/>
      <w:bookmarkEnd w:id="114"/>
      <w:r w:rsidRPr="00A153C1">
        <w:rPr>
          <w:rFonts w:ascii="Times New Roman" w:hAnsi="Times New Roman"/>
          <w:caps/>
          <w:color w:val="000000"/>
        </w:rPr>
        <w:t>ARTICLE 18.</w:t>
      </w:r>
      <w:r w:rsidRPr="00A153C1">
        <w:rPr>
          <w:rFonts w:ascii="Times New Roman" w:hAnsi="Times New Roman"/>
          <w:color w:val="000000"/>
        </w:rPr>
        <w:t xml:space="preserve"> INDEMNITY, CONSEQU</w:t>
      </w:r>
      <w:r>
        <w:rPr>
          <w:rFonts w:ascii="Times New Roman" w:hAnsi="Times New Roman"/>
          <w:color w:val="000000"/>
        </w:rPr>
        <w:t>ENTIAL DA</w:t>
      </w:r>
      <w:r>
        <w:rPr>
          <w:rFonts w:ascii="Times New Roman" w:hAnsi="Times New Roman"/>
          <w:color w:val="000000"/>
        </w:rPr>
        <w:t>MAGES AND INSURANCE</w:t>
      </w:r>
      <w:r>
        <w:rPr>
          <w:rFonts w:ascii="Times New Roman" w:hAnsi="Times New Roman"/>
          <w:color w:val="000000"/>
        </w:rPr>
        <w:tab/>
        <w:t>54</w:t>
      </w:r>
    </w:p>
    <w:p w:rsidR="00620108" w:rsidRPr="00A153C1" w:rsidRDefault="00FB06CB" w:rsidP="00620108">
      <w:pPr>
        <w:pStyle w:val="TOC2"/>
        <w:rPr>
          <w:b w:val="0"/>
          <w:color w:val="000000"/>
        </w:rPr>
      </w:pPr>
      <w:bookmarkStart w:id="115" w:name="_DV_M115"/>
      <w:bookmarkEnd w:id="115"/>
      <w:r w:rsidRPr="00A153C1">
        <w:rPr>
          <w:color w:val="000000"/>
        </w:rPr>
        <w:t>18.1</w:t>
      </w:r>
      <w:r w:rsidRPr="00A153C1">
        <w:rPr>
          <w:b w:val="0"/>
          <w:color w:val="000000"/>
        </w:rPr>
        <w:tab/>
      </w:r>
      <w:r>
        <w:rPr>
          <w:color w:val="000000"/>
        </w:rPr>
        <w:t>Indemnity.  .</w:t>
      </w:r>
      <w:r>
        <w:rPr>
          <w:color w:val="000000"/>
        </w:rPr>
        <w:tab/>
        <w:t>54</w:t>
      </w:r>
    </w:p>
    <w:p w:rsidR="00620108" w:rsidRDefault="00FB06CB" w:rsidP="00620108">
      <w:pPr>
        <w:pStyle w:val="TOC2"/>
        <w:rPr>
          <w:color w:val="000000"/>
        </w:rPr>
      </w:pPr>
      <w:bookmarkStart w:id="116" w:name="_DV_M116"/>
      <w:bookmarkEnd w:id="116"/>
      <w:r w:rsidRPr="00A153C1">
        <w:rPr>
          <w:color w:val="000000"/>
        </w:rPr>
        <w:t>18.2</w:t>
      </w:r>
      <w:r w:rsidRPr="00A153C1">
        <w:rPr>
          <w:b w:val="0"/>
          <w:color w:val="000000"/>
        </w:rPr>
        <w:tab/>
      </w:r>
      <w:r>
        <w:rPr>
          <w:color w:val="000000"/>
        </w:rPr>
        <w:t xml:space="preserve">No Consequential Damages.  </w:t>
      </w:r>
      <w:r>
        <w:rPr>
          <w:color w:val="000000"/>
        </w:rPr>
        <w:tab/>
        <w:t>55</w:t>
      </w:r>
    </w:p>
    <w:p w:rsidR="00CE3737" w:rsidRPr="00CE3737" w:rsidRDefault="00FB06CB" w:rsidP="00CE3737">
      <w:pPr>
        <w:pStyle w:val="TOC2"/>
      </w:pPr>
      <w:r>
        <w:t>18.3</w:t>
      </w:r>
      <w:r>
        <w:tab/>
        <w:t xml:space="preserve">Insurance </w:t>
      </w:r>
      <w:r>
        <w:t xml:space="preserve">and Indemnification for Nuclear Generating Unit </w:t>
      </w:r>
      <w:r w:rsidRPr="00CE3737">
        <w:t>………………</w:t>
      </w:r>
      <w:r>
        <w:t>55</w:t>
      </w:r>
    </w:p>
    <w:p w:rsidR="00620108" w:rsidRPr="00A153C1" w:rsidRDefault="00FB06CB" w:rsidP="00620108">
      <w:pPr>
        <w:pStyle w:val="TOC2"/>
        <w:rPr>
          <w:b w:val="0"/>
          <w:color w:val="000000"/>
        </w:rPr>
      </w:pPr>
      <w:bookmarkStart w:id="117" w:name="_DV_M117"/>
      <w:bookmarkEnd w:id="117"/>
      <w:r>
        <w:rPr>
          <w:color w:val="000000"/>
        </w:rPr>
        <w:t>18.4</w:t>
      </w:r>
      <w:r w:rsidRPr="00A153C1">
        <w:rPr>
          <w:b w:val="0"/>
          <w:color w:val="000000"/>
        </w:rPr>
        <w:tab/>
      </w:r>
      <w:r w:rsidRPr="00CE3737">
        <w:rPr>
          <w:color w:val="000000"/>
        </w:rPr>
        <w:t xml:space="preserve">General </w:t>
      </w:r>
      <w:r>
        <w:rPr>
          <w:color w:val="000000"/>
        </w:rPr>
        <w:t xml:space="preserve">Insurance.  </w:t>
      </w:r>
      <w:r>
        <w:rPr>
          <w:color w:val="000000"/>
        </w:rPr>
        <w:tab/>
        <w:t>56</w:t>
      </w:r>
    </w:p>
    <w:p w:rsidR="00620108" w:rsidRPr="00A153C1" w:rsidRDefault="00FB06CB" w:rsidP="00620108">
      <w:pPr>
        <w:pStyle w:val="TOC1"/>
        <w:rPr>
          <w:rFonts w:ascii="Times New Roman" w:hAnsi="Times New Roman"/>
          <w:caps/>
          <w:color w:val="000000"/>
        </w:rPr>
      </w:pPr>
      <w:bookmarkStart w:id="118" w:name="_DV_M118"/>
      <w:bookmarkEnd w:id="118"/>
      <w:r w:rsidRPr="00A153C1">
        <w:rPr>
          <w:rFonts w:ascii="Times New Roman" w:hAnsi="Times New Roman"/>
          <w:caps/>
          <w:color w:val="000000"/>
        </w:rPr>
        <w:t>ARTICLE 19.</w:t>
      </w:r>
      <w:r>
        <w:rPr>
          <w:rFonts w:ascii="Times New Roman" w:hAnsi="Times New Roman"/>
          <w:color w:val="000000"/>
        </w:rPr>
        <w:t xml:space="preserve"> ASSIGNMENT</w:t>
      </w:r>
      <w:r>
        <w:rPr>
          <w:rFonts w:ascii="Times New Roman" w:hAnsi="Times New Roman"/>
          <w:color w:val="000000"/>
        </w:rPr>
        <w:tab/>
        <w:t>58</w:t>
      </w:r>
    </w:p>
    <w:p w:rsidR="00620108" w:rsidRPr="00A153C1" w:rsidRDefault="00FB06CB" w:rsidP="00620108">
      <w:pPr>
        <w:pStyle w:val="TOC2"/>
        <w:rPr>
          <w:color w:val="000000"/>
        </w:rPr>
      </w:pPr>
      <w:bookmarkStart w:id="119" w:name="_DV_M119"/>
      <w:bookmarkEnd w:id="119"/>
      <w:r>
        <w:rPr>
          <w:color w:val="000000"/>
        </w:rPr>
        <w:t>19.1</w:t>
      </w:r>
      <w:r>
        <w:rPr>
          <w:color w:val="000000"/>
        </w:rPr>
        <w:tab/>
        <w:t xml:space="preserve">Assignment.  </w:t>
      </w:r>
      <w:r>
        <w:rPr>
          <w:color w:val="000000"/>
        </w:rPr>
        <w:tab/>
        <w:t>58</w:t>
      </w:r>
    </w:p>
    <w:p w:rsidR="00620108" w:rsidRPr="00A153C1" w:rsidRDefault="00FB06CB" w:rsidP="00620108">
      <w:pPr>
        <w:pStyle w:val="TOC1"/>
        <w:rPr>
          <w:rFonts w:ascii="Times New Roman" w:hAnsi="Times New Roman"/>
          <w:caps/>
          <w:color w:val="000000"/>
        </w:rPr>
      </w:pPr>
      <w:bookmarkStart w:id="120" w:name="_DV_M120"/>
      <w:bookmarkEnd w:id="120"/>
      <w:r w:rsidRPr="00A153C1">
        <w:rPr>
          <w:rFonts w:ascii="Times New Roman" w:hAnsi="Times New Roman"/>
          <w:caps/>
          <w:color w:val="000000"/>
        </w:rPr>
        <w:t>ARTICLE 20.</w:t>
      </w:r>
      <w:r w:rsidRPr="00A153C1">
        <w:rPr>
          <w:rFonts w:ascii="Times New Roman" w:hAnsi="Times New Roman"/>
          <w:color w:val="000000"/>
        </w:rPr>
        <w:t xml:space="preserve"> SEVERABIL</w:t>
      </w:r>
      <w:r>
        <w:rPr>
          <w:rFonts w:ascii="Times New Roman" w:hAnsi="Times New Roman"/>
          <w:color w:val="000000"/>
        </w:rPr>
        <w:t>ITY</w:t>
      </w:r>
      <w:r>
        <w:rPr>
          <w:rFonts w:ascii="Times New Roman" w:hAnsi="Times New Roman"/>
          <w:color w:val="000000"/>
        </w:rPr>
        <w:tab/>
        <w:t>59</w:t>
      </w:r>
    </w:p>
    <w:p w:rsidR="00620108" w:rsidRPr="00A153C1" w:rsidRDefault="00FB06CB" w:rsidP="00620108">
      <w:pPr>
        <w:pStyle w:val="TOC2"/>
        <w:rPr>
          <w:b w:val="0"/>
          <w:color w:val="000000"/>
        </w:rPr>
      </w:pPr>
      <w:bookmarkStart w:id="121" w:name="_DV_M121"/>
      <w:bookmarkEnd w:id="121"/>
      <w:r w:rsidRPr="00A153C1">
        <w:rPr>
          <w:color w:val="000000"/>
        </w:rPr>
        <w:t>20.1</w:t>
      </w:r>
      <w:r w:rsidRPr="00A153C1">
        <w:rPr>
          <w:b w:val="0"/>
          <w:color w:val="000000"/>
        </w:rPr>
        <w:tab/>
      </w:r>
      <w:r>
        <w:rPr>
          <w:color w:val="000000"/>
        </w:rPr>
        <w:t xml:space="preserve">Severability.  </w:t>
      </w:r>
      <w:r>
        <w:rPr>
          <w:color w:val="000000"/>
        </w:rPr>
        <w:tab/>
        <w:t>59</w:t>
      </w:r>
    </w:p>
    <w:p w:rsidR="00620108" w:rsidRPr="00A153C1" w:rsidRDefault="00FB06CB" w:rsidP="00620108">
      <w:pPr>
        <w:pStyle w:val="TOC1"/>
        <w:rPr>
          <w:rFonts w:ascii="Times New Roman" w:hAnsi="Times New Roman"/>
          <w:caps/>
          <w:color w:val="000000"/>
        </w:rPr>
      </w:pPr>
      <w:bookmarkStart w:id="122" w:name="_DV_M122"/>
      <w:bookmarkEnd w:id="122"/>
      <w:r w:rsidRPr="00A153C1">
        <w:rPr>
          <w:rFonts w:ascii="Times New Roman" w:hAnsi="Times New Roman"/>
          <w:caps/>
          <w:color w:val="000000"/>
        </w:rPr>
        <w:t>ARTICLE 21.</w:t>
      </w:r>
      <w:r>
        <w:rPr>
          <w:rFonts w:ascii="Times New Roman" w:hAnsi="Times New Roman"/>
          <w:color w:val="000000"/>
        </w:rPr>
        <w:t xml:space="preserve"> COMPARABILITY</w:t>
      </w:r>
      <w:r>
        <w:rPr>
          <w:rFonts w:ascii="Times New Roman" w:hAnsi="Times New Roman"/>
          <w:color w:val="000000"/>
        </w:rPr>
        <w:tab/>
        <w:t>59</w:t>
      </w:r>
    </w:p>
    <w:p w:rsidR="00620108" w:rsidRPr="00A153C1" w:rsidRDefault="00FB06CB" w:rsidP="00620108">
      <w:pPr>
        <w:pStyle w:val="TOC2"/>
        <w:rPr>
          <w:b w:val="0"/>
          <w:color w:val="000000"/>
        </w:rPr>
      </w:pPr>
      <w:bookmarkStart w:id="123" w:name="_DV_M123"/>
      <w:bookmarkEnd w:id="123"/>
      <w:r w:rsidRPr="00A153C1">
        <w:rPr>
          <w:color w:val="000000"/>
        </w:rPr>
        <w:t>21.1</w:t>
      </w:r>
      <w:r w:rsidRPr="00A153C1">
        <w:rPr>
          <w:b w:val="0"/>
          <w:color w:val="000000"/>
        </w:rPr>
        <w:tab/>
      </w:r>
      <w:r>
        <w:rPr>
          <w:color w:val="000000"/>
        </w:rPr>
        <w:t xml:space="preserve">Comparability.  </w:t>
      </w:r>
      <w:r>
        <w:rPr>
          <w:color w:val="000000"/>
        </w:rPr>
        <w:tab/>
        <w:t>59</w:t>
      </w:r>
    </w:p>
    <w:p w:rsidR="00620108" w:rsidRPr="00A153C1" w:rsidRDefault="00FB06CB" w:rsidP="00620108">
      <w:pPr>
        <w:pStyle w:val="TOC1"/>
        <w:rPr>
          <w:rFonts w:ascii="Times New Roman" w:hAnsi="Times New Roman"/>
          <w:caps/>
          <w:color w:val="000000"/>
        </w:rPr>
      </w:pPr>
      <w:bookmarkStart w:id="124" w:name="_DV_M124"/>
      <w:bookmarkEnd w:id="124"/>
      <w:r w:rsidRPr="00A153C1">
        <w:rPr>
          <w:rFonts w:ascii="Times New Roman" w:hAnsi="Times New Roman"/>
          <w:caps/>
          <w:color w:val="000000"/>
        </w:rPr>
        <w:t>ARTICLE 22.</w:t>
      </w:r>
      <w:r>
        <w:rPr>
          <w:rFonts w:ascii="Times New Roman" w:hAnsi="Times New Roman"/>
          <w:color w:val="000000"/>
        </w:rPr>
        <w:t xml:space="preserve"> CONFIDENTIALITY</w:t>
      </w:r>
      <w:r>
        <w:rPr>
          <w:rFonts w:ascii="Times New Roman" w:hAnsi="Times New Roman"/>
          <w:color w:val="000000"/>
        </w:rPr>
        <w:tab/>
        <w:t>59</w:t>
      </w:r>
    </w:p>
    <w:p w:rsidR="00620108" w:rsidRPr="00A153C1" w:rsidRDefault="00FB06CB" w:rsidP="00620108">
      <w:pPr>
        <w:pStyle w:val="TOC2"/>
        <w:rPr>
          <w:b w:val="0"/>
          <w:color w:val="000000"/>
        </w:rPr>
      </w:pPr>
      <w:bookmarkStart w:id="125" w:name="_DV_M125"/>
      <w:bookmarkEnd w:id="125"/>
      <w:r w:rsidRPr="00A153C1">
        <w:rPr>
          <w:color w:val="000000"/>
        </w:rPr>
        <w:t>22.1</w:t>
      </w:r>
      <w:r w:rsidRPr="00A153C1">
        <w:rPr>
          <w:b w:val="0"/>
          <w:color w:val="000000"/>
        </w:rPr>
        <w:tab/>
      </w:r>
      <w:r>
        <w:rPr>
          <w:color w:val="000000"/>
        </w:rPr>
        <w:t xml:space="preserve">Confidentiality.  </w:t>
      </w:r>
      <w:r>
        <w:rPr>
          <w:color w:val="000000"/>
        </w:rPr>
        <w:tab/>
        <w:t>59</w:t>
      </w:r>
    </w:p>
    <w:p w:rsidR="00620108" w:rsidRPr="00A153C1" w:rsidRDefault="00FB06CB" w:rsidP="00620108">
      <w:pPr>
        <w:pStyle w:val="TOC1"/>
        <w:rPr>
          <w:rFonts w:ascii="Times New Roman" w:hAnsi="Times New Roman"/>
          <w:caps/>
          <w:color w:val="000000"/>
        </w:rPr>
      </w:pPr>
      <w:bookmarkStart w:id="126" w:name="_DV_M126"/>
      <w:bookmarkEnd w:id="126"/>
      <w:r w:rsidRPr="00A153C1">
        <w:rPr>
          <w:rFonts w:ascii="Times New Roman" w:hAnsi="Times New Roman"/>
          <w:caps/>
          <w:color w:val="000000"/>
        </w:rPr>
        <w:t>ARTICLE 23.</w:t>
      </w:r>
      <w:r>
        <w:rPr>
          <w:rFonts w:ascii="Times New Roman" w:hAnsi="Times New Roman"/>
          <w:color w:val="000000"/>
        </w:rPr>
        <w:t xml:space="preserve"> ENVIRONMENTAL RELEASES</w:t>
      </w:r>
      <w:r>
        <w:rPr>
          <w:rFonts w:ascii="Times New Roman" w:hAnsi="Times New Roman"/>
          <w:color w:val="000000"/>
        </w:rPr>
        <w:tab/>
        <w:t>62</w:t>
      </w:r>
    </w:p>
    <w:p w:rsidR="00620108" w:rsidRPr="00A153C1" w:rsidRDefault="00FB06CB" w:rsidP="00620108">
      <w:pPr>
        <w:pStyle w:val="TOC2"/>
        <w:rPr>
          <w:b w:val="0"/>
          <w:color w:val="000000"/>
        </w:rPr>
      </w:pPr>
      <w:bookmarkStart w:id="127" w:name="_DV_M127"/>
      <w:bookmarkEnd w:id="127"/>
      <w:r w:rsidRPr="00A153C1">
        <w:rPr>
          <w:color w:val="000000"/>
        </w:rPr>
        <w:t>23.1</w:t>
      </w:r>
      <w:r w:rsidRPr="00A153C1">
        <w:rPr>
          <w:b w:val="0"/>
          <w:color w:val="000000"/>
        </w:rPr>
        <w:tab/>
      </w:r>
      <w:r w:rsidRPr="00A153C1">
        <w:rPr>
          <w:color w:val="000000"/>
        </w:rPr>
        <w:t xml:space="preserve">Developer and </w:t>
      </w:r>
      <w:r w:rsidRPr="00A153C1">
        <w:rPr>
          <w:color w:val="000000"/>
        </w:rPr>
        <w:t>Connecting T</w:t>
      </w:r>
      <w:r>
        <w:rPr>
          <w:color w:val="000000"/>
        </w:rPr>
        <w:t>ransmission Owner</w:t>
      </w:r>
      <w:r>
        <w:rPr>
          <w:color w:val="000000"/>
        </w:rPr>
        <w:t>s</w:t>
      </w:r>
      <w:r>
        <w:rPr>
          <w:color w:val="000000"/>
        </w:rPr>
        <w:t xml:space="preserve"> Notice.  .</w:t>
      </w:r>
      <w:r>
        <w:rPr>
          <w:color w:val="000000"/>
        </w:rPr>
        <w:tab/>
        <w:t>62</w:t>
      </w:r>
    </w:p>
    <w:p w:rsidR="00620108" w:rsidRPr="00A153C1" w:rsidRDefault="00FB06CB" w:rsidP="00620108">
      <w:pPr>
        <w:pStyle w:val="TOC1"/>
        <w:rPr>
          <w:rFonts w:ascii="Times New Roman" w:hAnsi="Times New Roman"/>
          <w:caps/>
          <w:color w:val="000000"/>
        </w:rPr>
      </w:pPr>
      <w:bookmarkStart w:id="128" w:name="_DV_M128"/>
      <w:bookmarkEnd w:id="128"/>
      <w:r w:rsidRPr="00A153C1">
        <w:rPr>
          <w:rFonts w:ascii="Times New Roman" w:hAnsi="Times New Roman"/>
          <w:caps/>
          <w:color w:val="000000"/>
        </w:rPr>
        <w:t>ARTICLE 24.</w:t>
      </w:r>
      <w:r>
        <w:rPr>
          <w:rFonts w:ascii="Times New Roman" w:hAnsi="Times New Roman"/>
          <w:color w:val="000000"/>
        </w:rPr>
        <w:t xml:space="preserve"> INFORMATION REQUIREMENT</w:t>
      </w:r>
      <w:r>
        <w:rPr>
          <w:rFonts w:ascii="Times New Roman" w:hAnsi="Times New Roman"/>
          <w:color w:val="000000"/>
        </w:rPr>
        <w:tab/>
        <w:t>63</w:t>
      </w:r>
    </w:p>
    <w:p w:rsidR="00620108" w:rsidRPr="00A153C1" w:rsidRDefault="00FB06CB" w:rsidP="00620108">
      <w:pPr>
        <w:pStyle w:val="TOC2"/>
        <w:rPr>
          <w:b w:val="0"/>
          <w:color w:val="000000"/>
        </w:rPr>
      </w:pPr>
      <w:bookmarkStart w:id="129" w:name="_DV_M129"/>
      <w:bookmarkEnd w:id="129"/>
      <w:r w:rsidRPr="00A153C1">
        <w:rPr>
          <w:color w:val="000000"/>
        </w:rPr>
        <w:t>24.1</w:t>
      </w:r>
      <w:r w:rsidRPr="00A153C1">
        <w:rPr>
          <w:b w:val="0"/>
          <w:color w:val="000000"/>
        </w:rPr>
        <w:tab/>
      </w:r>
      <w:r>
        <w:rPr>
          <w:color w:val="000000"/>
        </w:rPr>
        <w:t xml:space="preserve">Information Acquisition.  </w:t>
      </w:r>
      <w:r>
        <w:rPr>
          <w:color w:val="000000"/>
        </w:rPr>
        <w:tab/>
        <w:t>63</w:t>
      </w:r>
    </w:p>
    <w:p w:rsidR="00620108" w:rsidRPr="00A153C1" w:rsidRDefault="00FB06CB" w:rsidP="00620108">
      <w:pPr>
        <w:pStyle w:val="TOC2"/>
        <w:rPr>
          <w:b w:val="0"/>
          <w:color w:val="000000"/>
        </w:rPr>
      </w:pPr>
      <w:bookmarkStart w:id="130" w:name="_DV_M130"/>
      <w:bookmarkEnd w:id="130"/>
      <w:r w:rsidRPr="00A153C1">
        <w:rPr>
          <w:color w:val="000000"/>
        </w:rPr>
        <w:t>24.2</w:t>
      </w:r>
      <w:r w:rsidRPr="00A153C1">
        <w:rPr>
          <w:b w:val="0"/>
          <w:color w:val="000000"/>
        </w:rPr>
        <w:tab/>
      </w:r>
      <w:r w:rsidRPr="00A153C1">
        <w:rPr>
          <w:color w:val="000000"/>
        </w:rPr>
        <w:t>Information Submission by Conn</w:t>
      </w:r>
      <w:r>
        <w:rPr>
          <w:color w:val="000000"/>
        </w:rPr>
        <w:t>ecting Transmission Owner</w:t>
      </w:r>
      <w:r>
        <w:rPr>
          <w:color w:val="000000"/>
        </w:rPr>
        <w:t>s</w:t>
      </w:r>
      <w:r>
        <w:rPr>
          <w:color w:val="000000"/>
        </w:rPr>
        <w:t xml:space="preserve">.  </w:t>
      </w:r>
      <w:r>
        <w:rPr>
          <w:color w:val="000000"/>
        </w:rPr>
        <w:tab/>
        <w:t>63</w:t>
      </w:r>
    </w:p>
    <w:p w:rsidR="00620108" w:rsidRPr="00A153C1" w:rsidRDefault="00FB06CB" w:rsidP="00620108">
      <w:pPr>
        <w:pStyle w:val="TOC2"/>
        <w:rPr>
          <w:b w:val="0"/>
          <w:color w:val="000000"/>
        </w:rPr>
      </w:pPr>
      <w:bookmarkStart w:id="131" w:name="_DV_M131"/>
      <w:bookmarkEnd w:id="131"/>
      <w:r w:rsidRPr="00A153C1">
        <w:rPr>
          <w:color w:val="000000"/>
        </w:rPr>
        <w:t>24.3</w:t>
      </w:r>
      <w:r w:rsidRPr="00A153C1">
        <w:rPr>
          <w:b w:val="0"/>
          <w:color w:val="000000"/>
        </w:rPr>
        <w:tab/>
      </w:r>
      <w:r w:rsidRPr="00A153C1">
        <w:rPr>
          <w:color w:val="000000"/>
        </w:rPr>
        <w:t>Updated Informatio</w:t>
      </w:r>
      <w:r>
        <w:rPr>
          <w:color w:val="000000"/>
        </w:rPr>
        <w:t xml:space="preserve">n Submission by Developer.  </w:t>
      </w:r>
      <w:r>
        <w:rPr>
          <w:color w:val="000000"/>
        </w:rPr>
        <w:tab/>
        <w:t>63</w:t>
      </w:r>
    </w:p>
    <w:p w:rsidR="00620108" w:rsidRPr="00A153C1" w:rsidRDefault="00FB06CB" w:rsidP="00620108">
      <w:pPr>
        <w:pStyle w:val="TOC2"/>
        <w:rPr>
          <w:b w:val="0"/>
          <w:color w:val="000000"/>
        </w:rPr>
      </w:pPr>
      <w:bookmarkStart w:id="132" w:name="_DV_M132"/>
      <w:bookmarkEnd w:id="132"/>
      <w:r w:rsidRPr="00A153C1">
        <w:rPr>
          <w:color w:val="000000"/>
        </w:rPr>
        <w:t>24.4</w:t>
      </w:r>
      <w:r w:rsidRPr="00A153C1">
        <w:rPr>
          <w:b w:val="0"/>
          <w:color w:val="000000"/>
        </w:rPr>
        <w:tab/>
      </w:r>
      <w:r>
        <w:rPr>
          <w:color w:val="000000"/>
        </w:rPr>
        <w:t>Informati</w:t>
      </w:r>
      <w:r>
        <w:rPr>
          <w:color w:val="000000"/>
        </w:rPr>
        <w:t>on Supplementation</w:t>
      </w:r>
      <w:r>
        <w:rPr>
          <w:color w:val="000000"/>
        </w:rPr>
        <w:tab/>
        <w:t>64</w:t>
      </w:r>
    </w:p>
    <w:p w:rsidR="00620108" w:rsidRPr="00A153C1" w:rsidRDefault="00FB06CB" w:rsidP="00620108">
      <w:pPr>
        <w:pStyle w:val="TOC1"/>
        <w:rPr>
          <w:rFonts w:ascii="Times New Roman" w:hAnsi="Times New Roman"/>
          <w:caps/>
          <w:color w:val="000000"/>
        </w:rPr>
      </w:pPr>
      <w:bookmarkStart w:id="133" w:name="_DV_M133"/>
      <w:bookmarkEnd w:id="133"/>
      <w:r w:rsidRPr="00A153C1">
        <w:rPr>
          <w:rFonts w:ascii="Times New Roman" w:hAnsi="Times New Roman"/>
          <w:caps/>
          <w:color w:val="000000"/>
        </w:rPr>
        <w:t>ARTICLE 25.</w:t>
      </w:r>
      <w:r w:rsidRPr="00A153C1">
        <w:rPr>
          <w:rFonts w:ascii="Times New Roman" w:hAnsi="Times New Roman"/>
          <w:color w:val="000000"/>
        </w:rPr>
        <w:t xml:space="preserve"> INFORMATION</w:t>
      </w:r>
      <w:r>
        <w:rPr>
          <w:rFonts w:ascii="Times New Roman" w:hAnsi="Times New Roman"/>
          <w:color w:val="000000"/>
        </w:rPr>
        <w:t xml:space="preserve"> ACCESS AND AUDIT RIGHTS</w:t>
      </w:r>
      <w:r>
        <w:rPr>
          <w:rFonts w:ascii="Times New Roman" w:hAnsi="Times New Roman"/>
          <w:color w:val="000000"/>
        </w:rPr>
        <w:tab/>
        <w:t>64</w:t>
      </w:r>
    </w:p>
    <w:p w:rsidR="00620108" w:rsidRPr="00A153C1" w:rsidRDefault="00FB06CB" w:rsidP="00620108">
      <w:pPr>
        <w:pStyle w:val="TOC2"/>
        <w:rPr>
          <w:b w:val="0"/>
          <w:color w:val="000000"/>
        </w:rPr>
      </w:pPr>
      <w:bookmarkStart w:id="134" w:name="_DV_M134"/>
      <w:bookmarkEnd w:id="134"/>
      <w:r w:rsidRPr="00A153C1">
        <w:rPr>
          <w:color w:val="000000"/>
        </w:rPr>
        <w:t>25.1</w:t>
      </w:r>
      <w:r w:rsidRPr="00A153C1">
        <w:rPr>
          <w:b w:val="0"/>
          <w:color w:val="000000"/>
        </w:rPr>
        <w:tab/>
      </w:r>
      <w:r>
        <w:rPr>
          <w:color w:val="000000"/>
        </w:rPr>
        <w:t xml:space="preserve">Information Access.  </w:t>
      </w:r>
      <w:r>
        <w:rPr>
          <w:color w:val="000000"/>
        </w:rPr>
        <w:tab/>
        <w:t>64</w:t>
      </w:r>
    </w:p>
    <w:p w:rsidR="00620108" w:rsidRPr="00A153C1" w:rsidRDefault="00FB06CB" w:rsidP="00620108">
      <w:pPr>
        <w:pStyle w:val="TOC2"/>
        <w:rPr>
          <w:b w:val="0"/>
          <w:color w:val="000000"/>
        </w:rPr>
      </w:pPr>
      <w:bookmarkStart w:id="135" w:name="_DV_M135"/>
      <w:bookmarkEnd w:id="135"/>
      <w:r w:rsidRPr="00A153C1">
        <w:rPr>
          <w:color w:val="000000"/>
        </w:rPr>
        <w:t>25.2</w:t>
      </w:r>
      <w:r w:rsidRPr="00A153C1">
        <w:rPr>
          <w:b w:val="0"/>
          <w:color w:val="000000"/>
        </w:rPr>
        <w:tab/>
      </w:r>
      <w:r w:rsidRPr="00A153C1">
        <w:rPr>
          <w:color w:val="000000"/>
        </w:rPr>
        <w:t>Reporting of</w:t>
      </w:r>
      <w:r>
        <w:rPr>
          <w:color w:val="000000"/>
        </w:rPr>
        <w:t xml:space="preserve"> Non-Force Majeure Events.  </w:t>
      </w:r>
      <w:r>
        <w:rPr>
          <w:color w:val="000000"/>
        </w:rPr>
        <w:tab/>
        <w:t>65</w:t>
      </w:r>
    </w:p>
    <w:p w:rsidR="00620108" w:rsidRPr="00A153C1" w:rsidRDefault="00FB06CB" w:rsidP="00620108">
      <w:pPr>
        <w:pStyle w:val="TOC2"/>
        <w:rPr>
          <w:b w:val="0"/>
          <w:color w:val="000000"/>
        </w:rPr>
      </w:pPr>
      <w:bookmarkStart w:id="136" w:name="_DV_M136"/>
      <w:bookmarkEnd w:id="136"/>
      <w:r w:rsidRPr="00A153C1">
        <w:rPr>
          <w:color w:val="000000"/>
        </w:rPr>
        <w:t>25.3</w:t>
      </w:r>
      <w:r w:rsidRPr="00A153C1">
        <w:rPr>
          <w:b w:val="0"/>
          <w:color w:val="000000"/>
        </w:rPr>
        <w:tab/>
      </w:r>
      <w:r>
        <w:rPr>
          <w:color w:val="000000"/>
        </w:rPr>
        <w:t xml:space="preserve">Audit Rights.  </w:t>
      </w:r>
      <w:r>
        <w:rPr>
          <w:color w:val="000000"/>
        </w:rPr>
        <w:tab/>
        <w:t>65</w:t>
      </w:r>
    </w:p>
    <w:p w:rsidR="00620108" w:rsidRPr="00A153C1" w:rsidRDefault="00FB06CB" w:rsidP="00620108">
      <w:pPr>
        <w:pStyle w:val="TOC2"/>
        <w:rPr>
          <w:b w:val="0"/>
          <w:color w:val="000000"/>
        </w:rPr>
      </w:pPr>
      <w:bookmarkStart w:id="137" w:name="_DV_M137"/>
      <w:bookmarkEnd w:id="137"/>
      <w:r w:rsidRPr="00A153C1">
        <w:rPr>
          <w:color w:val="000000"/>
        </w:rPr>
        <w:t>25.4</w:t>
      </w:r>
      <w:r w:rsidRPr="00A153C1">
        <w:rPr>
          <w:b w:val="0"/>
          <w:color w:val="000000"/>
        </w:rPr>
        <w:tab/>
      </w:r>
      <w:r>
        <w:rPr>
          <w:color w:val="000000"/>
        </w:rPr>
        <w:t>Audit Rights Periods.</w:t>
      </w:r>
      <w:r>
        <w:rPr>
          <w:color w:val="000000"/>
        </w:rPr>
        <w:tab/>
        <w:t>65</w:t>
      </w:r>
    </w:p>
    <w:p w:rsidR="00620108" w:rsidRPr="00A153C1" w:rsidRDefault="00FB06CB" w:rsidP="00620108">
      <w:pPr>
        <w:pStyle w:val="TOC2"/>
        <w:rPr>
          <w:b w:val="0"/>
          <w:color w:val="000000"/>
        </w:rPr>
      </w:pPr>
      <w:bookmarkStart w:id="138" w:name="_DV_M138"/>
      <w:bookmarkEnd w:id="138"/>
      <w:r w:rsidRPr="00A153C1">
        <w:rPr>
          <w:color w:val="000000"/>
        </w:rPr>
        <w:t>25.5</w:t>
      </w:r>
      <w:r w:rsidRPr="00A153C1">
        <w:rPr>
          <w:b w:val="0"/>
          <w:color w:val="000000"/>
        </w:rPr>
        <w:tab/>
      </w:r>
      <w:r>
        <w:rPr>
          <w:color w:val="000000"/>
        </w:rPr>
        <w:t xml:space="preserve">Audit Results.  </w:t>
      </w:r>
      <w:r>
        <w:rPr>
          <w:color w:val="000000"/>
        </w:rPr>
        <w:tab/>
        <w:t>65</w:t>
      </w:r>
    </w:p>
    <w:p w:rsidR="00620108" w:rsidRPr="00A153C1" w:rsidRDefault="00FB06CB" w:rsidP="00620108">
      <w:pPr>
        <w:pStyle w:val="TOC1"/>
        <w:rPr>
          <w:rFonts w:ascii="Times New Roman" w:hAnsi="Times New Roman"/>
          <w:caps/>
          <w:color w:val="000000"/>
        </w:rPr>
      </w:pPr>
      <w:bookmarkStart w:id="139" w:name="_DV_M139"/>
      <w:bookmarkEnd w:id="139"/>
      <w:r w:rsidRPr="00A153C1">
        <w:rPr>
          <w:rFonts w:ascii="Times New Roman" w:hAnsi="Times New Roman"/>
          <w:caps/>
          <w:color w:val="000000"/>
        </w:rPr>
        <w:t>ARTICLE 26.</w:t>
      </w:r>
      <w:r>
        <w:rPr>
          <w:rFonts w:ascii="Times New Roman" w:hAnsi="Times New Roman"/>
          <w:color w:val="000000"/>
        </w:rPr>
        <w:t xml:space="preserve"> SUBCONTRACTORS</w:t>
      </w:r>
      <w:r>
        <w:rPr>
          <w:rFonts w:ascii="Times New Roman" w:hAnsi="Times New Roman"/>
          <w:color w:val="000000"/>
        </w:rPr>
        <w:tab/>
        <w:t>66</w:t>
      </w:r>
    </w:p>
    <w:p w:rsidR="00620108" w:rsidRPr="00A153C1" w:rsidRDefault="00FB06CB" w:rsidP="00620108">
      <w:pPr>
        <w:pStyle w:val="TOC2"/>
        <w:rPr>
          <w:color w:val="000000"/>
        </w:rPr>
      </w:pPr>
      <w:bookmarkStart w:id="140" w:name="_DV_M140"/>
      <w:bookmarkEnd w:id="140"/>
      <w:r>
        <w:rPr>
          <w:color w:val="000000"/>
        </w:rPr>
        <w:t>26.1</w:t>
      </w:r>
      <w:r>
        <w:rPr>
          <w:color w:val="000000"/>
        </w:rPr>
        <w:tab/>
        <w:t>General.  .</w:t>
      </w:r>
      <w:r>
        <w:rPr>
          <w:color w:val="000000"/>
        </w:rPr>
        <w:tab/>
        <w:t>66</w:t>
      </w:r>
    </w:p>
    <w:p w:rsidR="00620108" w:rsidRPr="00A153C1" w:rsidRDefault="00FB06CB" w:rsidP="00620108">
      <w:pPr>
        <w:pStyle w:val="TOC2"/>
        <w:rPr>
          <w:b w:val="0"/>
          <w:color w:val="000000"/>
        </w:rPr>
      </w:pPr>
      <w:bookmarkStart w:id="141" w:name="_DV_M141"/>
      <w:bookmarkEnd w:id="141"/>
      <w:r w:rsidRPr="00A153C1">
        <w:rPr>
          <w:color w:val="000000"/>
        </w:rPr>
        <w:t>26.2</w:t>
      </w:r>
      <w:r w:rsidRPr="00A153C1">
        <w:rPr>
          <w:b w:val="0"/>
          <w:color w:val="000000"/>
        </w:rPr>
        <w:tab/>
      </w:r>
      <w:r w:rsidRPr="00A153C1">
        <w:rPr>
          <w:color w:val="000000"/>
        </w:rPr>
        <w:t>Respons</w:t>
      </w:r>
      <w:r>
        <w:rPr>
          <w:color w:val="000000"/>
        </w:rPr>
        <w:t xml:space="preserve">ibility of Principal.  </w:t>
      </w:r>
      <w:r>
        <w:rPr>
          <w:color w:val="000000"/>
        </w:rPr>
        <w:tab/>
        <w:t>66</w:t>
      </w:r>
    </w:p>
    <w:p w:rsidR="00620108" w:rsidRPr="00A153C1" w:rsidRDefault="00FB06CB" w:rsidP="00620108">
      <w:pPr>
        <w:pStyle w:val="TOC2"/>
        <w:rPr>
          <w:b w:val="0"/>
          <w:color w:val="000000"/>
        </w:rPr>
      </w:pPr>
      <w:bookmarkStart w:id="142" w:name="_DV_M142"/>
      <w:bookmarkEnd w:id="142"/>
      <w:r w:rsidRPr="00A153C1">
        <w:rPr>
          <w:color w:val="000000"/>
        </w:rPr>
        <w:t>26.3</w:t>
      </w:r>
      <w:r w:rsidRPr="00A153C1">
        <w:rPr>
          <w:b w:val="0"/>
          <w:color w:val="000000"/>
        </w:rPr>
        <w:tab/>
      </w:r>
      <w:r>
        <w:rPr>
          <w:color w:val="000000"/>
        </w:rPr>
        <w:t xml:space="preserve">No Limitation </w:t>
      </w:r>
      <w:r>
        <w:rPr>
          <w:color w:val="000000"/>
        </w:rPr>
        <w:t xml:space="preserve">by Insurance.  </w:t>
      </w:r>
      <w:r>
        <w:rPr>
          <w:color w:val="000000"/>
        </w:rPr>
        <w:tab/>
        <w:t>66</w:t>
      </w:r>
    </w:p>
    <w:p w:rsidR="00620108" w:rsidRPr="00A153C1" w:rsidRDefault="00FB06CB" w:rsidP="00620108">
      <w:pPr>
        <w:pStyle w:val="TOC1"/>
        <w:rPr>
          <w:rFonts w:ascii="Times New Roman" w:hAnsi="Times New Roman"/>
          <w:color w:val="000000"/>
        </w:rPr>
      </w:pPr>
      <w:bookmarkStart w:id="143" w:name="_DV_M143"/>
      <w:bookmarkEnd w:id="143"/>
      <w:r>
        <w:rPr>
          <w:rFonts w:ascii="Times New Roman" w:hAnsi="Times New Roman"/>
          <w:color w:val="000000"/>
        </w:rPr>
        <w:t>ARTICLE 27. DISPUTES</w:t>
      </w:r>
      <w:r>
        <w:rPr>
          <w:rFonts w:ascii="Times New Roman" w:hAnsi="Times New Roman"/>
          <w:color w:val="000000"/>
        </w:rPr>
        <w:tab/>
        <w:t>66</w:t>
      </w:r>
    </w:p>
    <w:p w:rsidR="00620108" w:rsidRPr="00A153C1" w:rsidRDefault="00FB06CB" w:rsidP="00620108">
      <w:pPr>
        <w:pStyle w:val="TOC2"/>
        <w:rPr>
          <w:b w:val="0"/>
          <w:color w:val="000000"/>
        </w:rPr>
      </w:pPr>
      <w:bookmarkStart w:id="144" w:name="_DV_M144"/>
      <w:bookmarkEnd w:id="144"/>
      <w:r w:rsidRPr="00A153C1">
        <w:rPr>
          <w:color w:val="000000"/>
        </w:rPr>
        <w:t>27.1</w:t>
      </w:r>
      <w:r w:rsidRPr="00A153C1">
        <w:rPr>
          <w:b w:val="0"/>
          <w:color w:val="000000"/>
        </w:rPr>
        <w:tab/>
      </w:r>
      <w:r>
        <w:rPr>
          <w:color w:val="000000"/>
        </w:rPr>
        <w:t xml:space="preserve">Submission.  </w:t>
      </w:r>
      <w:r>
        <w:rPr>
          <w:color w:val="000000"/>
        </w:rPr>
        <w:tab/>
        <w:t>66</w:t>
      </w:r>
    </w:p>
    <w:p w:rsidR="00620108" w:rsidRPr="00A153C1" w:rsidRDefault="00FB06CB" w:rsidP="00620108">
      <w:pPr>
        <w:pStyle w:val="TOC2"/>
        <w:rPr>
          <w:b w:val="0"/>
          <w:color w:val="000000"/>
        </w:rPr>
      </w:pPr>
      <w:bookmarkStart w:id="145" w:name="_DV_M145"/>
      <w:bookmarkEnd w:id="145"/>
      <w:r w:rsidRPr="00A153C1">
        <w:rPr>
          <w:color w:val="000000"/>
        </w:rPr>
        <w:t>27.2</w:t>
      </w:r>
      <w:r w:rsidRPr="00A153C1">
        <w:rPr>
          <w:b w:val="0"/>
          <w:color w:val="000000"/>
        </w:rPr>
        <w:tab/>
      </w:r>
      <w:r w:rsidRPr="00A153C1">
        <w:rPr>
          <w:color w:val="000000"/>
        </w:rPr>
        <w:t>Extern</w:t>
      </w:r>
      <w:r>
        <w:rPr>
          <w:color w:val="000000"/>
        </w:rPr>
        <w:t xml:space="preserve">al Arbitration Procedures.  </w:t>
      </w:r>
      <w:r>
        <w:rPr>
          <w:color w:val="000000"/>
        </w:rPr>
        <w:tab/>
        <w:t>66</w:t>
      </w:r>
    </w:p>
    <w:p w:rsidR="00620108" w:rsidRPr="00A153C1" w:rsidRDefault="00FB06CB" w:rsidP="00620108">
      <w:pPr>
        <w:pStyle w:val="TOC2"/>
        <w:rPr>
          <w:b w:val="0"/>
          <w:color w:val="000000"/>
        </w:rPr>
      </w:pPr>
      <w:bookmarkStart w:id="146" w:name="_DV_M146"/>
      <w:bookmarkEnd w:id="146"/>
      <w:r w:rsidRPr="00A153C1">
        <w:rPr>
          <w:color w:val="000000"/>
        </w:rPr>
        <w:t>27.3</w:t>
      </w:r>
      <w:r w:rsidRPr="00A153C1">
        <w:rPr>
          <w:b w:val="0"/>
          <w:color w:val="000000"/>
        </w:rPr>
        <w:tab/>
      </w:r>
      <w:r>
        <w:rPr>
          <w:color w:val="000000"/>
        </w:rPr>
        <w:t>Arbitration Decisions.  .</w:t>
      </w:r>
      <w:r>
        <w:rPr>
          <w:color w:val="000000"/>
        </w:rPr>
        <w:tab/>
        <w:t>67</w:t>
      </w:r>
    </w:p>
    <w:p w:rsidR="00620108" w:rsidRPr="00A153C1" w:rsidRDefault="00FB06CB" w:rsidP="00620108">
      <w:pPr>
        <w:pStyle w:val="TOC2"/>
        <w:rPr>
          <w:b w:val="0"/>
          <w:color w:val="000000"/>
        </w:rPr>
      </w:pPr>
      <w:bookmarkStart w:id="147" w:name="_DV_M147"/>
      <w:bookmarkEnd w:id="147"/>
      <w:r w:rsidRPr="00A153C1">
        <w:rPr>
          <w:color w:val="000000"/>
        </w:rPr>
        <w:t>27.4</w:t>
      </w:r>
      <w:r w:rsidRPr="00A153C1">
        <w:rPr>
          <w:b w:val="0"/>
          <w:color w:val="000000"/>
        </w:rPr>
        <w:tab/>
      </w:r>
      <w:r>
        <w:rPr>
          <w:color w:val="000000"/>
        </w:rPr>
        <w:t xml:space="preserve">Costs.  </w:t>
      </w:r>
      <w:r>
        <w:rPr>
          <w:color w:val="000000"/>
        </w:rPr>
        <w:tab/>
        <w:t>67</w:t>
      </w:r>
    </w:p>
    <w:p w:rsidR="00620108" w:rsidRPr="00A153C1" w:rsidRDefault="00FB06CB" w:rsidP="00620108">
      <w:pPr>
        <w:pStyle w:val="TOC2"/>
        <w:rPr>
          <w:b w:val="0"/>
          <w:color w:val="000000"/>
        </w:rPr>
      </w:pPr>
      <w:bookmarkStart w:id="148" w:name="_DV_M148"/>
      <w:bookmarkEnd w:id="148"/>
      <w:r w:rsidRPr="00A153C1">
        <w:rPr>
          <w:color w:val="000000"/>
        </w:rPr>
        <w:t>27.5</w:t>
      </w:r>
      <w:r w:rsidRPr="00A153C1">
        <w:rPr>
          <w:b w:val="0"/>
          <w:color w:val="000000"/>
        </w:rPr>
        <w:tab/>
      </w:r>
      <w:r>
        <w:rPr>
          <w:color w:val="000000"/>
        </w:rPr>
        <w:t xml:space="preserve">Termination.  </w:t>
      </w:r>
      <w:r>
        <w:rPr>
          <w:color w:val="000000"/>
        </w:rPr>
        <w:tab/>
        <w:t>67</w:t>
      </w:r>
    </w:p>
    <w:p w:rsidR="00620108" w:rsidRPr="00A153C1" w:rsidRDefault="00FB06CB" w:rsidP="00620108">
      <w:pPr>
        <w:pStyle w:val="TOC1"/>
        <w:rPr>
          <w:rFonts w:ascii="Times New Roman" w:hAnsi="Times New Roman"/>
          <w:caps/>
          <w:color w:val="000000"/>
        </w:rPr>
      </w:pPr>
      <w:bookmarkStart w:id="149" w:name="_DV_M149"/>
      <w:bookmarkEnd w:id="149"/>
      <w:r w:rsidRPr="00A153C1">
        <w:rPr>
          <w:rFonts w:ascii="Times New Roman" w:hAnsi="Times New Roman"/>
          <w:caps/>
          <w:color w:val="000000"/>
        </w:rPr>
        <w:t>ARTICLE 28.</w:t>
      </w:r>
      <w:r w:rsidRPr="00A153C1">
        <w:rPr>
          <w:rFonts w:ascii="Times New Roman" w:hAnsi="Times New Roman"/>
          <w:color w:val="000000"/>
        </w:rPr>
        <w:t xml:space="preserve"> REPRESENTATIO</w:t>
      </w:r>
      <w:r>
        <w:rPr>
          <w:rFonts w:ascii="Times New Roman" w:hAnsi="Times New Roman"/>
          <w:color w:val="000000"/>
        </w:rPr>
        <w:t>NS, WARRANTIES AND COVENANTS</w:t>
      </w:r>
      <w:r>
        <w:rPr>
          <w:rFonts w:ascii="Times New Roman" w:hAnsi="Times New Roman"/>
          <w:color w:val="000000"/>
        </w:rPr>
        <w:tab/>
        <w:t>67</w:t>
      </w:r>
    </w:p>
    <w:p w:rsidR="00620108" w:rsidRDefault="00FB06CB" w:rsidP="00620108">
      <w:pPr>
        <w:pStyle w:val="TOC2"/>
        <w:rPr>
          <w:color w:val="000000"/>
        </w:rPr>
      </w:pPr>
      <w:bookmarkStart w:id="150" w:name="_DV_M150"/>
      <w:bookmarkEnd w:id="150"/>
      <w:r w:rsidRPr="00A153C1">
        <w:rPr>
          <w:color w:val="000000"/>
        </w:rPr>
        <w:t>28.1</w:t>
      </w:r>
      <w:r w:rsidRPr="00A153C1">
        <w:rPr>
          <w:b w:val="0"/>
          <w:color w:val="000000"/>
        </w:rPr>
        <w:tab/>
      </w:r>
      <w:r>
        <w:rPr>
          <w:color w:val="000000"/>
        </w:rPr>
        <w:t xml:space="preserve">General.  </w:t>
      </w:r>
      <w:r>
        <w:rPr>
          <w:color w:val="000000"/>
        </w:rPr>
        <w:tab/>
        <w:t>67</w:t>
      </w:r>
    </w:p>
    <w:p w:rsidR="00620108" w:rsidRPr="00A153C1" w:rsidRDefault="00FB06CB" w:rsidP="00620108">
      <w:pPr>
        <w:pStyle w:val="TOC1"/>
        <w:rPr>
          <w:rFonts w:ascii="Times New Roman" w:hAnsi="Times New Roman"/>
          <w:caps/>
          <w:color w:val="000000"/>
        </w:rPr>
      </w:pPr>
      <w:bookmarkStart w:id="151" w:name="_DV_M151"/>
      <w:bookmarkEnd w:id="151"/>
      <w:r w:rsidRPr="00A153C1">
        <w:rPr>
          <w:rFonts w:ascii="Times New Roman" w:hAnsi="Times New Roman"/>
          <w:caps/>
          <w:color w:val="000000"/>
        </w:rPr>
        <w:t>ARTICLE 29.</w:t>
      </w:r>
      <w:r>
        <w:rPr>
          <w:rFonts w:ascii="Times New Roman" w:hAnsi="Times New Roman"/>
          <w:color w:val="000000"/>
        </w:rPr>
        <w:t xml:space="preserve"> MISCELLANEOUS</w:t>
      </w:r>
      <w:r>
        <w:rPr>
          <w:rFonts w:ascii="Times New Roman" w:hAnsi="Times New Roman"/>
          <w:color w:val="000000"/>
        </w:rPr>
        <w:tab/>
        <w:t>68</w:t>
      </w:r>
    </w:p>
    <w:p w:rsidR="00620108" w:rsidRPr="00A153C1" w:rsidRDefault="00FB06CB" w:rsidP="00620108">
      <w:pPr>
        <w:pStyle w:val="TOC2"/>
        <w:rPr>
          <w:b w:val="0"/>
          <w:color w:val="000000"/>
        </w:rPr>
      </w:pPr>
      <w:bookmarkStart w:id="152" w:name="_DV_M152"/>
      <w:bookmarkEnd w:id="152"/>
      <w:r w:rsidRPr="00A153C1">
        <w:rPr>
          <w:color w:val="000000"/>
        </w:rPr>
        <w:t>29.1</w:t>
      </w:r>
      <w:r w:rsidRPr="00A153C1">
        <w:rPr>
          <w:b w:val="0"/>
          <w:color w:val="000000"/>
        </w:rPr>
        <w:tab/>
      </w:r>
      <w:r>
        <w:rPr>
          <w:color w:val="000000"/>
        </w:rPr>
        <w:t xml:space="preserve">Binding Effect.  </w:t>
      </w:r>
      <w:r>
        <w:rPr>
          <w:color w:val="000000"/>
        </w:rPr>
        <w:tab/>
        <w:t>68</w:t>
      </w:r>
    </w:p>
    <w:p w:rsidR="00620108" w:rsidRPr="00A153C1" w:rsidRDefault="00FB06CB" w:rsidP="00620108">
      <w:pPr>
        <w:pStyle w:val="TOC2"/>
        <w:rPr>
          <w:b w:val="0"/>
          <w:color w:val="000000"/>
        </w:rPr>
      </w:pPr>
      <w:bookmarkStart w:id="153" w:name="_DV_M153"/>
      <w:bookmarkEnd w:id="153"/>
      <w:r w:rsidRPr="00A153C1">
        <w:rPr>
          <w:color w:val="000000"/>
        </w:rPr>
        <w:t>29.2</w:t>
      </w:r>
      <w:r w:rsidRPr="00A153C1">
        <w:rPr>
          <w:b w:val="0"/>
          <w:color w:val="000000"/>
        </w:rPr>
        <w:tab/>
      </w:r>
      <w:r>
        <w:rPr>
          <w:color w:val="000000"/>
        </w:rPr>
        <w:t xml:space="preserve">Conflicts.  </w:t>
      </w:r>
      <w:r>
        <w:rPr>
          <w:color w:val="000000"/>
        </w:rPr>
        <w:tab/>
        <w:t>68</w:t>
      </w:r>
    </w:p>
    <w:p w:rsidR="00620108" w:rsidRPr="00A153C1" w:rsidRDefault="00FB06CB" w:rsidP="00620108">
      <w:pPr>
        <w:pStyle w:val="TOC2"/>
        <w:rPr>
          <w:b w:val="0"/>
          <w:color w:val="000000"/>
        </w:rPr>
      </w:pPr>
      <w:bookmarkStart w:id="154" w:name="_DV_M154"/>
      <w:bookmarkEnd w:id="154"/>
      <w:r w:rsidRPr="00A153C1">
        <w:rPr>
          <w:color w:val="000000"/>
        </w:rPr>
        <w:t>29.3</w:t>
      </w:r>
      <w:r w:rsidRPr="00A153C1">
        <w:rPr>
          <w:b w:val="0"/>
          <w:color w:val="000000"/>
        </w:rPr>
        <w:tab/>
      </w:r>
      <w:r>
        <w:rPr>
          <w:color w:val="000000"/>
        </w:rPr>
        <w:t xml:space="preserve">Rules of Interpretation.  </w:t>
      </w:r>
      <w:r>
        <w:rPr>
          <w:color w:val="000000"/>
        </w:rPr>
        <w:tab/>
        <w:t>68</w:t>
      </w:r>
    </w:p>
    <w:p w:rsidR="00620108" w:rsidRPr="00A153C1" w:rsidRDefault="00FB06CB" w:rsidP="00620108">
      <w:pPr>
        <w:pStyle w:val="TOC2"/>
        <w:rPr>
          <w:b w:val="0"/>
          <w:color w:val="000000"/>
        </w:rPr>
      </w:pPr>
      <w:bookmarkStart w:id="155" w:name="_DV_M155"/>
      <w:bookmarkEnd w:id="155"/>
      <w:r w:rsidRPr="00A153C1">
        <w:rPr>
          <w:color w:val="000000"/>
        </w:rPr>
        <w:t>29.4</w:t>
      </w:r>
      <w:r w:rsidRPr="00A153C1">
        <w:rPr>
          <w:b w:val="0"/>
          <w:color w:val="000000"/>
        </w:rPr>
        <w:tab/>
      </w:r>
      <w:r>
        <w:rPr>
          <w:color w:val="000000"/>
        </w:rPr>
        <w:t xml:space="preserve">Compliance.  </w:t>
      </w:r>
      <w:r>
        <w:rPr>
          <w:color w:val="000000"/>
        </w:rPr>
        <w:tab/>
        <w:t>69</w:t>
      </w:r>
    </w:p>
    <w:p w:rsidR="00620108" w:rsidRPr="00A153C1" w:rsidRDefault="00FB06CB" w:rsidP="00620108">
      <w:pPr>
        <w:pStyle w:val="TOC2"/>
        <w:rPr>
          <w:b w:val="0"/>
          <w:color w:val="000000"/>
        </w:rPr>
      </w:pPr>
      <w:bookmarkStart w:id="156" w:name="_DV_M156"/>
      <w:bookmarkEnd w:id="156"/>
      <w:r w:rsidRPr="00A153C1">
        <w:rPr>
          <w:color w:val="000000"/>
        </w:rPr>
        <w:t>29.5</w:t>
      </w:r>
      <w:r w:rsidRPr="00A153C1">
        <w:rPr>
          <w:b w:val="0"/>
          <w:color w:val="000000"/>
        </w:rPr>
        <w:tab/>
      </w:r>
      <w:r w:rsidRPr="00A153C1">
        <w:rPr>
          <w:color w:val="000000"/>
        </w:rPr>
        <w:t>Join</w:t>
      </w:r>
      <w:r>
        <w:rPr>
          <w:color w:val="000000"/>
        </w:rPr>
        <w:t>t and Several O</w:t>
      </w:r>
      <w:r>
        <w:rPr>
          <w:color w:val="000000"/>
        </w:rPr>
        <w:t xml:space="preserve">bligations.  </w:t>
      </w:r>
      <w:r>
        <w:rPr>
          <w:color w:val="000000"/>
        </w:rPr>
        <w:tab/>
        <w:t>69</w:t>
      </w:r>
    </w:p>
    <w:p w:rsidR="00620108" w:rsidRPr="00A153C1" w:rsidRDefault="00FB06CB" w:rsidP="00620108">
      <w:pPr>
        <w:pStyle w:val="TOC2"/>
        <w:rPr>
          <w:b w:val="0"/>
          <w:color w:val="000000"/>
        </w:rPr>
      </w:pPr>
      <w:bookmarkStart w:id="157" w:name="_DV_M157"/>
      <w:bookmarkEnd w:id="157"/>
      <w:r w:rsidRPr="00A153C1">
        <w:rPr>
          <w:color w:val="000000"/>
        </w:rPr>
        <w:t>29.6</w:t>
      </w:r>
      <w:r w:rsidRPr="00A153C1">
        <w:rPr>
          <w:b w:val="0"/>
          <w:color w:val="000000"/>
        </w:rPr>
        <w:tab/>
      </w:r>
      <w:r w:rsidRPr="00A153C1">
        <w:rPr>
          <w:color w:val="000000"/>
        </w:rPr>
        <w:t>Entire Agreem</w:t>
      </w:r>
      <w:r>
        <w:rPr>
          <w:color w:val="000000"/>
        </w:rPr>
        <w:t xml:space="preserve">ent.  </w:t>
      </w:r>
      <w:r>
        <w:rPr>
          <w:color w:val="000000"/>
        </w:rPr>
        <w:tab/>
        <w:t>69</w:t>
      </w:r>
    </w:p>
    <w:p w:rsidR="00620108" w:rsidRPr="00A153C1" w:rsidRDefault="00FB06CB" w:rsidP="00620108">
      <w:pPr>
        <w:pStyle w:val="TOC2"/>
        <w:rPr>
          <w:b w:val="0"/>
          <w:color w:val="000000"/>
        </w:rPr>
      </w:pPr>
      <w:bookmarkStart w:id="158" w:name="_DV_M158"/>
      <w:bookmarkEnd w:id="158"/>
      <w:r w:rsidRPr="00A153C1">
        <w:rPr>
          <w:color w:val="000000"/>
        </w:rPr>
        <w:t>29.7</w:t>
      </w:r>
      <w:r w:rsidRPr="00A153C1">
        <w:rPr>
          <w:b w:val="0"/>
          <w:color w:val="000000"/>
        </w:rPr>
        <w:tab/>
      </w:r>
      <w:r w:rsidRPr="00A153C1">
        <w:rPr>
          <w:color w:val="000000"/>
        </w:rPr>
        <w:t>No T</w:t>
      </w:r>
      <w:r>
        <w:rPr>
          <w:color w:val="000000"/>
        </w:rPr>
        <w:t>hird Party Beneficiaries.  .</w:t>
      </w:r>
      <w:r>
        <w:rPr>
          <w:color w:val="000000"/>
        </w:rPr>
        <w:tab/>
        <w:t>69</w:t>
      </w:r>
    </w:p>
    <w:p w:rsidR="00620108" w:rsidRPr="00A153C1" w:rsidRDefault="00FB06CB" w:rsidP="00620108">
      <w:pPr>
        <w:pStyle w:val="TOC2"/>
        <w:rPr>
          <w:b w:val="0"/>
          <w:color w:val="000000"/>
        </w:rPr>
      </w:pPr>
      <w:bookmarkStart w:id="159" w:name="_DV_M159"/>
      <w:bookmarkEnd w:id="159"/>
      <w:r w:rsidRPr="00A153C1">
        <w:rPr>
          <w:color w:val="000000"/>
        </w:rPr>
        <w:t>29.8</w:t>
      </w:r>
      <w:r w:rsidRPr="00A153C1">
        <w:rPr>
          <w:b w:val="0"/>
          <w:color w:val="000000"/>
        </w:rPr>
        <w:tab/>
      </w:r>
      <w:r>
        <w:rPr>
          <w:color w:val="000000"/>
        </w:rPr>
        <w:t>Waiver.  .</w:t>
      </w:r>
      <w:r>
        <w:rPr>
          <w:color w:val="000000"/>
        </w:rPr>
        <w:tab/>
        <w:t>70</w:t>
      </w:r>
    </w:p>
    <w:p w:rsidR="00620108" w:rsidRPr="00A153C1" w:rsidRDefault="00FB06CB" w:rsidP="00620108">
      <w:pPr>
        <w:pStyle w:val="TOC2"/>
        <w:rPr>
          <w:color w:val="000000"/>
        </w:rPr>
      </w:pPr>
      <w:bookmarkStart w:id="160" w:name="_DV_M160"/>
      <w:bookmarkEnd w:id="160"/>
      <w:r w:rsidRPr="00A153C1">
        <w:rPr>
          <w:color w:val="000000"/>
        </w:rPr>
        <w:t>29.9</w:t>
      </w:r>
      <w:r w:rsidRPr="00A153C1">
        <w:rPr>
          <w:b w:val="0"/>
          <w:color w:val="000000"/>
        </w:rPr>
        <w:tab/>
      </w:r>
      <w:r>
        <w:rPr>
          <w:color w:val="000000"/>
        </w:rPr>
        <w:t xml:space="preserve">Headings.  </w:t>
      </w:r>
      <w:r>
        <w:rPr>
          <w:color w:val="000000"/>
        </w:rPr>
        <w:tab/>
        <w:t>70</w:t>
      </w:r>
    </w:p>
    <w:p w:rsidR="00620108" w:rsidRPr="00A153C1" w:rsidRDefault="00FB06CB" w:rsidP="00620108">
      <w:pPr>
        <w:pStyle w:val="TOC2"/>
        <w:rPr>
          <w:color w:val="000000"/>
        </w:rPr>
      </w:pPr>
      <w:bookmarkStart w:id="161" w:name="_DV_M161"/>
      <w:bookmarkEnd w:id="161"/>
      <w:r w:rsidRPr="00A153C1">
        <w:rPr>
          <w:color w:val="000000"/>
        </w:rPr>
        <w:t xml:space="preserve">29.10 </w:t>
      </w:r>
      <w:r>
        <w:rPr>
          <w:color w:val="000000"/>
        </w:rPr>
        <w:t xml:space="preserve">    Multiple Counterparts.  </w:t>
      </w:r>
      <w:r>
        <w:rPr>
          <w:color w:val="000000"/>
        </w:rPr>
        <w:tab/>
        <w:t>70</w:t>
      </w:r>
    </w:p>
    <w:p w:rsidR="00620108" w:rsidRPr="00A153C1" w:rsidRDefault="00FB06CB" w:rsidP="00620108">
      <w:pPr>
        <w:pStyle w:val="TOC2"/>
        <w:rPr>
          <w:color w:val="000000"/>
        </w:rPr>
      </w:pPr>
      <w:bookmarkStart w:id="162" w:name="_DV_M162"/>
      <w:bookmarkEnd w:id="162"/>
      <w:r w:rsidRPr="00A153C1">
        <w:rPr>
          <w:color w:val="000000"/>
        </w:rPr>
        <w:t>29.11</w:t>
      </w:r>
      <w:r w:rsidRPr="00A153C1">
        <w:rPr>
          <w:b w:val="0"/>
          <w:color w:val="000000"/>
        </w:rPr>
        <w:tab/>
      </w:r>
      <w:r>
        <w:rPr>
          <w:color w:val="000000"/>
        </w:rPr>
        <w:t xml:space="preserve">Amendment.  </w:t>
      </w:r>
      <w:r>
        <w:rPr>
          <w:color w:val="000000"/>
        </w:rPr>
        <w:tab/>
        <w:t>70</w:t>
      </w:r>
    </w:p>
    <w:p w:rsidR="00620108" w:rsidRPr="00A153C1" w:rsidRDefault="00FB06CB" w:rsidP="00620108">
      <w:pPr>
        <w:pStyle w:val="TOC2"/>
        <w:rPr>
          <w:color w:val="000000"/>
        </w:rPr>
      </w:pPr>
      <w:bookmarkStart w:id="163" w:name="_DV_M163"/>
      <w:bookmarkEnd w:id="163"/>
      <w:r w:rsidRPr="00A153C1">
        <w:rPr>
          <w:color w:val="000000"/>
        </w:rPr>
        <w:t xml:space="preserve">29.12    </w:t>
      </w:r>
      <w:r w:rsidRPr="00A153C1">
        <w:rPr>
          <w:color w:val="000000"/>
        </w:rPr>
        <w:tab/>
        <w:t>Mo</w:t>
      </w:r>
      <w:r>
        <w:rPr>
          <w:color w:val="000000"/>
        </w:rPr>
        <w:t xml:space="preserve">dification by the Parties.  </w:t>
      </w:r>
      <w:r>
        <w:rPr>
          <w:color w:val="000000"/>
        </w:rPr>
        <w:tab/>
        <w:t>70</w:t>
      </w:r>
    </w:p>
    <w:p w:rsidR="00620108" w:rsidRPr="00A153C1" w:rsidRDefault="00FB06CB" w:rsidP="00620108">
      <w:pPr>
        <w:pStyle w:val="TOC2"/>
        <w:rPr>
          <w:b w:val="0"/>
          <w:color w:val="000000"/>
        </w:rPr>
      </w:pPr>
      <w:bookmarkStart w:id="164" w:name="_DV_M164"/>
      <w:bookmarkEnd w:id="164"/>
      <w:r w:rsidRPr="00A153C1">
        <w:rPr>
          <w:color w:val="000000"/>
        </w:rPr>
        <w:t>29.13</w:t>
      </w:r>
      <w:r w:rsidRPr="00A153C1">
        <w:rPr>
          <w:b w:val="0"/>
          <w:color w:val="000000"/>
        </w:rPr>
        <w:tab/>
      </w:r>
      <w:r>
        <w:rPr>
          <w:color w:val="000000"/>
        </w:rPr>
        <w:t xml:space="preserve">Reservation of Rights.  </w:t>
      </w:r>
      <w:r>
        <w:rPr>
          <w:color w:val="000000"/>
        </w:rPr>
        <w:tab/>
        <w:t>70</w:t>
      </w:r>
    </w:p>
    <w:p w:rsidR="00620108" w:rsidRPr="00A153C1" w:rsidRDefault="00FB06CB" w:rsidP="00620108">
      <w:pPr>
        <w:pStyle w:val="TOC2"/>
        <w:rPr>
          <w:color w:val="000000"/>
        </w:rPr>
      </w:pPr>
      <w:bookmarkStart w:id="165" w:name="_DV_M165"/>
      <w:bookmarkEnd w:id="165"/>
      <w:r w:rsidRPr="00A153C1">
        <w:rPr>
          <w:color w:val="000000"/>
        </w:rPr>
        <w:t>29.14</w:t>
      </w:r>
      <w:r w:rsidRPr="00A153C1">
        <w:rPr>
          <w:b w:val="0"/>
          <w:color w:val="000000"/>
        </w:rPr>
        <w:tab/>
      </w:r>
      <w:r w:rsidRPr="00A153C1">
        <w:rPr>
          <w:color w:val="000000"/>
        </w:rPr>
        <w:t>No Partnership</w:t>
      </w:r>
      <w:r>
        <w:rPr>
          <w:color w:val="000000"/>
        </w:rPr>
        <w:t xml:space="preserve">.  </w:t>
      </w:r>
      <w:r>
        <w:rPr>
          <w:color w:val="000000"/>
        </w:rPr>
        <w:tab/>
        <w:t>71</w:t>
      </w:r>
    </w:p>
    <w:p w:rsidR="00620108" w:rsidRPr="00A153C1" w:rsidRDefault="00FB06CB" w:rsidP="00620108">
      <w:pPr>
        <w:pStyle w:val="TOC2"/>
        <w:rPr>
          <w:color w:val="000000"/>
        </w:rPr>
      </w:pPr>
      <w:bookmarkStart w:id="166" w:name="_DV_M166"/>
      <w:bookmarkEnd w:id="166"/>
      <w:r w:rsidRPr="00A153C1">
        <w:rPr>
          <w:color w:val="000000"/>
        </w:rPr>
        <w:t>29.15</w:t>
      </w:r>
      <w:r w:rsidRPr="00A153C1">
        <w:rPr>
          <w:b w:val="0"/>
          <w:color w:val="000000"/>
        </w:rPr>
        <w:tab/>
      </w:r>
      <w:r>
        <w:rPr>
          <w:color w:val="000000"/>
        </w:rPr>
        <w:t xml:space="preserve">Other Transmission Rights.  </w:t>
      </w:r>
      <w:r>
        <w:rPr>
          <w:color w:val="000000"/>
        </w:rPr>
        <w:tab/>
        <w:t>71</w:t>
      </w:r>
    </w:p>
    <w:p w:rsidR="00B600CF" w:rsidRDefault="00FB06CB" w:rsidP="00620108">
      <w:pPr>
        <w:pStyle w:val="TOC2"/>
        <w:rPr>
          <w:color w:val="000000"/>
        </w:rPr>
      </w:pPr>
      <w:bookmarkStart w:id="167" w:name="_DV_M167"/>
      <w:bookmarkEnd w:id="167"/>
      <w:r>
        <w:rPr>
          <w:color w:val="000000"/>
        </w:rPr>
        <w:t>Appendices</w:t>
      </w:r>
    </w:p>
    <w:p w:rsidR="00B600CF" w:rsidRDefault="00FB06CB" w:rsidP="00B600CF"/>
    <w:p w:rsidR="00B600CF" w:rsidRDefault="00FB06CB" w:rsidP="00620108">
      <w:pPr>
        <w:spacing w:after="360"/>
        <w:jc w:val="center"/>
        <w:rPr>
          <w:b/>
          <w:color w:val="000000"/>
        </w:rPr>
        <w:sectPr w:rsidR="00B600CF" w:rsidSect="00B600CF">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noEndnote/>
        </w:sectPr>
      </w:pPr>
      <w:bookmarkStart w:id="168" w:name="_DV_M168"/>
      <w:bookmarkStart w:id="169" w:name="_DV_M169"/>
      <w:bookmarkEnd w:id="168"/>
      <w:bookmarkEnd w:id="169"/>
    </w:p>
    <w:p w:rsidR="00620108" w:rsidRPr="00634F27" w:rsidRDefault="00FB06CB" w:rsidP="00634F27">
      <w:pPr>
        <w:spacing w:after="360"/>
        <w:jc w:val="center"/>
        <w:rPr>
          <w:b/>
          <w:color w:val="000000"/>
        </w:rPr>
      </w:pPr>
      <w:r w:rsidRPr="00A153C1">
        <w:rPr>
          <w:b/>
          <w:color w:val="000000"/>
        </w:rPr>
        <w:t>STANDARD LARGE GENE</w:t>
      </w:r>
      <w:r>
        <w:rPr>
          <w:b/>
          <w:color w:val="000000"/>
        </w:rPr>
        <w:t>RATOR INTERCONNECTION AGREEMENT</w:t>
      </w:r>
    </w:p>
    <w:p w:rsidR="003457D2" w:rsidRDefault="00FB06CB" w:rsidP="00620108">
      <w:pPr>
        <w:pStyle w:val="BodyText"/>
        <w:spacing w:after="360"/>
        <w:ind w:firstLine="720"/>
        <w:rPr>
          <w:color w:val="000000"/>
          <w:sz w:val="24"/>
        </w:rPr>
      </w:pPr>
      <w:bookmarkStart w:id="170" w:name="_DV_M170"/>
      <w:bookmarkEnd w:id="170"/>
      <w:r w:rsidRPr="00A153C1">
        <w:rPr>
          <w:b/>
          <w:color w:val="000000"/>
          <w:sz w:val="24"/>
        </w:rPr>
        <w:t>THIS STANDARD LARGE GENERATOR INTERCONNECTION AGREEMENT</w:t>
      </w:r>
      <w:r w:rsidRPr="00A153C1">
        <w:rPr>
          <w:color w:val="000000"/>
          <w:sz w:val="24"/>
        </w:rPr>
        <w:t xml:space="preserve"> (“Agreement”) is made and entered into</w:t>
      </w:r>
      <w:r>
        <w:rPr>
          <w:color w:val="000000"/>
          <w:sz w:val="24"/>
        </w:rPr>
        <w:t xml:space="preserve"> this 8th day of September</w:t>
      </w:r>
      <w:r>
        <w:rPr>
          <w:color w:val="000000"/>
          <w:sz w:val="24"/>
        </w:rPr>
        <w:t xml:space="preserve"> 2011</w:t>
      </w:r>
      <w:r w:rsidRPr="00A153C1">
        <w:rPr>
          <w:color w:val="000000"/>
          <w:sz w:val="24"/>
        </w:rPr>
        <w:t xml:space="preserve">, by and among Nine Mile Point Nuclear Station, </w:t>
      </w:r>
      <w:r w:rsidRPr="00A153C1">
        <w:rPr>
          <w:sz w:val="24"/>
        </w:rPr>
        <w:t>LLC</w:t>
      </w:r>
      <w:bookmarkStart w:id="171" w:name="_DV_M171"/>
      <w:bookmarkEnd w:id="171"/>
      <w:r w:rsidRPr="00A153C1">
        <w:rPr>
          <w:sz w:val="24"/>
        </w:rPr>
        <w:t>, a limited liability company organized and existing under th</w:t>
      </w:r>
      <w:r>
        <w:rPr>
          <w:sz w:val="24"/>
        </w:rPr>
        <w:t>e laws of the State</w:t>
      </w:r>
      <w:r w:rsidRPr="00A153C1">
        <w:rPr>
          <w:sz w:val="24"/>
        </w:rPr>
        <w:t xml:space="preserve"> of Delaware (“Developer” with a Large Generating Facility), the New York Independent System O</w:t>
      </w:r>
      <w:r w:rsidRPr="00A153C1">
        <w:rPr>
          <w:sz w:val="24"/>
        </w:rPr>
        <w:t>perator, Inc., a not-for-profit corporation organized and existing under the laws of the S</w:t>
      </w:r>
      <w:r>
        <w:rPr>
          <w:sz w:val="24"/>
        </w:rPr>
        <w:t xml:space="preserve">tate of New York (“NYISO”), </w:t>
      </w:r>
      <w:r w:rsidRPr="00A153C1">
        <w:rPr>
          <w:sz w:val="24"/>
        </w:rPr>
        <w:t>N</w:t>
      </w:r>
      <w:bookmarkStart w:id="172" w:name="_DV_C6"/>
      <w:r>
        <w:rPr>
          <w:sz w:val="24"/>
        </w:rPr>
        <w:t>iagara Mohawk Power Corporation</w:t>
      </w:r>
      <w:r>
        <w:rPr>
          <w:sz w:val="24"/>
        </w:rPr>
        <w:t xml:space="preserve"> d/b/a National Grid</w:t>
      </w:r>
      <w:r>
        <w:rPr>
          <w:rStyle w:val="DeltaViewInsertion"/>
          <w:color w:val="auto"/>
          <w:sz w:val="24"/>
          <w:u w:val="none"/>
        </w:rPr>
        <w:t xml:space="preserve"> (“National Grid</w:t>
      </w:r>
      <w:r w:rsidRPr="00A153C1">
        <w:rPr>
          <w:rStyle w:val="DeltaViewInsertion"/>
          <w:color w:val="auto"/>
          <w:sz w:val="24"/>
          <w:u w:val="none"/>
        </w:rPr>
        <w:t>”)</w:t>
      </w:r>
      <w:bookmarkStart w:id="173" w:name="_DV_M172"/>
      <w:bookmarkEnd w:id="172"/>
      <w:bookmarkEnd w:id="173"/>
      <w:r w:rsidRPr="00A153C1">
        <w:rPr>
          <w:sz w:val="24"/>
        </w:rPr>
        <w:t>,</w:t>
      </w:r>
      <w:r w:rsidRPr="00A153C1">
        <w:rPr>
          <w:color w:val="000000"/>
          <w:sz w:val="24"/>
        </w:rPr>
        <w:t xml:space="preserve"> a corporation organized and existing under the laws of the State o</w:t>
      </w:r>
      <w:r w:rsidRPr="00A153C1">
        <w:rPr>
          <w:color w:val="000000"/>
          <w:sz w:val="24"/>
        </w:rPr>
        <w:t xml:space="preserve">f New York, and New York State Electric &amp; Gas Corporation (“NYSEG”), a corporation organized and existing under the laws of the </w:t>
      </w:r>
      <w:r>
        <w:rPr>
          <w:color w:val="000000"/>
          <w:sz w:val="24"/>
        </w:rPr>
        <w:t>S</w:t>
      </w:r>
      <w:r>
        <w:rPr>
          <w:color w:val="000000"/>
          <w:sz w:val="24"/>
        </w:rPr>
        <w:t>tate of New York</w:t>
      </w:r>
      <w:r>
        <w:rPr>
          <w:color w:val="000000"/>
          <w:sz w:val="24"/>
        </w:rPr>
        <w:t xml:space="preserve">.  National Grid and NYSEG </w:t>
      </w:r>
      <w:r>
        <w:rPr>
          <w:color w:val="000000"/>
          <w:sz w:val="24"/>
        </w:rPr>
        <w:t>each</w:t>
      </w:r>
      <w:r>
        <w:rPr>
          <w:color w:val="000000"/>
          <w:sz w:val="24"/>
        </w:rPr>
        <w:t xml:space="preserve"> may</w:t>
      </w:r>
      <w:r>
        <w:rPr>
          <w:color w:val="000000"/>
          <w:sz w:val="24"/>
        </w:rPr>
        <w:t xml:space="preserve"> b</w:t>
      </w:r>
      <w:r>
        <w:rPr>
          <w:color w:val="000000"/>
          <w:sz w:val="24"/>
        </w:rPr>
        <w:t xml:space="preserve">e referred to </w:t>
      </w:r>
      <w:r>
        <w:rPr>
          <w:color w:val="000000"/>
          <w:sz w:val="24"/>
        </w:rPr>
        <w:t>as a “C</w:t>
      </w:r>
      <w:r>
        <w:rPr>
          <w:color w:val="000000"/>
          <w:sz w:val="24"/>
        </w:rPr>
        <w:t>onnecting Transmission Owner” and</w:t>
      </w:r>
      <w:r>
        <w:rPr>
          <w:color w:val="000000"/>
          <w:sz w:val="24"/>
        </w:rPr>
        <w:t xml:space="preserve"> collectively referred to as “C</w:t>
      </w:r>
      <w:r>
        <w:rPr>
          <w:color w:val="000000"/>
          <w:sz w:val="24"/>
        </w:rPr>
        <w:t xml:space="preserve">onnecting Transmission Owners.”  </w:t>
      </w:r>
      <w:r w:rsidRPr="00A153C1">
        <w:rPr>
          <w:color w:val="000000"/>
          <w:sz w:val="24"/>
        </w:rPr>
        <w:t xml:space="preserve">Developer, the NYISO, or </w:t>
      </w:r>
      <w:r>
        <w:rPr>
          <w:color w:val="000000"/>
          <w:sz w:val="24"/>
        </w:rPr>
        <w:t xml:space="preserve">each of </w:t>
      </w:r>
      <w:r>
        <w:rPr>
          <w:color w:val="000000"/>
          <w:sz w:val="24"/>
        </w:rPr>
        <w:t xml:space="preserve">the </w:t>
      </w:r>
      <w:r w:rsidRPr="00A153C1">
        <w:rPr>
          <w:color w:val="000000"/>
          <w:sz w:val="24"/>
        </w:rPr>
        <w:t>Connecting Transm</w:t>
      </w:r>
      <w:r>
        <w:rPr>
          <w:color w:val="000000"/>
          <w:sz w:val="24"/>
        </w:rPr>
        <w:t>ission Owner</w:t>
      </w:r>
      <w:r>
        <w:rPr>
          <w:color w:val="000000"/>
          <w:sz w:val="24"/>
        </w:rPr>
        <w:t>s</w:t>
      </w:r>
      <w:r>
        <w:rPr>
          <w:color w:val="000000"/>
          <w:sz w:val="24"/>
        </w:rPr>
        <w:t xml:space="preserve"> </w:t>
      </w:r>
      <w:r>
        <w:rPr>
          <w:color w:val="000000"/>
          <w:sz w:val="24"/>
        </w:rPr>
        <w:t>each may</w:t>
      </w:r>
      <w:r>
        <w:rPr>
          <w:color w:val="000000"/>
          <w:sz w:val="24"/>
        </w:rPr>
        <w:t xml:space="preserve"> </w:t>
      </w:r>
      <w:r w:rsidRPr="00A153C1">
        <w:rPr>
          <w:color w:val="000000"/>
          <w:sz w:val="24"/>
        </w:rPr>
        <w:t>be referred to as a “Party” or collectively referred to as the “Parties.”</w:t>
      </w:r>
      <w:r>
        <w:rPr>
          <w:color w:val="000000"/>
          <w:sz w:val="24"/>
        </w:rPr>
        <w:t xml:space="preserve">  </w:t>
      </w:r>
    </w:p>
    <w:p w:rsidR="00620108" w:rsidRPr="00A153C1" w:rsidRDefault="00FB06CB" w:rsidP="00620108">
      <w:pPr>
        <w:spacing w:after="360"/>
        <w:jc w:val="center"/>
        <w:rPr>
          <w:b/>
          <w:color w:val="000000"/>
        </w:rPr>
      </w:pPr>
      <w:bookmarkStart w:id="174" w:name="_DV_M173"/>
      <w:bookmarkEnd w:id="174"/>
      <w:r w:rsidRPr="00A153C1">
        <w:rPr>
          <w:b/>
          <w:color w:val="000000"/>
        </w:rPr>
        <w:t>RECITALS</w:t>
      </w:r>
    </w:p>
    <w:p w:rsidR="00620108" w:rsidRPr="00A153C1" w:rsidRDefault="00FB06CB" w:rsidP="00620108">
      <w:pPr>
        <w:pStyle w:val="BodyText"/>
        <w:spacing w:after="360"/>
        <w:ind w:firstLine="720"/>
        <w:rPr>
          <w:color w:val="000000"/>
          <w:sz w:val="24"/>
        </w:rPr>
      </w:pPr>
      <w:bookmarkStart w:id="175" w:name="_DV_M174"/>
      <w:bookmarkEnd w:id="175"/>
      <w:r w:rsidRPr="00A153C1">
        <w:rPr>
          <w:b/>
          <w:color w:val="000000"/>
          <w:sz w:val="24"/>
        </w:rPr>
        <w:t>WHEREAS</w:t>
      </w:r>
      <w:r w:rsidRPr="00A153C1">
        <w:rPr>
          <w:color w:val="000000"/>
          <w:sz w:val="24"/>
        </w:rPr>
        <w:t>, NYISO operates the Tr</w:t>
      </w:r>
      <w:r w:rsidRPr="00A153C1">
        <w:rPr>
          <w:color w:val="000000"/>
          <w:sz w:val="24"/>
        </w:rPr>
        <w:t xml:space="preserve">ansmission System and </w:t>
      </w:r>
      <w:r>
        <w:rPr>
          <w:color w:val="000000"/>
          <w:sz w:val="24"/>
        </w:rPr>
        <w:t xml:space="preserve">the </w:t>
      </w:r>
      <w:r w:rsidRPr="00A153C1">
        <w:rPr>
          <w:color w:val="000000"/>
          <w:sz w:val="24"/>
        </w:rPr>
        <w:t>Connecting Transmission Owner</w:t>
      </w:r>
      <w:r>
        <w:rPr>
          <w:color w:val="000000"/>
          <w:sz w:val="24"/>
        </w:rPr>
        <w:t>s own</w:t>
      </w:r>
      <w:r w:rsidRPr="00A153C1">
        <w:rPr>
          <w:color w:val="000000"/>
          <w:sz w:val="24"/>
        </w:rPr>
        <w:t xml:space="preserve"> certain facilities included in the Transmission System; and</w:t>
      </w:r>
    </w:p>
    <w:p w:rsidR="00620108" w:rsidRPr="00A153C1" w:rsidRDefault="00FB06CB" w:rsidP="00620108">
      <w:pPr>
        <w:pStyle w:val="BodyText"/>
        <w:spacing w:after="360"/>
        <w:ind w:firstLine="720"/>
        <w:rPr>
          <w:color w:val="000000"/>
          <w:sz w:val="24"/>
        </w:rPr>
      </w:pPr>
      <w:bookmarkStart w:id="176" w:name="_DV_M175"/>
      <w:bookmarkEnd w:id="176"/>
      <w:r w:rsidRPr="00A153C1">
        <w:rPr>
          <w:b/>
          <w:color w:val="000000"/>
          <w:sz w:val="24"/>
        </w:rPr>
        <w:t xml:space="preserve">WHEREAS, </w:t>
      </w:r>
      <w:r w:rsidRPr="00A153C1">
        <w:rPr>
          <w:color w:val="000000"/>
          <w:sz w:val="24"/>
        </w:rPr>
        <w:t>Developer</w:t>
      </w:r>
      <w:bookmarkStart w:id="177" w:name="_DV_M176"/>
      <w:bookmarkEnd w:id="177"/>
      <w:r w:rsidRPr="00A153C1">
        <w:rPr>
          <w:color w:val="000000"/>
          <w:sz w:val="24"/>
        </w:rPr>
        <w:t xml:space="preserve"> </w:t>
      </w:r>
      <w:r>
        <w:rPr>
          <w:color w:val="000000"/>
          <w:sz w:val="24"/>
        </w:rPr>
        <w:t>intends to own, lease and/or control and operate</w:t>
      </w:r>
      <w:r w:rsidRPr="00A153C1">
        <w:rPr>
          <w:color w:val="000000"/>
          <w:sz w:val="24"/>
        </w:rPr>
        <w:t xml:space="preserve"> the Generating Facility identified as a Large Generating Facility i</w:t>
      </w:r>
      <w:r w:rsidRPr="00A153C1">
        <w:rPr>
          <w:color w:val="000000"/>
          <w:sz w:val="24"/>
        </w:rPr>
        <w:t>n Appendix C to this Agreement; and,</w:t>
      </w:r>
    </w:p>
    <w:p w:rsidR="00620108" w:rsidRPr="00A153C1" w:rsidRDefault="00FB06CB" w:rsidP="00620108">
      <w:pPr>
        <w:pStyle w:val="BodyText"/>
        <w:spacing w:after="360"/>
        <w:ind w:firstLine="720"/>
        <w:rPr>
          <w:sz w:val="24"/>
        </w:rPr>
      </w:pPr>
      <w:bookmarkStart w:id="178" w:name="_DV_M177"/>
      <w:bookmarkEnd w:id="178"/>
      <w:r w:rsidRPr="00A153C1">
        <w:rPr>
          <w:b/>
          <w:color w:val="000000"/>
          <w:sz w:val="24"/>
        </w:rPr>
        <w:t>WHEREAS</w:t>
      </w:r>
      <w:r w:rsidRPr="00A153C1">
        <w:rPr>
          <w:color w:val="000000"/>
          <w:sz w:val="24"/>
        </w:rPr>
        <w:t xml:space="preserve">, Developer, NYISO, and </w:t>
      </w:r>
      <w:r>
        <w:rPr>
          <w:color w:val="000000"/>
          <w:sz w:val="24"/>
        </w:rPr>
        <w:t xml:space="preserve">the </w:t>
      </w:r>
      <w:r w:rsidRPr="00A153C1">
        <w:rPr>
          <w:color w:val="000000"/>
          <w:sz w:val="24"/>
        </w:rPr>
        <w:t>Connecting Transmission Owner</w:t>
      </w:r>
      <w:r>
        <w:rPr>
          <w:color w:val="000000"/>
          <w:sz w:val="24"/>
        </w:rPr>
        <w:t>s</w:t>
      </w:r>
      <w:r w:rsidRPr="00A153C1">
        <w:rPr>
          <w:color w:val="000000"/>
          <w:sz w:val="24"/>
        </w:rPr>
        <w:t xml:space="preserve"> have agreed to enter into this Agreement for the purpose </w:t>
      </w:r>
      <w:r>
        <w:rPr>
          <w:color w:val="000000"/>
          <w:sz w:val="24"/>
        </w:rPr>
        <w:t xml:space="preserve">of interconnecting the </w:t>
      </w:r>
      <w:r w:rsidRPr="00A153C1">
        <w:rPr>
          <w:color w:val="000000"/>
          <w:sz w:val="24"/>
        </w:rPr>
        <w:t xml:space="preserve">Large Generating Facility with the New York State Transmission </w:t>
      </w:r>
      <w:r w:rsidRPr="00A153C1">
        <w:rPr>
          <w:sz w:val="24"/>
        </w:rPr>
        <w:t>System</w:t>
      </w:r>
      <w:r>
        <w:rPr>
          <w:rStyle w:val="DeltaViewInsertion"/>
          <w:color w:val="auto"/>
          <w:sz w:val="24"/>
          <w:u w:val="none"/>
        </w:rPr>
        <w:t>.</w:t>
      </w:r>
    </w:p>
    <w:p w:rsidR="00620108" w:rsidRPr="00A153C1" w:rsidRDefault="00FB06CB" w:rsidP="00620108">
      <w:pPr>
        <w:pStyle w:val="BodyText"/>
        <w:spacing w:after="360"/>
        <w:ind w:firstLine="720"/>
        <w:rPr>
          <w:color w:val="000000"/>
          <w:sz w:val="24"/>
        </w:rPr>
      </w:pPr>
      <w:bookmarkStart w:id="179" w:name="_DV_M179"/>
      <w:bookmarkEnd w:id="179"/>
      <w:r w:rsidRPr="00A153C1">
        <w:rPr>
          <w:b/>
          <w:color w:val="000000"/>
          <w:sz w:val="24"/>
        </w:rPr>
        <w:t xml:space="preserve">NOW, THEREFORE, </w:t>
      </w:r>
      <w:r w:rsidRPr="00A153C1">
        <w:rPr>
          <w:color w:val="000000"/>
          <w:sz w:val="24"/>
        </w:rPr>
        <w:t>in consideration of and subject to the mutual covenants contained herein, it is agreed:</w:t>
      </w:r>
    </w:p>
    <w:p w:rsidR="00620108" w:rsidRPr="00A153C1" w:rsidRDefault="00FB06CB" w:rsidP="00620108">
      <w:pPr>
        <w:pStyle w:val="Heading1"/>
        <w:keepNext w:val="0"/>
        <w:spacing w:after="360"/>
        <w:rPr>
          <w:rFonts w:cs="Times New Roman"/>
          <w:color w:val="000000"/>
          <w:szCs w:val="24"/>
        </w:rPr>
      </w:pPr>
      <w:bookmarkStart w:id="180" w:name="_DV_M180"/>
      <w:bookmarkStart w:id="181" w:name="_Toc50781821"/>
      <w:bookmarkStart w:id="182" w:name="_Toc50786243"/>
      <w:bookmarkStart w:id="183" w:name="_Toc50786931"/>
      <w:bookmarkStart w:id="184" w:name="_Toc56915519"/>
      <w:bookmarkStart w:id="185" w:name="_Toc56920010"/>
      <w:bookmarkStart w:id="186" w:name="_Toc56921030"/>
      <w:bookmarkStart w:id="187" w:name="_Toc57530023"/>
      <w:bookmarkStart w:id="188" w:name="_Toc57530332"/>
      <w:bookmarkStart w:id="189" w:name="_Toc59754084"/>
      <w:bookmarkStart w:id="190" w:name="_Toc59812792"/>
      <w:bookmarkStart w:id="191" w:name="_Toc59812996"/>
      <w:bookmarkStart w:id="192" w:name="_Toc61615531"/>
      <w:bookmarkStart w:id="193" w:name="_Toc61615735"/>
      <w:bookmarkStart w:id="194" w:name="_Toc61922462"/>
      <w:bookmarkEnd w:id="180"/>
      <w:r w:rsidRPr="00A153C1">
        <w:rPr>
          <w:rFonts w:cs="Times New Roman"/>
          <w:color w:val="000000"/>
          <w:szCs w:val="24"/>
        </w:rPr>
        <w:t>ARTICLE 1.</w:t>
      </w:r>
      <w:r w:rsidRPr="00A153C1">
        <w:rPr>
          <w:rFonts w:cs="Times New Roman"/>
          <w:color w:val="000000"/>
          <w:szCs w:val="24"/>
        </w:rPr>
        <w:tab/>
        <w:t>DEFINITIONS</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rsidR="00620108" w:rsidRPr="00A153C1" w:rsidRDefault="00FB06CB" w:rsidP="00620108">
      <w:pPr>
        <w:pStyle w:val="BodyText"/>
        <w:spacing w:after="360"/>
        <w:ind w:firstLine="720"/>
        <w:rPr>
          <w:color w:val="000000"/>
          <w:sz w:val="24"/>
        </w:rPr>
      </w:pPr>
      <w:bookmarkStart w:id="195" w:name="_DV_M181"/>
      <w:bookmarkEnd w:id="195"/>
      <w:r w:rsidRPr="00A153C1">
        <w:rPr>
          <w:color w:val="000000"/>
          <w:sz w:val="24"/>
        </w:rPr>
        <w:t>Whenever used in this Agreement with initial capitalization, the following terms shall have the meanings specified in this Articl</w:t>
      </w:r>
      <w:r w:rsidRPr="00A153C1">
        <w:rPr>
          <w:color w:val="000000"/>
          <w:sz w:val="24"/>
        </w:rPr>
        <w:t xml:space="preserve">e 1.  Terms used in this Agreement with initial capitalization that are not defined in this Article 1 shall have the meanings specified in Section </w:t>
      </w:r>
      <w:r>
        <w:rPr>
          <w:color w:val="000000"/>
          <w:sz w:val="24"/>
        </w:rPr>
        <w:t>30.1 of Attachment X of the NYISO OATT</w:t>
      </w:r>
      <w:r w:rsidRPr="00A153C1">
        <w:rPr>
          <w:color w:val="000000"/>
          <w:sz w:val="24"/>
        </w:rPr>
        <w:t xml:space="preserve"> or Attachment S of the NYISO OATT.</w:t>
      </w:r>
    </w:p>
    <w:p w:rsidR="00620108" w:rsidRPr="00A153C1" w:rsidRDefault="00FB06CB" w:rsidP="00620108">
      <w:pPr>
        <w:pStyle w:val="BodyText"/>
        <w:spacing w:after="360"/>
        <w:ind w:firstLine="720"/>
        <w:rPr>
          <w:color w:val="000000"/>
          <w:sz w:val="24"/>
        </w:rPr>
      </w:pPr>
      <w:bookmarkStart w:id="196" w:name="_DV_M182"/>
      <w:bookmarkEnd w:id="196"/>
      <w:r w:rsidRPr="00A153C1">
        <w:rPr>
          <w:b/>
          <w:color w:val="000000"/>
          <w:sz w:val="24"/>
        </w:rPr>
        <w:t xml:space="preserve">Affected System </w:t>
      </w:r>
      <w:r w:rsidRPr="00A153C1">
        <w:rPr>
          <w:color w:val="000000"/>
          <w:sz w:val="24"/>
        </w:rPr>
        <w:t xml:space="preserve">shall mean an </w:t>
      </w:r>
      <w:r w:rsidRPr="00A153C1">
        <w:rPr>
          <w:color w:val="000000"/>
          <w:sz w:val="24"/>
        </w:rPr>
        <w:t>electric system other than the transmission system</w:t>
      </w:r>
      <w:r>
        <w:rPr>
          <w:color w:val="000000"/>
          <w:sz w:val="24"/>
        </w:rPr>
        <w:t>s</w:t>
      </w:r>
      <w:r w:rsidRPr="00A153C1">
        <w:rPr>
          <w:color w:val="000000"/>
          <w:sz w:val="24"/>
        </w:rPr>
        <w:t xml:space="preserve"> owned, controlled or operated by the Connecting Transmission Owner</w:t>
      </w:r>
      <w:r>
        <w:rPr>
          <w:color w:val="000000"/>
          <w:sz w:val="24"/>
        </w:rPr>
        <w:t>s</w:t>
      </w:r>
      <w:r w:rsidRPr="00A153C1">
        <w:rPr>
          <w:color w:val="000000"/>
          <w:sz w:val="24"/>
        </w:rPr>
        <w:t xml:space="preserve"> that may be affected by the proposed interconnection.</w:t>
      </w:r>
    </w:p>
    <w:p w:rsidR="00620108" w:rsidRPr="00A153C1" w:rsidRDefault="00FB06CB" w:rsidP="00620108">
      <w:pPr>
        <w:pStyle w:val="BodyText"/>
        <w:spacing w:after="360"/>
        <w:ind w:firstLine="720"/>
        <w:rPr>
          <w:color w:val="000000"/>
          <w:sz w:val="24"/>
        </w:rPr>
      </w:pPr>
      <w:bookmarkStart w:id="197" w:name="_DV_M183"/>
      <w:bookmarkStart w:id="198" w:name="_DV_M184"/>
      <w:bookmarkEnd w:id="197"/>
      <w:bookmarkEnd w:id="198"/>
      <w:r w:rsidRPr="00A153C1">
        <w:rPr>
          <w:b/>
          <w:color w:val="000000"/>
          <w:sz w:val="24"/>
        </w:rPr>
        <w:t xml:space="preserve">Affected System Operator </w:t>
      </w:r>
      <w:r w:rsidRPr="00A153C1">
        <w:rPr>
          <w:color w:val="000000"/>
          <w:sz w:val="24"/>
        </w:rPr>
        <w:t>shall</w:t>
      </w:r>
      <w:r w:rsidRPr="00A153C1">
        <w:rPr>
          <w:b/>
          <w:color w:val="000000"/>
          <w:sz w:val="24"/>
        </w:rPr>
        <w:t xml:space="preserve"> </w:t>
      </w:r>
      <w:r w:rsidRPr="00A153C1">
        <w:rPr>
          <w:color w:val="000000"/>
          <w:sz w:val="24"/>
        </w:rPr>
        <w:t>mean the entity that operates an Affected System.</w:t>
      </w:r>
    </w:p>
    <w:p w:rsidR="00620108" w:rsidRPr="00A153C1" w:rsidRDefault="00FB06CB" w:rsidP="00620108">
      <w:pPr>
        <w:pStyle w:val="BodyText"/>
        <w:spacing w:after="360"/>
        <w:ind w:firstLine="720"/>
        <w:rPr>
          <w:color w:val="000000"/>
          <w:sz w:val="24"/>
        </w:rPr>
      </w:pPr>
      <w:bookmarkStart w:id="199" w:name="_DV_M185"/>
      <w:bookmarkEnd w:id="199"/>
      <w:r w:rsidRPr="00A153C1">
        <w:rPr>
          <w:b/>
          <w:color w:val="000000"/>
          <w:sz w:val="24"/>
        </w:rPr>
        <w:t>A</w:t>
      </w:r>
      <w:r w:rsidRPr="00A153C1">
        <w:rPr>
          <w:b/>
          <w:color w:val="000000"/>
          <w:sz w:val="24"/>
        </w:rPr>
        <w:t>ffected Transmission Owner</w:t>
      </w:r>
      <w:r w:rsidRPr="00A153C1">
        <w:rPr>
          <w:color w:val="000000"/>
          <w:sz w:val="24"/>
        </w:rPr>
        <w:t xml:space="preserve"> shall mean the New York public utility or authority (or its designated agent) other than the Connecting Transmission Owner</w:t>
      </w:r>
      <w:r>
        <w:rPr>
          <w:color w:val="000000"/>
          <w:sz w:val="24"/>
        </w:rPr>
        <w:t>s</w:t>
      </w:r>
      <w:r w:rsidRPr="00A153C1">
        <w:rPr>
          <w:color w:val="000000"/>
          <w:sz w:val="24"/>
        </w:rPr>
        <w:t xml:space="preserve"> that (i) owns facilities used for the transmission of Energy in interstate commerce and provides Transmis</w:t>
      </w:r>
      <w:r w:rsidRPr="00A153C1">
        <w:rPr>
          <w:color w:val="000000"/>
          <w:sz w:val="24"/>
        </w:rPr>
        <w:t>sion Service under the Tariff, and (ii) owns, leases or otherwise possesses an interest in a portion of the New York State Transmission System where System Deliverability Upgrades or System Upgrade Facilities are installed pursuant to Attachment X and Atta</w:t>
      </w:r>
      <w:r w:rsidRPr="00A153C1">
        <w:rPr>
          <w:color w:val="000000"/>
          <w:sz w:val="24"/>
        </w:rPr>
        <w:t>chment S of the Tariff.</w:t>
      </w:r>
    </w:p>
    <w:p w:rsidR="00620108" w:rsidRPr="00A153C1" w:rsidRDefault="00FB06CB" w:rsidP="00620108">
      <w:pPr>
        <w:pStyle w:val="BodyText"/>
        <w:spacing w:after="360"/>
        <w:ind w:firstLine="720"/>
        <w:rPr>
          <w:color w:val="000000"/>
          <w:sz w:val="24"/>
        </w:rPr>
      </w:pPr>
      <w:bookmarkStart w:id="200" w:name="_DV_M186"/>
      <w:bookmarkEnd w:id="200"/>
      <w:r w:rsidRPr="00A153C1">
        <w:rPr>
          <w:b/>
          <w:color w:val="000000"/>
          <w:sz w:val="24"/>
        </w:rPr>
        <w:t>Affiliate</w:t>
      </w:r>
      <w:r w:rsidRPr="00A153C1">
        <w:rPr>
          <w:color w:val="000000"/>
          <w:sz w:val="24"/>
        </w:rPr>
        <w:t xml:space="preserve"> shall mean, with respect to a person or entity, any individual, corporation, partnership, firm, joint venture, association, joint-stock company, trust or unincorporated organization, directly or indirectly controlling, con</w:t>
      </w:r>
      <w:r w:rsidRPr="00A153C1">
        <w:rPr>
          <w:color w:val="000000"/>
          <w:sz w:val="24"/>
        </w:rPr>
        <w:t>trolled by, or under common control with, such person or entity.  The term “control” shall mean the possession, directly or indirectly, of the power to direct the management or policies of a person or an entity.  A voting interest of ten percent or more sh</w:t>
      </w:r>
      <w:r w:rsidRPr="00A153C1">
        <w:rPr>
          <w:color w:val="000000"/>
          <w:sz w:val="24"/>
        </w:rPr>
        <w:t xml:space="preserve">all create a rebuttable presumption of control.  </w:t>
      </w:r>
    </w:p>
    <w:p w:rsidR="00620108" w:rsidRPr="00A153C1" w:rsidRDefault="00FB06CB" w:rsidP="00620108">
      <w:pPr>
        <w:pStyle w:val="BodyText"/>
        <w:spacing w:after="360"/>
        <w:ind w:firstLine="720"/>
        <w:rPr>
          <w:color w:val="000000"/>
          <w:sz w:val="24"/>
        </w:rPr>
      </w:pPr>
      <w:bookmarkStart w:id="201" w:name="_DV_M187"/>
      <w:bookmarkEnd w:id="201"/>
      <w:r w:rsidRPr="00A153C1">
        <w:rPr>
          <w:b/>
          <w:color w:val="000000"/>
          <w:sz w:val="24"/>
        </w:rPr>
        <w:t>Ancillary Services</w:t>
      </w:r>
      <w:r w:rsidRPr="00A153C1">
        <w:rPr>
          <w:color w:val="000000"/>
          <w:sz w:val="24"/>
        </w:rPr>
        <w:t xml:space="preserve"> shall mean those services that are necessary to support the transmission of Capacity and Energy from resources to Loads while maintaining reliable operation of the New York State Transmis</w:t>
      </w:r>
      <w:r w:rsidRPr="00A153C1">
        <w:rPr>
          <w:color w:val="000000"/>
          <w:sz w:val="24"/>
        </w:rPr>
        <w:t>sion System in accordance with Good Utility Practice.</w:t>
      </w:r>
    </w:p>
    <w:p w:rsidR="00620108" w:rsidRPr="00A153C1" w:rsidRDefault="00FB06CB" w:rsidP="00620108">
      <w:pPr>
        <w:pStyle w:val="BodyText"/>
        <w:spacing w:after="360"/>
        <w:ind w:firstLine="720"/>
        <w:rPr>
          <w:color w:val="000000"/>
          <w:sz w:val="24"/>
        </w:rPr>
      </w:pPr>
      <w:bookmarkStart w:id="202" w:name="_DV_M188"/>
      <w:bookmarkEnd w:id="202"/>
      <w:r w:rsidRPr="00A153C1">
        <w:rPr>
          <w:b/>
          <w:color w:val="000000"/>
          <w:sz w:val="24"/>
        </w:rPr>
        <w:t>Applicable Laws and Regulations</w:t>
      </w:r>
      <w:r w:rsidRPr="00A153C1">
        <w:rPr>
          <w:color w:val="000000"/>
          <w:sz w:val="24"/>
        </w:rPr>
        <w:t xml:space="preserve"> shall mean all duly promulgated applicable federal, state and local laws, regulations, rules, ordinances, codes, decrees, judgments, directives, or judicial or administra</w:t>
      </w:r>
      <w:r w:rsidRPr="00A153C1">
        <w:rPr>
          <w:color w:val="000000"/>
          <w:sz w:val="24"/>
        </w:rPr>
        <w:t>tive orders, permits and other duly authorized actions of any Governmental Authority, including but not limited to Environmental Law.</w:t>
      </w:r>
    </w:p>
    <w:p w:rsidR="00620108" w:rsidRPr="00A153C1" w:rsidRDefault="00FB06CB" w:rsidP="00620108">
      <w:pPr>
        <w:pStyle w:val="BodyText"/>
        <w:spacing w:after="360"/>
        <w:ind w:firstLine="720"/>
        <w:rPr>
          <w:color w:val="000000"/>
          <w:sz w:val="24"/>
        </w:rPr>
      </w:pPr>
      <w:bookmarkStart w:id="203" w:name="_DV_M189"/>
      <w:bookmarkEnd w:id="203"/>
      <w:r w:rsidRPr="00A153C1">
        <w:rPr>
          <w:b/>
          <w:color w:val="000000"/>
          <w:sz w:val="24"/>
        </w:rPr>
        <w:t>Applicable Reliability Councils</w:t>
      </w:r>
      <w:r w:rsidRPr="00A153C1">
        <w:rPr>
          <w:color w:val="000000"/>
          <w:sz w:val="24"/>
        </w:rPr>
        <w:t xml:space="preserve"> shall mean the NERC, the NPCC and the NYSRC.</w:t>
      </w:r>
    </w:p>
    <w:p w:rsidR="00620108" w:rsidRPr="00A153C1" w:rsidRDefault="00FB06CB" w:rsidP="00620108">
      <w:pPr>
        <w:pStyle w:val="BodyText"/>
        <w:spacing w:after="360"/>
        <w:ind w:firstLine="720"/>
        <w:rPr>
          <w:color w:val="000000"/>
          <w:sz w:val="24"/>
        </w:rPr>
      </w:pPr>
      <w:bookmarkStart w:id="204" w:name="_DV_M190"/>
      <w:bookmarkEnd w:id="204"/>
      <w:r w:rsidRPr="00A153C1">
        <w:rPr>
          <w:b/>
          <w:color w:val="000000"/>
          <w:sz w:val="24"/>
        </w:rPr>
        <w:t xml:space="preserve">Applicable Reliability Standards </w:t>
      </w:r>
      <w:r w:rsidRPr="00A153C1">
        <w:rPr>
          <w:color w:val="000000"/>
          <w:sz w:val="24"/>
        </w:rPr>
        <w:t>shall mean t</w:t>
      </w:r>
      <w:r w:rsidRPr="00A153C1">
        <w:rPr>
          <w:color w:val="000000"/>
          <w:sz w:val="24"/>
        </w:rPr>
        <w:t xml:space="preserve">he requirements and guidelines of the Applicable Reliability Councils, and the Transmission District to which the Developer’s Large Generating Facility is directly interconnected, as those requirements and guidelines are amended and modified and in effect </w:t>
      </w:r>
      <w:r w:rsidRPr="00A153C1">
        <w:rPr>
          <w:color w:val="000000"/>
          <w:sz w:val="24"/>
        </w:rPr>
        <w:t>from time to time; provided that no Party shall waive its right to challenge the applicability or validity of any requirement or guideline as applied to it in the context of this Agreement.</w:t>
      </w:r>
    </w:p>
    <w:p w:rsidR="00620108" w:rsidRPr="00A153C1" w:rsidRDefault="00FB06CB" w:rsidP="00620108">
      <w:pPr>
        <w:pStyle w:val="BodyText"/>
        <w:spacing w:after="360"/>
        <w:ind w:firstLine="720"/>
        <w:rPr>
          <w:color w:val="000000"/>
          <w:sz w:val="24"/>
        </w:rPr>
      </w:pPr>
      <w:bookmarkStart w:id="205" w:name="_DV_M191"/>
      <w:bookmarkEnd w:id="205"/>
      <w:r w:rsidRPr="00A153C1">
        <w:rPr>
          <w:b/>
          <w:color w:val="000000"/>
          <w:sz w:val="24"/>
        </w:rPr>
        <w:t>Attachment Facilities</w:t>
      </w:r>
      <w:r w:rsidRPr="00A153C1">
        <w:rPr>
          <w:color w:val="000000"/>
          <w:sz w:val="24"/>
        </w:rPr>
        <w:t xml:space="preserve"> shall mean th</w:t>
      </w:r>
      <w:r>
        <w:rPr>
          <w:color w:val="000000"/>
          <w:sz w:val="24"/>
        </w:rPr>
        <w:t xml:space="preserve">e </w:t>
      </w:r>
      <w:r>
        <w:rPr>
          <w:color w:val="000000"/>
          <w:sz w:val="24"/>
        </w:rPr>
        <w:t>Connecting Transmission Owner</w:t>
      </w:r>
      <w:r>
        <w:rPr>
          <w:color w:val="000000"/>
          <w:sz w:val="24"/>
        </w:rPr>
        <w:t>’s Attachment Facilities</w:t>
      </w:r>
      <w:r w:rsidRPr="00A153C1">
        <w:rPr>
          <w:color w:val="000000"/>
          <w:sz w:val="24"/>
        </w:rPr>
        <w:t xml:space="preserve"> and the Developer’s Attachment Facilities.  Collectively, Attachment Facilities include all facilities and equipment between the Large Generating Facility and the Point of Interconnection, including any modification, additions or u</w:t>
      </w:r>
      <w:r w:rsidRPr="00A153C1">
        <w:rPr>
          <w:color w:val="000000"/>
          <w:sz w:val="24"/>
        </w:rPr>
        <w:t>pgrades that are necessary to physically and electrically interconnect the Large Generating Facility to the New York State Transmission System.  Attachment Facilities are sole use facilities and shall not include Stand Al</w:t>
      </w:r>
      <w:r>
        <w:rPr>
          <w:color w:val="000000"/>
          <w:sz w:val="24"/>
        </w:rPr>
        <w:t>one System Upgrade Facilities, Syst</w:t>
      </w:r>
      <w:r>
        <w:rPr>
          <w:color w:val="000000"/>
          <w:sz w:val="24"/>
        </w:rPr>
        <w:t>em Upgrade Facilities,</w:t>
      </w:r>
      <w:r w:rsidRPr="00A153C1">
        <w:rPr>
          <w:color w:val="000000"/>
          <w:sz w:val="24"/>
        </w:rPr>
        <w:t xml:space="preserve"> System Deliverability Upgrades</w:t>
      </w:r>
      <w:r>
        <w:rPr>
          <w:color w:val="000000"/>
          <w:sz w:val="24"/>
        </w:rPr>
        <w:t>, or Jointly Owned Transmission Facilities</w:t>
      </w:r>
      <w:r w:rsidRPr="00A153C1">
        <w:rPr>
          <w:color w:val="000000"/>
          <w:sz w:val="24"/>
        </w:rPr>
        <w:t>.</w:t>
      </w:r>
    </w:p>
    <w:p w:rsidR="00620108" w:rsidRPr="00A153C1" w:rsidRDefault="00FB06CB" w:rsidP="00620108">
      <w:pPr>
        <w:pStyle w:val="BodyText"/>
        <w:spacing w:after="360"/>
        <w:ind w:firstLine="720"/>
        <w:rPr>
          <w:color w:val="000000"/>
          <w:sz w:val="24"/>
        </w:rPr>
      </w:pPr>
      <w:bookmarkStart w:id="206" w:name="_DV_M192"/>
      <w:bookmarkStart w:id="207" w:name="_DV_M193"/>
      <w:bookmarkEnd w:id="206"/>
      <w:bookmarkEnd w:id="207"/>
      <w:r w:rsidRPr="00A153C1">
        <w:rPr>
          <w:b/>
          <w:color w:val="000000"/>
          <w:sz w:val="24"/>
        </w:rPr>
        <w:t xml:space="preserve">Base Case </w:t>
      </w:r>
      <w:r w:rsidRPr="00A153C1">
        <w:rPr>
          <w:color w:val="000000"/>
          <w:sz w:val="24"/>
        </w:rPr>
        <w:t>shall mean the base case power flow, short circuit, and stability data bases used for the Interconnection Studies by NYISO, Connecting Transmission O</w:t>
      </w:r>
      <w:r w:rsidRPr="00A153C1">
        <w:rPr>
          <w:color w:val="000000"/>
          <w:sz w:val="24"/>
        </w:rPr>
        <w:t>wner</w:t>
      </w:r>
      <w:r>
        <w:rPr>
          <w:color w:val="000000"/>
          <w:sz w:val="24"/>
        </w:rPr>
        <w:t>s</w:t>
      </w:r>
      <w:r w:rsidRPr="00A153C1">
        <w:rPr>
          <w:color w:val="000000"/>
          <w:sz w:val="24"/>
        </w:rPr>
        <w:t xml:space="preserve"> or Developer; described in Section </w:t>
      </w:r>
      <w:r>
        <w:rPr>
          <w:color w:val="000000"/>
          <w:sz w:val="24"/>
        </w:rPr>
        <w:t>30.</w:t>
      </w:r>
      <w:r w:rsidRPr="00A153C1">
        <w:rPr>
          <w:color w:val="000000"/>
          <w:sz w:val="24"/>
        </w:rPr>
        <w:t>2.3 of the Large Facility Interconnection Procedures.</w:t>
      </w:r>
    </w:p>
    <w:p w:rsidR="00620108" w:rsidRPr="00A153C1" w:rsidRDefault="00FB06CB" w:rsidP="00620108">
      <w:pPr>
        <w:pStyle w:val="BodyText"/>
        <w:spacing w:after="360"/>
        <w:ind w:firstLine="720"/>
        <w:rPr>
          <w:color w:val="000000"/>
          <w:sz w:val="24"/>
        </w:rPr>
      </w:pPr>
      <w:bookmarkStart w:id="208" w:name="_DV_M194"/>
      <w:bookmarkEnd w:id="208"/>
      <w:r w:rsidRPr="00A153C1">
        <w:rPr>
          <w:b/>
          <w:color w:val="000000"/>
          <w:sz w:val="24"/>
        </w:rPr>
        <w:t>Breach</w:t>
      </w:r>
      <w:r w:rsidRPr="00A153C1">
        <w:rPr>
          <w:color w:val="000000"/>
          <w:sz w:val="24"/>
        </w:rPr>
        <w:t xml:space="preserve"> shall mean the failure of a Party to perform or observe any material term or condition of this Agreement.</w:t>
      </w:r>
    </w:p>
    <w:p w:rsidR="00620108" w:rsidRPr="00A153C1" w:rsidRDefault="00FB06CB" w:rsidP="00620108">
      <w:pPr>
        <w:pStyle w:val="BodyText"/>
        <w:spacing w:after="360"/>
        <w:ind w:firstLine="720"/>
        <w:rPr>
          <w:color w:val="000000"/>
          <w:sz w:val="24"/>
        </w:rPr>
      </w:pPr>
      <w:bookmarkStart w:id="209" w:name="_DV_M195"/>
      <w:bookmarkEnd w:id="209"/>
      <w:r w:rsidRPr="00A153C1">
        <w:rPr>
          <w:b/>
          <w:color w:val="000000"/>
          <w:sz w:val="24"/>
        </w:rPr>
        <w:t xml:space="preserve">Breaching Party </w:t>
      </w:r>
      <w:r w:rsidRPr="00A153C1">
        <w:rPr>
          <w:color w:val="000000"/>
          <w:sz w:val="24"/>
        </w:rPr>
        <w:t>shall mean a Party that is in</w:t>
      </w:r>
      <w:r w:rsidRPr="00A153C1">
        <w:rPr>
          <w:color w:val="000000"/>
          <w:sz w:val="24"/>
        </w:rPr>
        <w:t xml:space="preserve"> Breach of this Agreement.</w:t>
      </w:r>
    </w:p>
    <w:p w:rsidR="00620108" w:rsidRPr="00A153C1" w:rsidRDefault="00FB06CB" w:rsidP="00620108">
      <w:pPr>
        <w:pStyle w:val="BodyText"/>
        <w:spacing w:after="360"/>
        <w:ind w:firstLine="720"/>
        <w:rPr>
          <w:color w:val="000000"/>
          <w:sz w:val="24"/>
        </w:rPr>
      </w:pPr>
      <w:bookmarkStart w:id="210" w:name="_DV_M196"/>
      <w:bookmarkEnd w:id="210"/>
      <w:r w:rsidRPr="00A153C1">
        <w:rPr>
          <w:b/>
          <w:color w:val="000000"/>
          <w:sz w:val="24"/>
        </w:rPr>
        <w:t>Business</w:t>
      </w:r>
      <w:r w:rsidRPr="00A153C1">
        <w:rPr>
          <w:color w:val="000000"/>
          <w:sz w:val="24"/>
        </w:rPr>
        <w:t xml:space="preserve"> </w:t>
      </w:r>
      <w:r w:rsidRPr="00A153C1">
        <w:rPr>
          <w:b/>
          <w:color w:val="000000"/>
          <w:sz w:val="24"/>
        </w:rPr>
        <w:t xml:space="preserve">Day </w:t>
      </w:r>
      <w:r w:rsidRPr="00A153C1">
        <w:rPr>
          <w:color w:val="000000"/>
          <w:sz w:val="24"/>
        </w:rPr>
        <w:t>shall mean Monday through Friday, excluding federal holidays.</w:t>
      </w:r>
    </w:p>
    <w:p w:rsidR="00620108" w:rsidRPr="00A153C1" w:rsidRDefault="00FB06CB" w:rsidP="00620108">
      <w:pPr>
        <w:pStyle w:val="BodyText"/>
        <w:spacing w:after="360"/>
        <w:ind w:firstLine="720"/>
        <w:rPr>
          <w:color w:val="000000"/>
          <w:sz w:val="24"/>
        </w:rPr>
      </w:pPr>
      <w:bookmarkStart w:id="211" w:name="_DV_M197"/>
      <w:bookmarkEnd w:id="211"/>
      <w:r w:rsidRPr="00A153C1">
        <w:rPr>
          <w:b/>
          <w:color w:val="000000"/>
          <w:sz w:val="24"/>
        </w:rPr>
        <w:t>Byway</w:t>
      </w:r>
      <w:r w:rsidRPr="00A153C1">
        <w:rPr>
          <w:color w:val="000000"/>
          <w:sz w:val="24"/>
        </w:rPr>
        <w:t xml:space="preserve"> shall mean all transmission facilities comprising the New York State Transmission System that are neither Highways nor Other Interfaces.  All transm</w:t>
      </w:r>
      <w:r w:rsidRPr="00A153C1">
        <w:rPr>
          <w:color w:val="000000"/>
          <w:sz w:val="24"/>
        </w:rPr>
        <w:t>ission facilities in Zone J and Zone K are Byways.</w:t>
      </w:r>
    </w:p>
    <w:p w:rsidR="00620108" w:rsidRPr="00A153C1" w:rsidRDefault="00FB06CB" w:rsidP="00620108">
      <w:pPr>
        <w:pStyle w:val="BodyText"/>
        <w:spacing w:after="360"/>
        <w:ind w:firstLine="720"/>
        <w:rPr>
          <w:color w:val="000000"/>
          <w:sz w:val="24"/>
        </w:rPr>
      </w:pPr>
      <w:bookmarkStart w:id="212" w:name="_DV_M198"/>
      <w:bookmarkEnd w:id="212"/>
      <w:r w:rsidRPr="00A153C1">
        <w:rPr>
          <w:b/>
          <w:color w:val="000000"/>
          <w:sz w:val="24"/>
        </w:rPr>
        <w:t xml:space="preserve">Calendar Day </w:t>
      </w:r>
      <w:r w:rsidRPr="00A153C1">
        <w:rPr>
          <w:color w:val="000000"/>
          <w:sz w:val="24"/>
        </w:rPr>
        <w:t>shall mean any day including Saturday, Sunday or a federal holiday.</w:t>
      </w:r>
    </w:p>
    <w:p w:rsidR="00620108" w:rsidRPr="00A153C1" w:rsidRDefault="00FB06CB" w:rsidP="00620108">
      <w:pPr>
        <w:spacing w:after="360"/>
        <w:ind w:firstLine="720"/>
        <w:rPr>
          <w:color w:val="000000"/>
        </w:rPr>
      </w:pPr>
      <w:bookmarkStart w:id="213" w:name="_DV_M199"/>
      <w:bookmarkEnd w:id="213"/>
      <w:r w:rsidRPr="00A153C1">
        <w:rPr>
          <w:b/>
          <w:color w:val="000000"/>
        </w:rPr>
        <w:t xml:space="preserve">Capacity Region </w:t>
      </w:r>
      <w:r w:rsidRPr="00A153C1">
        <w:rPr>
          <w:color w:val="000000"/>
        </w:rPr>
        <w:t>shall mean one of three subsets of the Installed Capacity statewide markets comprised of Rest of State (Zone</w:t>
      </w:r>
      <w:r w:rsidRPr="00A153C1">
        <w:rPr>
          <w:color w:val="000000"/>
        </w:rPr>
        <w:t>s A through  I), Long Island (Zone K), and New York City (Zone J).</w:t>
      </w:r>
    </w:p>
    <w:p w:rsidR="00620108" w:rsidRPr="00A153C1" w:rsidRDefault="00FB06CB" w:rsidP="00620108">
      <w:pPr>
        <w:spacing w:after="360"/>
        <w:ind w:firstLine="720"/>
        <w:rPr>
          <w:color w:val="000000"/>
        </w:rPr>
      </w:pPr>
      <w:bookmarkStart w:id="214" w:name="_DV_M200"/>
      <w:bookmarkEnd w:id="214"/>
      <w:r w:rsidRPr="00A153C1">
        <w:rPr>
          <w:b/>
          <w:color w:val="000000"/>
        </w:rPr>
        <w:t xml:space="preserve">Capacity Resource Interconnection Service (“CRIS”) </w:t>
      </w:r>
      <w:r w:rsidRPr="00A153C1">
        <w:rPr>
          <w:color w:val="000000"/>
        </w:rPr>
        <w:t xml:space="preserve">shall mean the service provided by NYISO to interconnect the Developer’s Large Generating Facility </w:t>
      </w:r>
      <w:r w:rsidRPr="002F49EA">
        <w:rPr>
          <w:color w:val="000000"/>
        </w:rPr>
        <w:t>to</w:t>
      </w:r>
      <w:r w:rsidRPr="00A153C1">
        <w:rPr>
          <w:color w:val="000000"/>
        </w:rPr>
        <w:t xml:space="preserve"> the New York State Transmission Syst</w:t>
      </w:r>
      <w:r w:rsidRPr="00A153C1">
        <w:rPr>
          <w:color w:val="000000"/>
        </w:rPr>
        <w:t>em in accordance with the NYISO Deliverability Interconnection Standard, to enable the New York State Transmission System to deliver electric capacity from the Large Generating Facility, pursuant to the terms of the NYISO OATT.</w:t>
      </w:r>
    </w:p>
    <w:p w:rsidR="00620108" w:rsidRPr="00A153C1" w:rsidRDefault="00FB06CB" w:rsidP="00620108">
      <w:pPr>
        <w:spacing w:after="360"/>
        <w:ind w:firstLine="720"/>
        <w:rPr>
          <w:color w:val="000000"/>
        </w:rPr>
      </w:pPr>
      <w:bookmarkStart w:id="215" w:name="_DV_M201"/>
      <w:bookmarkEnd w:id="215"/>
      <w:r w:rsidRPr="00A153C1">
        <w:rPr>
          <w:b/>
          <w:color w:val="000000"/>
        </w:rPr>
        <w:t>Class Year Deliverability St</w:t>
      </w:r>
      <w:r w:rsidRPr="00A153C1">
        <w:rPr>
          <w:b/>
          <w:color w:val="000000"/>
        </w:rPr>
        <w:t xml:space="preserve">udy </w:t>
      </w:r>
      <w:r w:rsidRPr="00A153C1">
        <w:rPr>
          <w:color w:val="000000"/>
        </w:rPr>
        <w:t>shall mean an assessment, conducted by the NYISO staff in cooperation with Market Participants, to determine the System Deliverability Upgrades required for each generation and merchant transmission project included in the Class Year Interconnection Fa</w:t>
      </w:r>
      <w:r w:rsidRPr="00A153C1">
        <w:rPr>
          <w:color w:val="000000"/>
        </w:rPr>
        <w:t>cilities Study to interconnect to the New York State Transmission System in compliance with the NYISO Deliverability Interconnection Standard.</w:t>
      </w:r>
    </w:p>
    <w:p w:rsidR="00620108" w:rsidRPr="00A153C1" w:rsidRDefault="00FB06CB" w:rsidP="00620108">
      <w:pPr>
        <w:pStyle w:val="BodyText"/>
        <w:spacing w:after="360"/>
        <w:ind w:firstLine="720"/>
        <w:rPr>
          <w:color w:val="000000"/>
          <w:sz w:val="24"/>
        </w:rPr>
      </w:pPr>
      <w:bookmarkStart w:id="216" w:name="_DV_M202"/>
      <w:bookmarkEnd w:id="216"/>
      <w:r w:rsidRPr="00A153C1">
        <w:rPr>
          <w:b/>
          <w:color w:val="000000"/>
          <w:sz w:val="24"/>
        </w:rPr>
        <w:t>Clustering</w:t>
      </w:r>
      <w:r w:rsidRPr="00A153C1">
        <w:rPr>
          <w:color w:val="000000"/>
          <w:sz w:val="24"/>
        </w:rPr>
        <w:t xml:space="preserve"> shall mean the process whereby a group of Interconnection Requests is studied together, instead of ser</w:t>
      </w:r>
      <w:r w:rsidRPr="00A153C1">
        <w:rPr>
          <w:color w:val="000000"/>
          <w:sz w:val="24"/>
        </w:rPr>
        <w:t>ially, for the purpose of conducting the Interconnection System Reliability Impact Study.</w:t>
      </w:r>
    </w:p>
    <w:p w:rsidR="00620108" w:rsidRPr="00A153C1" w:rsidRDefault="00FB06CB" w:rsidP="00620108">
      <w:pPr>
        <w:pStyle w:val="BodyText"/>
        <w:spacing w:after="360"/>
        <w:ind w:firstLine="720"/>
        <w:rPr>
          <w:b/>
          <w:color w:val="000000"/>
          <w:sz w:val="24"/>
        </w:rPr>
      </w:pPr>
      <w:bookmarkStart w:id="217" w:name="_DV_M203"/>
      <w:bookmarkEnd w:id="217"/>
      <w:r w:rsidRPr="00A153C1">
        <w:rPr>
          <w:b/>
          <w:color w:val="000000"/>
          <w:sz w:val="24"/>
        </w:rPr>
        <w:t>Commercial Operation</w:t>
      </w:r>
      <w:r w:rsidRPr="00A153C1">
        <w:rPr>
          <w:color w:val="000000"/>
          <w:sz w:val="24"/>
        </w:rPr>
        <w:t xml:space="preserve"> shall mean the status of a Large Generating Facility that has commenced generating electricity for sale, excluding electricity generated during T</w:t>
      </w:r>
      <w:r w:rsidRPr="00A153C1">
        <w:rPr>
          <w:color w:val="000000"/>
          <w:sz w:val="24"/>
        </w:rPr>
        <w:t>rial Operation.</w:t>
      </w:r>
    </w:p>
    <w:p w:rsidR="00620108" w:rsidRPr="00A153C1" w:rsidRDefault="00FB06CB" w:rsidP="00620108">
      <w:pPr>
        <w:pStyle w:val="BodyText"/>
        <w:spacing w:after="360"/>
        <w:ind w:firstLine="720"/>
        <w:rPr>
          <w:color w:val="000000"/>
          <w:sz w:val="24"/>
        </w:rPr>
      </w:pPr>
      <w:bookmarkStart w:id="218" w:name="_DV_M204"/>
      <w:bookmarkEnd w:id="218"/>
      <w:r w:rsidRPr="00A153C1">
        <w:rPr>
          <w:b/>
          <w:color w:val="000000"/>
          <w:sz w:val="24"/>
        </w:rPr>
        <w:t xml:space="preserve">Commercial Operation Date </w:t>
      </w:r>
      <w:r w:rsidRPr="00A153C1">
        <w:rPr>
          <w:color w:val="000000"/>
          <w:sz w:val="24"/>
        </w:rPr>
        <w:t>of a unit shall mean the date on which the Large Generating Facility commences Commercial Operation as agreed to by the Parties pursuant to Appendix E to this Agreement.</w:t>
      </w:r>
    </w:p>
    <w:p w:rsidR="00620108" w:rsidRPr="00A153C1" w:rsidRDefault="00FB06CB" w:rsidP="00620108">
      <w:pPr>
        <w:pStyle w:val="BodyText"/>
        <w:spacing w:after="360"/>
        <w:ind w:firstLine="720"/>
        <w:rPr>
          <w:color w:val="000000"/>
          <w:sz w:val="24"/>
        </w:rPr>
      </w:pPr>
      <w:bookmarkStart w:id="219" w:name="_DV_M205"/>
      <w:bookmarkEnd w:id="219"/>
      <w:r w:rsidRPr="00A153C1">
        <w:rPr>
          <w:b/>
          <w:color w:val="000000"/>
          <w:sz w:val="24"/>
        </w:rPr>
        <w:t>Confidential Information</w:t>
      </w:r>
      <w:r w:rsidRPr="00A153C1">
        <w:rPr>
          <w:color w:val="000000"/>
          <w:sz w:val="24"/>
        </w:rPr>
        <w:t xml:space="preserve"> shall mean any info</w:t>
      </w:r>
      <w:r w:rsidRPr="00A153C1">
        <w:rPr>
          <w:color w:val="000000"/>
          <w:sz w:val="24"/>
        </w:rPr>
        <w:t>rmation that is defined as confidential by Article 22 of this Agreement.</w:t>
      </w:r>
    </w:p>
    <w:p w:rsidR="00416B7D" w:rsidRDefault="00FB06CB" w:rsidP="00620108">
      <w:pPr>
        <w:spacing w:after="360"/>
        <w:ind w:firstLine="720"/>
        <w:rPr>
          <w:color w:val="000000"/>
        </w:rPr>
      </w:pPr>
      <w:bookmarkStart w:id="220" w:name="_DV_M206"/>
      <w:bookmarkEnd w:id="220"/>
      <w:r w:rsidRPr="00A153C1">
        <w:rPr>
          <w:b/>
          <w:color w:val="000000"/>
        </w:rPr>
        <w:t xml:space="preserve">Connecting Transmission Owner </w:t>
      </w:r>
      <w:r>
        <w:rPr>
          <w:color w:val="000000"/>
        </w:rPr>
        <w:t>shall mean a</w:t>
      </w:r>
      <w:r w:rsidRPr="00A153C1">
        <w:rPr>
          <w:color w:val="000000"/>
        </w:rPr>
        <w:t xml:space="preserve"> New York public utility or authority (or its designated agent) that (i) owns facilities used for the transmission of Energy in interstate co</w:t>
      </w:r>
      <w:r w:rsidRPr="00A153C1">
        <w:rPr>
          <w:color w:val="000000"/>
        </w:rPr>
        <w:t xml:space="preserve">mmerce and provides Transmission Service under the Tariff, (ii) owns, leases or otherwise possesses an interest in the portion of the New York State Transmission System at the Point of Interconnection, and (iii) is a Party to the Standard </w:t>
      </w:r>
      <w:r w:rsidRPr="00416B7D">
        <w:rPr>
          <w:color w:val="000000"/>
        </w:rPr>
        <w:t>Large Interconnec</w:t>
      </w:r>
      <w:r w:rsidRPr="00416B7D">
        <w:rPr>
          <w:color w:val="000000"/>
        </w:rPr>
        <w:t>tion Agreement.</w:t>
      </w:r>
      <w:r>
        <w:rPr>
          <w:color w:val="000000"/>
        </w:rPr>
        <w:t xml:space="preserve">  </w:t>
      </w:r>
      <w:r>
        <w:rPr>
          <w:color w:val="000000"/>
        </w:rPr>
        <w:t>For purposes of this Agreement</w:t>
      </w:r>
      <w:r>
        <w:rPr>
          <w:color w:val="000000"/>
        </w:rPr>
        <w:t>,</w:t>
      </w:r>
      <w:r>
        <w:rPr>
          <w:color w:val="000000"/>
        </w:rPr>
        <w:t xml:space="preserve"> (i)</w:t>
      </w:r>
      <w:r w:rsidRPr="00416B7D">
        <w:rPr>
          <w:color w:val="000000"/>
        </w:rPr>
        <w:t xml:space="preserve"> National Grid and NYSEG shall both be “Connecti</w:t>
      </w:r>
      <w:r>
        <w:rPr>
          <w:color w:val="000000"/>
        </w:rPr>
        <w:t>ng Transmission Owners,</w:t>
      </w:r>
      <w:r w:rsidRPr="00416B7D">
        <w:rPr>
          <w:color w:val="000000"/>
        </w:rPr>
        <w:t>”</w:t>
      </w:r>
      <w:r>
        <w:rPr>
          <w:color w:val="000000"/>
        </w:rPr>
        <w:t xml:space="preserve"> </w:t>
      </w:r>
      <w:r>
        <w:rPr>
          <w:color w:val="000000"/>
        </w:rPr>
        <w:t>and</w:t>
      </w:r>
      <w:r>
        <w:rPr>
          <w:color w:val="000000"/>
        </w:rPr>
        <w:t xml:space="preserve"> </w:t>
      </w:r>
      <w:r>
        <w:rPr>
          <w:color w:val="000000"/>
        </w:rPr>
        <w:t>(ii)</w:t>
      </w:r>
      <w:r>
        <w:rPr>
          <w:color w:val="000000"/>
        </w:rPr>
        <w:t xml:space="preserve"> except as expressly indicated otherwise in this Agreement, </w:t>
      </w:r>
      <w:r>
        <w:rPr>
          <w:color w:val="000000"/>
        </w:rPr>
        <w:t>t</w:t>
      </w:r>
      <w:r>
        <w:rPr>
          <w:color w:val="000000"/>
        </w:rPr>
        <w:t>he term “Nation</w:t>
      </w:r>
      <w:r>
        <w:rPr>
          <w:color w:val="000000"/>
        </w:rPr>
        <w:t>al Grid”</w:t>
      </w:r>
      <w:r>
        <w:rPr>
          <w:color w:val="000000"/>
        </w:rPr>
        <w:t xml:space="preserve"> </w:t>
      </w:r>
      <w:r>
        <w:rPr>
          <w:color w:val="000000"/>
        </w:rPr>
        <w:t xml:space="preserve">shall mean National Grid acting on behalf </w:t>
      </w:r>
      <w:r>
        <w:rPr>
          <w:color w:val="000000"/>
        </w:rPr>
        <w:t xml:space="preserve">of both National Grid and NYSEG </w:t>
      </w:r>
      <w:r>
        <w:rPr>
          <w:color w:val="000000"/>
        </w:rPr>
        <w:t xml:space="preserve">(collectively) </w:t>
      </w:r>
      <w:r>
        <w:rPr>
          <w:color w:val="000000"/>
        </w:rPr>
        <w:t>pursuant to the Transmission Owner</w:t>
      </w:r>
      <w:r>
        <w:rPr>
          <w:color w:val="000000"/>
        </w:rPr>
        <w:t>s</w:t>
      </w:r>
      <w:r>
        <w:rPr>
          <w:color w:val="000000"/>
        </w:rPr>
        <w:t xml:space="preserve"> Agreement ref</w:t>
      </w:r>
      <w:r>
        <w:rPr>
          <w:color w:val="000000"/>
        </w:rPr>
        <w:t>erenced in Appendix C, Section 2</w:t>
      </w:r>
      <w:r>
        <w:rPr>
          <w:color w:val="000000"/>
        </w:rPr>
        <w:t xml:space="preserve"> of this Agreement (without limiting</w:t>
      </w:r>
      <w:r>
        <w:rPr>
          <w:color w:val="000000"/>
        </w:rPr>
        <w:t xml:space="preserve"> the effect of</w:t>
      </w:r>
      <w:r>
        <w:rPr>
          <w:color w:val="000000"/>
        </w:rPr>
        <w:t xml:space="preserve"> Section 29.6 of this Agreement)</w:t>
      </w:r>
      <w:r>
        <w:rPr>
          <w:color w:val="000000"/>
        </w:rPr>
        <w:t xml:space="preserve">.  </w:t>
      </w:r>
      <w:r>
        <w:rPr>
          <w:color w:val="000000"/>
        </w:rPr>
        <w:t>T</w:t>
      </w:r>
      <w:r>
        <w:rPr>
          <w:color w:val="000000"/>
        </w:rPr>
        <w:t>he P</w:t>
      </w:r>
      <w:r w:rsidRPr="00D377E4">
        <w:rPr>
          <w:color w:val="000000"/>
        </w:rPr>
        <w:t>arties acknowledg</w:t>
      </w:r>
      <w:r>
        <w:rPr>
          <w:color w:val="000000"/>
        </w:rPr>
        <w:t>e</w:t>
      </w:r>
      <w:r w:rsidRPr="00D377E4">
        <w:rPr>
          <w:color w:val="000000"/>
        </w:rPr>
        <w:t xml:space="preserve"> that </w:t>
      </w:r>
      <w:r>
        <w:rPr>
          <w:color w:val="000000"/>
        </w:rPr>
        <w:t xml:space="preserve">to the extent any Party is required </w:t>
      </w:r>
      <w:r>
        <w:rPr>
          <w:color w:val="000000"/>
        </w:rPr>
        <w:t xml:space="preserve">by this Agreement </w:t>
      </w:r>
      <w:r>
        <w:rPr>
          <w:color w:val="000000"/>
        </w:rPr>
        <w:t xml:space="preserve">to comply with a standard, specification, protocol, </w:t>
      </w:r>
      <w:r>
        <w:rPr>
          <w:color w:val="000000"/>
        </w:rPr>
        <w:t xml:space="preserve">or similar requirement </w:t>
      </w:r>
      <w:r>
        <w:rPr>
          <w:color w:val="000000"/>
        </w:rPr>
        <w:t>of National Grid, no</w:t>
      </w:r>
      <w:r w:rsidRPr="00D377E4">
        <w:rPr>
          <w:color w:val="000000"/>
        </w:rPr>
        <w:t xml:space="preserve"> NYSEG </w:t>
      </w:r>
      <w:r>
        <w:rPr>
          <w:color w:val="000000"/>
        </w:rPr>
        <w:t>standard, specification, protocol,</w:t>
      </w:r>
      <w:r>
        <w:rPr>
          <w:color w:val="000000"/>
        </w:rPr>
        <w:t xml:space="preserve"> or similar requirement</w:t>
      </w:r>
      <w:r>
        <w:rPr>
          <w:color w:val="000000"/>
        </w:rPr>
        <w:t xml:space="preserve"> </w:t>
      </w:r>
      <w:r>
        <w:rPr>
          <w:color w:val="000000"/>
        </w:rPr>
        <w:t>shall</w:t>
      </w:r>
      <w:r w:rsidRPr="00D377E4">
        <w:rPr>
          <w:color w:val="000000"/>
        </w:rPr>
        <w:t xml:space="preserve"> be appli</w:t>
      </w:r>
      <w:r w:rsidRPr="00D377E4">
        <w:rPr>
          <w:color w:val="000000"/>
        </w:rPr>
        <w:t>cable</w:t>
      </w:r>
      <w:r>
        <w:rPr>
          <w:color w:val="000000"/>
        </w:rPr>
        <w:t>.</w:t>
      </w:r>
      <w:r w:rsidRPr="00697ABA">
        <w:rPr>
          <w:b/>
          <w:color w:val="000000"/>
          <w:highlight w:val="yellow"/>
        </w:rPr>
        <w:t xml:space="preserve"> </w:t>
      </w:r>
    </w:p>
    <w:p w:rsidR="000F79D7" w:rsidRPr="00A153C1" w:rsidRDefault="00FB06CB" w:rsidP="00620108">
      <w:pPr>
        <w:spacing w:after="360"/>
        <w:ind w:firstLine="720"/>
        <w:rPr>
          <w:color w:val="000000"/>
        </w:rPr>
      </w:pPr>
      <w:bookmarkStart w:id="221" w:name="_DV_M207"/>
      <w:bookmarkEnd w:id="221"/>
      <w:r>
        <w:rPr>
          <w:b/>
          <w:color w:val="000000"/>
        </w:rPr>
        <w:t>Connecting Transmission Owner’s Attachment Facilities</w:t>
      </w:r>
      <w:r w:rsidRPr="00A153C1">
        <w:rPr>
          <w:b/>
          <w:color w:val="000000"/>
        </w:rPr>
        <w:t xml:space="preserve"> </w:t>
      </w:r>
      <w:r w:rsidRPr="00A153C1">
        <w:rPr>
          <w:color w:val="000000"/>
        </w:rPr>
        <w:t xml:space="preserve">shall mean all facilities and equipment owned, controlled or operated by </w:t>
      </w:r>
      <w:r>
        <w:rPr>
          <w:color w:val="000000"/>
        </w:rPr>
        <w:t>National Grid</w:t>
      </w:r>
      <w:r w:rsidRPr="00A153C1">
        <w:rPr>
          <w:color w:val="000000"/>
        </w:rPr>
        <w:t xml:space="preserve"> from the Point of Change of Ownership to the Point of Interconnection as identified in Appendix A to the Standard Large Generator Interconnection Agreement, including any modifications, additions or upgrades to such facilities and equipment.</w:t>
      </w:r>
      <w:r>
        <w:rPr>
          <w:color w:val="000000"/>
        </w:rPr>
        <w:t xml:space="preserve">  </w:t>
      </w:r>
      <w:r>
        <w:rPr>
          <w:color w:val="000000"/>
        </w:rPr>
        <w:t>Connecting T</w:t>
      </w:r>
      <w:r>
        <w:rPr>
          <w:color w:val="000000"/>
        </w:rPr>
        <w:t>ransmission Owner’s Attachment Facilities</w:t>
      </w:r>
      <w:r w:rsidRPr="00A153C1">
        <w:rPr>
          <w:color w:val="000000"/>
        </w:rPr>
        <w:t xml:space="preserve"> are sole use facilities and shall not include Stand Al</w:t>
      </w:r>
      <w:r>
        <w:rPr>
          <w:color w:val="000000"/>
        </w:rPr>
        <w:t>one System Upgrade Facilities,</w:t>
      </w:r>
      <w:r w:rsidRPr="00A153C1">
        <w:rPr>
          <w:color w:val="000000"/>
        </w:rPr>
        <w:t xml:space="preserve"> System Upgrade Facilities</w:t>
      </w:r>
      <w:r>
        <w:rPr>
          <w:color w:val="000000"/>
        </w:rPr>
        <w:t>, or Jointly Owned Transmission Facilities</w:t>
      </w:r>
      <w:r w:rsidRPr="00A153C1">
        <w:rPr>
          <w:color w:val="000000"/>
        </w:rPr>
        <w:t>.</w:t>
      </w:r>
    </w:p>
    <w:p w:rsidR="00620108" w:rsidRPr="00A153C1" w:rsidRDefault="00FB06CB" w:rsidP="00620108">
      <w:pPr>
        <w:pStyle w:val="BodyText"/>
        <w:spacing w:after="360"/>
        <w:ind w:firstLine="720"/>
        <w:rPr>
          <w:color w:val="000000"/>
          <w:sz w:val="24"/>
        </w:rPr>
      </w:pPr>
      <w:bookmarkStart w:id="222" w:name="_DV_M208"/>
      <w:bookmarkEnd w:id="222"/>
      <w:r w:rsidRPr="00A153C1">
        <w:rPr>
          <w:b/>
          <w:color w:val="000000"/>
          <w:sz w:val="24"/>
        </w:rPr>
        <w:t xml:space="preserve">Control Area </w:t>
      </w:r>
      <w:r w:rsidRPr="00A153C1">
        <w:rPr>
          <w:color w:val="000000"/>
          <w:sz w:val="24"/>
        </w:rPr>
        <w:t>shall mean an electric power system or combinat</w:t>
      </w:r>
      <w:r w:rsidRPr="00A153C1">
        <w:rPr>
          <w:color w:val="000000"/>
          <w:sz w:val="24"/>
        </w:rPr>
        <w:t>ion of electric power systems to which a common automatic generation control scheme is applied in order to:  (1) match, at all times, the power output of the Generators within the electric power system(s) and capacity and energy purchased from entities out</w:t>
      </w:r>
      <w:r w:rsidRPr="00A153C1">
        <w:rPr>
          <w:color w:val="000000"/>
          <w:sz w:val="24"/>
        </w:rPr>
        <w:t>side the electric power system(s), with the Load within the electric power system(s); (2) maintain scheduled interchange with other Control Areas, within the limits of Good Utility Practice; (3) maintain the frequency of the electric power system(s) within</w:t>
      </w:r>
      <w:r w:rsidRPr="00A153C1">
        <w:rPr>
          <w:color w:val="000000"/>
          <w:sz w:val="24"/>
        </w:rPr>
        <w:t xml:space="preserve"> reasonable limits in accordance with Good Utility Practice; and (4) provide sufficient generating capacity to maintain Operating Reserves in accordance with Good Utility Practice.  A Control Area must be certified by the NPCC. </w:t>
      </w:r>
    </w:p>
    <w:p w:rsidR="00620108" w:rsidRPr="00A153C1" w:rsidRDefault="00FB06CB" w:rsidP="00620108">
      <w:pPr>
        <w:pStyle w:val="BodyText"/>
        <w:spacing w:after="360"/>
        <w:ind w:firstLine="720"/>
        <w:rPr>
          <w:color w:val="000000"/>
          <w:sz w:val="24"/>
        </w:rPr>
      </w:pPr>
      <w:bookmarkStart w:id="223" w:name="_DV_M209"/>
      <w:bookmarkEnd w:id="223"/>
      <w:r w:rsidRPr="00A153C1">
        <w:rPr>
          <w:b/>
          <w:color w:val="000000"/>
          <w:sz w:val="24"/>
        </w:rPr>
        <w:t xml:space="preserve">Default </w:t>
      </w:r>
      <w:r w:rsidRPr="00A153C1">
        <w:rPr>
          <w:color w:val="000000"/>
          <w:sz w:val="24"/>
        </w:rPr>
        <w:t>shall mean the fail</w:t>
      </w:r>
      <w:r w:rsidRPr="00A153C1">
        <w:rPr>
          <w:color w:val="000000"/>
          <w:sz w:val="24"/>
        </w:rPr>
        <w:t>ure of a Party in Breach of this Agreement to cure such Breach in accordance with Article 17 of this Agreement.</w:t>
      </w:r>
    </w:p>
    <w:p w:rsidR="00620108" w:rsidRPr="00A153C1" w:rsidRDefault="00FB06CB" w:rsidP="00620108">
      <w:pPr>
        <w:spacing w:after="360"/>
        <w:ind w:firstLine="720"/>
        <w:rPr>
          <w:color w:val="000000"/>
        </w:rPr>
      </w:pPr>
      <w:bookmarkStart w:id="224" w:name="_DV_M210"/>
      <w:bookmarkEnd w:id="224"/>
      <w:r w:rsidRPr="00A153C1">
        <w:rPr>
          <w:b/>
          <w:color w:val="000000"/>
        </w:rPr>
        <w:t xml:space="preserve">Deliverability Interconnection Standard </w:t>
      </w:r>
      <w:r w:rsidRPr="00A153C1">
        <w:rPr>
          <w:color w:val="000000"/>
        </w:rPr>
        <w:t>shall mean the standard that must be met by any Large Generating Facility proposing to interconnect to t</w:t>
      </w:r>
      <w:r w:rsidRPr="00A153C1">
        <w:rPr>
          <w:color w:val="000000"/>
        </w:rPr>
        <w:t>he New York State Transmission System and become a qualified Installed Capacity Supplier.  To meet the NYISO Deliverability Interconnection Standard, the Developer of the proposed Large Generating Facility must, in accordance with the rules in Attachment S</w:t>
      </w:r>
      <w:r w:rsidRPr="00A153C1">
        <w:rPr>
          <w:color w:val="000000"/>
        </w:rPr>
        <w:t xml:space="preserve"> to the NYISO OATT, fund or commit to fund the System Deliverability Upgrades identified for its project in the Class Year Deliverability Study.</w:t>
      </w:r>
    </w:p>
    <w:p w:rsidR="00620108" w:rsidRPr="00A153C1" w:rsidRDefault="00FB06CB" w:rsidP="00620108">
      <w:pPr>
        <w:pStyle w:val="BodyText"/>
        <w:spacing w:after="360"/>
        <w:ind w:firstLine="720"/>
        <w:rPr>
          <w:color w:val="000000"/>
          <w:sz w:val="24"/>
        </w:rPr>
      </w:pPr>
      <w:bookmarkStart w:id="225" w:name="_DV_M211"/>
      <w:bookmarkStart w:id="226" w:name="_DV_M212"/>
      <w:bookmarkEnd w:id="225"/>
      <w:bookmarkEnd w:id="226"/>
      <w:r w:rsidRPr="00A153C1">
        <w:rPr>
          <w:b/>
          <w:color w:val="000000"/>
          <w:sz w:val="24"/>
        </w:rPr>
        <w:t>Developer</w:t>
      </w:r>
      <w:r w:rsidRPr="00A153C1">
        <w:rPr>
          <w:color w:val="000000"/>
          <w:sz w:val="24"/>
        </w:rPr>
        <w:t xml:space="preserve"> shall mean an Eligible Customer developing a Large Generating Facility, proposing to connect to the New York State Transmission System, in compliance with the NYISO Minimum Interconnection Standard.</w:t>
      </w:r>
    </w:p>
    <w:p w:rsidR="00620108" w:rsidRPr="00A153C1" w:rsidRDefault="00FB06CB" w:rsidP="00620108">
      <w:pPr>
        <w:pStyle w:val="BodyText"/>
        <w:spacing w:after="360"/>
        <w:ind w:firstLine="720"/>
        <w:rPr>
          <w:color w:val="000000"/>
          <w:sz w:val="24"/>
        </w:rPr>
      </w:pPr>
      <w:bookmarkStart w:id="227" w:name="_DV_M213"/>
      <w:bookmarkEnd w:id="227"/>
      <w:r w:rsidRPr="00A153C1">
        <w:rPr>
          <w:b/>
          <w:color w:val="000000"/>
          <w:sz w:val="24"/>
        </w:rPr>
        <w:t>Developer’s Attachment Facilities</w:t>
      </w:r>
      <w:r w:rsidRPr="00A153C1">
        <w:rPr>
          <w:color w:val="000000"/>
          <w:sz w:val="24"/>
        </w:rPr>
        <w:t xml:space="preserve"> shall mean all facilit</w:t>
      </w:r>
      <w:r w:rsidRPr="00A153C1">
        <w:rPr>
          <w:color w:val="000000"/>
          <w:sz w:val="24"/>
        </w:rPr>
        <w:t>ies and equipment, as identified in Appendix A of this Agreement, that are located between the Large Generating Facility and the Point of Change of Ownership, including any modification, addition, or upgrades to such facilities and equipment necessary to p</w:t>
      </w:r>
      <w:r w:rsidRPr="00A153C1">
        <w:rPr>
          <w:color w:val="000000"/>
          <w:sz w:val="24"/>
        </w:rPr>
        <w:t>hysically and electrically interconnect the Large Generating Facility to the New York State Transmission System.  Developer’s Attachment Facilities are sole use facilities.</w:t>
      </w:r>
    </w:p>
    <w:p w:rsidR="00620108" w:rsidRPr="00A153C1" w:rsidRDefault="00FB06CB" w:rsidP="00620108">
      <w:pPr>
        <w:pStyle w:val="BodyText"/>
        <w:spacing w:after="360"/>
        <w:ind w:firstLine="720"/>
        <w:rPr>
          <w:color w:val="000000"/>
          <w:sz w:val="24"/>
        </w:rPr>
      </w:pPr>
      <w:bookmarkStart w:id="228" w:name="_DV_M214"/>
      <w:bookmarkEnd w:id="228"/>
      <w:r w:rsidRPr="00A153C1">
        <w:rPr>
          <w:b/>
          <w:color w:val="000000"/>
          <w:sz w:val="24"/>
        </w:rPr>
        <w:t>Dispute Resolution</w:t>
      </w:r>
      <w:r w:rsidRPr="00A153C1">
        <w:rPr>
          <w:color w:val="000000"/>
          <w:sz w:val="24"/>
        </w:rPr>
        <w:t xml:space="preserve"> shall mean the procedure described in Article 27 of this Agreeme</w:t>
      </w:r>
      <w:r w:rsidRPr="00A153C1">
        <w:rPr>
          <w:color w:val="000000"/>
          <w:sz w:val="24"/>
        </w:rPr>
        <w:t>nt for resolution of a dispute between the Parties.</w:t>
      </w:r>
    </w:p>
    <w:p w:rsidR="00620108" w:rsidRPr="00A153C1" w:rsidRDefault="00FB06CB" w:rsidP="00620108">
      <w:pPr>
        <w:pStyle w:val="BodyText"/>
        <w:spacing w:after="360"/>
        <w:ind w:firstLine="720"/>
        <w:rPr>
          <w:color w:val="000000"/>
          <w:sz w:val="24"/>
        </w:rPr>
      </w:pPr>
      <w:bookmarkStart w:id="229" w:name="_DV_M215"/>
      <w:bookmarkEnd w:id="229"/>
      <w:r w:rsidRPr="00A153C1">
        <w:rPr>
          <w:b/>
          <w:color w:val="000000"/>
          <w:sz w:val="24"/>
        </w:rPr>
        <w:t xml:space="preserve">Effective Date </w:t>
      </w:r>
      <w:r w:rsidRPr="00A153C1">
        <w:rPr>
          <w:color w:val="000000"/>
          <w:sz w:val="24"/>
        </w:rPr>
        <w:t xml:space="preserve">shall mean the date on which this Agreement becomes effective upon execution by the Parties, subject to acceptance by the Commission, or if filed unexecuted, upon the date specified by the </w:t>
      </w:r>
      <w:r w:rsidRPr="00A153C1">
        <w:rPr>
          <w:color w:val="000000"/>
          <w:sz w:val="24"/>
        </w:rPr>
        <w:t>Commission.</w:t>
      </w:r>
    </w:p>
    <w:p w:rsidR="00620108" w:rsidRPr="00A153C1" w:rsidRDefault="00FB06CB" w:rsidP="00620108">
      <w:pPr>
        <w:pStyle w:val="BodyText"/>
        <w:spacing w:after="360"/>
        <w:ind w:firstLine="720"/>
        <w:rPr>
          <w:color w:val="000000"/>
          <w:sz w:val="24"/>
        </w:rPr>
      </w:pPr>
      <w:bookmarkStart w:id="230" w:name="_DV_M216"/>
      <w:bookmarkEnd w:id="230"/>
      <w:r w:rsidRPr="00A153C1">
        <w:rPr>
          <w:b/>
          <w:color w:val="000000"/>
          <w:sz w:val="24"/>
        </w:rPr>
        <w:t xml:space="preserve">Emergency State </w:t>
      </w:r>
      <w:r w:rsidRPr="00A153C1">
        <w:rPr>
          <w:color w:val="000000"/>
          <w:sz w:val="24"/>
        </w:rPr>
        <w:t>shall</w:t>
      </w:r>
      <w:r w:rsidRPr="00A153C1">
        <w:rPr>
          <w:b/>
          <w:color w:val="000000"/>
          <w:sz w:val="24"/>
        </w:rPr>
        <w:t xml:space="preserve"> </w:t>
      </w:r>
      <w:r w:rsidRPr="00A153C1">
        <w:rPr>
          <w:color w:val="000000"/>
          <w:sz w:val="24"/>
        </w:rPr>
        <w:t>mean the condition or state that the New York State Power System is in when an abnormal condition occurs that requires automatic or immediate manual action to prevent or limit loss of the New York State Transmission System</w:t>
      </w:r>
      <w:r w:rsidRPr="00A153C1">
        <w:rPr>
          <w:color w:val="000000"/>
          <w:sz w:val="24"/>
        </w:rPr>
        <w:t xml:space="preserve"> or Generators that could adversely affect the reliability of the New York State Power System.</w:t>
      </w:r>
    </w:p>
    <w:p w:rsidR="00620108" w:rsidRPr="00A153C1" w:rsidRDefault="00FB06CB" w:rsidP="00620108">
      <w:pPr>
        <w:spacing w:after="360"/>
        <w:ind w:firstLine="720"/>
        <w:rPr>
          <w:color w:val="000000"/>
        </w:rPr>
      </w:pPr>
      <w:bookmarkStart w:id="231" w:name="_DV_M217"/>
      <w:bookmarkEnd w:id="231"/>
      <w:r w:rsidRPr="00A153C1">
        <w:rPr>
          <w:b/>
          <w:color w:val="000000"/>
        </w:rPr>
        <w:t xml:space="preserve">Energy Resource Interconnection Service (“ERIS”) </w:t>
      </w:r>
      <w:r w:rsidRPr="00A153C1">
        <w:rPr>
          <w:color w:val="000000"/>
        </w:rPr>
        <w:t>shall mean the service provided by NYISO to interconnect the Developer’s Large Generating Facility to the New Yo</w:t>
      </w:r>
      <w:r w:rsidRPr="00A153C1">
        <w:rPr>
          <w:color w:val="000000"/>
        </w:rPr>
        <w:t>rk State Transmission System in accordance with the NYISO Minimum Interconnection Standard, to enable the New York State Transmission System to receive Energy and Ancillary Services from the Large Generating Facility, pursuant to the terms of the NYISO OAT</w:t>
      </w:r>
      <w:r w:rsidRPr="00A153C1">
        <w:rPr>
          <w:color w:val="000000"/>
        </w:rPr>
        <w:t>T.</w:t>
      </w:r>
    </w:p>
    <w:p w:rsidR="00620108" w:rsidRPr="00A153C1" w:rsidRDefault="00FB06CB" w:rsidP="00620108">
      <w:pPr>
        <w:pStyle w:val="BodyText"/>
        <w:spacing w:after="360"/>
        <w:ind w:firstLine="720"/>
        <w:rPr>
          <w:color w:val="000000"/>
          <w:sz w:val="24"/>
        </w:rPr>
      </w:pPr>
      <w:bookmarkStart w:id="232" w:name="_DV_M218"/>
      <w:bookmarkEnd w:id="232"/>
      <w:r w:rsidRPr="00A153C1">
        <w:rPr>
          <w:b/>
          <w:color w:val="000000"/>
          <w:sz w:val="24"/>
        </w:rPr>
        <w:t xml:space="preserve">Engineering &amp; Procurement (E&amp;P) Agreement </w:t>
      </w:r>
      <w:r w:rsidRPr="00A153C1">
        <w:rPr>
          <w:color w:val="000000"/>
          <w:sz w:val="24"/>
        </w:rPr>
        <w:t>shall mean an agreement that authoriz</w:t>
      </w:r>
      <w:r>
        <w:rPr>
          <w:color w:val="000000"/>
          <w:sz w:val="24"/>
        </w:rPr>
        <w:t>es National Grid</w:t>
      </w:r>
      <w:r w:rsidRPr="00A153C1">
        <w:rPr>
          <w:color w:val="000000"/>
          <w:sz w:val="24"/>
        </w:rPr>
        <w:t xml:space="preserve"> to begin engineering and procurement of long lead-time items necessary for the establishment of the interconnection in order to advance the implementation of</w:t>
      </w:r>
      <w:r w:rsidRPr="00A153C1">
        <w:rPr>
          <w:color w:val="000000"/>
          <w:sz w:val="24"/>
        </w:rPr>
        <w:t xml:space="preserve"> the Interconnection Request.</w:t>
      </w:r>
    </w:p>
    <w:p w:rsidR="00620108" w:rsidRPr="00A153C1" w:rsidRDefault="00FB06CB" w:rsidP="00620108">
      <w:pPr>
        <w:pStyle w:val="BodyText"/>
        <w:spacing w:after="360"/>
        <w:ind w:firstLine="720"/>
        <w:rPr>
          <w:color w:val="000000"/>
          <w:sz w:val="24"/>
        </w:rPr>
      </w:pPr>
      <w:bookmarkStart w:id="233" w:name="_DV_M219"/>
      <w:bookmarkEnd w:id="233"/>
      <w:r w:rsidRPr="00A153C1">
        <w:rPr>
          <w:b/>
          <w:color w:val="000000"/>
          <w:sz w:val="24"/>
        </w:rPr>
        <w:t>Environmental Law</w:t>
      </w:r>
      <w:r w:rsidRPr="00A153C1">
        <w:rPr>
          <w:color w:val="000000"/>
          <w:sz w:val="24"/>
        </w:rPr>
        <w:t xml:space="preserve"> shall mean Applicable Laws or Regulations relating to pollution or protection of the environment or natural resources.</w:t>
      </w:r>
    </w:p>
    <w:p w:rsidR="00620108" w:rsidRPr="00A153C1" w:rsidRDefault="00FB06CB" w:rsidP="00620108">
      <w:pPr>
        <w:pStyle w:val="BodyText"/>
        <w:spacing w:after="360"/>
        <w:ind w:firstLine="720"/>
        <w:rPr>
          <w:color w:val="000000"/>
          <w:sz w:val="24"/>
        </w:rPr>
      </w:pPr>
      <w:bookmarkStart w:id="234" w:name="_DV_M220"/>
      <w:bookmarkEnd w:id="234"/>
      <w:r w:rsidRPr="00A153C1">
        <w:rPr>
          <w:b/>
          <w:color w:val="000000"/>
          <w:sz w:val="24"/>
        </w:rPr>
        <w:t xml:space="preserve">Federal Power Act </w:t>
      </w:r>
      <w:r w:rsidRPr="00A153C1">
        <w:rPr>
          <w:color w:val="000000"/>
          <w:sz w:val="24"/>
        </w:rPr>
        <w:t xml:space="preserve">shall mean the Federal Power Act, as amended, 16 U.S.C.  </w:t>
      </w:r>
      <w:r w:rsidRPr="00A153C1">
        <w:rPr>
          <w:color w:val="000000"/>
          <w:sz w:val="24"/>
          <w:lang w:val="fr-FR"/>
        </w:rPr>
        <w:t xml:space="preserve">§§ 791a </w:t>
      </w:r>
      <w:r w:rsidRPr="00A153C1">
        <w:rPr>
          <w:i/>
          <w:color w:val="000000"/>
          <w:sz w:val="24"/>
          <w:lang w:val="fr-FR"/>
        </w:rPr>
        <w:t xml:space="preserve">et seq. </w:t>
      </w:r>
      <w:r w:rsidRPr="00A153C1">
        <w:rPr>
          <w:color w:val="000000"/>
          <w:sz w:val="24"/>
        </w:rPr>
        <w:t>(“FPA”).</w:t>
      </w:r>
      <w:bookmarkStart w:id="235" w:name="_DV_M221"/>
      <w:bookmarkEnd w:id="235"/>
    </w:p>
    <w:p w:rsidR="00620108" w:rsidRPr="00A153C1" w:rsidRDefault="00FB06CB" w:rsidP="00620108">
      <w:pPr>
        <w:pStyle w:val="BodyText"/>
        <w:spacing w:after="360"/>
        <w:ind w:firstLine="720"/>
        <w:rPr>
          <w:i/>
          <w:color w:val="000000"/>
          <w:sz w:val="24"/>
          <w:lang w:val="fr-FR"/>
        </w:rPr>
      </w:pPr>
      <w:bookmarkStart w:id="236" w:name="_DV_M222"/>
      <w:bookmarkEnd w:id="236"/>
      <w:r w:rsidRPr="00A153C1">
        <w:rPr>
          <w:b/>
          <w:color w:val="000000"/>
          <w:sz w:val="24"/>
        </w:rPr>
        <w:t xml:space="preserve">FERC </w:t>
      </w:r>
      <w:r w:rsidRPr="00A153C1">
        <w:rPr>
          <w:color w:val="000000"/>
          <w:sz w:val="24"/>
        </w:rPr>
        <w:t>shall mean the Federal Energy Regulatory Commission (“Commission”) or its successor.</w:t>
      </w:r>
    </w:p>
    <w:p w:rsidR="00620108" w:rsidRPr="00A153C1" w:rsidRDefault="00FB06CB" w:rsidP="00620108">
      <w:pPr>
        <w:pStyle w:val="BodyText"/>
        <w:spacing w:after="360"/>
        <w:ind w:firstLine="720"/>
        <w:rPr>
          <w:color w:val="000000"/>
          <w:sz w:val="24"/>
        </w:rPr>
      </w:pPr>
      <w:bookmarkStart w:id="237" w:name="_DV_M223"/>
      <w:bookmarkEnd w:id="237"/>
      <w:r w:rsidRPr="00A153C1">
        <w:rPr>
          <w:b/>
          <w:color w:val="000000"/>
          <w:sz w:val="24"/>
        </w:rPr>
        <w:t xml:space="preserve">Force Majeure </w:t>
      </w:r>
      <w:r w:rsidRPr="00A153C1">
        <w:rPr>
          <w:color w:val="000000"/>
          <w:sz w:val="24"/>
        </w:rPr>
        <w:t>shall mean any act of God, labor disturbance, act of the public enemy, war, insurrection, riot, fire, storm or flood, explosion, breaka</w:t>
      </w:r>
      <w:r w:rsidRPr="00A153C1">
        <w:rPr>
          <w:color w:val="000000"/>
          <w:sz w:val="24"/>
        </w:rPr>
        <w:t>ge or accident to machinery or equipment, any order, regulation or restriction imposed by governmental, military or lawfully established civilian authorities, or any other cause beyond a Party’s control.  A Force Majeure event does not include acts of negl</w:t>
      </w:r>
      <w:r w:rsidRPr="00A153C1">
        <w:rPr>
          <w:color w:val="000000"/>
          <w:sz w:val="24"/>
        </w:rPr>
        <w:t>igence or intentional wrongdoing by the Party claiming Force Majeure.</w:t>
      </w:r>
    </w:p>
    <w:p w:rsidR="00620108" w:rsidRPr="00A153C1" w:rsidRDefault="00FB06CB" w:rsidP="00620108">
      <w:pPr>
        <w:pStyle w:val="BodyText"/>
        <w:spacing w:after="360"/>
        <w:ind w:firstLine="720"/>
        <w:rPr>
          <w:color w:val="000000"/>
          <w:sz w:val="24"/>
        </w:rPr>
      </w:pPr>
      <w:bookmarkStart w:id="238" w:name="_DV_M224"/>
      <w:bookmarkEnd w:id="238"/>
      <w:r w:rsidRPr="00A153C1">
        <w:rPr>
          <w:b/>
          <w:color w:val="000000"/>
          <w:sz w:val="24"/>
        </w:rPr>
        <w:t>Generating Facility</w:t>
      </w:r>
      <w:r w:rsidRPr="00A153C1">
        <w:rPr>
          <w:color w:val="000000"/>
          <w:sz w:val="24"/>
        </w:rPr>
        <w:t xml:space="preserve"> shall mean Developer’s device for the production of electricity identified in the Interconnection Request</w:t>
      </w:r>
      <w:bookmarkStart w:id="239" w:name="_DV_M225"/>
      <w:bookmarkEnd w:id="239"/>
      <w:r w:rsidRPr="00A153C1">
        <w:rPr>
          <w:color w:val="000000"/>
          <w:sz w:val="24"/>
        </w:rPr>
        <w:t>, but shall not include the Developer’s Attachment Facilities</w:t>
      </w:r>
      <w:r w:rsidRPr="00A153C1">
        <w:rPr>
          <w:color w:val="000000"/>
          <w:sz w:val="24"/>
        </w:rPr>
        <w:t>.</w:t>
      </w:r>
    </w:p>
    <w:p w:rsidR="00620108" w:rsidRPr="00A153C1" w:rsidRDefault="00FB06CB" w:rsidP="00620108">
      <w:pPr>
        <w:pStyle w:val="BodyText"/>
        <w:spacing w:after="360"/>
        <w:ind w:firstLine="720"/>
        <w:rPr>
          <w:color w:val="000000"/>
          <w:sz w:val="24"/>
        </w:rPr>
      </w:pPr>
      <w:bookmarkStart w:id="240" w:name="_DV_M226"/>
      <w:bookmarkEnd w:id="240"/>
      <w:r w:rsidRPr="00A153C1">
        <w:rPr>
          <w:b/>
          <w:color w:val="000000"/>
          <w:sz w:val="24"/>
        </w:rPr>
        <w:t>Generating Facility Capacity</w:t>
      </w:r>
      <w:r w:rsidRPr="00A153C1">
        <w:rPr>
          <w:color w:val="000000"/>
          <w:sz w:val="24"/>
        </w:rPr>
        <w:t xml:space="preserve"> shall mean the net seasonal capacity of the Generating Facility and the aggregate net seasonal capacity of the Generating Facility where it includes multiple energy production devices.</w:t>
      </w:r>
    </w:p>
    <w:p w:rsidR="00620108" w:rsidRPr="00A153C1" w:rsidRDefault="00FB06CB" w:rsidP="00620108">
      <w:pPr>
        <w:pStyle w:val="BodyText"/>
        <w:spacing w:after="360"/>
        <w:ind w:firstLine="720"/>
        <w:rPr>
          <w:color w:val="000000"/>
          <w:sz w:val="24"/>
        </w:rPr>
      </w:pPr>
      <w:bookmarkStart w:id="241" w:name="_DV_M227"/>
      <w:bookmarkEnd w:id="241"/>
      <w:r w:rsidRPr="00A153C1">
        <w:rPr>
          <w:b/>
          <w:color w:val="000000"/>
          <w:sz w:val="24"/>
        </w:rPr>
        <w:t>Good Utility Practice</w:t>
      </w:r>
      <w:r w:rsidRPr="00A153C1">
        <w:rPr>
          <w:color w:val="000000"/>
          <w:sz w:val="24"/>
        </w:rPr>
        <w:t xml:space="preserve"> shall mean any of </w:t>
      </w:r>
      <w:r w:rsidRPr="00A153C1">
        <w:rPr>
          <w:color w:val="000000"/>
          <w:sz w:val="24"/>
        </w:rPr>
        <w:t>the practices, methods and acts engaged in or approved by a significant portion of the electric industry during the relevant time period, or any of the practices, methods and acts which, in the exercise of reasonable judgment in light of the facts known at</w:t>
      </w:r>
      <w:r w:rsidRPr="00A153C1">
        <w:rPr>
          <w:color w:val="000000"/>
          <w:sz w:val="24"/>
        </w:rPr>
        <w:t xml:space="preserve"> the time the decision was made, could have been expected to accomplish the desired result at a reasonable cost consistent with good business practices, reliability, safety and expedition.  Good Utility Practice is not intended to be limited to the optimum</w:t>
      </w:r>
      <w:r w:rsidRPr="00A153C1">
        <w:rPr>
          <w:color w:val="000000"/>
          <w:sz w:val="24"/>
        </w:rPr>
        <w:t xml:space="preserve"> practice, method, or act to the exclusion of all others, but rather to delineate acceptable practices, methods, or acts generally accepted in the region.</w:t>
      </w:r>
    </w:p>
    <w:p w:rsidR="00620108" w:rsidRPr="00A153C1" w:rsidRDefault="00FB06CB" w:rsidP="00620108">
      <w:pPr>
        <w:pStyle w:val="BodyText"/>
        <w:spacing w:after="360"/>
        <w:ind w:firstLine="720"/>
        <w:rPr>
          <w:color w:val="000000"/>
          <w:sz w:val="24"/>
        </w:rPr>
      </w:pPr>
      <w:bookmarkStart w:id="242" w:name="_DV_M228"/>
      <w:bookmarkEnd w:id="242"/>
      <w:r w:rsidRPr="00A153C1">
        <w:rPr>
          <w:b/>
          <w:color w:val="000000"/>
          <w:sz w:val="24"/>
        </w:rPr>
        <w:t>Governmental Authority</w:t>
      </w:r>
      <w:r w:rsidRPr="00A153C1">
        <w:rPr>
          <w:color w:val="000000"/>
          <w:sz w:val="24"/>
        </w:rPr>
        <w:t xml:space="preserve"> shall mean any federal, state, local or other governmental regulatory or admin</w:t>
      </w:r>
      <w:r w:rsidRPr="00A153C1">
        <w:rPr>
          <w:color w:val="000000"/>
          <w:sz w:val="24"/>
        </w:rPr>
        <w:t xml:space="preserve">istrative agency, court, commission, department, board, or other governmental subdivision, legislature, rulemaking board, tribunal, or other governmental authority having jurisdiction over any of the Parties, their respective facilities, or the respective </w:t>
      </w:r>
      <w:r w:rsidRPr="00A153C1">
        <w:rPr>
          <w:color w:val="000000"/>
          <w:sz w:val="24"/>
        </w:rPr>
        <w:t>services they provide, and exercising or entitled to exercise any administrative, executive, police, or taxing authority or power; provided, however, that such term does not include Developer, NYISO, Affected Transmission Owner, Connecting Transmission Own</w:t>
      </w:r>
      <w:r w:rsidRPr="00A153C1">
        <w:rPr>
          <w:color w:val="000000"/>
          <w:sz w:val="24"/>
        </w:rPr>
        <w:t>er</w:t>
      </w:r>
      <w:r>
        <w:rPr>
          <w:color w:val="000000"/>
          <w:sz w:val="24"/>
        </w:rPr>
        <w:t>s</w:t>
      </w:r>
      <w:r w:rsidRPr="00A153C1">
        <w:rPr>
          <w:color w:val="000000"/>
          <w:sz w:val="24"/>
        </w:rPr>
        <w:t>, or any Affiliate thereof.</w:t>
      </w:r>
    </w:p>
    <w:p w:rsidR="00620108" w:rsidRPr="00A153C1" w:rsidRDefault="00FB06CB" w:rsidP="00620108">
      <w:pPr>
        <w:pStyle w:val="BodyText"/>
        <w:spacing w:after="360"/>
        <w:ind w:firstLine="720"/>
        <w:rPr>
          <w:color w:val="000000"/>
          <w:sz w:val="24"/>
        </w:rPr>
      </w:pPr>
      <w:bookmarkStart w:id="243" w:name="_DV_M229"/>
      <w:bookmarkEnd w:id="243"/>
      <w:r w:rsidRPr="00A153C1">
        <w:rPr>
          <w:b/>
          <w:color w:val="000000"/>
          <w:sz w:val="24"/>
        </w:rPr>
        <w:t xml:space="preserve">Hazardous Substances </w:t>
      </w:r>
      <w:r w:rsidRPr="00A153C1">
        <w:rPr>
          <w:color w:val="000000"/>
          <w:sz w:val="24"/>
        </w:rPr>
        <w:t>shall mean any chemicals, materials or substances defined as or included in the definition of “hazardous substances,” “hazardous wastes,” “hazardous materials,” “hazardous constituents,” “restricted hazar</w:t>
      </w:r>
      <w:r w:rsidRPr="00A153C1">
        <w:rPr>
          <w:color w:val="000000"/>
          <w:sz w:val="24"/>
        </w:rPr>
        <w:t>dous materials,” “extremely hazardous substances,” “toxic substances,” “radioactive substances,” “contaminants,” “pollutants,” “toxic pollutants” or words of similar meaning and regulatory effect under any applicable Environmental Law, or any other chemica</w:t>
      </w:r>
      <w:r w:rsidRPr="00A153C1">
        <w:rPr>
          <w:color w:val="000000"/>
          <w:sz w:val="24"/>
        </w:rPr>
        <w:t>l, material or substance, exposure to which is prohibited, limited or regulated by any applicable Environmental Law.</w:t>
      </w:r>
    </w:p>
    <w:p w:rsidR="00620108" w:rsidRPr="00A153C1" w:rsidRDefault="00FB06CB" w:rsidP="00620108">
      <w:pPr>
        <w:spacing w:after="360"/>
        <w:ind w:firstLine="720"/>
        <w:rPr>
          <w:color w:val="000000"/>
        </w:rPr>
      </w:pPr>
      <w:bookmarkStart w:id="244" w:name="_DV_M230"/>
      <w:bookmarkStart w:id="245" w:name="_DV_M231"/>
      <w:bookmarkEnd w:id="244"/>
      <w:bookmarkEnd w:id="245"/>
      <w:r w:rsidRPr="00A153C1">
        <w:rPr>
          <w:b/>
          <w:color w:val="000000"/>
        </w:rPr>
        <w:t xml:space="preserve">Highway </w:t>
      </w:r>
      <w:r w:rsidRPr="00A153C1">
        <w:rPr>
          <w:color w:val="000000"/>
        </w:rPr>
        <w:t>shall mean 115 kV and higher transmission facilities that comprise the following NYCA interfaces:  Dysinger East, West Central, Vol</w:t>
      </w:r>
      <w:r w:rsidRPr="00A153C1">
        <w:rPr>
          <w:color w:val="000000"/>
        </w:rPr>
        <w:t>ney East, Moses South, Central East/Total East, UPNY-SENY and UPNY-ConEd, and their immediately connected, in series,  Bulk Power System facilities in New York State.  Each interface shall be evaluated to determine additional “in series” facilities, define</w:t>
      </w:r>
      <w:r w:rsidRPr="00A153C1">
        <w:rPr>
          <w:color w:val="000000"/>
        </w:rPr>
        <w:t>d as any transmission facility higher than 115 kV that (a) is located in an upstream or downstream zone adjacent to the interface and (b) has a power transfer distribution factor (DFAX) equal to or greater than five percent when the aggregate of generation</w:t>
      </w:r>
      <w:r w:rsidRPr="00A153C1">
        <w:rPr>
          <w:color w:val="000000"/>
        </w:rPr>
        <w:t xml:space="preserve"> in zones or systems adjacent to the upstream zone or zones which define the interface is shifted to the aggregate of generation in zones or systems adjacent to the downstream zone or zones which define the interface.  In determining “in series” facilities</w:t>
      </w:r>
      <w:r w:rsidRPr="00A153C1">
        <w:rPr>
          <w:color w:val="000000"/>
        </w:rPr>
        <w:t xml:space="preserve"> for Dysinger East and West Central interfaces, the 115 kV and 230 kV tie lines between NYCA and PJM located in LBMP Zones A and B shall not participate in the transfer.  Highway transmission facilities are listed in ISO Procedures.</w:t>
      </w:r>
    </w:p>
    <w:p w:rsidR="00620108" w:rsidRPr="00A153C1" w:rsidRDefault="00FB06CB" w:rsidP="00620108">
      <w:pPr>
        <w:pStyle w:val="BodyText"/>
        <w:spacing w:after="360"/>
        <w:ind w:firstLine="720"/>
        <w:rPr>
          <w:sz w:val="24"/>
        </w:rPr>
      </w:pPr>
      <w:bookmarkStart w:id="246" w:name="_DV_M232"/>
      <w:bookmarkEnd w:id="246"/>
      <w:r w:rsidRPr="00A153C1">
        <w:rPr>
          <w:b/>
          <w:color w:val="000000"/>
          <w:sz w:val="24"/>
        </w:rPr>
        <w:t>Initial Synchronization</w:t>
      </w:r>
      <w:r w:rsidRPr="00A153C1">
        <w:rPr>
          <w:b/>
          <w:color w:val="000000"/>
          <w:sz w:val="24"/>
        </w:rPr>
        <w:t xml:space="preserve"> Date</w:t>
      </w:r>
      <w:r w:rsidRPr="00A153C1">
        <w:rPr>
          <w:color w:val="000000"/>
          <w:sz w:val="24"/>
        </w:rPr>
        <w:t xml:space="preserve"> shall mean the date upon which the Large Generating </w:t>
      </w:r>
      <w:r w:rsidRPr="00A153C1">
        <w:rPr>
          <w:sz w:val="24"/>
        </w:rPr>
        <w:t>Facility</w:t>
      </w:r>
      <w:bookmarkStart w:id="247" w:name="_DV_M233"/>
      <w:bookmarkEnd w:id="247"/>
      <w:r w:rsidRPr="00A153C1">
        <w:rPr>
          <w:sz w:val="24"/>
        </w:rPr>
        <w:t xml:space="preserve"> is initially synchronized and upon which Trial Operation begins.</w:t>
      </w:r>
    </w:p>
    <w:p w:rsidR="00620108" w:rsidRPr="00A153C1" w:rsidRDefault="00FB06CB" w:rsidP="00620108">
      <w:pPr>
        <w:pStyle w:val="BodyText"/>
        <w:spacing w:after="360"/>
        <w:ind w:firstLine="720"/>
        <w:rPr>
          <w:sz w:val="24"/>
        </w:rPr>
      </w:pPr>
      <w:bookmarkStart w:id="248" w:name="_DV_M234"/>
      <w:bookmarkEnd w:id="248"/>
      <w:r w:rsidRPr="00A153C1">
        <w:rPr>
          <w:b/>
          <w:sz w:val="24"/>
        </w:rPr>
        <w:t>In-Service Date</w:t>
      </w:r>
      <w:r w:rsidRPr="00A153C1">
        <w:rPr>
          <w:sz w:val="24"/>
        </w:rPr>
        <w:t xml:space="preserve"> shall mean the date upon which the Developer reasonably expects it will be ready to begin use of th</w:t>
      </w:r>
      <w:r>
        <w:rPr>
          <w:sz w:val="24"/>
        </w:rPr>
        <w:t xml:space="preserve">e </w:t>
      </w:r>
      <w:r>
        <w:rPr>
          <w:sz w:val="24"/>
        </w:rPr>
        <w:t>Connect</w:t>
      </w:r>
      <w:r>
        <w:rPr>
          <w:sz w:val="24"/>
        </w:rPr>
        <w:t>ing Transmission Owner’s Attachment Facilities</w:t>
      </w:r>
      <w:r w:rsidRPr="00A153C1">
        <w:rPr>
          <w:sz w:val="24"/>
        </w:rPr>
        <w:t xml:space="preserve"> to obtain back feed power</w:t>
      </w:r>
      <w:bookmarkStart w:id="249" w:name="_DV_M235"/>
      <w:bookmarkEnd w:id="249"/>
      <w:r w:rsidRPr="00A153C1">
        <w:rPr>
          <w:sz w:val="24"/>
        </w:rPr>
        <w:t>.</w:t>
      </w:r>
    </w:p>
    <w:p w:rsidR="00620108" w:rsidRPr="00A153C1" w:rsidRDefault="00FB06CB" w:rsidP="00620108">
      <w:pPr>
        <w:pStyle w:val="BodyText"/>
        <w:spacing w:after="360"/>
        <w:ind w:firstLine="720"/>
        <w:rPr>
          <w:color w:val="000000"/>
          <w:sz w:val="24"/>
        </w:rPr>
      </w:pPr>
      <w:bookmarkStart w:id="250" w:name="_DV_M236"/>
      <w:bookmarkEnd w:id="250"/>
      <w:r w:rsidRPr="00A153C1">
        <w:rPr>
          <w:b/>
          <w:color w:val="000000"/>
          <w:sz w:val="24"/>
        </w:rPr>
        <w:t xml:space="preserve">Interconnection Facilities Study </w:t>
      </w:r>
      <w:r w:rsidRPr="00A153C1">
        <w:rPr>
          <w:color w:val="000000"/>
          <w:sz w:val="24"/>
        </w:rPr>
        <w:t>shall mean a study conducted by NYISO or a third party consultant for the Developer to determine a list of facilities (includin</w:t>
      </w:r>
      <w:r>
        <w:rPr>
          <w:color w:val="000000"/>
          <w:sz w:val="24"/>
        </w:rPr>
        <w:t xml:space="preserve">g </w:t>
      </w:r>
      <w:r>
        <w:rPr>
          <w:color w:val="000000"/>
          <w:sz w:val="24"/>
        </w:rPr>
        <w:t xml:space="preserve">Connecting </w:t>
      </w:r>
      <w:r>
        <w:rPr>
          <w:color w:val="000000"/>
          <w:sz w:val="24"/>
        </w:rPr>
        <w:t>Transmission Owner’s Attachment Facilities</w:t>
      </w:r>
      <w:r w:rsidRPr="00A153C1">
        <w:rPr>
          <w:color w:val="000000"/>
          <w:sz w:val="24"/>
        </w:rPr>
        <w:t xml:space="preserve"> and System Upgrade Facilities and System Deliverability Upgrades as identified in the Interconnection System Reliability Impact Study), the cost of those facilities, and the time required to interconnect the Large</w:t>
      </w:r>
      <w:r w:rsidRPr="00A153C1">
        <w:rPr>
          <w:color w:val="000000"/>
          <w:sz w:val="24"/>
        </w:rPr>
        <w:t xml:space="preserve"> Generating Facility with the New York State Transmission System.  The scope of the study is defined in Section </w:t>
      </w:r>
      <w:r>
        <w:rPr>
          <w:color w:val="000000"/>
          <w:sz w:val="24"/>
        </w:rPr>
        <w:t>30.</w:t>
      </w:r>
      <w:r w:rsidRPr="00A153C1">
        <w:rPr>
          <w:color w:val="000000"/>
          <w:sz w:val="24"/>
        </w:rPr>
        <w:t>8 of the Standard Large Facility Interconnection Procedures.</w:t>
      </w:r>
    </w:p>
    <w:p w:rsidR="00620108" w:rsidRPr="00A153C1" w:rsidRDefault="00FB06CB" w:rsidP="00620108">
      <w:pPr>
        <w:pStyle w:val="BodyText"/>
        <w:spacing w:after="360"/>
        <w:ind w:firstLine="720"/>
        <w:rPr>
          <w:color w:val="000000"/>
          <w:sz w:val="24"/>
        </w:rPr>
      </w:pPr>
      <w:bookmarkStart w:id="251" w:name="_DV_M237"/>
      <w:bookmarkEnd w:id="251"/>
      <w:r w:rsidRPr="00A153C1">
        <w:rPr>
          <w:b/>
          <w:color w:val="000000"/>
          <w:sz w:val="24"/>
        </w:rPr>
        <w:t>Interconnection Facilities Study Agreement</w:t>
      </w:r>
      <w:r w:rsidRPr="00A153C1">
        <w:rPr>
          <w:color w:val="000000"/>
          <w:sz w:val="24"/>
        </w:rPr>
        <w:t xml:space="preserve"> shall mean the form of agreement cont</w:t>
      </w:r>
      <w:r w:rsidRPr="00A153C1">
        <w:rPr>
          <w:color w:val="000000"/>
          <w:sz w:val="24"/>
        </w:rPr>
        <w:t>ained in Appendix 4 of the Standard Large Facility Interconnection Procedures for conducting the Interconnection Facilities Study.</w:t>
      </w:r>
    </w:p>
    <w:p w:rsidR="00620108" w:rsidRPr="00A153C1" w:rsidRDefault="00FB06CB" w:rsidP="00620108">
      <w:pPr>
        <w:pStyle w:val="BodyText"/>
        <w:spacing w:after="360"/>
        <w:ind w:firstLine="720"/>
        <w:rPr>
          <w:color w:val="000000"/>
          <w:sz w:val="24"/>
        </w:rPr>
      </w:pPr>
      <w:bookmarkStart w:id="252" w:name="_DV_M238"/>
      <w:bookmarkEnd w:id="252"/>
      <w:r w:rsidRPr="00A153C1">
        <w:rPr>
          <w:b/>
          <w:color w:val="000000"/>
          <w:sz w:val="24"/>
        </w:rPr>
        <w:t xml:space="preserve">Interconnection Feasibility Study </w:t>
      </w:r>
      <w:r w:rsidRPr="00A153C1">
        <w:rPr>
          <w:color w:val="000000"/>
          <w:sz w:val="24"/>
        </w:rPr>
        <w:t>shall mean a preliminary evaluation of the system impact and cost of interconnecting the La</w:t>
      </w:r>
      <w:r w:rsidRPr="00A153C1">
        <w:rPr>
          <w:color w:val="000000"/>
          <w:sz w:val="24"/>
        </w:rPr>
        <w:t xml:space="preserve">rge Generating Facility to the New York State Transmission System, the scope of which is described in Section </w:t>
      </w:r>
      <w:r>
        <w:rPr>
          <w:color w:val="000000"/>
          <w:sz w:val="24"/>
        </w:rPr>
        <w:t>30.</w:t>
      </w:r>
      <w:r w:rsidRPr="00A153C1">
        <w:rPr>
          <w:color w:val="000000"/>
          <w:sz w:val="24"/>
        </w:rPr>
        <w:t>6 of the Standard Large Facility Interconnection Procedures.</w:t>
      </w:r>
    </w:p>
    <w:p w:rsidR="00620108" w:rsidRPr="00A153C1" w:rsidRDefault="00FB06CB" w:rsidP="00620108">
      <w:pPr>
        <w:pStyle w:val="BodyText"/>
        <w:spacing w:after="360"/>
        <w:ind w:firstLine="720"/>
        <w:rPr>
          <w:color w:val="000000"/>
          <w:sz w:val="24"/>
        </w:rPr>
      </w:pPr>
      <w:bookmarkStart w:id="253" w:name="_DV_M239"/>
      <w:bookmarkEnd w:id="253"/>
      <w:r w:rsidRPr="00A153C1">
        <w:rPr>
          <w:b/>
          <w:color w:val="000000"/>
          <w:sz w:val="24"/>
        </w:rPr>
        <w:t>Interconnection Feasibility Study Agreement</w:t>
      </w:r>
      <w:r w:rsidRPr="00A153C1">
        <w:rPr>
          <w:color w:val="000000"/>
          <w:sz w:val="24"/>
        </w:rPr>
        <w:t xml:space="preserve"> shall mean the form of agreement conta</w:t>
      </w:r>
      <w:r w:rsidRPr="00A153C1">
        <w:rPr>
          <w:color w:val="000000"/>
          <w:sz w:val="24"/>
        </w:rPr>
        <w:t>ined in Appendix 2 of the Standard Large Facility Interconnection Procedures for conducting the Interconnection Feasibility Study.</w:t>
      </w:r>
    </w:p>
    <w:p w:rsidR="00620108" w:rsidRPr="00A153C1" w:rsidRDefault="00FB06CB" w:rsidP="00620108">
      <w:pPr>
        <w:pStyle w:val="BodyText"/>
        <w:spacing w:after="360"/>
        <w:ind w:firstLine="720"/>
        <w:rPr>
          <w:color w:val="000000"/>
          <w:sz w:val="24"/>
        </w:rPr>
      </w:pPr>
      <w:bookmarkStart w:id="254" w:name="_DV_M240"/>
      <w:bookmarkStart w:id="255" w:name="_DV_M241"/>
      <w:bookmarkEnd w:id="254"/>
      <w:bookmarkEnd w:id="255"/>
      <w:r w:rsidRPr="00A153C1">
        <w:rPr>
          <w:b/>
          <w:color w:val="000000"/>
          <w:sz w:val="24"/>
        </w:rPr>
        <w:t>Interconnection Request</w:t>
      </w:r>
      <w:r w:rsidRPr="00A153C1">
        <w:rPr>
          <w:color w:val="000000"/>
          <w:sz w:val="24"/>
        </w:rPr>
        <w:t xml:space="preserve"> shall mean a Developer’s request, in the form of Appendix 1 to the Standard Large Facility Interconne</w:t>
      </w:r>
      <w:r w:rsidRPr="00A153C1">
        <w:rPr>
          <w:color w:val="000000"/>
          <w:sz w:val="24"/>
        </w:rPr>
        <w:t>ction Procedures, in accordance with the Tariff, to interconnect a new Large Generating Facility to the New York State Transmission System, or to increase the capacity of, or make a material modification to the operating characteristics of, an existing Lar</w:t>
      </w:r>
      <w:r w:rsidRPr="00A153C1">
        <w:rPr>
          <w:color w:val="000000"/>
          <w:sz w:val="24"/>
        </w:rPr>
        <w:t>ge Generating Facility that is interconnected with the New York State Transmission System.</w:t>
      </w:r>
    </w:p>
    <w:p w:rsidR="00620108" w:rsidRPr="00A153C1" w:rsidRDefault="00FB06CB" w:rsidP="00620108">
      <w:pPr>
        <w:pStyle w:val="BodyText"/>
        <w:spacing w:after="360"/>
        <w:ind w:firstLine="720"/>
        <w:rPr>
          <w:color w:val="000000"/>
          <w:sz w:val="24"/>
        </w:rPr>
      </w:pPr>
      <w:bookmarkStart w:id="256" w:name="_DV_M242"/>
      <w:bookmarkEnd w:id="256"/>
      <w:r w:rsidRPr="00A153C1">
        <w:rPr>
          <w:b/>
          <w:color w:val="000000"/>
          <w:sz w:val="24"/>
        </w:rPr>
        <w:t xml:space="preserve">Interconnection Study </w:t>
      </w:r>
      <w:r w:rsidRPr="00A153C1">
        <w:rPr>
          <w:color w:val="000000"/>
          <w:sz w:val="24"/>
        </w:rPr>
        <w:t>shall mean any of the following studies: the Interconnection Feasibility Study, the Interconnection System Reliability Impact Study, and the In</w:t>
      </w:r>
      <w:r w:rsidRPr="00A153C1">
        <w:rPr>
          <w:color w:val="000000"/>
          <w:sz w:val="24"/>
        </w:rPr>
        <w:t>terconnection Facilities Study described in the Standard Large Facility Interconnection Procedures.</w:t>
      </w:r>
    </w:p>
    <w:p w:rsidR="00620108" w:rsidRPr="00A153C1" w:rsidRDefault="00FB06CB" w:rsidP="00620108">
      <w:pPr>
        <w:pStyle w:val="BodyText"/>
        <w:spacing w:after="360"/>
        <w:ind w:firstLine="720"/>
        <w:rPr>
          <w:color w:val="000000"/>
          <w:sz w:val="24"/>
        </w:rPr>
      </w:pPr>
      <w:bookmarkStart w:id="257" w:name="_DV_M243"/>
      <w:bookmarkEnd w:id="257"/>
      <w:r w:rsidRPr="00A153C1">
        <w:rPr>
          <w:b/>
          <w:color w:val="000000"/>
          <w:sz w:val="24"/>
        </w:rPr>
        <w:t xml:space="preserve">Interconnection System Reliability Impact Study (“SRIS”) </w:t>
      </w:r>
      <w:r w:rsidRPr="00A153C1">
        <w:rPr>
          <w:color w:val="000000"/>
          <w:sz w:val="24"/>
        </w:rPr>
        <w:t>shall</w:t>
      </w:r>
      <w:r w:rsidRPr="00A153C1">
        <w:rPr>
          <w:b/>
          <w:color w:val="000000"/>
          <w:sz w:val="24"/>
        </w:rPr>
        <w:t xml:space="preserve"> </w:t>
      </w:r>
      <w:r w:rsidRPr="00A153C1">
        <w:rPr>
          <w:color w:val="000000"/>
          <w:sz w:val="24"/>
        </w:rPr>
        <w:t xml:space="preserve">mean an engineering study, conducted in accordance with Section </w:t>
      </w:r>
      <w:r>
        <w:rPr>
          <w:color w:val="000000"/>
          <w:sz w:val="24"/>
        </w:rPr>
        <w:t>30.</w:t>
      </w:r>
      <w:r w:rsidRPr="00A153C1">
        <w:rPr>
          <w:color w:val="000000"/>
          <w:sz w:val="24"/>
        </w:rPr>
        <w:t>7 of the Large Facility In</w:t>
      </w:r>
      <w:r w:rsidRPr="00A153C1">
        <w:rPr>
          <w:color w:val="000000"/>
          <w:sz w:val="24"/>
        </w:rPr>
        <w:t>terconnection Procedures, that evaluates the impact of the proposed Large Generating Facility on the safety and reliability of the New York State Transmission System and, if applicable, an Affected System, to determine what Attachment Facilities and System</w:t>
      </w:r>
      <w:r w:rsidRPr="00A153C1">
        <w:rPr>
          <w:color w:val="000000"/>
          <w:sz w:val="24"/>
        </w:rPr>
        <w:t xml:space="preserve"> Upgrade Facilities are needed for the proposed Large Generation Facility of the Developer to connect reliably to the New York State Transmission System in a manner that meets the NYISO Minimum Interconnection Standard.</w:t>
      </w:r>
    </w:p>
    <w:p w:rsidR="00620108" w:rsidRPr="00A153C1" w:rsidRDefault="00FB06CB" w:rsidP="00620108">
      <w:pPr>
        <w:pStyle w:val="BodyText"/>
        <w:spacing w:after="360"/>
        <w:ind w:firstLine="720"/>
        <w:rPr>
          <w:color w:val="000000"/>
          <w:sz w:val="24"/>
        </w:rPr>
      </w:pPr>
      <w:bookmarkStart w:id="258" w:name="_DV_M244"/>
      <w:bookmarkEnd w:id="258"/>
      <w:r w:rsidRPr="00A153C1">
        <w:rPr>
          <w:b/>
          <w:color w:val="000000"/>
          <w:sz w:val="24"/>
        </w:rPr>
        <w:t>Interconnection System Reliability I</w:t>
      </w:r>
      <w:r w:rsidRPr="00A153C1">
        <w:rPr>
          <w:b/>
          <w:color w:val="000000"/>
          <w:sz w:val="24"/>
        </w:rPr>
        <w:t xml:space="preserve">mpact Study Agreement </w:t>
      </w:r>
      <w:r w:rsidRPr="00A153C1">
        <w:rPr>
          <w:color w:val="000000"/>
          <w:sz w:val="24"/>
        </w:rPr>
        <w:t>shall mean the form of agreement contained in Appendix 3 of the Standard Large Facility Interconnection Procedures for conducting the Interconnection System Reliability Impact Study.</w:t>
      </w:r>
    </w:p>
    <w:p w:rsidR="00620108" w:rsidRPr="00A153C1" w:rsidRDefault="00FB06CB" w:rsidP="00620108">
      <w:pPr>
        <w:pStyle w:val="BodyText"/>
        <w:spacing w:after="360"/>
        <w:ind w:firstLine="720"/>
        <w:rPr>
          <w:color w:val="000000"/>
          <w:sz w:val="24"/>
        </w:rPr>
      </w:pPr>
      <w:bookmarkStart w:id="259" w:name="_DV_M245"/>
      <w:bookmarkEnd w:id="259"/>
      <w:r>
        <w:rPr>
          <w:b/>
          <w:color w:val="000000"/>
          <w:sz w:val="24"/>
        </w:rPr>
        <w:t xml:space="preserve"> </w:t>
      </w:r>
      <w:r w:rsidRPr="00A153C1">
        <w:rPr>
          <w:b/>
          <w:color w:val="000000"/>
          <w:sz w:val="24"/>
        </w:rPr>
        <w:t xml:space="preserve">IRS </w:t>
      </w:r>
      <w:r w:rsidRPr="00A153C1">
        <w:rPr>
          <w:color w:val="000000"/>
          <w:sz w:val="24"/>
        </w:rPr>
        <w:t>shall mean the Internal Revenue Service.</w:t>
      </w:r>
    </w:p>
    <w:p w:rsidR="00620108" w:rsidRDefault="00FB06CB" w:rsidP="00620108">
      <w:pPr>
        <w:pStyle w:val="BodyText"/>
        <w:spacing w:after="360"/>
        <w:ind w:firstLine="720"/>
        <w:rPr>
          <w:rStyle w:val="DeltaViewInsertion"/>
          <w:color w:val="auto"/>
          <w:sz w:val="24"/>
          <w:u w:val="none"/>
        </w:rPr>
      </w:pPr>
      <w:bookmarkStart w:id="260" w:name="_DV_C14"/>
      <w:r w:rsidRPr="00A153C1">
        <w:rPr>
          <w:rStyle w:val="DeltaViewInsertion"/>
          <w:b/>
          <w:color w:val="auto"/>
          <w:sz w:val="24"/>
          <w:u w:val="none"/>
        </w:rPr>
        <w:t xml:space="preserve">Joint Use Facilities </w:t>
      </w:r>
      <w:r w:rsidRPr="00876C42">
        <w:rPr>
          <w:rStyle w:val="DeltaViewInsertion"/>
          <w:color w:val="auto"/>
          <w:sz w:val="24"/>
          <w:u w:val="none"/>
        </w:rPr>
        <w:t>shall mean</w:t>
      </w:r>
      <w:r w:rsidRPr="00A153C1">
        <w:rPr>
          <w:rStyle w:val="DeltaViewInsertion"/>
          <w:color w:val="auto"/>
          <w:sz w:val="24"/>
          <w:u w:val="none"/>
        </w:rPr>
        <w:t xml:space="preserve"> facilities and equipment which are identified as Joint Use F</w:t>
      </w:r>
      <w:r>
        <w:rPr>
          <w:rStyle w:val="DeltaViewInsertion"/>
          <w:color w:val="auto"/>
          <w:sz w:val="24"/>
          <w:u w:val="none"/>
        </w:rPr>
        <w:t>ac</w:t>
      </w:r>
      <w:r>
        <w:rPr>
          <w:rStyle w:val="DeltaViewInsertion"/>
          <w:color w:val="auto"/>
          <w:sz w:val="24"/>
          <w:u w:val="none"/>
        </w:rPr>
        <w:t>ilities in Appendix C, Section 4</w:t>
      </w:r>
      <w:r>
        <w:rPr>
          <w:rStyle w:val="DeltaViewInsertion"/>
          <w:color w:val="auto"/>
          <w:sz w:val="24"/>
          <w:u w:val="none"/>
        </w:rPr>
        <w:t>, which are owned by either National Grid</w:t>
      </w:r>
      <w:r w:rsidRPr="00A153C1">
        <w:rPr>
          <w:rStyle w:val="DeltaViewInsertion"/>
          <w:color w:val="auto"/>
          <w:sz w:val="24"/>
          <w:u w:val="none"/>
        </w:rPr>
        <w:t xml:space="preserve"> or the Developer and which contribute to the operational reliability of the New York State Transmission System and are, therefore, operated jointly </w:t>
      </w:r>
      <w:r>
        <w:rPr>
          <w:rStyle w:val="DeltaViewInsertion"/>
          <w:color w:val="auto"/>
          <w:sz w:val="24"/>
          <w:u w:val="none"/>
        </w:rPr>
        <w:t>by National Grid</w:t>
      </w:r>
      <w:r w:rsidRPr="00A153C1">
        <w:rPr>
          <w:rStyle w:val="DeltaViewInsertion"/>
          <w:color w:val="auto"/>
          <w:sz w:val="24"/>
          <w:u w:val="none"/>
        </w:rPr>
        <w:t xml:space="preserve"> and the Developer.</w:t>
      </w:r>
      <w:bookmarkEnd w:id="260"/>
    </w:p>
    <w:p w:rsidR="000F79D7" w:rsidRDefault="00FB06CB" w:rsidP="000F79D7">
      <w:pPr>
        <w:pStyle w:val="BodyText2"/>
        <w:spacing w:line="240" w:lineRule="auto"/>
      </w:pPr>
      <w:r>
        <w:tab/>
      </w:r>
      <w:r w:rsidRPr="000F79D7">
        <w:rPr>
          <w:b/>
        </w:rPr>
        <w:t>Jointly Owned Transmission Facilities</w:t>
      </w:r>
      <w:r>
        <w:t xml:space="preserve"> </w:t>
      </w:r>
      <w:r>
        <w:t>shall mean</w:t>
      </w:r>
      <w:r>
        <w:t xml:space="preserve"> </w:t>
      </w:r>
      <w:r>
        <w:t xml:space="preserve">existing </w:t>
      </w:r>
      <w:r>
        <w:t>transmission</w:t>
      </w:r>
      <w:r>
        <w:t xml:space="preserve"> facilities jointly owned by National Grid and NYSEG and located </w:t>
      </w:r>
      <w:r>
        <w:t xml:space="preserve">in the Scriba Substation </w:t>
      </w:r>
      <w:r>
        <w:t xml:space="preserve">at </w:t>
      </w:r>
      <w:r>
        <w:t xml:space="preserve">or beyond </w:t>
      </w:r>
      <w:r>
        <w:t>the Point of Interconn</w:t>
      </w:r>
      <w:r>
        <w:t xml:space="preserve">ection </w:t>
      </w:r>
      <w:r>
        <w:t>as listed in Appendix C, Section</w:t>
      </w:r>
      <w:r>
        <w:t xml:space="preserve"> 6</w:t>
      </w:r>
      <w:r>
        <w:t xml:space="preserve"> of this Agreement.</w:t>
      </w:r>
    </w:p>
    <w:p w:rsidR="000F79D7" w:rsidRPr="000F79D7" w:rsidRDefault="00FB06CB" w:rsidP="000F79D7">
      <w:pPr>
        <w:pStyle w:val="BodyText2"/>
        <w:spacing w:line="240" w:lineRule="auto"/>
      </w:pPr>
    </w:p>
    <w:p w:rsidR="00620108" w:rsidRPr="00A153C1" w:rsidRDefault="00FB06CB" w:rsidP="00620108">
      <w:pPr>
        <w:pStyle w:val="BodyText"/>
        <w:spacing w:after="360"/>
        <w:ind w:firstLine="720"/>
        <w:rPr>
          <w:color w:val="000000"/>
          <w:sz w:val="24"/>
        </w:rPr>
      </w:pPr>
      <w:bookmarkStart w:id="261" w:name="_DV_M246"/>
      <w:bookmarkEnd w:id="261"/>
      <w:r w:rsidRPr="00A153C1">
        <w:rPr>
          <w:b/>
          <w:color w:val="000000"/>
          <w:sz w:val="24"/>
        </w:rPr>
        <w:t xml:space="preserve">Large Generating Facility </w:t>
      </w:r>
      <w:r w:rsidRPr="00A153C1">
        <w:rPr>
          <w:color w:val="000000"/>
          <w:sz w:val="24"/>
        </w:rPr>
        <w:t>shall mean a Generating Facility having a G</w:t>
      </w:r>
      <w:r w:rsidRPr="00A153C1">
        <w:rPr>
          <w:color w:val="000000"/>
          <w:sz w:val="24"/>
        </w:rPr>
        <w:t>enerating Facility Capacity of more than 20 MW.</w:t>
      </w:r>
    </w:p>
    <w:p w:rsidR="00620108" w:rsidRPr="00A153C1" w:rsidRDefault="00FB06CB" w:rsidP="00620108">
      <w:pPr>
        <w:pStyle w:val="BodyText"/>
        <w:spacing w:after="360"/>
        <w:ind w:firstLine="720"/>
        <w:rPr>
          <w:color w:val="000000"/>
          <w:sz w:val="24"/>
        </w:rPr>
      </w:pPr>
      <w:bookmarkStart w:id="262" w:name="_DV_M247"/>
      <w:bookmarkEnd w:id="262"/>
      <w:r w:rsidRPr="00A153C1">
        <w:rPr>
          <w:b/>
          <w:color w:val="000000"/>
          <w:sz w:val="24"/>
        </w:rPr>
        <w:t xml:space="preserve">Loss </w:t>
      </w:r>
      <w:r w:rsidRPr="00A153C1">
        <w:rPr>
          <w:color w:val="000000"/>
          <w:sz w:val="24"/>
        </w:rPr>
        <w:t>shall</w:t>
      </w:r>
      <w:r w:rsidRPr="00A153C1">
        <w:rPr>
          <w:b/>
          <w:color w:val="000000"/>
          <w:sz w:val="24"/>
        </w:rPr>
        <w:t xml:space="preserve"> </w:t>
      </w:r>
      <w:r w:rsidRPr="00A153C1">
        <w:rPr>
          <w:color w:val="000000"/>
          <w:sz w:val="24"/>
        </w:rPr>
        <w:t>mean any and all losses relating to injury to or death of any person or damage to property, demand, suits, recoveries, costs and expenses, court costs, attorney fees, and all other obligations by o</w:t>
      </w:r>
      <w:r w:rsidRPr="00A153C1">
        <w:rPr>
          <w:color w:val="000000"/>
          <w:sz w:val="24"/>
        </w:rPr>
        <w:t>r to third parties, arising out of or resulting from the Indemnified Party’s performance or non-performance of its obligations under this Agreement on behalf of the Indemnifying Party, except in cases of gross negligence or intentional wrongdoing by the In</w:t>
      </w:r>
      <w:r w:rsidRPr="00A153C1">
        <w:rPr>
          <w:color w:val="000000"/>
          <w:sz w:val="24"/>
        </w:rPr>
        <w:t>demnified Party.</w:t>
      </w:r>
    </w:p>
    <w:p w:rsidR="00620108" w:rsidRPr="00A153C1" w:rsidRDefault="00FB06CB" w:rsidP="00620108">
      <w:pPr>
        <w:pStyle w:val="BodyText"/>
        <w:spacing w:after="360"/>
        <w:ind w:firstLine="720"/>
        <w:rPr>
          <w:color w:val="000000"/>
          <w:sz w:val="24"/>
        </w:rPr>
      </w:pPr>
      <w:bookmarkStart w:id="263" w:name="_DV_M248"/>
      <w:bookmarkEnd w:id="263"/>
      <w:r w:rsidRPr="00A153C1">
        <w:rPr>
          <w:b/>
          <w:color w:val="000000"/>
          <w:sz w:val="24"/>
        </w:rPr>
        <w:t>Material Modification</w:t>
      </w:r>
      <w:r w:rsidRPr="00A153C1">
        <w:rPr>
          <w:color w:val="000000"/>
          <w:sz w:val="24"/>
        </w:rPr>
        <w:t xml:space="preserve"> shall mean those modifications that have a material impact on the cost or timing of any Interconnection Request with a later queue priority date.</w:t>
      </w:r>
    </w:p>
    <w:p w:rsidR="00620108" w:rsidRPr="00A153C1" w:rsidRDefault="00FB06CB" w:rsidP="00620108">
      <w:pPr>
        <w:pStyle w:val="BodyText"/>
        <w:spacing w:after="360"/>
        <w:ind w:firstLine="720"/>
        <w:rPr>
          <w:color w:val="000000"/>
          <w:sz w:val="24"/>
        </w:rPr>
      </w:pPr>
      <w:bookmarkStart w:id="264" w:name="_DV_M249"/>
      <w:bookmarkStart w:id="265" w:name="_DV_M250"/>
      <w:bookmarkEnd w:id="264"/>
      <w:bookmarkEnd w:id="265"/>
      <w:r w:rsidRPr="00A153C1">
        <w:rPr>
          <w:b/>
          <w:color w:val="000000"/>
          <w:sz w:val="24"/>
        </w:rPr>
        <w:t>Metering Equipment</w:t>
      </w:r>
      <w:r w:rsidRPr="00A153C1">
        <w:rPr>
          <w:color w:val="000000"/>
          <w:sz w:val="24"/>
        </w:rPr>
        <w:t xml:space="preserve"> shall mean all metering equipment installed or to be</w:t>
      </w:r>
      <w:r w:rsidRPr="00A153C1">
        <w:rPr>
          <w:color w:val="000000"/>
          <w:sz w:val="24"/>
        </w:rPr>
        <w:t xml:space="preserve"> installed at the Large Generating Facility pursuant to this Agreement at the metering points, including but not limited to instrument transformers, MWh-meters, data acquisition equipment, transducers, remote terminal unit, communications equipment, phone </w:t>
      </w:r>
      <w:r w:rsidRPr="00A153C1">
        <w:rPr>
          <w:color w:val="000000"/>
          <w:sz w:val="24"/>
        </w:rPr>
        <w:t>lines, and fiber optics.</w:t>
      </w:r>
    </w:p>
    <w:p w:rsidR="00620108" w:rsidRPr="00A153C1" w:rsidRDefault="00FB06CB" w:rsidP="00620108">
      <w:pPr>
        <w:pStyle w:val="BodyText"/>
        <w:spacing w:after="360"/>
        <w:ind w:firstLine="720"/>
        <w:rPr>
          <w:color w:val="000000"/>
          <w:sz w:val="24"/>
        </w:rPr>
      </w:pPr>
      <w:bookmarkStart w:id="266" w:name="_DV_M251"/>
      <w:bookmarkEnd w:id="266"/>
      <w:r w:rsidRPr="00A153C1">
        <w:rPr>
          <w:b/>
          <w:color w:val="000000"/>
          <w:sz w:val="24"/>
        </w:rPr>
        <w:t>Minimum Interconnection Standard</w:t>
      </w:r>
      <w:r w:rsidRPr="00A153C1">
        <w:rPr>
          <w:color w:val="000000"/>
          <w:sz w:val="24"/>
        </w:rPr>
        <w:t xml:space="preserve"> shall mean the reliability standard that must be met by any Large Generating Facility proposing to connect to the New York State Transmission System.  The Standard is designed to ensure reliable acc</w:t>
      </w:r>
      <w:r w:rsidRPr="00A153C1">
        <w:rPr>
          <w:color w:val="000000"/>
          <w:sz w:val="24"/>
        </w:rPr>
        <w:t>ess by the proposed project to the New York State Transmission System.  The Standard does not impose any deliverability test or deliverability requirement on the proposed interconnection.</w:t>
      </w:r>
    </w:p>
    <w:p w:rsidR="00620108" w:rsidRPr="00A153C1" w:rsidRDefault="00FB06CB" w:rsidP="00620108">
      <w:pPr>
        <w:pStyle w:val="BodyText"/>
        <w:spacing w:after="360"/>
        <w:ind w:firstLine="720"/>
        <w:rPr>
          <w:color w:val="000000"/>
          <w:sz w:val="24"/>
        </w:rPr>
      </w:pPr>
      <w:bookmarkStart w:id="267" w:name="_DV_M252"/>
      <w:bookmarkEnd w:id="267"/>
      <w:r w:rsidRPr="00A153C1">
        <w:rPr>
          <w:b/>
          <w:color w:val="000000"/>
          <w:sz w:val="24"/>
        </w:rPr>
        <w:t xml:space="preserve">NERC </w:t>
      </w:r>
      <w:r w:rsidRPr="00A153C1">
        <w:rPr>
          <w:color w:val="000000"/>
          <w:sz w:val="24"/>
        </w:rPr>
        <w:t>shall mean the North American Electric Reliability Council or i</w:t>
      </w:r>
      <w:r w:rsidRPr="00A153C1">
        <w:rPr>
          <w:color w:val="000000"/>
          <w:sz w:val="24"/>
        </w:rPr>
        <w:t>ts successor organization.</w:t>
      </w:r>
    </w:p>
    <w:p w:rsidR="00620108" w:rsidRPr="00A153C1" w:rsidRDefault="00FB06CB" w:rsidP="00620108">
      <w:pPr>
        <w:pStyle w:val="BodyText"/>
        <w:spacing w:after="360"/>
        <w:ind w:firstLine="720"/>
        <w:rPr>
          <w:color w:val="000000"/>
          <w:sz w:val="24"/>
        </w:rPr>
      </w:pPr>
      <w:bookmarkStart w:id="268" w:name="_DV_M253"/>
      <w:bookmarkEnd w:id="268"/>
      <w:r w:rsidRPr="00A153C1">
        <w:rPr>
          <w:b/>
          <w:color w:val="000000"/>
          <w:sz w:val="24"/>
        </w:rPr>
        <w:t>New York State Transmission System</w:t>
      </w:r>
      <w:r w:rsidRPr="00A153C1">
        <w:rPr>
          <w:color w:val="000000"/>
          <w:sz w:val="24"/>
        </w:rPr>
        <w:t xml:space="preserve"> shall mean the entire New York State electric transmission system, which includes (i) the Transmission Facilities under ISO Operational Control; (ii) the Transmission Facilities Requiring ISO No</w:t>
      </w:r>
      <w:r w:rsidRPr="00A153C1">
        <w:rPr>
          <w:color w:val="000000"/>
          <w:sz w:val="24"/>
        </w:rPr>
        <w:t>tification; and (iii) all remaining transmission facilities within the New York Control Area.</w:t>
      </w:r>
    </w:p>
    <w:p w:rsidR="00620108" w:rsidRPr="00A153C1" w:rsidRDefault="00FB06CB" w:rsidP="00620108">
      <w:pPr>
        <w:pStyle w:val="BodyText"/>
        <w:spacing w:after="360"/>
        <w:ind w:firstLine="720"/>
        <w:rPr>
          <w:color w:val="000000"/>
          <w:sz w:val="24"/>
        </w:rPr>
      </w:pPr>
      <w:bookmarkStart w:id="269" w:name="_DV_M254"/>
      <w:bookmarkEnd w:id="269"/>
      <w:r w:rsidRPr="00A153C1">
        <w:rPr>
          <w:b/>
          <w:color w:val="000000"/>
          <w:sz w:val="24"/>
        </w:rPr>
        <w:t xml:space="preserve">Notice of Dispute </w:t>
      </w:r>
      <w:r w:rsidRPr="00A153C1">
        <w:rPr>
          <w:color w:val="000000"/>
          <w:sz w:val="24"/>
        </w:rPr>
        <w:t>shall mean a written notice of a dispute or claim that arises out of or in connection with this Agreement or its performance.</w:t>
      </w:r>
    </w:p>
    <w:p w:rsidR="00620108" w:rsidRPr="00A153C1" w:rsidRDefault="00FB06CB" w:rsidP="00620108">
      <w:pPr>
        <w:pStyle w:val="BodyText"/>
        <w:spacing w:after="360"/>
        <w:ind w:firstLine="720"/>
        <w:rPr>
          <w:color w:val="000000"/>
          <w:sz w:val="24"/>
        </w:rPr>
      </w:pPr>
      <w:bookmarkStart w:id="270" w:name="_DV_M255"/>
      <w:bookmarkEnd w:id="270"/>
      <w:r w:rsidRPr="00A153C1">
        <w:rPr>
          <w:b/>
          <w:color w:val="000000"/>
          <w:sz w:val="24"/>
        </w:rPr>
        <w:t>NPCC</w:t>
      </w:r>
      <w:r w:rsidRPr="00A153C1">
        <w:rPr>
          <w:color w:val="000000"/>
          <w:sz w:val="24"/>
        </w:rPr>
        <w:t xml:space="preserve"> shall mean the Northeast Power Coordinating Council or its successor organization.</w:t>
      </w:r>
    </w:p>
    <w:p w:rsidR="00620108" w:rsidRPr="00A153C1" w:rsidRDefault="00FB06CB" w:rsidP="00620108">
      <w:pPr>
        <w:pStyle w:val="BodyText"/>
        <w:spacing w:after="360"/>
        <w:ind w:firstLine="720"/>
        <w:rPr>
          <w:sz w:val="24"/>
        </w:rPr>
      </w:pPr>
      <w:bookmarkStart w:id="271" w:name="_DV_C15"/>
      <w:r w:rsidRPr="00A153C1">
        <w:rPr>
          <w:rStyle w:val="DeltaViewInsertion"/>
          <w:b/>
          <w:color w:val="auto"/>
          <w:sz w:val="24"/>
          <w:u w:val="none"/>
        </w:rPr>
        <w:t>NRC</w:t>
      </w:r>
      <w:r>
        <w:rPr>
          <w:rStyle w:val="DeltaViewInsertion"/>
          <w:color w:val="auto"/>
          <w:sz w:val="24"/>
          <w:u w:val="none"/>
        </w:rPr>
        <w:t xml:space="preserve"> shall mean</w:t>
      </w:r>
      <w:r w:rsidRPr="00A153C1">
        <w:rPr>
          <w:rStyle w:val="DeltaViewInsertion"/>
          <w:color w:val="auto"/>
          <w:sz w:val="24"/>
          <w:u w:val="none"/>
        </w:rPr>
        <w:t xml:space="preserve"> the Nuclear Regulatory Commission or any successor thereto.</w:t>
      </w:r>
      <w:bookmarkEnd w:id="271"/>
    </w:p>
    <w:p w:rsidR="00620108" w:rsidRPr="00A153C1" w:rsidRDefault="00FB06CB" w:rsidP="00620108">
      <w:pPr>
        <w:pStyle w:val="BodyText"/>
        <w:spacing w:after="360"/>
        <w:ind w:firstLine="720"/>
        <w:rPr>
          <w:sz w:val="24"/>
        </w:rPr>
      </w:pPr>
      <w:bookmarkStart w:id="272" w:name="_DV_C16"/>
      <w:r w:rsidRPr="00A153C1">
        <w:rPr>
          <w:rStyle w:val="DeltaViewInsertion"/>
          <w:b/>
          <w:color w:val="auto"/>
          <w:sz w:val="24"/>
          <w:u w:val="none"/>
        </w:rPr>
        <w:t>NRC Maintenance Rule</w:t>
      </w:r>
      <w:r w:rsidRPr="00A153C1">
        <w:rPr>
          <w:rStyle w:val="DeltaViewInsertion"/>
          <w:color w:val="auto"/>
          <w:sz w:val="24"/>
          <w:u w:val="none"/>
        </w:rPr>
        <w:t xml:space="preserve"> </w:t>
      </w:r>
      <w:r>
        <w:rPr>
          <w:rStyle w:val="DeltaViewInsertion"/>
          <w:color w:val="auto"/>
          <w:sz w:val="24"/>
          <w:u w:val="none"/>
        </w:rPr>
        <w:t>shall mean</w:t>
      </w:r>
      <w:r w:rsidRPr="00A153C1">
        <w:rPr>
          <w:rStyle w:val="DeltaViewInsertion"/>
          <w:color w:val="auto"/>
          <w:sz w:val="24"/>
          <w:u w:val="none"/>
        </w:rPr>
        <w:t xml:space="preserve"> the NRC rules and regulations governing the maintenance of </w:t>
      </w:r>
      <w:r w:rsidRPr="00A50DD7">
        <w:rPr>
          <w:rStyle w:val="DeltaViewInsertion"/>
          <w:color w:val="auto"/>
          <w:sz w:val="24"/>
          <w:u w:val="none"/>
        </w:rPr>
        <w:t xml:space="preserve">the </w:t>
      </w:r>
      <w:r w:rsidRPr="00A50DD7">
        <w:rPr>
          <w:rStyle w:val="DeltaViewInsertion"/>
          <w:color w:val="auto"/>
          <w:sz w:val="24"/>
          <w:u w:val="none"/>
        </w:rPr>
        <w:t>Jo</w:t>
      </w:r>
      <w:r w:rsidRPr="00A50DD7">
        <w:rPr>
          <w:rStyle w:val="DeltaViewInsertion"/>
          <w:color w:val="auto"/>
          <w:sz w:val="24"/>
          <w:u w:val="none"/>
        </w:rPr>
        <w:t>intly Owned Transmis</w:t>
      </w:r>
      <w:r w:rsidRPr="00A50DD7">
        <w:rPr>
          <w:rStyle w:val="DeltaViewInsertion"/>
          <w:color w:val="auto"/>
          <w:sz w:val="24"/>
          <w:u w:val="none"/>
        </w:rPr>
        <w:t>sion Facilities (as applicable)</w:t>
      </w:r>
      <w:r w:rsidRPr="00A50DD7">
        <w:rPr>
          <w:rStyle w:val="DeltaViewInsertion"/>
          <w:color w:val="auto"/>
          <w:sz w:val="24"/>
          <w:u w:val="none"/>
        </w:rPr>
        <w:t xml:space="preserve">, the </w:t>
      </w:r>
      <w:r w:rsidRPr="00A50DD7">
        <w:rPr>
          <w:rStyle w:val="DeltaViewInsertion"/>
          <w:color w:val="auto"/>
          <w:sz w:val="24"/>
          <w:u w:val="none"/>
        </w:rPr>
        <w:t>Attachment Facilities (as applicable)</w:t>
      </w:r>
      <w:r>
        <w:rPr>
          <w:rStyle w:val="DeltaViewInsertion"/>
          <w:color w:val="auto"/>
          <w:sz w:val="24"/>
          <w:u w:val="none"/>
        </w:rPr>
        <w:t>,</w:t>
      </w:r>
      <w:r w:rsidRPr="00A50DD7">
        <w:rPr>
          <w:rStyle w:val="DeltaViewInsertion"/>
          <w:color w:val="auto"/>
          <w:sz w:val="24"/>
          <w:u w:val="none"/>
        </w:rPr>
        <w:t xml:space="preserve"> and the Generating Facility, at 10 C.F.R. §</w:t>
      </w:r>
      <w:r w:rsidRPr="00A153C1">
        <w:rPr>
          <w:rStyle w:val="DeltaViewInsertion"/>
          <w:color w:val="auto"/>
          <w:sz w:val="24"/>
          <w:u w:val="none"/>
        </w:rPr>
        <w:t xml:space="preserve"> 50.65, as amended or superseded.</w:t>
      </w:r>
      <w:bookmarkEnd w:id="272"/>
    </w:p>
    <w:p w:rsidR="00620108" w:rsidRDefault="00FB06CB" w:rsidP="00620108">
      <w:pPr>
        <w:pStyle w:val="BodyText"/>
        <w:spacing w:after="360"/>
        <w:ind w:firstLine="720"/>
        <w:rPr>
          <w:rStyle w:val="DeltaViewInsertion"/>
          <w:color w:val="auto"/>
          <w:sz w:val="24"/>
          <w:u w:val="none"/>
        </w:rPr>
      </w:pPr>
      <w:bookmarkStart w:id="273" w:name="_DV_C17"/>
      <w:r w:rsidRPr="00A153C1">
        <w:rPr>
          <w:rStyle w:val="DeltaViewInsertion"/>
          <w:b/>
          <w:color w:val="auto"/>
          <w:sz w:val="24"/>
          <w:u w:val="none"/>
        </w:rPr>
        <w:t>NRC Requirements and Commitments</w:t>
      </w:r>
      <w:r w:rsidRPr="00A153C1">
        <w:rPr>
          <w:rStyle w:val="DeltaViewInsertion"/>
          <w:color w:val="auto"/>
          <w:sz w:val="24"/>
          <w:u w:val="none"/>
        </w:rPr>
        <w:t xml:space="preserve"> </w:t>
      </w:r>
      <w:r>
        <w:rPr>
          <w:rStyle w:val="DeltaViewInsertion"/>
          <w:color w:val="auto"/>
          <w:sz w:val="24"/>
          <w:u w:val="none"/>
        </w:rPr>
        <w:t>shall mean</w:t>
      </w:r>
      <w:r w:rsidRPr="00A153C1">
        <w:rPr>
          <w:rStyle w:val="DeltaViewInsertion"/>
          <w:color w:val="auto"/>
          <w:sz w:val="24"/>
          <w:u w:val="none"/>
        </w:rPr>
        <w:t xml:space="preserve"> all the requirements, obligations, duti</w:t>
      </w:r>
      <w:r w:rsidRPr="00A153C1">
        <w:rPr>
          <w:rStyle w:val="DeltaViewInsertion"/>
          <w:color w:val="auto"/>
          <w:sz w:val="24"/>
          <w:u w:val="none"/>
        </w:rPr>
        <w:t>es, and commitments required to be followed and honored by the Developer pursuant to the Atomic Energy Act of 1954, the regulations of the NRC, the Generating Facility’s operating license and nuclear materials licenses, and all other laws, regulations, lic</w:t>
      </w:r>
      <w:r w:rsidRPr="00A153C1">
        <w:rPr>
          <w:rStyle w:val="DeltaViewInsertion"/>
          <w:color w:val="auto"/>
          <w:sz w:val="24"/>
          <w:u w:val="none"/>
        </w:rPr>
        <w:t>enses, and c</w:t>
      </w:r>
      <w:r>
        <w:rPr>
          <w:rStyle w:val="DeltaViewInsertion"/>
          <w:color w:val="auto"/>
          <w:sz w:val="24"/>
          <w:u w:val="none"/>
        </w:rPr>
        <w:t>ommitments to which the Developer</w:t>
      </w:r>
      <w:r w:rsidRPr="00A153C1">
        <w:rPr>
          <w:rStyle w:val="DeltaViewInsertion"/>
          <w:color w:val="auto"/>
          <w:sz w:val="24"/>
          <w:u w:val="none"/>
        </w:rPr>
        <w:t xml:space="preserve"> is or may become subject from time to time, as amended or superseded.</w:t>
      </w:r>
      <w:bookmarkStart w:id="274" w:name="_DV_M256"/>
      <w:bookmarkEnd w:id="273"/>
      <w:bookmarkEnd w:id="274"/>
    </w:p>
    <w:p w:rsidR="002B6A43" w:rsidRDefault="00FB06CB" w:rsidP="002B6A43">
      <w:pPr>
        <w:pStyle w:val="BodyText2"/>
        <w:spacing w:line="240" w:lineRule="auto"/>
      </w:pPr>
      <w:r>
        <w:tab/>
      </w:r>
      <w:r w:rsidRPr="002B6A43">
        <w:rPr>
          <w:b/>
        </w:rPr>
        <w:t>Nuclear Incident</w:t>
      </w:r>
      <w:r>
        <w:t xml:space="preserve"> shall have the</w:t>
      </w:r>
      <w:r>
        <w:t xml:space="preserve"> meaning defined in the Atomic Energy Act </w:t>
      </w:r>
      <w:r>
        <w:t>of 1954</w:t>
      </w:r>
      <w:r>
        <w:t>, as amended</w:t>
      </w:r>
      <w:r>
        <w:t>.</w:t>
      </w:r>
    </w:p>
    <w:p w:rsidR="002B6A43" w:rsidRPr="002B6A43" w:rsidRDefault="00FB06CB" w:rsidP="002B6A43">
      <w:pPr>
        <w:pStyle w:val="BodyText2"/>
        <w:spacing w:line="240" w:lineRule="auto"/>
      </w:pPr>
    </w:p>
    <w:p w:rsidR="00620108" w:rsidRPr="00A153C1" w:rsidRDefault="00FB06CB" w:rsidP="00620108">
      <w:pPr>
        <w:pStyle w:val="BodyText"/>
        <w:spacing w:after="360"/>
        <w:ind w:firstLine="720"/>
        <w:rPr>
          <w:sz w:val="24"/>
        </w:rPr>
      </w:pPr>
      <w:r w:rsidRPr="00A153C1">
        <w:rPr>
          <w:b/>
          <w:sz w:val="24"/>
        </w:rPr>
        <w:t>NYSRC</w:t>
      </w:r>
      <w:r w:rsidRPr="00A153C1">
        <w:rPr>
          <w:sz w:val="24"/>
        </w:rPr>
        <w:t xml:space="preserve"> shall mean the New York State Reliability Council or its successor organization.</w:t>
      </w:r>
    </w:p>
    <w:p w:rsidR="00620108" w:rsidRPr="003F4427" w:rsidRDefault="00FB06CB" w:rsidP="00620108">
      <w:pPr>
        <w:pStyle w:val="BodyText"/>
        <w:spacing w:after="360"/>
        <w:ind w:firstLine="720"/>
        <w:rPr>
          <w:rStyle w:val="DeltaViewInsertion"/>
          <w:color w:val="auto"/>
          <w:sz w:val="24"/>
          <w:u w:val="none"/>
        </w:rPr>
      </w:pPr>
      <w:bookmarkStart w:id="275" w:name="_DV_C19"/>
      <w:r w:rsidRPr="00A153C1">
        <w:rPr>
          <w:rStyle w:val="DeltaViewInsertion"/>
          <w:b/>
          <w:color w:val="auto"/>
          <w:sz w:val="24"/>
          <w:u w:val="none"/>
        </w:rPr>
        <w:t>Off-site Power Supply Points</w:t>
      </w:r>
      <w:r w:rsidRPr="00A153C1">
        <w:rPr>
          <w:rStyle w:val="DeltaViewInsertion"/>
          <w:color w:val="auto"/>
          <w:sz w:val="24"/>
          <w:u w:val="none"/>
        </w:rPr>
        <w:t xml:space="preserve"> </w:t>
      </w:r>
      <w:r>
        <w:rPr>
          <w:rStyle w:val="DeltaViewInsertion"/>
          <w:color w:val="auto"/>
          <w:sz w:val="24"/>
          <w:u w:val="none"/>
        </w:rPr>
        <w:t>shall mean</w:t>
      </w:r>
      <w:r w:rsidRPr="00A153C1">
        <w:rPr>
          <w:rStyle w:val="DeltaViewInsertion"/>
          <w:color w:val="auto"/>
          <w:sz w:val="24"/>
          <w:u w:val="none"/>
        </w:rPr>
        <w:t xml:space="preserve"> the points at which off-site power is delivered by </w:t>
      </w:r>
      <w:r w:rsidRPr="00A50DD7">
        <w:rPr>
          <w:rStyle w:val="DeltaViewInsertion"/>
          <w:color w:val="auto"/>
          <w:sz w:val="24"/>
          <w:u w:val="none"/>
        </w:rPr>
        <w:t>Connecting Transmission Owner</w:t>
      </w:r>
      <w:r w:rsidRPr="00A50DD7">
        <w:rPr>
          <w:rStyle w:val="DeltaViewInsertion"/>
          <w:color w:val="auto"/>
          <w:sz w:val="24"/>
          <w:u w:val="none"/>
        </w:rPr>
        <w:t>s</w:t>
      </w:r>
      <w:r w:rsidRPr="00A50DD7">
        <w:rPr>
          <w:rStyle w:val="DeltaViewInsertion"/>
          <w:color w:val="auto"/>
          <w:sz w:val="24"/>
          <w:u w:val="none"/>
        </w:rPr>
        <w:t xml:space="preserve"> to the Developer as indicated on a one-line diagr</w:t>
      </w:r>
      <w:r w:rsidRPr="00A50DD7">
        <w:rPr>
          <w:rStyle w:val="DeltaViewInsertion"/>
          <w:color w:val="auto"/>
          <w:sz w:val="24"/>
          <w:u w:val="none"/>
        </w:rPr>
        <w:t xml:space="preserve">am </w:t>
      </w:r>
      <w:r w:rsidRPr="00A50DD7">
        <w:rPr>
          <w:rStyle w:val="DeltaViewInsertion"/>
          <w:color w:val="auto"/>
          <w:sz w:val="24"/>
          <w:u w:val="none"/>
        </w:rPr>
        <w:t>attached hereto in Appendix</w:t>
      </w:r>
      <w:r w:rsidRPr="00A50DD7">
        <w:rPr>
          <w:rStyle w:val="DeltaViewInsertion"/>
          <w:color w:val="auto"/>
          <w:sz w:val="24"/>
          <w:u w:val="none"/>
        </w:rPr>
        <w:t xml:space="preserve"> A.</w:t>
      </w:r>
      <w:bookmarkEnd w:id="275"/>
      <w:r>
        <w:rPr>
          <w:rStyle w:val="DeltaViewInsertion"/>
          <w:color w:val="auto"/>
          <w:sz w:val="24"/>
          <w:u w:val="none"/>
        </w:rPr>
        <w:t xml:space="preserve"> </w:t>
      </w:r>
    </w:p>
    <w:p w:rsidR="00CF5066" w:rsidRDefault="00FB06CB" w:rsidP="00B5519E">
      <w:pPr>
        <w:pStyle w:val="BodyText2"/>
        <w:spacing w:line="240" w:lineRule="auto"/>
      </w:pPr>
      <w:r w:rsidRPr="003F4427">
        <w:tab/>
      </w:r>
      <w:r w:rsidRPr="003F4427">
        <w:rPr>
          <w:b/>
        </w:rPr>
        <w:t>Operating Committee</w:t>
      </w:r>
      <w:r w:rsidRPr="003F4427">
        <w:t xml:space="preserve"> shall have </w:t>
      </w:r>
      <w:r w:rsidRPr="003F4427">
        <w:t>the meaning specified in Article</w:t>
      </w:r>
      <w:r w:rsidRPr="003F4427">
        <w:t xml:space="preserve"> 9.12 of</w:t>
      </w:r>
      <w:r>
        <w:t xml:space="preserve"> this Agreement.</w:t>
      </w:r>
    </w:p>
    <w:p w:rsidR="00580667" w:rsidRDefault="00FB06CB" w:rsidP="00B5519E">
      <w:pPr>
        <w:pStyle w:val="BodyText2"/>
        <w:spacing w:line="240" w:lineRule="auto"/>
      </w:pPr>
    </w:p>
    <w:p w:rsidR="00580667" w:rsidRDefault="00FB06CB" w:rsidP="00B5519E">
      <w:pPr>
        <w:pStyle w:val="BodyText2"/>
        <w:spacing w:line="240" w:lineRule="auto"/>
      </w:pPr>
      <w:r>
        <w:tab/>
      </w:r>
      <w:r w:rsidRPr="00580667">
        <w:rPr>
          <w:b/>
        </w:rPr>
        <w:t>Operating Committee Members</w:t>
      </w:r>
      <w:r>
        <w:t xml:space="preserve"> shall mean the Developer, National Grid, and NYSEG.</w:t>
      </w:r>
    </w:p>
    <w:p w:rsidR="00B5519E" w:rsidRPr="00CF5066" w:rsidRDefault="00FB06CB" w:rsidP="00B5519E">
      <w:pPr>
        <w:pStyle w:val="BodyText2"/>
        <w:spacing w:line="240" w:lineRule="auto"/>
      </w:pPr>
    </w:p>
    <w:p w:rsidR="00620108" w:rsidRPr="00A153C1" w:rsidRDefault="00FB06CB" w:rsidP="00620108">
      <w:pPr>
        <w:pStyle w:val="BodyText"/>
        <w:spacing w:after="360"/>
        <w:ind w:firstLine="720"/>
        <w:rPr>
          <w:color w:val="000000"/>
          <w:sz w:val="24"/>
        </w:rPr>
      </w:pPr>
      <w:bookmarkStart w:id="276" w:name="_DV_M257"/>
      <w:bookmarkEnd w:id="276"/>
      <w:r w:rsidRPr="00A153C1">
        <w:rPr>
          <w:b/>
          <w:color w:val="000000"/>
          <w:sz w:val="24"/>
        </w:rPr>
        <w:t xml:space="preserve">Optional Interconnection Study </w:t>
      </w:r>
      <w:r w:rsidRPr="00A153C1">
        <w:rPr>
          <w:color w:val="000000"/>
          <w:sz w:val="24"/>
        </w:rPr>
        <w:t xml:space="preserve">shall mean a </w:t>
      </w:r>
      <w:r w:rsidRPr="00A153C1">
        <w:rPr>
          <w:color w:val="000000"/>
          <w:sz w:val="24"/>
        </w:rPr>
        <w:t>sensitivity analysis based on assumptions specified by the Developer in the Optional Interconnection Study Agreement.</w:t>
      </w:r>
    </w:p>
    <w:p w:rsidR="00620108" w:rsidRPr="00A153C1" w:rsidRDefault="00FB06CB" w:rsidP="00620108">
      <w:pPr>
        <w:pStyle w:val="BodyText"/>
        <w:spacing w:after="360"/>
        <w:ind w:firstLine="720"/>
        <w:rPr>
          <w:b/>
          <w:color w:val="000000"/>
          <w:sz w:val="24"/>
        </w:rPr>
      </w:pPr>
      <w:bookmarkStart w:id="277" w:name="_DV_M258"/>
      <w:bookmarkEnd w:id="277"/>
      <w:r w:rsidRPr="00A153C1">
        <w:rPr>
          <w:b/>
          <w:color w:val="000000"/>
          <w:sz w:val="24"/>
        </w:rPr>
        <w:t xml:space="preserve">Optional Interconnection Study Agreement </w:t>
      </w:r>
      <w:r w:rsidRPr="00A153C1">
        <w:rPr>
          <w:color w:val="000000"/>
          <w:sz w:val="24"/>
        </w:rPr>
        <w:t xml:space="preserve">shall mean the form of agreement contained in Appendix 5 of the Standard Large Facility </w:t>
      </w:r>
      <w:r w:rsidRPr="00A153C1">
        <w:rPr>
          <w:color w:val="000000"/>
          <w:sz w:val="24"/>
        </w:rPr>
        <w:t>Interconnection Procedures for conducting the Optional Interconnection Study.</w:t>
      </w:r>
    </w:p>
    <w:p w:rsidR="00620108" w:rsidRPr="00A153C1" w:rsidRDefault="00FB06CB" w:rsidP="00620108">
      <w:pPr>
        <w:pStyle w:val="BodyText"/>
        <w:spacing w:after="360"/>
        <w:ind w:firstLine="720"/>
        <w:rPr>
          <w:color w:val="000000"/>
          <w:sz w:val="24"/>
        </w:rPr>
      </w:pPr>
      <w:bookmarkStart w:id="278" w:name="_DV_M259"/>
      <w:bookmarkEnd w:id="278"/>
      <w:r w:rsidRPr="00A153C1">
        <w:rPr>
          <w:b/>
          <w:color w:val="000000"/>
          <w:sz w:val="24"/>
        </w:rPr>
        <w:t>Other Interfaces</w:t>
      </w:r>
      <w:r w:rsidRPr="00A153C1">
        <w:rPr>
          <w:color w:val="000000"/>
          <w:sz w:val="24"/>
        </w:rPr>
        <w:t xml:space="preserve"> shall mean interfaces into New York capacity regions, Zone J and Zone K, and external ties into the New York Control Area.</w:t>
      </w:r>
    </w:p>
    <w:p w:rsidR="00620108" w:rsidRPr="00A153C1" w:rsidRDefault="00FB06CB" w:rsidP="00620108">
      <w:pPr>
        <w:pStyle w:val="BodyText"/>
        <w:spacing w:after="360"/>
        <w:ind w:firstLine="720"/>
        <w:rPr>
          <w:color w:val="000000"/>
          <w:sz w:val="24"/>
        </w:rPr>
      </w:pPr>
      <w:bookmarkStart w:id="279" w:name="_DV_M260"/>
      <w:bookmarkEnd w:id="279"/>
      <w:r w:rsidRPr="00A153C1">
        <w:rPr>
          <w:b/>
          <w:color w:val="000000"/>
          <w:sz w:val="24"/>
        </w:rPr>
        <w:t xml:space="preserve">Party or Parties </w:t>
      </w:r>
      <w:r w:rsidRPr="00A153C1">
        <w:rPr>
          <w:color w:val="000000"/>
          <w:sz w:val="24"/>
        </w:rPr>
        <w:t>shall mean NYISO, Con</w:t>
      </w:r>
      <w:r w:rsidRPr="00A153C1">
        <w:rPr>
          <w:color w:val="000000"/>
          <w:sz w:val="24"/>
        </w:rPr>
        <w:t>necting Transmission Owner</w:t>
      </w:r>
      <w:r>
        <w:rPr>
          <w:color w:val="000000"/>
          <w:sz w:val="24"/>
        </w:rPr>
        <w:t>s</w:t>
      </w:r>
      <w:r w:rsidRPr="00A153C1">
        <w:rPr>
          <w:color w:val="000000"/>
          <w:sz w:val="24"/>
        </w:rPr>
        <w:t>, or Developer or any combination of the above.</w:t>
      </w:r>
      <w:r>
        <w:rPr>
          <w:color w:val="000000"/>
          <w:sz w:val="24"/>
        </w:rPr>
        <w:t xml:space="preserve">  </w:t>
      </w:r>
    </w:p>
    <w:p w:rsidR="00620108" w:rsidRPr="00A153C1" w:rsidRDefault="00FB06CB" w:rsidP="00620108">
      <w:pPr>
        <w:pStyle w:val="BodyText"/>
        <w:spacing w:after="360"/>
        <w:ind w:firstLine="720"/>
        <w:rPr>
          <w:color w:val="000000"/>
          <w:sz w:val="24"/>
        </w:rPr>
      </w:pPr>
      <w:bookmarkStart w:id="280" w:name="_DV_M261"/>
      <w:bookmarkEnd w:id="280"/>
      <w:r w:rsidRPr="00A153C1">
        <w:rPr>
          <w:b/>
          <w:color w:val="000000"/>
          <w:sz w:val="24"/>
        </w:rPr>
        <w:t>Point of Change of Ownership</w:t>
      </w:r>
      <w:r w:rsidRPr="00A153C1">
        <w:rPr>
          <w:color w:val="000000"/>
          <w:sz w:val="24"/>
        </w:rPr>
        <w:t xml:space="preserve"> shall mean the point, as set forth in Appendix A to this Agreement, where the Developer’s Attachment Facilities connect to th</w:t>
      </w:r>
      <w:r>
        <w:rPr>
          <w:color w:val="000000"/>
          <w:sz w:val="24"/>
        </w:rPr>
        <w:t xml:space="preserve">e </w:t>
      </w:r>
      <w:r>
        <w:rPr>
          <w:color w:val="000000"/>
          <w:sz w:val="24"/>
        </w:rPr>
        <w:t>Connecting Transmission</w:t>
      </w:r>
      <w:r>
        <w:rPr>
          <w:color w:val="000000"/>
          <w:sz w:val="24"/>
        </w:rPr>
        <w:t xml:space="preserve"> Owner’s Attachment Facilities</w:t>
      </w:r>
      <w:r w:rsidRPr="00A153C1">
        <w:rPr>
          <w:color w:val="000000"/>
          <w:sz w:val="24"/>
        </w:rPr>
        <w:t>.</w:t>
      </w:r>
    </w:p>
    <w:p w:rsidR="00620108" w:rsidRPr="00A153C1" w:rsidRDefault="00FB06CB" w:rsidP="00620108">
      <w:pPr>
        <w:pStyle w:val="BodyText"/>
        <w:spacing w:after="360"/>
        <w:ind w:firstLine="720"/>
        <w:rPr>
          <w:color w:val="000000"/>
          <w:sz w:val="24"/>
        </w:rPr>
      </w:pPr>
      <w:bookmarkStart w:id="281" w:name="_DV_M262"/>
      <w:bookmarkEnd w:id="281"/>
      <w:r w:rsidRPr="00A153C1">
        <w:rPr>
          <w:b/>
          <w:color w:val="000000"/>
          <w:sz w:val="24"/>
        </w:rPr>
        <w:t>Point of Interconnection</w:t>
      </w:r>
      <w:r w:rsidRPr="00A153C1">
        <w:rPr>
          <w:color w:val="000000"/>
          <w:sz w:val="24"/>
        </w:rPr>
        <w:t xml:space="preserve"> shall mean the point, as set forth in Appendix A to this Agreement, where the Attachment Facilities connect to the New York State Transmission System.</w:t>
      </w:r>
    </w:p>
    <w:p w:rsidR="00620108" w:rsidRPr="00A153C1" w:rsidRDefault="00FB06CB" w:rsidP="00620108">
      <w:pPr>
        <w:pStyle w:val="BodyText"/>
        <w:spacing w:after="360"/>
        <w:ind w:firstLine="720"/>
        <w:rPr>
          <w:color w:val="000000"/>
          <w:sz w:val="24"/>
        </w:rPr>
      </w:pPr>
      <w:bookmarkStart w:id="282" w:name="_DV_M263"/>
      <w:bookmarkEnd w:id="282"/>
      <w:r w:rsidRPr="00A153C1">
        <w:rPr>
          <w:b/>
          <w:color w:val="000000"/>
          <w:sz w:val="24"/>
        </w:rPr>
        <w:t xml:space="preserve">Queue Position </w:t>
      </w:r>
      <w:r w:rsidRPr="00A153C1">
        <w:rPr>
          <w:color w:val="000000"/>
          <w:sz w:val="24"/>
        </w:rPr>
        <w:t>shall mean the order of a valid I</w:t>
      </w:r>
      <w:r w:rsidRPr="00A153C1">
        <w:rPr>
          <w:color w:val="000000"/>
          <w:sz w:val="24"/>
        </w:rPr>
        <w:t>nterconnection Request, relative to all other pending valid Interconnection Requests, that is established based upon the date and time of receipt of the valid Interconnection Request by NYISO.</w:t>
      </w:r>
    </w:p>
    <w:p w:rsidR="00620108" w:rsidRPr="00A153C1" w:rsidRDefault="00FB06CB" w:rsidP="00620108">
      <w:pPr>
        <w:pStyle w:val="BodyText"/>
        <w:spacing w:after="360"/>
        <w:ind w:firstLine="720"/>
        <w:rPr>
          <w:color w:val="000000"/>
          <w:sz w:val="24"/>
        </w:rPr>
      </w:pPr>
      <w:bookmarkStart w:id="283" w:name="_DV_M264"/>
      <w:bookmarkEnd w:id="283"/>
      <w:r w:rsidRPr="00A153C1">
        <w:rPr>
          <w:b/>
          <w:color w:val="000000"/>
          <w:sz w:val="24"/>
        </w:rPr>
        <w:t>Reasonable Efforts</w:t>
      </w:r>
      <w:r w:rsidRPr="00A153C1">
        <w:rPr>
          <w:color w:val="000000"/>
          <w:sz w:val="24"/>
        </w:rPr>
        <w:t xml:space="preserve"> shall mean, with respect to an action requir</w:t>
      </w:r>
      <w:r w:rsidRPr="00A153C1">
        <w:rPr>
          <w:color w:val="000000"/>
          <w:sz w:val="24"/>
        </w:rPr>
        <w:t>ed to be attempted or taken by a Party under this Agreement, efforts that are timely and consistent with Good Utility Practice and are otherwise substantially equivalent to those a Party would use to protect its own interests.</w:t>
      </w:r>
    </w:p>
    <w:p w:rsidR="00620108" w:rsidRPr="00A153C1" w:rsidRDefault="00FB06CB" w:rsidP="00620108">
      <w:pPr>
        <w:pStyle w:val="BodyText"/>
        <w:spacing w:after="360"/>
        <w:ind w:firstLine="720"/>
        <w:rPr>
          <w:color w:val="000000"/>
          <w:sz w:val="24"/>
        </w:rPr>
      </w:pPr>
      <w:bookmarkStart w:id="284" w:name="_DV_M265"/>
      <w:bookmarkEnd w:id="284"/>
      <w:r w:rsidRPr="00A153C1">
        <w:rPr>
          <w:b/>
          <w:color w:val="000000"/>
          <w:sz w:val="24"/>
        </w:rPr>
        <w:t xml:space="preserve">Scoping Meeting </w:t>
      </w:r>
      <w:r w:rsidRPr="00A153C1">
        <w:rPr>
          <w:color w:val="000000"/>
          <w:sz w:val="24"/>
        </w:rPr>
        <w:t>shall mean th</w:t>
      </w:r>
      <w:r w:rsidRPr="00A153C1">
        <w:rPr>
          <w:color w:val="000000"/>
          <w:sz w:val="24"/>
        </w:rPr>
        <w:t>e meeting between representatives of the Developer, NYISO and Connecting Transmission Owner</w:t>
      </w:r>
      <w:r>
        <w:rPr>
          <w:color w:val="000000"/>
          <w:sz w:val="24"/>
        </w:rPr>
        <w:t>s</w:t>
      </w:r>
      <w:r w:rsidRPr="00A153C1">
        <w:rPr>
          <w:color w:val="000000"/>
          <w:sz w:val="24"/>
        </w:rPr>
        <w:t xml:space="preserve"> conducted for the purpose of discussing alternative interconnection options, to exchange information including any transmission data and earlier study evaluations </w:t>
      </w:r>
      <w:r w:rsidRPr="00A153C1">
        <w:rPr>
          <w:color w:val="000000"/>
          <w:sz w:val="24"/>
        </w:rPr>
        <w:t>that would be reasonably expected to impact such interconnection options, to analyze such information, and to determine the potential feasible Points of Interconnection.</w:t>
      </w:r>
    </w:p>
    <w:p w:rsidR="00620108" w:rsidRPr="00A153C1" w:rsidRDefault="00FB06CB" w:rsidP="00620108">
      <w:pPr>
        <w:pStyle w:val="BodyText"/>
        <w:spacing w:after="360"/>
        <w:ind w:firstLine="720"/>
        <w:rPr>
          <w:color w:val="000000"/>
          <w:sz w:val="24"/>
        </w:rPr>
      </w:pPr>
      <w:bookmarkStart w:id="285" w:name="_DV_M266"/>
      <w:bookmarkEnd w:id="285"/>
      <w:r w:rsidRPr="00A153C1">
        <w:rPr>
          <w:b/>
          <w:color w:val="000000"/>
          <w:sz w:val="24"/>
        </w:rPr>
        <w:t>Services Tariff</w:t>
      </w:r>
      <w:r w:rsidRPr="00A153C1">
        <w:rPr>
          <w:color w:val="000000"/>
          <w:sz w:val="24"/>
        </w:rPr>
        <w:t xml:space="preserve"> shall mean the NYISO Market Administration and Control Area Tariff, as</w:t>
      </w:r>
      <w:r w:rsidRPr="00A153C1">
        <w:rPr>
          <w:color w:val="000000"/>
          <w:sz w:val="24"/>
        </w:rPr>
        <w:t xml:space="preserve"> filed with the Commission, and as amended or supplemented from time to time, or any successor tariff thereto.</w:t>
      </w:r>
    </w:p>
    <w:p w:rsidR="00620108" w:rsidRPr="00A153C1" w:rsidRDefault="00FB06CB" w:rsidP="00620108">
      <w:pPr>
        <w:pStyle w:val="BodyText"/>
        <w:spacing w:after="360"/>
        <w:ind w:firstLine="720"/>
        <w:rPr>
          <w:b/>
          <w:color w:val="000000"/>
          <w:sz w:val="24"/>
        </w:rPr>
      </w:pPr>
      <w:bookmarkStart w:id="286" w:name="_DV_M267"/>
      <w:bookmarkEnd w:id="286"/>
      <w:r w:rsidRPr="00A153C1">
        <w:rPr>
          <w:b/>
          <w:color w:val="000000"/>
          <w:sz w:val="24"/>
        </w:rPr>
        <w:t xml:space="preserve">Site Control </w:t>
      </w:r>
      <w:r w:rsidRPr="00A153C1">
        <w:rPr>
          <w:color w:val="000000"/>
          <w:sz w:val="24"/>
        </w:rPr>
        <w:t>shall mean documentation reasonably demonstrating: (1) ownership of, a leasehold interest in, or a right to develop a site for the p</w:t>
      </w:r>
      <w:r w:rsidRPr="00A153C1">
        <w:rPr>
          <w:color w:val="000000"/>
          <w:sz w:val="24"/>
        </w:rPr>
        <w:t>urpose of constructing the Large Generating Facility; (2) an option to purchase or acquire a leasehold site for such purpose; or (3) an exclusivity or other business relationship between Developer and the entity having the right to sell, lease or grant Dev</w:t>
      </w:r>
      <w:r w:rsidRPr="00A153C1">
        <w:rPr>
          <w:color w:val="000000"/>
          <w:sz w:val="24"/>
        </w:rPr>
        <w:t>eloper the right to possess or occupy a site for such purpose.</w:t>
      </w:r>
    </w:p>
    <w:p w:rsidR="00620108" w:rsidRPr="00A153C1" w:rsidRDefault="00FB06CB" w:rsidP="00620108">
      <w:pPr>
        <w:pStyle w:val="BodyText"/>
        <w:spacing w:after="360"/>
        <w:ind w:firstLine="720"/>
        <w:rPr>
          <w:color w:val="000000"/>
          <w:sz w:val="24"/>
        </w:rPr>
      </w:pPr>
      <w:bookmarkStart w:id="287" w:name="_DV_M268"/>
      <w:bookmarkEnd w:id="287"/>
      <w:r w:rsidRPr="00A153C1">
        <w:rPr>
          <w:b/>
          <w:color w:val="000000"/>
          <w:sz w:val="24"/>
        </w:rPr>
        <w:t xml:space="preserve">Stand Alone System Upgrade Facilities </w:t>
      </w:r>
      <w:r w:rsidRPr="00A153C1">
        <w:rPr>
          <w:color w:val="000000"/>
          <w:sz w:val="24"/>
        </w:rPr>
        <w:t>shall mean System Upgrade Facilities that a Developer may construct without affecting day-to-day operations of the New York State Transmission System durin</w:t>
      </w:r>
      <w:r w:rsidRPr="00A153C1">
        <w:rPr>
          <w:color w:val="000000"/>
          <w:sz w:val="24"/>
        </w:rPr>
        <w:t>g their construction.  NYISO, the Connecting Transmission Owner</w:t>
      </w:r>
      <w:r>
        <w:rPr>
          <w:color w:val="000000"/>
          <w:sz w:val="24"/>
        </w:rPr>
        <w:t>s</w:t>
      </w:r>
      <w:r w:rsidRPr="00A153C1">
        <w:rPr>
          <w:color w:val="000000"/>
          <w:sz w:val="24"/>
        </w:rPr>
        <w:t xml:space="preserve"> and the Developer must agree as to what constitutes Stand Alone System Upgrade Facilities and identify them in Appendix A to this Agreement.</w:t>
      </w:r>
    </w:p>
    <w:p w:rsidR="00620108" w:rsidRPr="00A153C1" w:rsidRDefault="00FB06CB" w:rsidP="00620108">
      <w:pPr>
        <w:pStyle w:val="BodyText"/>
        <w:spacing w:after="360"/>
        <w:ind w:firstLine="720"/>
        <w:rPr>
          <w:color w:val="000000"/>
          <w:sz w:val="24"/>
        </w:rPr>
      </w:pPr>
      <w:bookmarkStart w:id="288" w:name="_DV_M269"/>
      <w:bookmarkEnd w:id="288"/>
      <w:r w:rsidRPr="00A153C1">
        <w:rPr>
          <w:b/>
          <w:color w:val="000000"/>
          <w:sz w:val="24"/>
        </w:rPr>
        <w:t>Standard Large Facility Interconnection Procedures</w:t>
      </w:r>
      <w:r w:rsidRPr="00A153C1">
        <w:rPr>
          <w:b/>
          <w:color w:val="000000"/>
          <w:sz w:val="24"/>
        </w:rPr>
        <w:t xml:space="preserve"> (“LFIP”)</w:t>
      </w:r>
      <w:r w:rsidRPr="00A153C1">
        <w:rPr>
          <w:color w:val="000000"/>
          <w:sz w:val="24"/>
        </w:rPr>
        <w:t xml:space="preserve"> shall mean the interconnection procedures applicable to an Interconnection Request pertaining to a Large Generating Facility that are included in Attachment X of the NYISO OATT.</w:t>
      </w:r>
      <w:bookmarkStart w:id="289" w:name="_DV_M270"/>
      <w:bookmarkEnd w:id="289"/>
    </w:p>
    <w:p w:rsidR="00620108" w:rsidRPr="00A153C1" w:rsidRDefault="00FB06CB" w:rsidP="00620108">
      <w:pPr>
        <w:pStyle w:val="BodyText"/>
        <w:spacing w:after="360"/>
        <w:ind w:firstLine="720"/>
        <w:rPr>
          <w:color w:val="000000"/>
          <w:sz w:val="24"/>
        </w:rPr>
      </w:pPr>
      <w:bookmarkStart w:id="290" w:name="_DV_M271"/>
      <w:bookmarkEnd w:id="290"/>
      <w:r w:rsidRPr="00A153C1">
        <w:rPr>
          <w:b/>
          <w:color w:val="000000"/>
          <w:sz w:val="24"/>
        </w:rPr>
        <w:t xml:space="preserve">Standard Large Generator Interconnection Agreement (“LGIA”) </w:t>
      </w:r>
      <w:r w:rsidRPr="00A153C1">
        <w:rPr>
          <w:color w:val="000000"/>
          <w:sz w:val="24"/>
        </w:rPr>
        <w:t xml:space="preserve">shall </w:t>
      </w:r>
      <w:r w:rsidRPr="00A153C1">
        <w:rPr>
          <w:color w:val="000000"/>
          <w:sz w:val="24"/>
        </w:rPr>
        <w:t>mean this Agreement, the form of interconnection agreement applicable to an Interconnection Request pertaining to a Large Generating Facility, that is included in Attachment X of the NYISO OATT.</w:t>
      </w:r>
    </w:p>
    <w:p w:rsidR="00620108" w:rsidRPr="00A153C1" w:rsidRDefault="00FB06CB" w:rsidP="00620108">
      <w:pPr>
        <w:pStyle w:val="BodyText"/>
        <w:spacing w:after="360"/>
        <w:ind w:firstLine="720"/>
        <w:rPr>
          <w:color w:val="000000"/>
          <w:sz w:val="24"/>
        </w:rPr>
      </w:pPr>
      <w:bookmarkStart w:id="291" w:name="_DV_M272"/>
      <w:bookmarkEnd w:id="291"/>
      <w:r w:rsidRPr="00A153C1">
        <w:rPr>
          <w:b/>
          <w:color w:val="000000"/>
          <w:sz w:val="24"/>
        </w:rPr>
        <w:t>System Deliverability Upgrades</w:t>
      </w:r>
      <w:r w:rsidRPr="00A153C1">
        <w:rPr>
          <w:color w:val="000000"/>
          <w:sz w:val="24"/>
        </w:rPr>
        <w:t xml:space="preserve"> shall mean the least costly co</w:t>
      </w:r>
      <w:r w:rsidRPr="00A153C1">
        <w:rPr>
          <w:color w:val="000000"/>
          <w:sz w:val="24"/>
        </w:rPr>
        <w:t xml:space="preserve">nfiguration of commercially available components of electrical equipment that can be used, consistent with Good Utility Practice and Applicable Reliability Requirements, to make the modifications or additions to Byways and Highways and Other Interfaces on </w:t>
      </w:r>
      <w:r w:rsidRPr="00A153C1">
        <w:rPr>
          <w:color w:val="000000"/>
          <w:sz w:val="24"/>
        </w:rPr>
        <w:t>the existing New York State Transmission System that are required for the proposed project to connect reliably to the system in a manner that meets the NYISO Deliverability Interconnection Standard at the requested level of Capacity Resource Interconnectio</w:t>
      </w:r>
      <w:r w:rsidRPr="00A153C1">
        <w:rPr>
          <w:color w:val="000000"/>
          <w:sz w:val="24"/>
        </w:rPr>
        <w:t>n Service.</w:t>
      </w:r>
    </w:p>
    <w:p w:rsidR="00620108" w:rsidRPr="00A153C1" w:rsidRDefault="00FB06CB" w:rsidP="00620108">
      <w:pPr>
        <w:pStyle w:val="BodyText"/>
        <w:spacing w:after="360"/>
        <w:ind w:firstLine="720"/>
        <w:rPr>
          <w:color w:val="000000"/>
          <w:sz w:val="24"/>
        </w:rPr>
      </w:pPr>
      <w:bookmarkStart w:id="292" w:name="_DV_M273"/>
      <w:bookmarkEnd w:id="292"/>
      <w:r w:rsidRPr="00A153C1">
        <w:rPr>
          <w:b/>
          <w:color w:val="000000"/>
          <w:sz w:val="24"/>
        </w:rPr>
        <w:t>System Protection Facilities</w:t>
      </w:r>
      <w:r w:rsidRPr="00A153C1">
        <w:rPr>
          <w:color w:val="000000"/>
          <w:sz w:val="24"/>
        </w:rPr>
        <w:t xml:space="preserve"> shall mean the equipment, including necessary protection signal communications equipment, required to (1) protect the New York State Transmission System from faults or other electrical disturbances occurring at the L</w:t>
      </w:r>
      <w:r w:rsidRPr="00A153C1">
        <w:rPr>
          <w:color w:val="000000"/>
          <w:sz w:val="24"/>
        </w:rPr>
        <w:t>arge Generating Facility and (2) protect the Large Generating Facility from faults or other electrical system disturbances occurring on the New York State Transmission System or on other delivery systems or other generating systems to which the New York St</w:t>
      </w:r>
      <w:r w:rsidRPr="00A153C1">
        <w:rPr>
          <w:color w:val="000000"/>
          <w:sz w:val="24"/>
        </w:rPr>
        <w:t>ate Transmission System is directly connected.</w:t>
      </w:r>
    </w:p>
    <w:p w:rsidR="00620108" w:rsidRPr="00A153C1" w:rsidRDefault="00FB06CB" w:rsidP="00620108">
      <w:pPr>
        <w:pStyle w:val="BodyText"/>
        <w:spacing w:after="360"/>
        <w:ind w:firstLine="720"/>
        <w:rPr>
          <w:b/>
          <w:color w:val="000000"/>
          <w:sz w:val="24"/>
        </w:rPr>
      </w:pPr>
      <w:bookmarkStart w:id="293" w:name="_DV_M274"/>
      <w:bookmarkEnd w:id="293"/>
      <w:r w:rsidRPr="00A153C1">
        <w:rPr>
          <w:b/>
          <w:color w:val="000000"/>
          <w:sz w:val="24"/>
        </w:rPr>
        <w:t>System Upgrade Facilities</w:t>
      </w:r>
      <w:r w:rsidRPr="00A153C1">
        <w:rPr>
          <w:color w:val="000000"/>
          <w:sz w:val="24"/>
        </w:rPr>
        <w:t xml:space="preserve"> shall mean the least costly configuration of commercially available components of electrical equipment that can be used, consistent with Good Utility Practice and Applicable Reliabili</w:t>
      </w:r>
      <w:r w:rsidRPr="00A153C1">
        <w:rPr>
          <w:color w:val="000000"/>
          <w:sz w:val="24"/>
        </w:rPr>
        <w:t>ty Requirements, to make the modifications to the existing transmission system that are required to maintain system reliability due to:  (i) changes in the system, including such changes as load growth and changes in load pattern, to be addressed in the fo</w:t>
      </w:r>
      <w:r w:rsidRPr="00A153C1">
        <w:rPr>
          <w:color w:val="000000"/>
          <w:sz w:val="24"/>
        </w:rPr>
        <w:t>rm of generic generation or transmission projects; and (ii) proposed interconnections.  In the case of proposed interconnection projects, System Upgrade Facilities are the modifications or additions to the existing New York State Transmission System that a</w:t>
      </w:r>
      <w:r w:rsidRPr="00A153C1">
        <w:rPr>
          <w:color w:val="000000"/>
          <w:sz w:val="24"/>
        </w:rPr>
        <w:t>re required for the proposed project to connect reliably to the system in a manner that meets the NYISO Minimum Interconnection Standard.</w:t>
      </w:r>
    </w:p>
    <w:p w:rsidR="00620108" w:rsidRPr="00A153C1" w:rsidRDefault="00FB06CB" w:rsidP="00620108">
      <w:pPr>
        <w:pStyle w:val="BodyText"/>
        <w:spacing w:after="360"/>
        <w:ind w:firstLine="720"/>
        <w:rPr>
          <w:color w:val="000000"/>
          <w:sz w:val="24"/>
        </w:rPr>
      </w:pPr>
      <w:bookmarkStart w:id="294" w:name="_DV_M275"/>
      <w:bookmarkEnd w:id="294"/>
      <w:r w:rsidRPr="00A153C1">
        <w:rPr>
          <w:b/>
          <w:color w:val="000000"/>
          <w:sz w:val="24"/>
        </w:rPr>
        <w:t>Tariff</w:t>
      </w:r>
      <w:r w:rsidRPr="00A153C1">
        <w:rPr>
          <w:color w:val="000000"/>
          <w:sz w:val="24"/>
        </w:rPr>
        <w:t xml:space="preserve"> shall mean the NYISO Open Access Transmission Tariff (“OATT”), as filed with the Commission, and as amended or </w:t>
      </w:r>
      <w:r w:rsidRPr="00A153C1">
        <w:rPr>
          <w:color w:val="000000"/>
          <w:sz w:val="24"/>
        </w:rPr>
        <w:t>supplemented from time to time, or any successor tariff.</w:t>
      </w:r>
    </w:p>
    <w:p w:rsidR="00620108" w:rsidRPr="00A153C1" w:rsidRDefault="00FB06CB" w:rsidP="00620108">
      <w:pPr>
        <w:pStyle w:val="BodyText"/>
        <w:spacing w:after="360"/>
        <w:ind w:firstLine="720"/>
        <w:rPr>
          <w:color w:val="000000"/>
          <w:sz w:val="24"/>
        </w:rPr>
      </w:pPr>
      <w:bookmarkStart w:id="295" w:name="_DV_M276"/>
      <w:bookmarkEnd w:id="295"/>
      <w:r w:rsidRPr="00A153C1">
        <w:rPr>
          <w:b/>
          <w:color w:val="000000"/>
          <w:sz w:val="24"/>
        </w:rPr>
        <w:t>Trial Operation</w:t>
      </w:r>
      <w:r w:rsidRPr="00A153C1">
        <w:rPr>
          <w:color w:val="000000"/>
          <w:sz w:val="24"/>
        </w:rPr>
        <w:t xml:space="preserve"> shall mean the period during which Developer is engaged in on-site test operations and commissioning of the Large Generating Facility prior to Commercial Operation.</w:t>
      </w:r>
    </w:p>
    <w:p w:rsidR="00620108" w:rsidRPr="00A153C1" w:rsidRDefault="00FB06CB" w:rsidP="00620108">
      <w:pPr>
        <w:pStyle w:val="Heading1"/>
        <w:spacing w:after="360"/>
        <w:rPr>
          <w:rFonts w:cs="Times New Roman"/>
          <w:szCs w:val="24"/>
        </w:rPr>
      </w:pPr>
      <w:bookmarkStart w:id="296" w:name="_DV_M277"/>
      <w:bookmarkStart w:id="297" w:name="_Toc50781822"/>
      <w:bookmarkStart w:id="298" w:name="_Toc50786244"/>
      <w:bookmarkStart w:id="299" w:name="_Toc50786932"/>
      <w:bookmarkStart w:id="300" w:name="_Toc56915520"/>
      <w:bookmarkStart w:id="301" w:name="_Toc56920011"/>
      <w:bookmarkStart w:id="302" w:name="_Toc56921031"/>
      <w:bookmarkStart w:id="303" w:name="_Toc57530024"/>
      <w:bookmarkStart w:id="304" w:name="_Toc57530333"/>
      <w:bookmarkStart w:id="305" w:name="_Toc59754085"/>
      <w:bookmarkStart w:id="306" w:name="_Toc59812793"/>
      <w:bookmarkStart w:id="307" w:name="_Toc59812997"/>
      <w:bookmarkStart w:id="308" w:name="_Toc61615532"/>
      <w:bookmarkStart w:id="309" w:name="_Toc61615736"/>
      <w:bookmarkStart w:id="310" w:name="_Toc61922463"/>
      <w:bookmarkEnd w:id="296"/>
      <w:r w:rsidRPr="00A153C1">
        <w:rPr>
          <w:rFonts w:cs="Times New Roman"/>
          <w:szCs w:val="24"/>
        </w:rPr>
        <w:t>ARTICLE 2.</w:t>
      </w:r>
      <w:r w:rsidRPr="00A153C1">
        <w:rPr>
          <w:rFonts w:cs="Times New Roman"/>
          <w:szCs w:val="24"/>
        </w:rPr>
        <w:tab/>
        <w:t>EFFECTI</w:t>
      </w:r>
      <w:r w:rsidRPr="00A153C1">
        <w:rPr>
          <w:rFonts w:cs="Times New Roman"/>
          <w:szCs w:val="24"/>
        </w:rPr>
        <w:t>VE DATE, TERM AND TERMINATION</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rsidR="00620108" w:rsidRPr="00A153C1" w:rsidRDefault="00FB06CB" w:rsidP="00620108">
      <w:pPr>
        <w:pStyle w:val="Heading2"/>
        <w:tabs>
          <w:tab w:val="clear" w:pos="120"/>
        </w:tabs>
        <w:spacing w:after="360"/>
        <w:ind w:left="720" w:hanging="600"/>
        <w:rPr>
          <w:rStyle w:val="DeltaViewInsertion"/>
          <w:rFonts w:cs="Times New Roman"/>
          <w:color w:val="auto"/>
          <w:szCs w:val="24"/>
          <w:u w:val="none"/>
        </w:rPr>
      </w:pPr>
      <w:bookmarkStart w:id="311" w:name="_DV_M278"/>
      <w:bookmarkStart w:id="312" w:name="_Toc50781823"/>
      <w:bookmarkStart w:id="313" w:name="_Toc50786245"/>
      <w:bookmarkStart w:id="314" w:name="_Toc50786933"/>
      <w:bookmarkStart w:id="315" w:name="_Toc56915521"/>
      <w:bookmarkStart w:id="316" w:name="_Toc56920012"/>
      <w:bookmarkStart w:id="317" w:name="_Toc56921032"/>
      <w:bookmarkStart w:id="318" w:name="_Toc57530025"/>
      <w:bookmarkStart w:id="319" w:name="_Toc57530334"/>
      <w:bookmarkStart w:id="320" w:name="_Toc59754086"/>
      <w:bookmarkStart w:id="321" w:name="_Toc59812794"/>
      <w:bookmarkStart w:id="322" w:name="_Toc59812998"/>
      <w:bookmarkStart w:id="323" w:name="_Toc61615533"/>
      <w:bookmarkStart w:id="324" w:name="_Toc61615737"/>
      <w:bookmarkStart w:id="325" w:name="_Toc61922464"/>
      <w:bookmarkEnd w:id="311"/>
      <w:r w:rsidRPr="00A153C1">
        <w:rPr>
          <w:rFonts w:cs="Times New Roman"/>
          <w:b/>
          <w:szCs w:val="24"/>
        </w:rPr>
        <w:t>2.1</w:t>
      </w:r>
      <w:r w:rsidRPr="00A153C1">
        <w:rPr>
          <w:rFonts w:cs="Times New Roman"/>
          <w:b/>
          <w:szCs w:val="24"/>
        </w:rPr>
        <w:tab/>
        <w:t xml:space="preserve">Effective Date.  </w:t>
      </w:r>
      <w:r w:rsidRPr="00A153C1">
        <w:rPr>
          <w:rFonts w:cs="Times New Roman"/>
          <w:szCs w:val="24"/>
        </w:rPr>
        <w:t>This Agreement shall become effective upon execution by the Parties, subject to acceptance by FERC, or if filed unexecuted, upon the date specified by FERC.</w:t>
      </w:r>
      <w:bookmarkStart w:id="326" w:name="_DV_M279"/>
      <w:bookmarkEnd w:id="312"/>
      <w:bookmarkEnd w:id="313"/>
      <w:bookmarkEnd w:id="314"/>
      <w:bookmarkEnd w:id="326"/>
      <w:r w:rsidRPr="00A153C1">
        <w:rPr>
          <w:rFonts w:cs="Times New Roman"/>
          <w:szCs w:val="24"/>
        </w:rPr>
        <w:t xml:space="preserve">  The NYISO and Connecting Transmission Owner</w:t>
      </w:r>
      <w:r>
        <w:rPr>
          <w:rFonts w:cs="Times New Roman"/>
          <w:szCs w:val="24"/>
        </w:rPr>
        <w:t>s</w:t>
      </w:r>
      <w:r w:rsidRPr="00A153C1">
        <w:rPr>
          <w:rFonts w:cs="Times New Roman"/>
          <w:szCs w:val="24"/>
        </w:rPr>
        <w:t xml:space="preserve"> sh</w:t>
      </w:r>
      <w:r w:rsidRPr="00A153C1">
        <w:rPr>
          <w:rFonts w:cs="Times New Roman"/>
          <w:szCs w:val="24"/>
        </w:rPr>
        <w:t>all promptly file this Agreement with FERC upon execution in accordance with Article 3.1.</w:t>
      </w:r>
      <w:bookmarkStart w:id="327" w:name="_DV_C21"/>
      <w:bookmarkEnd w:id="315"/>
      <w:bookmarkEnd w:id="316"/>
      <w:bookmarkEnd w:id="317"/>
      <w:bookmarkEnd w:id="318"/>
      <w:bookmarkEnd w:id="319"/>
      <w:bookmarkEnd w:id="320"/>
      <w:bookmarkEnd w:id="321"/>
      <w:bookmarkEnd w:id="322"/>
      <w:bookmarkEnd w:id="323"/>
      <w:bookmarkEnd w:id="324"/>
      <w:bookmarkEnd w:id="325"/>
      <w:r w:rsidRPr="00A153C1">
        <w:rPr>
          <w:rStyle w:val="DeltaViewInsertion"/>
          <w:rFonts w:cs="Times New Roman"/>
          <w:color w:val="auto"/>
          <w:szCs w:val="24"/>
          <w:u w:val="none"/>
        </w:rPr>
        <w:t xml:space="preserve">  </w:t>
      </w:r>
      <w:bookmarkStart w:id="328" w:name="_DV_M280"/>
      <w:bookmarkStart w:id="329" w:name="_DV_M281"/>
      <w:bookmarkStart w:id="330" w:name="_Toc50781824"/>
      <w:bookmarkStart w:id="331" w:name="_Toc50786246"/>
      <w:bookmarkStart w:id="332" w:name="_Toc50786934"/>
      <w:bookmarkStart w:id="333" w:name="_Toc56915522"/>
      <w:bookmarkStart w:id="334" w:name="_Toc56920013"/>
      <w:bookmarkStart w:id="335" w:name="_Toc56921033"/>
      <w:bookmarkStart w:id="336" w:name="_Toc57530026"/>
      <w:bookmarkStart w:id="337" w:name="_Toc57530335"/>
      <w:bookmarkStart w:id="338" w:name="_Toc59754087"/>
      <w:bookmarkStart w:id="339" w:name="_Toc59812795"/>
      <w:bookmarkStart w:id="340" w:name="_Toc59812999"/>
      <w:bookmarkStart w:id="341" w:name="_Toc61615534"/>
      <w:bookmarkStart w:id="342" w:name="_Toc61615738"/>
      <w:bookmarkStart w:id="343" w:name="_Toc61922465"/>
      <w:bookmarkEnd w:id="327"/>
      <w:bookmarkEnd w:id="328"/>
      <w:bookmarkEnd w:id="329"/>
    </w:p>
    <w:p w:rsidR="00620108" w:rsidRPr="00A153C1" w:rsidRDefault="00FB06CB" w:rsidP="00620108">
      <w:pPr>
        <w:pStyle w:val="Heading2"/>
        <w:tabs>
          <w:tab w:val="clear" w:pos="120"/>
        </w:tabs>
        <w:spacing w:after="360"/>
        <w:ind w:left="720" w:hanging="600"/>
        <w:rPr>
          <w:rFonts w:cs="Times New Roman"/>
          <w:szCs w:val="24"/>
        </w:rPr>
      </w:pPr>
      <w:r w:rsidRPr="00A153C1">
        <w:rPr>
          <w:rFonts w:cs="Times New Roman"/>
          <w:b/>
          <w:color w:val="000000"/>
          <w:szCs w:val="24"/>
        </w:rPr>
        <w:t>2.2</w:t>
      </w:r>
      <w:r w:rsidRPr="00A153C1">
        <w:rPr>
          <w:rFonts w:cs="Times New Roman"/>
          <w:b/>
          <w:color w:val="000000"/>
          <w:szCs w:val="24"/>
        </w:rPr>
        <w:tab/>
        <w:t xml:space="preserve">Term of Agreement.  </w:t>
      </w:r>
      <w:r w:rsidRPr="00A153C1">
        <w:rPr>
          <w:rFonts w:cs="Times New Roman"/>
          <w:color w:val="000000"/>
          <w:szCs w:val="24"/>
        </w:rPr>
        <w:t xml:space="preserve">Subject to the provisions of Article 2.3, this Agreement shall remain in effect </w:t>
      </w:r>
      <w:bookmarkStart w:id="344" w:name="_DV_C23"/>
      <w:r>
        <w:rPr>
          <w:rFonts w:cs="Times New Roman"/>
          <w:color w:val="000000"/>
          <w:szCs w:val="24"/>
        </w:rPr>
        <w:t xml:space="preserve">from the Effective Date </w:t>
      </w:r>
      <w:r w:rsidRPr="00A153C1">
        <w:rPr>
          <w:rStyle w:val="DeltaViewInsertion"/>
          <w:rFonts w:cs="Times New Roman"/>
          <w:color w:val="auto"/>
          <w:szCs w:val="24"/>
          <w:u w:val="none"/>
        </w:rPr>
        <w:t xml:space="preserve">until the </w:t>
      </w:r>
      <w:r>
        <w:rPr>
          <w:rStyle w:val="DeltaViewInsertion"/>
          <w:rFonts w:cs="Times New Roman"/>
          <w:color w:val="auto"/>
          <w:szCs w:val="24"/>
          <w:u w:val="none"/>
        </w:rPr>
        <w:t xml:space="preserve">Large </w:t>
      </w:r>
      <w:r w:rsidRPr="00A153C1">
        <w:rPr>
          <w:rStyle w:val="DeltaViewInsertion"/>
          <w:rFonts w:cs="Times New Roman"/>
          <w:color w:val="auto"/>
          <w:szCs w:val="24"/>
          <w:u w:val="none"/>
        </w:rPr>
        <w:t xml:space="preserve">Generating Facility </w:t>
      </w:r>
      <w:r w:rsidRPr="00A153C1">
        <w:rPr>
          <w:rStyle w:val="DeltaViewInsertion"/>
          <w:rFonts w:cs="Times New Roman"/>
          <w:color w:val="auto"/>
          <w:szCs w:val="24"/>
          <w:u w:val="none"/>
        </w:rPr>
        <w:t>permanently ceases Commercial Operations, subject to NRC Requirements and Commitments</w:t>
      </w:r>
      <w:bookmarkStart w:id="345" w:name="_DV_M282"/>
      <w:bookmarkEnd w:id="344"/>
      <w:bookmarkEnd w:id="345"/>
      <w:r w:rsidRPr="00A153C1">
        <w:rPr>
          <w:rFonts w:cs="Times New Roman"/>
          <w:szCs w:val="24"/>
        </w:rPr>
        <w:t>.</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620108" w:rsidRPr="00A153C1" w:rsidRDefault="00FB06CB" w:rsidP="00620108">
      <w:pPr>
        <w:pStyle w:val="Heading2"/>
        <w:tabs>
          <w:tab w:val="clear" w:pos="120"/>
        </w:tabs>
        <w:spacing w:after="360"/>
        <w:ind w:left="120" w:firstLine="0"/>
        <w:rPr>
          <w:rFonts w:cs="Times New Roman"/>
          <w:b/>
          <w:color w:val="000000"/>
          <w:szCs w:val="24"/>
        </w:rPr>
      </w:pPr>
      <w:bookmarkStart w:id="346" w:name="_DV_M283"/>
      <w:bookmarkStart w:id="347" w:name="_Toc50781825"/>
      <w:bookmarkStart w:id="348" w:name="_Toc50786247"/>
      <w:bookmarkStart w:id="349" w:name="_Toc50786935"/>
      <w:bookmarkStart w:id="350" w:name="_Toc56915523"/>
      <w:bookmarkStart w:id="351" w:name="_Toc56920014"/>
      <w:bookmarkStart w:id="352" w:name="_Toc56921034"/>
      <w:bookmarkStart w:id="353" w:name="_Toc57530027"/>
      <w:bookmarkStart w:id="354" w:name="_Toc57530336"/>
      <w:bookmarkStart w:id="355" w:name="_Toc59754088"/>
      <w:bookmarkStart w:id="356" w:name="_Toc59812796"/>
      <w:bookmarkStart w:id="357" w:name="_Toc59813000"/>
      <w:bookmarkStart w:id="358" w:name="_Toc61615535"/>
      <w:bookmarkStart w:id="359" w:name="_Toc61615739"/>
      <w:bookmarkStart w:id="360" w:name="_Toc61922466"/>
      <w:bookmarkEnd w:id="346"/>
      <w:r w:rsidRPr="00A153C1">
        <w:rPr>
          <w:rFonts w:cs="Times New Roman"/>
          <w:b/>
          <w:color w:val="000000"/>
          <w:szCs w:val="24"/>
        </w:rPr>
        <w:t>2.3</w:t>
      </w:r>
      <w:r w:rsidRPr="00A153C1">
        <w:rPr>
          <w:rFonts w:cs="Times New Roman"/>
          <w:b/>
          <w:color w:val="000000"/>
          <w:szCs w:val="24"/>
        </w:rPr>
        <w:tab/>
        <w:t>Termination.</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rsidR="00620108" w:rsidRPr="00A153C1" w:rsidRDefault="00FB06CB" w:rsidP="00E146E6">
      <w:pPr>
        <w:pStyle w:val="Heading3"/>
        <w:tabs>
          <w:tab w:val="clear" w:pos="1620"/>
        </w:tabs>
        <w:spacing w:after="360"/>
        <w:ind w:left="1440" w:hanging="720"/>
        <w:rPr>
          <w:rFonts w:cs="Times New Roman"/>
          <w:szCs w:val="24"/>
        </w:rPr>
      </w:pPr>
      <w:bookmarkStart w:id="361" w:name="_DV_M284"/>
      <w:bookmarkStart w:id="362" w:name="_Toc50781826"/>
      <w:bookmarkStart w:id="363" w:name="_Toc50786248"/>
      <w:bookmarkStart w:id="364" w:name="_Toc50786936"/>
      <w:bookmarkStart w:id="365" w:name="_Toc56915524"/>
      <w:bookmarkStart w:id="366" w:name="_Toc56920015"/>
      <w:bookmarkStart w:id="367" w:name="_Toc56921035"/>
      <w:bookmarkStart w:id="368" w:name="_Toc57530028"/>
      <w:bookmarkEnd w:id="361"/>
      <w:r w:rsidRPr="00A153C1">
        <w:rPr>
          <w:rFonts w:cs="Times New Roman"/>
          <w:b/>
          <w:color w:val="000000"/>
          <w:szCs w:val="24"/>
        </w:rPr>
        <w:t>2.3.1</w:t>
      </w:r>
      <w:r w:rsidRPr="00A153C1">
        <w:rPr>
          <w:rFonts w:cs="Times New Roman"/>
          <w:b/>
          <w:color w:val="000000"/>
          <w:szCs w:val="24"/>
        </w:rPr>
        <w:tab/>
        <w:t>Written Notice</w:t>
      </w:r>
      <w:r w:rsidRPr="00A153C1">
        <w:rPr>
          <w:rFonts w:cs="Times New Roman"/>
          <w:color w:val="000000"/>
          <w:szCs w:val="24"/>
        </w:rPr>
        <w:t>.  This Agreement may be terminated by the Developer after giving the NYISO and Connecting Transmission Owner</w:t>
      </w:r>
      <w:r>
        <w:rPr>
          <w:rFonts w:cs="Times New Roman"/>
          <w:color w:val="000000"/>
          <w:szCs w:val="24"/>
        </w:rPr>
        <w:t>s</w:t>
      </w:r>
      <w:r w:rsidRPr="00A153C1">
        <w:rPr>
          <w:rFonts w:cs="Times New Roman"/>
          <w:color w:val="000000"/>
          <w:szCs w:val="24"/>
        </w:rPr>
        <w:t xml:space="preserve"> ninety (90) Calendar Days advance written notice, or by the NYISO and Connecting Transmission Owner</w:t>
      </w:r>
      <w:r>
        <w:rPr>
          <w:rFonts w:cs="Times New Roman"/>
          <w:color w:val="000000"/>
          <w:szCs w:val="24"/>
        </w:rPr>
        <w:t>s</w:t>
      </w:r>
      <w:r w:rsidRPr="00A153C1">
        <w:rPr>
          <w:rFonts w:cs="Times New Roman"/>
          <w:color w:val="000000"/>
          <w:szCs w:val="24"/>
        </w:rPr>
        <w:t xml:space="preserve"> notifying FERC after the Large Generating Facility permanently ceases Commercial Operations</w:t>
      </w:r>
      <w:bookmarkStart w:id="369" w:name="_DV_C24"/>
      <w:r w:rsidRPr="00A153C1">
        <w:rPr>
          <w:rStyle w:val="DeltaViewInsertion"/>
          <w:rFonts w:cs="Times New Roman"/>
          <w:color w:val="auto"/>
          <w:szCs w:val="24"/>
          <w:u w:val="none"/>
        </w:rPr>
        <w:t>, subject to NRC Requirements and Commitments</w:t>
      </w:r>
      <w:bookmarkStart w:id="370" w:name="_DV_M285"/>
      <w:bookmarkEnd w:id="369"/>
      <w:bookmarkEnd w:id="370"/>
      <w:r w:rsidRPr="00A153C1">
        <w:rPr>
          <w:rFonts w:cs="Times New Roman"/>
          <w:szCs w:val="24"/>
        </w:rPr>
        <w:t>.</w:t>
      </w:r>
      <w:bookmarkEnd w:id="362"/>
      <w:bookmarkEnd w:id="363"/>
      <w:bookmarkEnd w:id="364"/>
      <w:bookmarkEnd w:id="365"/>
      <w:bookmarkEnd w:id="366"/>
      <w:bookmarkEnd w:id="367"/>
      <w:bookmarkEnd w:id="368"/>
    </w:p>
    <w:p w:rsidR="00620108" w:rsidRPr="00A153C1" w:rsidRDefault="00FB06CB" w:rsidP="00152175">
      <w:pPr>
        <w:pStyle w:val="Heading3"/>
        <w:tabs>
          <w:tab w:val="clear" w:pos="1620"/>
          <w:tab w:val="left" w:pos="1440"/>
        </w:tabs>
        <w:spacing w:after="360"/>
        <w:ind w:left="720" w:right="-120"/>
        <w:rPr>
          <w:rFonts w:cs="Times New Roman"/>
          <w:color w:val="000000"/>
          <w:szCs w:val="24"/>
        </w:rPr>
      </w:pPr>
      <w:bookmarkStart w:id="371" w:name="_DV_M286"/>
      <w:bookmarkStart w:id="372" w:name="_Toc50781827"/>
      <w:bookmarkStart w:id="373" w:name="_Toc50786249"/>
      <w:bookmarkStart w:id="374" w:name="_Toc50786937"/>
      <w:bookmarkStart w:id="375" w:name="_Toc56915525"/>
      <w:bookmarkStart w:id="376" w:name="_Toc56920016"/>
      <w:bookmarkStart w:id="377" w:name="_Toc56921036"/>
      <w:bookmarkStart w:id="378" w:name="_Toc57530029"/>
      <w:bookmarkEnd w:id="371"/>
      <w:r w:rsidRPr="00A153C1">
        <w:rPr>
          <w:rFonts w:cs="Times New Roman"/>
          <w:b/>
          <w:color w:val="000000"/>
          <w:szCs w:val="24"/>
        </w:rPr>
        <w:t>2.3.2</w:t>
      </w:r>
      <w:r w:rsidRPr="00A153C1">
        <w:rPr>
          <w:rFonts w:cs="Times New Roman"/>
          <w:b/>
          <w:color w:val="000000"/>
          <w:szCs w:val="24"/>
        </w:rPr>
        <w:tab/>
        <w:t xml:space="preserve">Default.  </w:t>
      </w:r>
      <w:r w:rsidRPr="00A153C1">
        <w:rPr>
          <w:rFonts w:cs="Times New Roman"/>
          <w:color w:val="000000"/>
          <w:szCs w:val="24"/>
        </w:rPr>
        <w:t>Any Party may terminate this Agreement in accordance with Article 17.</w:t>
      </w:r>
      <w:bookmarkEnd w:id="372"/>
      <w:bookmarkEnd w:id="373"/>
      <w:bookmarkEnd w:id="374"/>
      <w:bookmarkEnd w:id="375"/>
      <w:bookmarkEnd w:id="376"/>
      <w:bookmarkEnd w:id="377"/>
      <w:bookmarkEnd w:id="378"/>
    </w:p>
    <w:p w:rsidR="00620108" w:rsidRPr="00A153C1" w:rsidRDefault="00FB06CB" w:rsidP="00620108">
      <w:pPr>
        <w:pStyle w:val="Heading3"/>
        <w:spacing w:after="360"/>
        <w:ind w:left="1440" w:hanging="720"/>
        <w:rPr>
          <w:rFonts w:cs="Times New Roman"/>
          <w:b/>
          <w:color w:val="000000"/>
          <w:szCs w:val="24"/>
        </w:rPr>
      </w:pPr>
      <w:bookmarkStart w:id="379" w:name="_DV_M287"/>
      <w:bookmarkStart w:id="380" w:name="_Toc50781828"/>
      <w:bookmarkStart w:id="381" w:name="_Toc50786250"/>
      <w:bookmarkStart w:id="382" w:name="_Toc50786938"/>
      <w:bookmarkStart w:id="383" w:name="_Toc56915526"/>
      <w:bookmarkStart w:id="384" w:name="_Toc56920017"/>
      <w:bookmarkStart w:id="385" w:name="_Toc56921037"/>
      <w:bookmarkStart w:id="386" w:name="_Toc57530030"/>
      <w:bookmarkEnd w:id="379"/>
      <w:r w:rsidRPr="00A153C1">
        <w:rPr>
          <w:rFonts w:cs="Times New Roman"/>
          <w:b/>
          <w:color w:val="000000"/>
          <w:szCs w:val="24"/>
        </w:rPr>
        <w:t>2.3.3</w:t>
      </w:r>
      <w:r w:rsidRPr="00A153C1">
        <w:rPr>
          <w:rFonts w:cs="Times New Roman"/>
          <w:b/>
          <w:color w:val="000000"/>
          <w:szCs w:val="24"/>
        </w:rPr>
        <w:tab/>
        <w:t>Compliance</w:t>
      </w:r>
      <w:r w:rsidRPr="00A153C1">
        <w:rPr>
          <w:rFonts w:cs="Times New Roman"/>
          <w:color w:val="000000"/>
          <w:szCs w:val="24"/>
        </w:rPr>
        <w:t>.  Notwithstanding Articles 2.3.1 and 2.3.2, no termination of this Agreement shall become effective until the Parties have complied with all Applicable Laws and Regulati</w:t>
      </w:r>
      <w:r w:rsidRPr="00A153C1">
        <w:rPr>
          <w:rFonts w:cs="Times New Roman"/>
          <w:color w:val="000000"/>
          <w:szCs w:val="24"/>
        </w:rPr>
        <w:t>ons applicable to such termination, including the filing with FERC of a notice of termination of this Agreement, which notice has been accepted for filing by FERC.</w:t>
      </w:r>
      <w:bookmarkStart w:id="387" w:name="_DV_M288"/>
      <w:bookmarkEnd w:id="380"/>
      <w:bookmarkEnd w:id="381"/>
      <w:bookmarkEnd w:id="382"/>
      <w:bookmarkEnd w:id="383"/>
      <w:bookmarkEnd w:id="384"/>
      <w:bookmarkEnd w:id="385"/>
      <w:bookmarkEnd w:id="386"/>
      <w:bookmarkEnd w:id="387"/>
      <w:r w:rsidRPr="00A153C1">
        <w:rPr>
          <w:rFonts w:cs="Times New Roman"/>
          <w:color w:val="000000"/>
          <w:szCs w:val="24"/>
        </w:rPr>
        <w:t xml:space="preserve"> </w:t>
      </w:r>
      <w:bookmarkStart w:id="388" w:name="_Toc50781829"/>
      <w:bookmarkStart w:id="389" w:name="_Toc50786251"/>
      <w:bookmarkStart w:id="390" w:name="_Toc50786939"/>
      <w:bookmarkStart w:id="391" w:name="_Toc56915527"/>
      <w:bookmarkStart w:id="392" w:name="_Toc56920018"/>
      <w:bookmarkStart w:id="393" w:name="_Toc56921038"/>
      <w:bookmarkStart w:id="394" w:name="_Toc57530031"/>
      <w:bookmarkStart w:id="395" w:name="_Toc57530337"/>
      <w:bookmarkStart w:id="396" w:name="_Toc59754089"/>
      <w:bookmarkStart w:id="397" w:name="_Toc59812797"/>
      <w:bookmarkStart w:id="398" w:name="_Toc59813001"/>
      <w:bookmarkStart w:id="399" w:name="_Toc61615536"/>
      <w:bookmarkStart w:id="400" w:name="_Toc61615740"/>
      <w:bookmarkStart w:id="401" w:name="_Toc61922467"/>
    </w:p>
    <w:p w:rsidR="00620108" w:rsidRPr="00A153C1" w:rsidRDefault="00FB06CB" w:rsidP="00620108">
      <w:pPr>
        <w:pStyle w:val="Heading2"/>
        <w:tabs>
          <w:tab w:val="clear" w:pos="120"/>
        </w:tabs>
        <w:spacing w:after="360"/>
        <w:ind w:left="720" w:hanging="600"/>
        <w:rPr>
          <w:rFonts w:cs="Times New Roman"/>
          <w:color w:val="000000"/>
          <w:szCs w:val="24"/>
        </w:rPr>
      </w:pPr>
      <w:bookmarkStart w:id="402" w:name="_DV_M289"/>
      <w:bookmarkEnd w:id="402"/>
      <w:r w:rsidRPr="00A153C1">
        <w:rPr>
          <w:rFonts w:cs="Times New Roman"/>
          <w:b/>
          <w:color w:val="000000"/>
          <w:szCs w:val="24"/>
        </w:rPr>
        <w:t>2.4</w:t>
      </w:r>
      <w:r w:rsidRPr="00A153C1">
        <w:rPr>
          <w:rFonts w:cs="Times New Roman"/>
          <w:b/>
          <w:color w:val="000000"/>
          <w:szCs w:val="24"/>
        </w:rPr>
        <w:tab/>
        <w:t xml:space="preserve">Termination Costs.  </w:t>
      </w:r>
      <w:r w:rsidRPr="00A153C1">
        <w:rPr>
          <w:rFonts w:cs="Times New Roman"/>
          <w:color w:val="000000"/>
          <w:szCs w:val="24"/>
        </w:rPr>
        <w:t>If a Party elects to terminate this Agreement pursuant to Article 2</w:t>
      </w:r>
      <w:r w:rsidRPr="00A153C1">
        <w:rPr>
          <w:rFonts w:cs="Times New Roman"/>
          <w:color w:val="000000"/>
          <w:szCs w:val="24"/>
        </w:rPr>
        <w:t>.3.1 above, the terminating Party shall pay all costs incurred (including any cancellation costs relating to orders or contracts for Attachment Facilities and equipment) or charges assessed by the other Parties, as of the date of the other Parties’ receipt</w:t>
      </w:r>
      <w:r w:rsidRPr="00A153C1">
        <w:rPr>
          <w:rFonts w:cs="Times New Roman"/>
          <w:color w:val="000000"/>
          <w:szCs w:val="24"/>
        </w:rPr>
        <w:t xml:space="preserve"> of such notice of termination, that are the responsibility of the terminating Party under this Agreement.  In the event of termination by a Party, all Parties shall use commercially Reasonable Efforts to mitigate the costs, damages and charges arising as </w:t>
      </w:r>
      <w:r w:rsidRPr="00A153C1">
        <w:rPr>
          <w:rFonts w:cs="Times New Roman"/>
          <w:color w:val="000000"/>
          <w:szCs w:val="24"/>
        </w:rPr>
        <w:t>a consequence of termination.  Upon termination of this Agreement, unless otherwise ordered or approved by FERC:</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rsidR="00620108" w:rsidRPr="00A153C1" w:rsidRDefault="00FB06CB" w:rsidP="00620108">
      <w:pPr>
        <w:pStyle w:val="Heading3"/>
        <w:spacing w:after="360"/>
        <w:ind w:left="1440" w:hanging="720"/>
        <w:rPr>
          <w:rFonts w:cs="Times New Roman"/>
          <w:color w:val="000000"/>
          <w:szCs w:val="24"/>
        </w:rPr>
      </w:pPr>
      <w:bookmarkStart w:id="403" w:name="_DV_M290"/>
      <w:bookmarkStart w:id="404" w:name="_Toc50781830"/>
      <w:bookmarkStart w:id="405" w:name="_Toc50786252"/>
      <w:bookmarkStart w:id="406" w:name="_Toc50786940"/>
      <w:bookmarkStart w:id="407" w:name="_Toc56915528"/>
      <w:bookmarkStart w:id="408" w:name="_Toc56920019"/>
      <w:bookmarkStart w:id="409" w:name="_Toc56921039"/>
      <w:bookmarkStart w:id="410" w:name="_Toc57530032"/>
      <w:bookmarkEnd w:id="403"/>
      <w:r w:rsidRPr="00A153C1">
        <w:rPr>
          <w:rFonts w:cs="Times New Roman"/>
          <w:b/>
          <w:color w:val="000000"/>
          <w:szCs w:val="24"/>
        </w:rPr>
        <w:t>2.4.1</w:t>
      </w:r>
      <w:r w:rsidRPr="00A153C1">
        <w:rPr>
          <w:rFonts w:cs="Times New Roman"/>
          <w:color w:val="000000"/>
          <w:szCs w:val="24"/>
        </w:rPr>
        <w:tab/>
        <w:t>With respect to any portion of th</w:t>
      </w:r>
      <w:r>
        <w:rPr>
          <w:rFonts w:cs="Times New Roman"/>
          <w:color w:val="000000"/>
          <w:szCs w:val="24"/>
        </w:rPr>
        <w:t xml:space="preserve">e </w:t>
      </w:r>
      <w:r>
        <w:rPr>
          <w:rFonts w:cs="Times New Roman"/>
          <w:color w:val="000000"/>
          <w:szCs w:val="24"/>
        </w:rPr>
        <w:t>Connecting Transmission Owner’s Attachment Facilities</w:t>
      </w:r>
      <w:r w:rsidRPr="00A153C1">
        <w:rPr>
          <w:rFonts w:cs="Times New Roman"/>
          <w:color w:val="000000"/>
          <w:szCs w:val="24"/>
        </w:rPr>
        <w:t xml:space="preserve"> that have not yet </w:t>
      </w:r>
      <w:r>
        <w:rPr>
          <w:rFonts w:cs="Times New Roman"/>
          <w:color w:val="000000"/>
          <w:szCs w:val="24"/>
        </w:rPr>
        <w:t>been constructed or installed,</w:t>
      </w:r>
      <w:r>
        <w:rPr>
          <w:rFonts w:cs="Times New Roman"/>
          <w:color w:val="000000"/>
          <w:szCs w:val="24"/>
        </w:rPr>
        <w:t xml:space="preserve"> National Grid</w:t>
      </w:r>
      <w:r w:rsidRPr="00A153C1">
        <w:rPr>
          <w:rFonts w:cs="Times New Roman"/>
          <w:color w:val="000000"/>
          <w:szCs w:val="24"/>
        </w:rPr>
        <w:t xml:space="preserve"> shall to the extent possible and with Developer’s authorization cancel any pending orders of, or return, any materials or equipment for, or contracts for construction of, such facilities; provided that in the event Developer elects not to au</w:t>
      </w:r>
      <w:r w:rsidRPr="00A153C1">
        <w:rPr>
          <w:rFonts w:cs="Times New Roman"/>
          <w:color w:val="000000"/>
          <w:szCs w:val="24"/>
        </w:rPr>
        <w:t>thorize such cancellation, Developer shall assume all payment obligations with respect to such materials, equipment, and</w:t>
      </w:r>
      <w:r>
        <w:rPr>
          <w:rFonts w:cs="Times New Roman"/>
          <w:color w:val="000000"/>
          <w:szCs w:val="24"/>
        </w:rPr>
        <w:t xml:space="preserve"> contracts, and National Grid</w:t>
      </w:r>
      <w:r w:rsidRPr="00A153C1">
        <w:rPr>
          <w:rFonts w:cs="Times New Roman"/>
          <w:color w:val="000000"/>
          <w:szCs w:val="24"/>
        </w:rPr>
        <w:t xml:space="preserve"> shall deliver such material and equipment, and, if necessary, assign such contracts, to Developer as soon </w:t>
      </w:r>
      <w:r w:rsidRPr="00A153C1">
        <w:rPr>
          <w:rFonts w:cs="Times New Roman"/>
          <w:color w:val="000000"/>
          <w:szCs w:val="24"/>
        </w:rPr>
        <w:t>as practicable, at Developer’s expense.  To the extent that Develope</w:t>
      </w:r>
      <w:r>
        <w:rPr>
          <w:rFonts w:cs="Times New Roman"/>
          <w:color w:val="000000"/>
          <w:szCs w:val="24"/>
        </w:rPr>
        <w:t>r has already paid National Grid</w:t>
      </w:r>
      <w:r w:rsidRPr="00A153C1">
        <w:rPr>
          <w:rFonts w:cs="Times New Roman"/>
          <w:color w:val="000000"/>
          <w:szCs w:val="24"/>
        </w:rPr>
        <w:t xml:space="preserve"> for any or all such costs of materials or equipment not taken </w:t>
      </w:r>
      <w:bookmarkStart w:id="411" w:name="_DV_M291"/>
      <w:bookmarkStart w:id="412" w:name="_DV_M292"/>
      <w:bookmarkEnd w:id="411"/>
      <w:bookmarkEnd w:id="412"/>
      <w:r w:rsidRPr="00A153C1">
        <w:rPr>
          <w:rFonts w:cs="Times New Roman"/>
          <w:color w:val="000000"/>
          <w:szCs w:val="24"/>
        </w:rPr>
        <w:t>by Develope</w:t>
      </w:r>
      <w:r>
        <w:rPr>
          <w:rFonts w:cs="Times New Roman"/>
          <w:color w:val="000000"/>
          <w:szCs w:val="24"/>
        </w:rPr>
        <w:t>r, National Grid</w:t>
      </w:r>
      <w:r w:rsidRPr="00A153C1">
        <w:rPr>
          <w:rFonts w:cs="Times New Roman"/>
          <w:color w:val="000000"/>
          <w:szCs w:val="24"/>
        </w:rPr>
        <w:t xml:space="preserve"> shall promptly refund such amounts to Developer, less any costs, </w:t>
      </w:r>
      <w:r w:rsidRPr="00A153C1">
        <w:rPr>
          <w:rFonts w:cs="Times New Roman"/>
          <w:color w:val="000000"/>
          <w:szCs w:val="24"/>
        </w:rPr>
        <w:t>i</w:t>
      </w:r>
      <w:r>
        <w:rPr>
          <w:rFonts w:cs="Times New Roman"/>
          <w:color w:val="000000"/>
          <w:szCs w:val="24"/>
        </w:rPr>
        <w:t>ncluding penalties incurred by National Grid</w:t>
      </w:r>
      <w:r w:rsidRPr="00A153C1">
        <w:rPr>
          <w:rFonts w:cs="Times New Roman"/>
          <w:color w:val="000000"/>
          <w:szCs w:val="24"/>
        </w:rPr>
        <w:t xml:space="preserve"> to cancel any pending orders of or return such materials, equipment, or contracts.</w:t>
      </w:r>
      <w:bookmarkEnd w:id="404"/>
      <w:bookmarkEnd w:id="405"/>
      <w:bookmarkEnd w:id="406"/>
      <w:bookmarkEnd w:id="407"/>
      <w:bookmarkEnd w:id="408"/>
      <w:bookmarkEnd w:id="409"/>
      <w:bookmarkEnd w:id="410"/>
    </w:p>
    <w:p w:rsidR="00620108" w:rsidRPr="00A153C1" w:rsidRDefault="00FB06CB" w:rsidP="00620108">
      <w:pPr>
        <w:pStyle w:val="Body3"/>
        <w:spacing w:after="360"/>
        <w:ind w:left="1440"/>
        <w:rPr>
          <w:color w:val="000000"/>
        </w:rPr>
      </w:pPr>
      <w:bookmarkStart w:id="413" w:name="_DV_M293"/>
      <w:bookmarkEnd w:id="413"/>
      <w:r w:rsidRPr="00A153C1">
        <w:rPr>
          <w:color w:val="000000"/>
        </w:rPr>
        <w:t>If Developer terminates this Agreement, it shall be responsible for all costs incurred in association with Developer’s intercon</w:t>
      </w:r>
      <w:r w:rsidRPr="00A153C1">
        <w:rPr>
          <w:color w:val="000000"/>
        </w:rPr>
        <w:t>nection, including any cancellation costs relating to orders or contracts for Attachment Facilities and equipment, and other expenses including any System Upgrade Facilities and System Del</w:t>
      </w:r>
      <w:r>
        <w:rPr>
          <w:color w:val="000000"/>
        </w:rPr>
        <w:t>iverability Upgrades for which National Grid</w:t>
      </w:r>
      <w:r w:rsidRPr="00A153C1">
        <w:rPr>
          <w:color w:val="000000"/>
        </w:rPr>
        <w:t xml:space="preserve"> has incurred expenses and has not been reimbursed by the Developer.</w:t>
      </w:r>
    </w:p>
    <w:p w:rsidR="00620108" w:rsidRPr="00A153C1" w:rsidRDefault="00FB06CB" w:rsidP="00620108">
      <w:pPr>
        <w:pStyle w:val="Heading3"/>
        <w:spacing w:after="360"/>
        <w:ind w:left="1440" w:hanging="720"/>
        <w:rPr>
          <w:rFonts w:cs="Times New Roman"/>
          <w:b/>
          <w:color w:val="000000"/>
          <w:szCs w:val="24"/>
        </w:rPr>
      </w:pPr>
      <w:bookmarkStart w:id="414" w:name="_DV_M294"/>
      <w:bookmarkStart w:id="415" w:name="_Toc50781831"/>
      <w:bookmarkStart w:id="416" w:name="_Toc50786253"/>
      <w:bookmarkStart w:id="417" w:name="_Toc50786941"/>
      <w:bookmarkStart w:id="418" w:name="_Toc50787629"/>
      <w:bookmarkStart w:id="419" w:name="_Toc56915529"/>
      <w:bookmarkStart w:id="420" w:name="_Toc56920020"/>
      <w:bookmarkStart w:id="421" w:name="_Toc56921040"/>
      <w:bookmarkStart w:id="422" w:name="_Toc57530033"/>
      <w:bookmarkEnd w:id="414"/>
      <w:r w:rsidRPr="00A153C1">
        <w:rPr>
          <w:rFonts w:cs="Times New Roman"/>
          <w:b/>
          <w:color w:val="000000"/>
          <w:szCs w:val="24"/>
        </w:rPr>
        <w:t>2.4.2</w:t>
      </w:r>
      <w:r>
        <w:rPr>
          <w:rFonts w:cs="Times New Roman"/>
          <w:color w:val="000000"/>
          <w:szCs w:val="24"/>
        </w:rPr>
        <w:tab/>
        <w:t>National Grid</w:t>
      </w:r>
      <w:r w:rsidRPr="00A153C1">
        <w:rPr>
          <w:rFonts w:cs="Times New Roman"/>
          <w:color w:val="000000"/>
          <w:szCs w:val="24"/>
        </w:rPr>
        <w:t xml:space="preserve"> may, at its option, retain any portion of such materials, equipment, or facilities that Developer chooses not to accept delivery of, in which ca</w:t>
      </w:r>
      <w:r>
        <w:rPr>
          <w:rFonts w:cs="Times New Roman"/>
          <w:color w:val="000000"/>
          <w:szCs w:val="24"/>
        </w:rPr>
        <w:t>se National Grid</w:t>
      </w:r>
      <w:r w:rsidRPr="00A153C1">
        <w:rPr>
          <w:rFonts w:cs="Times New Roman"/>
          <w:color w:val="000000"/>
          <w:szCs w:val="24"/>
        </w:rPr>
        <w:t xml:space="preserve"> shall </w:t>
      </w:r>
      <w:r w:rsidRPr="00A153C1">
        <w:rPr>
          <w:rFonts w:cs="Times New Roman"/>
          <w:color w:val="000000"/>
          <w:szCs w:val="24"/>
        </w:rPr>
        <w:t>be responsible for all costs associated with procuring such materials, equipment, or facilities.</w:t>
      </w:r>
      <w:bookmarkEnd w:id="415"/>
      <w:bookmarkEnd w:id="416"/>
      <w:bookmarkEnd w:id="417"/>
      <w:bookmarkEnd w:id="418"/>
      <w:bookmarkEnd w:id="419"/>
      <w:bookmarkEnd w:id="420"/>
      <w:bookmarkEnd w:id="421"/>
      <w:bookmarkEnd w:id="422"/>
    </w:p>
    <w:p w:rsidR="00620108" w:rsidRPr="00A153C1" w:rsidRDefault="00FB06CB" w:rsidP="00620108">
      <w:pPr>
        <w:pStyle w:val="Heading3"/>
        <w:spacing w:after="360"/>
        <w:ind w:left="1440" w:hanging="720"/>
        <w:rPr>
          <w:rFonts w:cs="Times New Roman"/>
          <w:color w:val="000000"/>
          <w:szCs w:val="24"/>
        </w:rPr>
      </w:pPr>
      <w:bookmarkStart w:id="423" w:name="_DV_M295"/>
      <w:bookmarkStart w:id="424" w:name="_Toc50781832"/>
      <w:bookmarkStart w:id="425" w:name="_Toc50786254"/>
      <w:bookmarkStart w:id="426" w:name="_Toc50786942"/>
      <w:bookmarkStart w:id="427" w:name="_Toc56915530"/>
      <w:bookmarkStart w:id="428" w:name="_Toc56920021"/>
      <w:bookmarkStart w:id="429" w:name="_Toc56921041"/>
      <w:bookmarkStart w:id="430" w:name="_Toc57530034"/>
      <w:bookmarkEnd w:id="423"/>
      <w:r w:rsidRPr="00A153C1">
        <w:rPr>
          <w:rFonts w:cs="Times New Roman"/>
          <w:b/>
          <w:color w:val="000000"/>
          <w:szCs w:val="24"/>
        </w:rPr>
        <w:t>2.4.3</w:t>
      </w:r>
      <w:r w:rsidRPr="00A153C1">
        <w:rPr>
          <w:rFonts w:cs="Times New Roman"/>
          <w:color w:val="000000"/>
          <w:szCs w:val="24"/>
        </w:rPr>
        <w:tab/>
        <w:t>With respect to any portion of the Attachment Facilities, and any other facilities already installed or constructed pursuant to the terms of this Agreeme</w:t>
      </w:r>
      <w:r w:rsidRPr="00A153C1">
        <w:rPr>
          <w:rFonts w:cs="Times New Roman"/>
          <w:color w:val="000000"/>
          <w:szCs w:val="24"/>
        </w:rPr>
        <w:t>nt, Developer shall be responsible for all costs associated with the removal, relocation or other disposition or retirement of such materials, equipment, or facilities.</w:t>
      </w:r>
      <w:bookmarkEnd w:id="424"/>
      <w:bookmarkEnd w:id="425"/>
      <w:bookmarkEnd w:id="426"/>
      <w:bookmarkEnd w:id="427"/>
      <w:bookmarkEnd w:id="428"/>
      <w:bookmarkEnd w:id="429"/>
      <w:bookmarkEnd w:id="430"/>
    </w:p>
    <w:p w:rsidR="00620108" w:rsidRPr="00A153C1" w:rsidRDefault="00FB06CB" w:rsidP="00620108">
      <w:pPr>
        <w:pStyle w:val="Heading2"/>
        <w:tabs>
          <w:tab w:val="clear" w:pos="120"/>
        </w:tabs>
        <w:spacing w:after="360"/>
        <w:ind w:left="720" w:hanging="600"/>
        <w:rPr>
          <w:rFonts w:cs="Times New Roman"/>
          <w:color w:val="000000"/>
          <w:szCs w:val="24"/>
        </w:rPr>
      </w:pPr>
      <w:bookmarkStart w:id="431" w:name="_DV_M296"/>
      <w:bookmarkStart w:id="432" w:name="_Toc50781833"/>
      <w:bookmarkStart w:id="433" w:name="_Toc50786255"/>
      <w:bookmarkStart w:id="434" w:name="_Toc50786943"/>
      <w:bookmarkStart w:id="435" w:name="_Toc56915531"/>
      <w:bookmarkStart w:id="436" w:name="_Toc56920022"/>
      <w:bookmarkStart w:id="437" w:name="_Toc56921042"/>
      <w:bookmarkStart w:id="438" w:name="_Toc57530035"/>
      <w:bookmarkStart w:id="439" w:name="_Toc57530338"/>
      <w:bookmarkStart w:id="440" w:name="_Toc59754090"/>
      <w:bookmarkStart w:id="441" w:name="_Toc59812798"/>
      <w:bookmarkStart w:id="442" w:name="_Toc59813002"/>
      <w:bookmarkStart w:id="443" w:name="_Toc61615537"/>
      <w:bookmarkStart w:id="444" w:name="_Toc61615741"/>
      <w:bookmarkStart w:id="445" w:name="_Toc61922468"/>
      <w:bookmarkEnd w:id="431"/>
      <w:r w:rsidRPr="00A153C1">
        <w:rPr>
          <w:rFonts w:cs="Times New Roman"/>
          <w:b/>
          <w:color w:val="000000"/>
          <w:szCs w:val="24"/>
        </w:rPr>
        <w:t>2.5</w:t>
      </w:r>
      <w:r w:rsidRPr="00A153C1">
        <w:rPr>
          <w:rFonts w:cs="Times New Roman"/>
          <w:b/>
          <w:color w:val="000000"/>
          <w:szCs w:val="24"/>
        </w:rPr>
        <w:tab/>
        <w:t>Disconnection</w:t>
      </w:r>
      <w:r w:rsidRPr="00A153C1">
        <w:rPr>
          <w:rFonts w:cs="Times New Roman"/>
          <w:color w:val="000000"/>
          <w:szCs w:val="24"/>
        </w:rPr>
        <w:t>.  Upon termination of this Agreement, Developer and Connecting Transm</w:t>
      </w:r>
      <w:r w:rsidRPr="00A153C1">
        <w:rPr>
          <w:rFonts w:cs="Times New Roman"/>
          <w:color w:val="000000"/>
          <w:szCs w:val="24"/>
        </w:rPr>
        <w:t>ission Owner</w:t>
      </w:r>
      <w:r>
        <w:rPr>
          <w:rFonts w:cs="Times New Roman"/>
          <w:color w:val="000000"/>
          <w:szCs w:val="24"/>
        </w:rPr>
        <w:t>s</w:t>
      </w:r>
      <w:r w:rsidRPr="00A153C1">
        <w:rPr>
          <w:rFonts w:cs="Times New Roman"/>
          <w:color w:val="000000"/>
          <w:szCs w:val="24"/>
        </w:rPr>
        <w:t xml:space="preserve"> will take all appropriate steps to disconnect the Developer’s Large Generating Facility from the New York State Transmission System.  All costs required to effectuate such disconnection shall be borne by the terminating Party, unless such ter</w:t>
      </w:r>
      <w:r w:rsidRPr="00A153C1">
        <w:rPr>
          <w:rFonts w:cs="Times New Roman"/>
          <w:color w:val="000000"/>
          <w:szCs w:val="24"/>
        </w:rPr>
        <w:t>mination resulted from the non-terminating Party’s Default of this Agreement or such non-terminating Party otherwise is responsible for these costs under this Agreement.</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620108" w:rsidRPr="00A153C1" w:rsidRDefault="00FB06CB" w:rsidP="00620108">
      <w:pPr>
        <w:pStyle w:val="Heading2"/>
        <w:tabs>
          <w:tab w:val="clear" w:pos="120"/>
        </w:tabs>
        <w:spacing w:after="360"/>
        <w:ind w:left="720" w:hanging="600"/>
        <w:rPr>
          <w:rFonts w:cs="Times New Roman"/>
          <w:color w:val="000000"/>
          <w:szCs w:val="24"/>
        </w:rPr>
      </w:pPr>
      <w:bookmarkStart w:id="446" w:name="_DV_M297"/>
      <w:bookmarkStart w:id="447" w:name="_Toc50781834"/>
      <w:bookmarkStart w:id="448" w:name="_Toc50786256"/>
      <w:bookmarkStart w:id="449" w:name="_Toc50786944"/>
      <w:bookmarkStart w:id="450" w:name="_Toc56915532"/>
      <w:bookmarkStart w:id="451" w:name="_Toc56920023"/>
      <w:bookmarkStart w:id="452" w:name="_Toc56921043"/>
      <w:bookmarkStart w:id="453" w:name="_Toc57530036"/>
      <w:bookmarkStart w:id="454" w:name="_Toc57530339"/>
      <w:bookmarkStart w:id="455" w:name="_Toc59754091"/>
      <w:bookmarkStart w:id="456" w:name="_Toc59812799"/>
      <w:bookmarkStart w:id="457" w:name="_Toc59813003"/>
      <w:bookmarkStart w:id="458" w:name="_Toc61615538"/>
      <w:bookmarkStart w:id="459" w:name="_Toc61615742"/>
      <w:bookmarkStart w:id="460" w:name="_Toc61922469"/>
      <w:bookmarkEnd w:id="446"/>
      <w:r w:rsidRPr="00A153C1">
        <w:rPr>
          <w:rFonts w:cs="Times New Roman"/>
          <w:b/>
          <w:color w:val="000000"/>
          <w:szCs w:val="24"/>
        </w:rPr>
        <w:t>2.6</w:t>
      </w:r>
      <w:r w:rsidRPr="00A153C1">
        <w:rPr>
          <w:rFonts w:cs="Times New Roman"/>
          <w:b/>
          <w:color w:val="000000"/>
          <w:szCs w:val="24"/>
        </w:rPr>
        <w:tab/>
        <w:t>Survival</w:t>
      </w:r>
      <w:r w:rsidRPr="00A153C1">
        <w:rPr>
          <w:rFonts w:cs="Times New Roman"/>
          <w:color w:val="000000"/>
          <w:szCs w:val="24"/>
        </w:rPr>
        <w:t>.  This Agreement shall continue in effect after termination to the extent</w:t>
      </w:r>
      <w:r w:rsidRPr="00A153C1">
        <w:rPr>
          <w:rFonts w:cs="Times New Roman"/>
          <w:color w:val="000000"/>
          <w:szCs w:val="24"/>
        </w:rPr>
        <w:t xml:space="preserve"> necessary to provide for final billings and payments and for costs incurred hereunder; including billings and payments pursuant to this Agreement; to permit the determination and enforcement of liability and indemnification obligations arising from acts o</w:t>
      </w:r>
      <w:r w:rsidRPr="00A153C1">
        <w:rPr>
          <w:rFonts w:cs="Times New Roman"/>
          <w:color w:val="000000"/>
          <w:szCs w:val="24"/>
        </w:rPr>
        <w:t xml:space="preserve">r events that occurred while this Agreement was in effect; and to permit Developer and </w:t>
      </w:r>
      <w:r>
        <w:rPr>
          <w:rFonts w:cs="Times New Roman"/>
          <w:color w:val="000000"/>
          <w:szCs w:val="24"/>
        </w:rPr>
        <w:t xml:space="preserve">the </w:t>
      </w:r>
      <w:r w:rsidRPr="00A153C1">
        <w:rPr>
          <w:rFonts w:cs="Times New Roman"/>
          <w:color w:val="000000"/>
          <w:szCs w:val="24"/>
        </w:rPr>
        <w:t>Connecting Transmission Owner</w:t>
      </w:r>
      <w:r>
        <w:rPr>
          <w:rFonts w:cs="Times New Roman"/>
          <w:color w:val="000000"/>
          <w:szCs w:val="24"/>
        </w:rPr>
        <w:t>s</w:t>
      </w:r>
      <w:r>
        <w:rPr>
          <w:rFonts w:cs="Times New Roman"/>
          <w:color w:val="000000"/>
          <w:szCs w:val="24"/>
        </w:rPr>
        <w:t xml:space="preserve"> </w:t>
      </w:r>
      <w:r>
        <w:rPr>
          <w:rFonts w:cs="Times New Roman"/>
          <w:color w:val="000000"/>
          <w:szCs w:val="24"/>
        </w:rPr>
        <w:t xml:space="preserve">each </w:t>
      </w:r>
      <w:r w:rsidRPr="00A153C1">
        <w:rPr>
          <w:rFonts w:cs="Times New Roman"/>
          <w:color w:val="000000"/>
          <w:szCs w:val="24"/>
        </w:rPr>
        <w:t xml:space="preserve">to have </w:t>
      </w:r>
      <w:r>
        <w:rPr>
          <w:rFonts w:cs="Times New Roman"/>
          <w:color w:val="000000"/>
          <w:szCs w:val="24"/>
        </w:rPr>
        <w:t xml:space="preserve">access to the </w:t>
      </w:r>
      <w:r>
        <w:rPr>
          <w:rFonts w:cs="Times New Roman"/>
          <w:color w:val="000000"/>
          <w:szCs w:val="24"/>
        </w:rPr>
        <w:t xml:space="preserve">lands </w:t>
      </w:r>
      <w:r>
        <w:rPr>
          <w:rFonts w:cs="Times New Roman"/>
          <w:color w:val="000000"/>
          <w:szCs w:val="24"/>
        </w:rPr>
        <w:t>of the others</w:t>
      </w:r>
      <w:r w:rsidRPr="00A153C1">
        <w:rPr>
          <w:rFonts w:cs="Times New Roman"/>
          <w:color w:val="000000"/>
          <w:szCs w:val="24"/>
        </w:rPr>
        <w:t xml:space="preserve"> pursuant to this Agreement or other applicable agreements, to disconnect, remove or sal</w:t>
      </w:r>
      <w:r w:rsidRPr="00A153C1">
        <w:rPr>
          <w:rFonts w:cs="Times New Roman"/>
          <w:color w:val="000000"/>
          <w:szCs w:val="24"/>
        </w:rPr>
        <w:t>vage its own facilities and equipment.</w:t>
      </w:r>
      <w:bookmarkStart w:id="461" w:name="_DV_M298"/>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rsidR="00620108" w:rsidRPr="00A153C1" w:rsidRDefault="00FB06CB" w:rsidP="00620108">
      <w:pPr>
        <w:pStyle w:val="Heading1"/>
        <w:tabs>
          <w:tab w:val="clear" w:pos="0"/>
        </w:tabs>
        <w:spacing w:after="360"/>
        <w:rPr>
          <w:rFonts w:cs="Times New Roman"/>
          <w:color w:val="000000"/>
          <w:szCs w:val="24"/>
        </w:rPr>
      </w:pPr>
      <w:bookmarkStart w:id="462" w:name="_DV_M299"/>
      <w:bookmarkStart w:id="463" w:name="_Toc50781835"/>
      <w:bookmarkStart w:id="464" w:name="_Toc50786257"/>
      <w:bookmarkStart w:id="465" w:name="_Toc50786945"/>
      <w:bookmarkStart w:id="466" w:name="_Toc56915533"/>
      <w:bookmarkStart w:id="467" w:name="_Toc56920024"/>
      <w:bookmarkStart w:id="468" w:name="_Toc56921044"/>
      <w:bookmarkStart w:id="469" w:name="_Toc57530037"/>
      <w:bookmarkStart w:id="470" w:name="_Toc57530340"/>
      <w:bookmarkStart w:id="471" w:name="_Toc59754092"/>
      <w:bookmarkStart w:id="472" w:name="_Toc59812800"/>
      <w:bookmarkStart w:id="473" w:name="_Toc59813004"/>
      <w:bookmarkStart w:id="474" w:name="_Toc61615539"/>
      <w:bookmarkStart w:id="475" w:name="_Toc61615743"/>
      <w:bookmarkStart w:id="476" w:name="_Toc61922470"/>
      <w:bookmarkEnd w:id="462"/>
      <w:r w:rsidRPr="00A153C1">
        <w:rPr>
          <w:rFonts w:cs="Times New Roman"/>
          <w:color w:val="000000"/>
          <w:szCs w:val="24"/>
        </w:rPr>
        <w:t>ARTICLE 3.  REGULATORY FILINGS</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rsidR="00620108" w:rsidRPr="00A153C1" w:rsidRDefault="00FB06CB" w:rsidP="00620108">
      <w:pPr>
        <w:pStyle w:val="Heading2"/>
        <w:tabs>
          <w:tab w:val="clear" w:pos="120"/>
        </w:tabs>
        <w:spacing w:after="360"/>
        <w:ind w:left="720" w:hanging="600"/>
        <w:rPr>
          <w:rFonts w:cs="Times New Roman"/>
          <w:color w:val="000000"/>
          <w:szCs w:val="24"/>
        </w:rPr>
      </w:pPr>
      <w:bookmarkStart w:id="477" w:name="_DV_M300"/>
      <w:bookmarkStart w:id="478" w:name="_Toc50781836"/>
      <w:bookmarkStart w:id="479" w:name="_Toc50786258"/>
      <w:bookmarkStart w:id="480" w:name="_Toc50786946"/>
      <w:bookmarkStart w:id="481" w:name="_Toc56915534"/>
      <w:bookmarkStart w:id="482" w:name="_Toc56920025"/>
      <w:bookmarkStart w:id="483" w:name="_Toc56921045"/>
      <w:bookmarkStart w:id="484" w:name="_Toc57530038"/>
      <w:bookmarkStart w:id="485" w:name="_Toc57530341"/>
      <w:bookmarkStart w:id="486" w:name="_Toc59754093"/>
      <w:bookmarkStart w:id="487" w:name="_Toc59812801"/>
      <w:bookmarkStart w:id="488" w:name="_Toc59813005"/>
      <w:bookmarkStart w:id="489" w:name="_Toc61615540"/>
      <w:bookmarkStart w:id="490" w:name="_Toc61615744"/>
      <w:bookmarkStart w:id="491" w:name="_Toc61922471"/>
      <w:bookmarkEnd w:id="477"/>
      <w:r w:rsidRPr="00A153C1">
        <w:rPr>
          <w:rFonts w:cs="Times New Roman"/>
          <w:b/>
          <w:color w:val="000000"/>
          <w:szCs w:val="24"/>
        </w:rPr>
        <w:t>3.1</w:t>
      </w:r>
      <w:r w:rsidRPr="00A153C1">
        <w:rPr>
          <w:rFonts w:cs="Times New Roman"/>
          <w:b/>
          <w:color w:val="000000"/>
          <w:szCs w:val="24"/>
        </w:rPr>
        <w:tab/>
        <w:t>Filing</w:t>
      </w:r>
      <w:r w:rsidRPr="00A153C1">
        <w:rPr>
          <w:rFonts w:cs="Times New Roman"/>
          <w:color w:val="000000"/>
          <w:szCs w:val="24"/>
        </w:rPr>
        <w:t>.  NYISO and Connecting Transmission Owner</w:t>
      </w:r>
      <w:r>
        <w:rPr>
          <w:rFonts w:cs="Times New Roman"/>
          <w:color w:val="000000"/>
          <w:szCs w:val="24"/>
        </w:rPr>
        <w:t>s</w:t>
      </w:r>
      <w:r w:rsidRPr="00A153C1">
        <w:rPr>
          <w:rFonts w:cs="Times New Roman"/>
          <w:color w:val="000000"/>
          <w:szCs w:val="24"/>
        </w:rPr>
        <w:t xml:space="preserve"> shall file this Agreement (and any amendment hereto) with the appropriate Governmental Authority, if required.  Any information rela</w:t>
      </w:r>
      <w:r w:rsidRPr="00A153C1">
        <w:rPr>
          <w:rFonts w:cs="Times New Roman"/>
          <w:color w:val="000000"/>
          <w:szCs w:val="24"/>
        </w:rPr>
        <w:t>ted to studies for interconnection asserted by Developer to contain Confidential Information shall be treated in accordance with Article 22 of this Agreement and Attachment F to the NYISO OATT.  If the Developer has executed this Agreement, or any amendmen</w:t>
      </w:r>
      <w:r w:rsidRPr="00A153C1">
        <w:rPr>
          <w:rFonts w:cs="Times New Roman"/>
          <w:color w:val="000000"/>
          <w:szCs w:val="24"/>
        </w:rPr>
        <w:t>t thereto, the Developer shall reasonably cooperate with NYISO and Connecting Transmission Owner</w:t>
      </w:r>
      <w:r>
        <w:rPr>
          <w:rFonts w:cs="Times New Roman"/>
          <w:color w:val="000000"/>
          <w:szCs w:val="24"/>
        </w:rPr>
        <w:t>s</w:t>
      </w:r>
      <w:r w:rsidRPr="00A153C1">
        <w:rPr>
          <w:rFonts w:cs="Times New Roman"/>
          <w:color w:val="000000"/>
          <w:szCs w:val="24"/>
        </w:rPr>
        <w:t xml:space="preserve"> with respect to such filing and to provide any information reasonably requested by NYISO and Connecting Transmission Owner</w:t>
      </w:r>
      <w:r>
        <w:rPr>
          <w:rFonts w:cs="Times New Roman"/>
          <w:color w:val="000000"/>
          <w:szCs w:val="24"/>
        </w:rPr>
        <w:t>s</w:t>
      </w:r>
      <w:r w:rsidRPr="00A153C1">
        <w:rPr>
          <w:rFonts w:cs="Times New Roman"/>
          <w:color w:val="000000"/>
          <w:szCs w:val="24"/>
        </w:rPr>
        <w:t xml:space="preserve"> needed to comply with Applicable L</w:t>
      </w:r>
      <w:r w:rsidRPr="00A153C1">
        <w:rPr>
          <w:rFonts w:cs="Times New Roman"/>
          <w:color w:val="000000"/>
          <w:szCs w:val="24"/>
        </w:rPr>
        <w:t>aws and Regulations.</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rsidR="00620108" w:rsidRPr="00A153C1" w:rsidRDefault="00FB06CB" w:rsidP="00620108">
      <w:pPr>
        <w:pStyle w:val="Heading1"/>
        <w:tabs>
          <w:tab w:val="clear" w:pos="0"/>
        </w:tabs>
        <w:spacing w:after="360"/>
        <w:rPr>
          <w:rFonts w:cs="Times New Roman"/>
          <w:color w:val="000000"/>
          <w:szCs w:val="24"/>
        </w:rPr>
      </w:pPr>
      <w:bookmarkStart w:id="492" w:name="_DV_M301"/>
      <w:bookmarkStart w:id="493" w:name="_Toc50781837"/>
      <w:bookmarkStart w:id="494" w:name="_Toc50786259"/>
      <w:bookmarkStart w:id="495" w:name="_Toc50786947"/>
      <w:bookmarkStart w:id="496" w:name="_Toc56915535"/>
      <w:bookmarkStart w:id="497" w:name="_Toc56920026"/>
      <w:bookmarkStart w:id="498" w:name="_Toc56921046"/>
      <w:bookmarkStart w:id="499" w:name="_Toc57530039"/>
      <w:bookmarkStart w:id="500" w:name="_Toc57530342"/>
      <w:bookmarkStart w:id="501" w:name="_Toc59754094"/>
      <w:bookmarkStart w:id="502" w:name="_Toc59812802"/>
      <w:bookmarkStart w:id="503" w:name="_Toc59813006"/>
      <w:bookmarkStart w:id="504" w:name="_Toc61615541"/>
      <w:bookmarkStart w:id="505" w:name="_Toc61615745"/>
      <w:bookmarkStart w:id="506" w:name="_Toc61922472"/>
      <w:bookmarkEnd w:id="492"/>
      <w:r w:rsidRPr="00A153C1">
        <w:rPr>
          <w:rFonts w:cs="Times New Roman"/>
          <w:color w:val="000000"/>
          <w:szCs w:val="24"/>
        </w:rPr>
        <w:t>ARTICLE 4.  SCOPE OF INTERCONNECTION SERVICE</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rsidR="00620108" w:rsidRPr="00A153C1" w:rsidRDefault="00FB06CB" w:rsidP="00620108">
      <w:pPr>
        <w:pStyle w:val="Heading2"/>
        <w:tabs>
          <w:tab w:val="clear" w:pos="120"/>
        </w:tabs>
        <w:spacing w:after="360"/>
        <w:ind w:left="720" w:hanging="600"/>
        <w:rPr>
          <w:rFonts w:cs="Times New Roman"/>
          <w:b/>
          <w:color w:val="000000"/>
          <w:szCs w:val="24"/>
        </w:rPr>
      </w:pPr>
      <w:bookmarkStart w:id="507" w:name="_DV_M302"/>
      <w:bookmarkStart w:id="508" w:name="_Toc50781838"/>
      <w:bookmarkStart w:id="509" w:name="_Toc50786260"/>
      <w:bookmarkStart w:id="510" w:name="_Toc50786948"/>
      <w:bookmarkStart w:id="511" w:name="_Toc56915536"/>
      <w:bookmarkStart w:id="512" w:name="_Toc56920027"/>
      <w:bookmarkStart w:id="513" w:name="_Toc56921047"/>
      <w:bookmarkStart w:id="514" w:name="_Toc57530040"/>
      <w:bookmarkStart w:id="515" w:name="_Toc57530343"/>
      <w:bookmarkStart w:id="516" w:name="_Toc59754095"/>
      <w:bookmarkStart w:id="517" w:name="_Toc59812803"/>
      <w:bookmarkStart w:id="518" w:name="_Toc59813007"/>
      <w:bookmarkStart w:id="519" w:name="_Toc61615542"/>
      <w:bookmarkStart w:id="520" w:name="_Toc61615746"/>
      <w:bookmarkStart w:id="521" w:name="_Toc61922473"/>
      <w:bookmarkEnd w:id="507"/>
      <w:r w:rsidRPr="00A153C1">
        <w:rPr>
          <w:rFonts w:cs="Times New Roman"/>
          <w:b/>
          <w:color w:val="000000"/>
          <w:szCs w:val="24"/>
        </w:rPr>
        <w:t>4.1</w:t>
      </w:r>
      <w:r w:rsidRPr="00A153C1">
        <w:rPr>
          <w:rFonts w:cs="Times New Roman"/>
          <w:b/>
          <w:color w:val="000000"/>
          <w:szCs w:val="24"/>
        </w:rPr>
        <w:tab/>
        <w:t>Provision of Service</w:t>
      </w:r>
      <w:r w:rsidRPr="00A153C1">
        <w:rPr>
          <w:rFonts w:cs="Times New Roman"/>
          <w:color w:val="000000"/>
          <w:szCs w:val="24"/>
        </w:rPr>
        <w:t>.  NYISO will provide Developer with interconnection service of the following type for the term of this Agreement.</w:t>
      </w:r>
      <w:bookmarkStart w:id="522" w:name="_Toc56915537"/>
      <w:bookmarkStart w:id="523" w:name="_Toc56920028"/>
      <w:bookmarkStart w:id="524" w:name="_Toc56921048"/>
      <w:bookmarkStart w:id="525" w:name="_Toc57530041"/>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rsidR="00620108" w:rsidRPr="00A153C1" w:rsidRDefault="00FB06CB" w:rsidP="00620108">
      <w:pPr>
        <w:pStyle w:val="Heading3"/>
        <w:spacing w:after="360"/>
        <w:ind w:left="1440" w:hanging="720"/>
        <w:rPr>
          <w:rFonts w:cs="Times New Roman"/>
          <w:szCs w:val="24"/>
        </w:rPr>
      </w:pPr>
      <w:bookmarkStart w:id="526" w:name="_DV_M303"/>
      <w:bookmarkEnd w:id="526"/>
      <w:r w:rsidRPr="00A153C1">
        <w:rPr>
          <w:rFonts w:cs="Times New Roman"/>
          <w:b/>
          <w:color w:val="000000"/>
          <w:szCs w:val="24"/>
        </w:rPr>
        <w:t>4.1.1</w:t>
      </w:r>
      <w:r w:rsidRPr="00A153C1">
        <w:rPr>
          <w:rFonts w:cs="Times New Roman"/>
          <w:b/>
          <w:color w:val="000000"/>
          <w:szCs w:val="24"/>
        </w:rPr>
        <w:tab/>
        <w:t>Product</w:t>
      </w:r>
      <w:r w:rsidRPr="00A153C1">
        <w:rPr>
          <w:rFonts w:cs="Times New Roman"/>
          <w:color w:val="000000"/>
          <w:szCs w:val="24"/>
        </w:rPr>
        <w:t xml:space="preserve">.  NYISO will provide </w:t>
      </w:r>
      <w:bookmarkStart w:id="527" w:name="_DV_C26"/>
      <w:r w:rsidRPr="00A153C1">
        <w:rPr>
          <w:rStyle w:val="DeltaViewInsertion"/>
          <w:rFonts w:cs="Times New Roman"/>
          <w:color w:val="auto"/>
          <w:szCs w:val="24"/>
          <w:u w:val="none"/>
        </w:rPr>
        <w:t xml:space="preserve">Energy Resource </w:t>
      </w:r>
      <w:r w:rsidRPr="00A153C1">
        <w:rPr>
          <w:rStyle w:val="DeltaViewInsertion"/>
          <w:rFonts w:cs="Times New Roman"/>
          <w:color w:val="auto"/>
          <w:szCs w:val="24"/>
          <w:u w:val="none"/>
        </w:rPr>
        <w:t xml:space="preserve">Interconnection Service and Capacity Resource Interconnection Service </w:t>
      </w:r>
      <w:bookmarkStart w:id="528" w:name="_DV_M304"/>
      <w:bookmarkEnd w:id="527"/>
      <w:bookmarkEnd w:id="528"/>
      <w:r w:rsidRPr="00A153C1">
        <w:rPr>
          <w:rFonts w:cs="Times New Roman"/>
          <w:szCs w:val="24"/>
        </w:rPr>
        <w:t xml:space="preserve">to Developer at the Point of </w:t>
      </w:r>
      <w:bookmarkStart w:id="529" w:name="_DV_C28"/>
      <w:r>
        <w:rPr>
          <w:rFonts w:cs="Times New Roman"/>
          <w:szCs w:val="24"/>
        </w:rPr>
        <w:t>Interconnection, subject to the requ</w:t>
      </w:r>
      <w:r>
        <w:rPr>
          <w:rFonts w:cs="Times New Roman"/>
          <w:szCs w:val="24"/>
        </w:rPr>
        <w:t>irements of Appendix A, Section 4</w:t>
      </w:r>
      <w:r w:rsidRPr="00404AA0">
        <w:rPr>
          <w:rStyle w:val="DeltaViewInsertion"/>
          <w:rFonts w:cs="Times New Roman"/>
          <w:color w:val="auto"/>
          <w:szCs w:val="24"/>
          <w:u w:val="none"/>
        </w:rPr>
        <w:t>.</w:t>
      </w:r>
      <w:bookmarkEnd w:id="522"/>
      <w:bookmarkEnd w:id="523"/>
      <w:bookmarkEnd w:id="524"/>
      <w:bookmarkEnd w:id="525"/>
      <w:bookmarkEnd w:id="529"/>
      <w:r w:rsidRPr="00A153C1">
        <w:rPr>
          <w:rFonts w:cs="Times New Roman"/>
          <w:szCs w:val="24"/>
        </w:rPr>
        <w:t xml:space="preserve">  </w:t>
      </w:r>
    </w:p>
    <w:p w:rsidR="00620108" w:rsidRPr="00A153C1" w:rsidRDefault="00FB06CB" w:rsidP="00620108">
      <w:pPr>
        <w:pStyle w:val="Heading3"/>
        <w:spacing w:after="360"/>
        <w:ind w:left="1440" w:hanging="720"/>
        <w:rPr>
          <w:rFonts w:cs="Times New Roman"/>
          <w:color w:val="000000"/>
          <w:szCs w:val="24"/>
        </w:rPr>
      </w:pPr>
      <w:bookmarkStart w:id="530" w:name="_DV_M305"/>
      <w:bookmarkStart w:id="531" w:name="_Toc56915538"/>
      <w:bookmarkStart w:id="532" w:name="_Toc56920029"/>
      <w:bookmarkStart w:id="533" w:name="_Toc56921049"/>
      <w:bookmarkStart w:id="534" w:name="_Toc57530042"/>
      <w:bookmarkEnd w:id="530"/>
      <w:r w:rsidRPr="00A153C1">
        <w:rPr>
          <w:rFonts w:cs="Times New Roman"/>
          <w:b/>
          <w:color w:val="000000"/>
          <w:szCs w:val="24"/>
        </w:rPr>
        <w:t>4.1.2</w:t>
      </w:r>
      <w:r w:rsidRPr="00A153C1">
        <w:rPr>
          <w:rFonts w:cs="Times New Roman"/>
          <w:b/>
          <w:color w:val="000000"/>
          <w:szCs w:val="24"/>
        </w:rPr>
        <w:tab/>
        <w:t>Developer</w:t>
      </w:r>
      <w:r w:rsidRPr="00A153C1">
        <w:rPr>
          <w:rFonts w:cs="Times New Roman"/>
          <w:color w:val="000000"/>
          <w:szCs w:val="24"/>
        </w:rPr>
        <w:t xml:space="preserve"> is responsible for ensuring that its actual Large Generating Facility output matches the scheduled delivery from the Large Generating Facility to the New York State Transmission System, consistent with the scheduling requirements of the NYISO’s FERC-appro</w:t>
      </w:r>
      <w:r w:rsidRPr="00A153C1">
        <w:rPr>
          <w:rFonts w:cs="Times New Roman"/>
          <w:color w:val="000000"/>
          <w:szCs w:val="24"/>
        </w:rPr>
        <w:t>ved market structure, including ramping into and out of such scheduled delivery, as measured at the Point of Interconnection, consistent with the scheduling requirements of the NYISO OATT and any applicable FERC-approved market structure.</w:t>
      </w:r>
      <w:bookmarkEnd w:id="531"/>
      <w:bookmarkEnd w:id="532"/>
      <w:bookmarkEnd w:id="533"/>
      <w:bookmarkEnd w:id="534"/>
    </w:p>
    <w:p w:rsidR="00620108" w:rsidRPr="00A153C1" w:rsidRDefault="00FB06CB" w:rsidP="00620108">
      <w:pPr>
        <w:pStyle w:val="Heading2"/>
        <w:tabs>
          <w:tab w:val="clear" w:pos="120"/>
        </w:tabs>
        <w:spacing w:after="360"/>
        <w:ind w:left="720" w:hanging="600"/>
        <w:rPr>
          <w:rFonts w:cs="Times New Roman"/>
          <w:color w:val="000000"/>
          <w:szCs w:val="24"/>
        </w:rPr>
      </w:pPr>
      <w:bookmarkStart w:id="535" w:name="_DV_M306"/>
      <w:bookmarkStart w:id="536" w:name="_Toc50781840"/>
      <w:bookmarkStart w:id="537" w:name="_Toc50786262"/>
      <w:bookmarkStart w:id="538" w:name="_Toc50786950"/>
      <w:bookmarkStart w:id="539" w:name="_Toc56915539"/>
      <w:bookmarkStart w:id="540" w:name="_Toc56920030"/>
      <w:bookmarkStart w:id="541" w:name="_Toc56921050"/>
      <w:bookmarkStart w:id="542" w:name="_Toc57530043"/>
      <w:bookmarkStart w:id="543" w:name="_Toc57530344"/>
      <w:bookmarkStart w:id="544" w:name="_Toc59754096"/>
      <w:bookmarkStart w:id="545" w:name="_Toc59812804"/>
      <w:bookmarkStart w:id="546" w:name="_Toc59813008"/>
      <w:bookmarkStart w:id="547" w:name="_Toc61615543"/>
      <w:bookmarkStart w:id="548" w:name="_Toc61615747"/>
      <w:bookmarkStart w:id="549" w:name="_Toc61922474"/>
      <w:bookmarkEnd w:id="535"/>
      <w:r w:rsidRPr="00A153C1">
        <w:rPr>
          <w:rFonts w:cs="Times New Roman"/>
          <w:b/>
          <w:color w:val="000000"/>
          <w:szCs w:val="24"/>
        </w:rPr>
        <w:t>4.2</w:t>
      </w:r>
      <w:r w:rsidRPr="00A153C1">
        <w:rPr>
          <w:rFonts w:cs="Times New Roman"/>
          <w:b/>
          <w:color w:val="000000"/>
          <w:szCs w:val="24"/>
        </w:rPr>
        <w:tab/>
        <w:t>No Transmissi</w:t>
      </w:r>
      <w:r w:rsidRPr="00A153C1">
        <w:rPr>
          <w:rFonts w:cs="Times New Roman"/>
          <w:b/>
          <w:color w:val="000000"/>
          <w:szCs w:val="24"/>
        </w:rPr>
        <w:t>on Delivery Service</w:t>
      </w:r>
      <w:r w:rsidRPr="00A153C1">
        <w:rPr>
          <w:rFonts w:cs="Times New Roman"/>
          <w:color w:val="000000"/>
          <w:szCs w:val="24"/>
        </w:rPr>
        <w:t>.  The execution of this Agreement does not constitute a request for, nor agreement to provide, any Transmission Service under the NYISO OATT, and does not convey any right to deliver electricity to any specific customer or Point of Deli</w:t>
      </w:r>
      <w:r w:rsidRPr="00A153C1">
        <w:rPr>
          <w:rFonts w:cs="Times New Roman"/>
          <w:color w:val="000000"/>
          <w:szCs w:val="24"/>
        </w:rPr>
        <w:t>very.  If Developer wishes to obtain Transmission Service on the New York State Transmission System, then Developer must request such Transmission Service in accordance with the provisions of the NYISO OATT.</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rsidR="00620108" w:rsidRPr="00A153C1" w:rsidRDefault="00FB06CB" w:rsidP="00620108">
      <w:pPr>
        <w:pStyle w:val="Heading2"/>
        <w:tabs>
          <w:tab w:val="clear" w:pos="120"/>
        </w:tabs>
        <w:spacing w:after="360"/>
        <w:ind w:left="720" w:hanging="600"/>
        <w:rPr>
          <w:rFonts w:cs="Times New Roman"/>
          <w:color w:val="000000"/>
          <w:szCs w:val="24"/>
        </w:rPr>
      </w:pPr>
      <w:bookmarkStart w:id="550" w:name="_DV_M307"/>
      <w:bookmarkStart w:id="551" w:name="_Toc50781841"/>
      <w:bookmarkStart w:id="552" w:name="_Toc50786263"/>
      <w:bookmarkStart w:id="553" w:name="_Toc50786951"/>
      <w:bookmarkStart w:id="554" w:name="_Toc56915540"/>
      <w:bookmarkStart w:id="555" w:name="_Toc56920031"/>
      <w:bookmarkStart w:id="556" w:name="_Toc56921051"/>
      <w:bookmarkStart w:id="557" w:name="_Toc57530044"/>
      <w:bookmarkStart w:id="558" w:name="_Toc57530345"/>
      <w:bookmarkStart w:id="559" w:name="_Toc59754097"/>
      <w:bookmarkStart w:id="560" w:name="_Toc59812805"/>
      <w:bookmarkStart w:id="561" w:name="_Toc59813009"/>
      <w:bookmarkStart w:id="562" w:name="_Toc61615544"/>
      <w:bookmarkStart w:id="563" w:name="_Toc61615748"/>
      <w:bookmarkStart w:id="564" w:name="_Toc61922475"/>
      <w:bookmarkEnd w:id="550"/>
      <w:r w:rsidRPr="00A153C1">
        <w:rPr>
          <w:rFonts w:cs="Times New Roman"/>
          <w:b/>
          <w:color w:val="000000"/>
          <w:szCs w:val="24"/>
        </w:rPr>
        <w:t>4.3</w:t>
      </w:r>
      <w:r w:rsidRPr="00A153C1">
        <w:rPr>
          <w:rFonts w:cs="Times New Roman"/>
          <w:b/>
          <w:color w:val="000000"/>
          <w:szCs w:val="24"/>
        </w:rPr>
        <w:tab/>
        <w:t>No Other Services</w:t>
      </w:r>
      <w:r w:rsidRPr="00A153C1">
        <w:rPr>
          <w:rFonts w:cs="Times New Roman"/>
          <w:color w:val="000000"/>
          <w:szCs w:val="24"/>
        </w:rPr>
        <w:t>.  The execution of this Ag</w:t>
      </w:r>
      <w:r w:rsidRPr="00A153C1">
        <w:rPr>
          <w:rFonts w:cs="Times New Roman"/>
          <w:color w:val="000000"/>
          <w:szCs w:val="24"/>
        </w:rPr>
        <w:t>reement does not constitute a request for, nor agreement to provide Energy, any Ancillary Services or Installed Capacity under the NYISO Market Administration and Control Area Services Tariff (“Services Tariff”).  If Developer wishes to supply Energy, Inst</w:t>
      </w:r>
      <w:r w:rsidRPr="00A153C1">
        <w:rPr>
          <w:rFonts w:cs="Times New Roman"/>
          <w:color w:val="000000"/>
          <w:szCs w:val="24"/>
        </w:rPr>
        <w:t>alled Capacity or Ancillary Services, then Developer will make application to do so in accordance with the NYISO Services Tariff.</w:t>
      </w:r>
      <w:bookmarkStart w:id="565" w:name="_DV_M308"/>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rsidR="00620108" w:rsidRPr="00A153C1" w:rsidRDefault="00FB06CB" w:rsidP="00620108">
      <w:pPr>
        <w:pStyle w:val="Heading2"/>
        <w:tabs>
          <w:tab w:val="clear" w:pos="120"/>
        </w:tabs>
        <w:spacing w:after="360"/>
        <w:ind w:left="720" w:hanging="600"/>
        <w:rPr>
          <w:rFonts w:cs="Times New Roman"/>
          <w:color w:val="000000"/>
          <w:szCs w:val="24"/>
        </w:rPr>
      </w:pPr>
    </w:p>
    <w:p w:rsidR="00620108" w:rsidRPr="00A153C1" w:rsidRDefault="00FB06CB" w:rsidP="00620108">
      <w:pPr>
        <w:pStyle w:val="Heading1"/>
        <w:tabs>
          <w:tab w:val="clear" w:pos="0"/>
        </w:tabs>
        <w:spacing w:after="360"/>
        <w:rPr>
          <w:rFonts w:cs="Times New Roman"/>
          <w:color w:val="000000"/>
          <w:szCs w:val="24"/>
        </w:rPr>
      </w:pPr>
      <w:bookmarkStart w:id="566" w:name="_DV_M309"/>
      <w:bookmarkStart w:id="567" w:name="_Toc50781842"/>
      <w:bookmarkStart w:id="568" w:name="_Toc50786264"/>
      <w:bookmarkStart w:id="569" w:name="_Toc50786952"/>
      <w:bookmarkStart w:id="570" w:name="_Toc56915541"/>
      <w:bookmarkStart w:id="571" w:name="_Toc56920032"/>
      <w:bookmarkStart w:id="572" w:name="_Toc56921052"/>
      <w:bookmarkStart w:id="573" w:name="_Toc57530045"/>
      <w:bookmarkStart w:id="574" w:name="_Toc57530346"/>
      <w:bookmarkStart w:id="575" w:name="_Toc59754098"/>
      <w:bookmarkStart w:id="576" w:name="_Toc59812806"/>
      <w:bookmarkStart w:id="577" w:name="_Toc59813010"/>
      <w:bookmarkStart w:id="578" w:name="_Toc61615545"/>
      <w:bookmarkStart w:id="579" w:name="_Toc61615749"/>
      <w:bookmarkStart w:id="580" w:name="_Toc61922476"/>
      <w:bookmarkEnd w:id="566"/>
      <w:r w:rsidRPr="00A153C1">
        <w:rPr>
          <w:rFonts w:cs="Times New Roman"/>
          <w:color w:val="000000"/>
          <w:szCs w:val="24"/>
        </w:rPr>
        <w:t>ARTICLE 5.  INTERCONNECTION FACILITIES ENGINEERING, PROCUREMENT, AND CONSTRUCTION</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rsidR="00620108" w:rsidRPr="00A153C1" w:rsidRDefault="00FB06CB" w:rsidP="00620108">
      <w:pPr>
        <w:pStyle w:val="Heading2"/>
        <w:tabs>
          <w:tab w:val="clear" w:pos="120"/>
        </w:tabs>
        <w:spacing w:after="360"/>
        <w:ind w:left="720" w:hanging="600"/>
        <w:rPr>
          <w:rFonts w:cs="Times New Roman"/>
          <w:color w:val="000000"/>
          <w:szCs w:val="24"/>
        </w:rPr>
      </w:pPr>
      <w:bookmarkStart w:id="581" w:name="_DV_M310"/>
      <w:bookmarkStart w:id="582" w:name="_Toc50781843"/>
      <w:bookmarkStart w:id="583" w:name="_Toc50786265"/>
      <w:bookmarkStart w:id="584" w:name="_Toc50786953"/>
      <w:bookmarkStart w:id="585" w:name="_Toc56915542"/>
      <w:bookmarkStart w:id="586" w:name="_Toc56920033"/>
      <w:bookmarkStart w:id="587" w:name="_Toc56921053"/>
      <w:bookmarkStart w:id="588" w:name="_Toc57530046"/>
      <w:bookmarkStart w:id="589" w:name="_Toc57530347"/>
      <w:bookmarkStart w:id="590" w:name="_Toc59754099"/>
      <w:bookmarkStart w:id="591" w:name="_Toc59812807"/>
      <w:bookmarkStart w:id="592" w:name="_Toc59813011"/>
      <w:bookmarkStart w:id="593" w:name="_Toc61615546"/>
      <w:bookmarkStart w:id="594" w:name="_Toc61615750"/>
      <w:bookmarkStart w:id="595" w:name="_Toc61922477"/>
      <w:bookmarkEnd w:id="581"/>
      <w:r w:rsidRPr="00A153C1">
        <w:rPr>
          <w:rFonts w:cs="Times New Roman"/>
          <w:b/>
          <w:color w:val="000000"/>
          <w:szCs w:val="24"/>
        </w:rPr>
        <w:t>5.1</w:t>
      </w:r>
      <w:r w:rsidRPr="00A153C1">
        <w:rPr>
          <w:rFonts w:cs="Times New Roman"/>
          <w:b/>
          <w:color w:val="000000"/>
          <w:szCs w:val="24"/>
        </w:rPr>
        <w:tab/>
        <w:t>Options</w:t>
      </w:r>
      <w:r w:rsidRPr="00A153C1">
        <w:rPr>
          <w:rFonts w:cs="Times New Roman"/>
          <w:color w:val="000000"/>
          <w:szCs w:val="24"/>
        </w:rPr>
        <w:t xml:space="preserve">.  Unless otherwise mutually </w:t>
      </w:r>
      <w:r w:rsidRPr="00A153C1">
        <w:rPr>
          <w:rFonts w:cs="Times New Roman"/>
          <w:color w:val="000000"/>
          <w:szCs w:val="24"/>
        </w:rPr>
        <w:t>agreed to by Developer and Connecting Transmission Owner</w:t>
      </w:r>
      <w:r>
        <w:rPr>
          <w:rFonts w:cs="Times New Roman"/>
          <w:color w:val="000000"/>
          <w:szCs w:val="24"/>
        </w:rPr>
        <w:t>s</w:t>
      </w:r>
      <w:r w:rsidRPr="00A153C1">
        <w:rPr>
          <w:rFonts w:cs="Times New Roman"/>
          <w:color w:val="000000"/>
          <w:szCs w:val="24"/>
        </w:rPr>
        <w:t xml:space="preserve">, Developer shall select the In-Service Date, Initial Synchronization Date, and Commercial Operation </w:t>
      </w:r>
      <w:r w:rsidRPr="00A153C1">
        <w:rPr>
          <w:rFonts w:cs="Times New Roman"/>
          <w:szCs w:val="24"/>
        </w:rPr>
        <w:t>Date</w:t>
      </w:r>
      <w:bookmarkStart w:id="596" w:name="_DV_M311"/>
      <w:bookmarkEnd w:id="596"/>
      <w:r w:rsidRPr="00A153C1">
        <w:rPr>
          <w:rFonts w:cs="Times New Roman"/>
          <w:szCs w:val="24"/>
        </w:rPr>
        <w:t>;</w:t>
      </w:r>
      <w:r w:rsidRPr="00A153C1">
        <w:rPr>
          <w:rFonts w:cs="Times New Roman"/>
          <w:color w:val="000000"/>
          <w:szCs w:val="24"/>
        </w:rPr>
        <w:t xml:space="preserve"> and either Standard Option or Alternate Option set forth below for completion of th</w:t>
      </w:r>
      <w:r>
        <w:rPr>
          <w:rFonts w:cs="Times New Roman"/>
          <w:color w:val="000000"/>
          <w:szCs w:val="24"/>
        </w:rPr>
        <w:t xml:space="preserve">e </w:t>
      </w:r>
      <w:r>
        <w:rPr>
          <w:rFonts w:cs="Times New Roman"/>
          <w:color w:val="000000"/>
          <w:szCs w:val="24"/>
        </w:rPr>
        <w:t>Connect</w:t>
      </w:r>
      <w:r>
        <w:rPr>
          <w:rFonts w:cs="Times New Roman"/>
          <w:color w:val="000000"/>
          <w:szCs w:val="24"/>
        </w:rPr>
        <w:t>ing Transmission Owner’s Attachment Facilities</w:t>
      </w:r>
      <w:r w:rsidRPr="00A153C1">
        <w:rPr>
          <w:rFonts w:cs="Times New Roman"/>
          <w:color w:val="000000"/>
          <w:szCs w:val="24"/>
        </w:rPr>
        <w:t xml:space="preserve"> and System Upgrade Facilities and System Deliverability Upgrades  as set forth in Appendix A hereto, and such dates and selected option shall be set forth in Appendix B hereto.</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rsidR="00620108" w:rsidRPr="00A153C1" w:rsidRDefault="00FB06CB" w:rsidP="00620108">
      <w:pPr>
        <w:pStyle w:val="Heading3"/>
        <w:spacing w:after="360"/>
        <w:ind w:left="1440" w:hanging="720"/>
        <w:rPr>
          <w:rFonts w:cs="Times New Roman"/>
          <w:color w:val="000000"/>
          <w:szCs w:val="24"/>
        </w:rPr>
      </w:pPr>
      <w:bookmarkStart w:id="597" w:name="_DV_M312"/>
      <w:bookmarkStart w:id="598" w:name="_Toc50781844"/>
      <w:bookmarkStart w:id="599" w:name="_Toc50786266"/>
      <w:bookmarkStart w:id="600" w:name="_Toc50786954"/>
      <w:bookmarkStart w:id="601" w:name="_Toc56915543"/>
      <w:bookmarkStart w:id="602" w:name="_Toc56920034"/>
      <w:bookmarkStart w:id="603" w:name="_Toc56921054"/>
      <w:bookmarkStart w:id="604" w:name="_Toc57530047"/>
      <w:bookmarkEnd w:id="597"/>
      <w:r w:rsidRPr="00A153C1">
        <w:rPr>
          <w:rFonts w:cs="Times New Roman"/>
          <w:b/>
          <w:color w:val="000000"/>
          <w:szCs w:val="24"/>
        </w:rPr>
        <w:t>5.1.1</w:t>
      </w:r>
      <w:r w:rsidRPr="00A153C1">
        <w:rPr>
          <w:rFonts w:cs="Times New Roman"/>
          <w:b/>
          <w:color w:val="000000"/>
          <w:szCs w:val="24"/>
        </w:rPr>
        <w:tab/>
        <w:t>Standard Option</w:t>
      </w:r>
      <w:r>
        <w:rPr>
          <w:rFonts w:cs="Times New Roman"/>
          <w:color w:val="000000"/>
          <w:szCs w:val="24"/>
        </w:rPr>
        <w:t>.  National</w:t>
      </w:r>
      <w:r>
        <w:rPr>
          <w:rFonts w:cs="Times New Roman"/>
          <w:color w:val="000000"/>
          <w:szCs w:val="24"/>
        </w:rPr>
        <w:t xml:space="preserve"> Grid</w:t>
      </w:r>
      <w:r w:rsidRPr="00A153C1">
        <w:rPr>
          <w:rFonts w:cs="Times New Roman"/>
          <w:color w:val="000000"/>
          <w:szCs w:val="24"/>
        </w:rPr>
        <w:t xml:space="preserve"> shall design, procure, and construct th</w:t>
      </w:r>
      <w:r>
        <w:rPr>
          <w:rFonts w:cs="Times New Roman"/>
          <w:color w:val="000000"/>
          <w:szCs w:val="24"/>
        </w:rPr>
        <w:t xml:space="preserve">e </w:t>
      </w:r>
      <w:r>
        <w:rPr>
          <w:rFonts w:cs="Times New Roman"/>
          <w:color w:val="000000"/>
          <w:szCs w:val="24"/>
        </w:rPr>
        <w:t>Connecting Transmission Owner’s Attachment Facilities</w:t>
      </w:r>
      <w:r w:rsidRPr="00A153C1">
        <w:rPr>
          <w:rFonts w:cs="Times New Roman"/>
          <w:color w:val="000000"/>
          <w:szCs w:val="24"/>
        </w:rPr>
        <w:t xml:space="preserve"> and System Upgrade Facilities and System Deliverability Upgrades, using Reasonable Efforts to complete th</w:t>
      </w:r>
      <w:r>
        <w:rPr>
          <w:rFonts w:cs="Times New Roman"/>
          <w:color w:val="000000"/>
          <w:szCs w:val="24"/>
        </w:rPr>
        <w:t xml:space="preserve">e </w:t>
      </w:r>
      <w:r>
        <w:rPr>
          <w:rFonts w:cs="Times New Roman"/>
          <w:color w:val="000000"/>
          <w:szCs w:val="24"/>
        </w:rPr>
        <w:t>Connecting Transmission Owner’s Attachment Facil</w:t>
      </w:r>
      <w:r>
        <w:rPr>
          <w:rFonts w:cs="Times New Roman"/>
          <w:color w:val="000000"/>
          <w:szCs w:val="24"/>
        </w:rPr>
        <w:t>ities</w:t>
      </w:r>
      <w:r w:rsidRPr="00A153C1">
        <w:rPr>
          <w:rFonts w:cs="Times New Roman"/>
          <w:color w:val="000000"/>
          <w:szCs w:val="24"/>
        </w:rPr>
        <w:t xml:space="preserve"> and System Upgrade Facilities and System Deliverability Upgrades by the dates se</w:t>
      </w:r>
      <w:r>
        <w:rPr>
          <w:rFonts w:cs="Times New Roman"/>
          <w:color w:val="000000"/>
          <w:szCs w:val="24"/>
        </w:rPr>
        <w:t>t forth in Appendix B hereto.  National Grid</w:t>
      </w:r>
      <w:r w:rsidRPr="00A153C1">
        <w:rPr>
          <w:rFonts w:cs="Times New Roman"/>
          <w:color w:val="000000"/>
          <w:szCs w:val="24"/>
        </w:rPr>
        <w:t xml:space="preserve"> shall not be required to undertake any action which is inconsistent with its standard safety practices, its material and equi</w:t>
      </w:r>
      <w:r w:rsidRPr="00A153C1">
        <w:rPr>
          <w:rFonts w:cs="Times New Roman"/>
          <w:color w:val="000000"/>
          <w:szCs w:val="24"/>
        </w:rPr>
        <w:t xml:space="preserve">pment specifications, its design criteria and construction procedures, its labor agreements, and Applicable Laws </w:t>
      </w:r>
      <w:r>
        <w:rPr>
          <w:rFonts w:cs="Times New Roman"/>
          <w:color w:val="000000"/>
          <w:szCs w:val="24"/>
        </w:rPr>
        <w:t>and Regulations.  In the event National Grid</w:t>
      </w:r>
      <w:r w:rsidRPr="00A153C1">
        <w:rPr>
          <w:rFonts w:cs="Times New Roman"/>
          <w:color w:val="000000"/>
          <w:szCs w:val="24"/>
        </w:rPr>
        <w:t xml:space="preserve"> reasonably expects that it will not be able to complete th</w:t>
      </w:r>
      <w:r>
        <w:rPr>
          <w:rFonts w:cs="Times New Roman"/>
          <w:color w:val="000000"/>
          <w:szCs w:val="24"/>
        </w:rPr>
        <w:t xml:space="preserve">e </w:t>
      </w:r>
      <w:r>
        <w:rPr>
          <w:rFonts w:cs="Times New Roman"/>
          <w:color w:val="000000"/>
          <w:szCs w:val="24"/>
        </w:rPr>
        <w:t>Connecting Transmission Owner’s Attach</w:t>
      </w:r>
      <w:r>
        <w:rPr>
          <w:rFonts w:cs="Times New Roman"/>
          <w:color w:val="000000"/>
          <w:szCs w:val="24"/>
        </w:rPr>
        <w:t>ment Facilities</w:t>
      </w:r>
      <w:r w:rsidRPr="00A153C1">
        <w:rPr>
          <w:rFonts w:cs="Times New Roman"/>
          <w:color w:val="000000"/>
          <w:szCs w:val="24"/>
        </w:rPr>
        <w:t xml:space="preserve"> and System Upgrade Facilities and System Deliverability Up</w:t>
      </w:r>
      <w:r>
        <w:rPr>
          <w:rFonts w:cs="Times New Roman"/>
          <w:color w:val="000000"/>
          <w:szCs w:val="24"/>
        </w:rPr>
        <w:t>grades by the specified dates, National Grid</w:t>
      </w:r>
      <w:r w:rsidRPr="00A153C1">
        <w:rPr>
          <w:rFonts w:cs="Times New Roman"/>
          <w:color w:val="000000"/>
          <w:szCs w:val="24"/>
        </w:rPr>
        <w:t xml:space="preserve"> shall promptly provide written notice to the </w:t>
      </w:r>
      <w:r>
        <w:rPr>
          <w:rFonts w:cs="Times New Roman"/>
          <w:color w:val="000000"/>
          <w:szCs w:val="24"/>
        </w:rPr>
        <w:t>other Parties</w:t>
      </w:r>
      <w:r w:rsidRPr="00A153C1">
        <w:rPr>
          <w:rFonts w:cs="Times New Roman"/>
          <w:color w:val="000000"/>
          <w:szCs w:val="24"/>
        </w:rPr>
        <w:t>, and shall undertake Reasonable Efforts to meet the earliest dates thereafter.</w:t>
      </w:r>
      <w:bookmarkEnd w:id="598"/>
      <w:bookmarkEnd w:id="599"/>
      <w:bookmarkEnd w:id="600"/>
      <w:bookmarkEnd w:id="601"/>
      <w:bookmarkEnd w:id="602"/>
      <w:bookmarkEnd w:id="603"/>
      <w:bookmarkEnd w:id="604"/>
    </w:p>
    <w:p w:rsidR="00620108" w:rsidRPr="00A153C1" w:rsidRDefault="00FB06CB" w:rsidP="00620108">
      <w:pPr>
        <w:pStyle w:val="Heading3"/>
        <w:spacing w:after="360"/>
        <w:ind w:left="1440" w:hanging="720"/>
        <w:rPr>
          <w:rFonts w:cs="Times New Roman"/>
          <w:color w:val="000000"/>
          <w:szCs w:val="24"/>
        </w:rPr>
      </w:pPr>
      <w:bookmarkStart w:id="605" w:name="_DV_M313"/>
      <w:bookmarkStart w:id="606" w:name="_Toc50781845"/>
      <w:bookmarkStart w:id="607" w:name="_Toc50786267"/>
      <w:bookmarkStart w:id="608" w:name="_Toc50786955"/>
      <w:bookmarkStart w:id="609" w:name="_Toc56915544"/>
      <w:bookmarkStart w:id="610" w:name="_Toc56920035"/>
      <w:bookmarkStart w:id="611" w:name="_Toc56921055"/>
      <w:bookmarkStart w:id="612" w:name="_Toc57530048"/>
      <w:bookmarkEnd w:id="605"/>
      <w:r w:rsidRPr="00A153C1">
        <w:rPr>
          <w:rFonts w:cs="Times New Roman"/>
          <w:b/>
          <w:color w:val="000000"/>
          <w:szCs w:val="24"/>
        </w:rPr>
        <w:t>5.1.2</w:t>
      </w:r>
      <w:r w:rsidRPr="00A153C1">
        <w:rPr>
          <w:rFonts w:cs="Times New Roman"/>
          <w:b/>
          <w:color w:val="000000"/>
          <w:szCs w:val="24"/>
        </w:rPr>
        <w:tab/>
        <w:t>Alternate Option</w:t>
      </w:r>
      <w:r w:rsidRPr="00A153C1">
        <w:rPr>
          <w:rFonts w:cs="Times New Roman"/>
          <w:color w:val="000000"/>
          <w:szCs w:val="24"/>
        </w:rPr>
        <w:t>.  If the dates designated by Developer are acceptable to Connecting Transmission Owner</w:t>
      </w:r>
      <w:r>
        <w:rPr>
          <w:rFonts w:cs="Times New Roman"/>
          <w:color w:val="000000"/>
          <w:szCs w:val="24"/>
        </w:rPr>
        <w:t>s</w:t>
      </w:r>
      <w:r w:rsidRPr="00A153C1">
        <w:rPr>
          <w:rFonts w:cs="Times New Roman"/>
          <w:color w:val="000000"/>
          <w:szCs w:val="24"/>
        </w:rPr>
        <w:t>, the Connecting Transmission Owner</w:t>
      </w:r>
      <w:r>
        <w:rPr>
          <w:rFonts w:cs="Times New Roman"/>
          <w:color w:val="000000"/>
          <w:szCs w:val="24"/>
        </w:rPr>
        <w:t>s</w:t>
      </w:r>
      <w:r w:rsidRPr="00A153C1">
        <w:rPr>
          <w:rFonts w:cs="Times New Roman"/>
          <w:color w:val="000000"/>
          <w:szCs w:val="24"/>
        </w:rPr>
        <w:t xml:space="preserve"> shall so notify Developer and NYISO within thirty (30) Calendar Days, and </w:t>
      </w:r>
      <w:r>
        <w:rPr>
          <w:rFonts w:cs="Times New Roman"/>
          <w:color w:val="000000"/>
          <w:szCs w:val="24"/>
        </w:rPr>
        <w:t xml:space="preserve">National Grid </w:t>
      </w:r>
      <w:r w:rsidRPr="00A153C1">
        <w:rPr>
          <w:rFonts w:cs="Times New Roman"/>
          <w:color w:val="000000"/>
          <w:szCs w:val="24"/>
        </w:rPr>
        <w:t xml:space="preserve">shall assume </w:t>
      </w:r>
      <w:r w:rsidRPr="00A153C1">
        <w:rPr>
          <w:rFonts w:cs="Times New Roman"/>
          <w:color w:val="000000"/>
          <w:szCs w:val="24"/>
        </w:rPr>
        <w:t>responsibility for the design, procurement and construction of th</w:t>
      </w:r>
      <w:r>
        <w:rPr>
          <w:rFonts w:cs="Times New Roman"/>
          <w:color w:val="000000"/>
          <w:szCs w:val="24"/>
        </w:rPr>
        <w:t xml:space="preserve">e </w:t>
      </w:r>
      <w:r>
        <w:rPr>
          <w:rFonts w:cs="Times New Roman"/>
          <w:color w:val="000000"/>
          <w:szCs w:val="24"/>
        </w:rPr>
        <w:t>Connecting Transmission Owner’s Attachment Facilities</w:t>
      </w:r>
      <w:r w:rsidRPr="00A153C1">
        <w:rPr>
          <w:rFonts w:cs="Times New Roman"/>
          <w:color w:val="000000"/>
          <w:szCs w:val="24"/>
        </w:rPr>
        <w:t xml:space="preserve"> by the designated dates.</w:t>
      </w:r>
      <w:bookmarkEnd w:id="606"/>
      <w:bookmarkEnd w:id="607"/>
      <w:bookmarkEnd w:id="608"/>
      <w:bookmarkEnd w:id="609"/>
      <w:bookmarkEnd w:id="610"/>
      <w:bookmarkEnd w:id="611"/>
      <w:bookmarkEnd w:id="612"/>
    </w:p>
    <w:p w:rsidR="00620108" w:rsidRPr="00A153C1" w:rsidRDefault="00FB06CB" w:rsidP="00620108">
      <w:pPr>
        <w:pStyle w:val="Heading3"/>
        <w:spacing w:after="360"/>
        <w:ind w:left="1440"/>
        <w:rPr>
          <w:rFonts w:cs="Times New Roman"/>
          <w:color w:val="000000"/>
          <w:szCs w:val="24"/>
        </w:rPr>
      </w:pPr>
      <w:bookmarkStart w:id="613" w:name="_DV_M314"/>
      <w:bookmarkEnd w:id="613"/>
      <w:r>
        <w:rPr>
          <w:rFonts w:cs="Times New Roman"/>
          <w:color w:val="000000"/>
          <w:szCs w:val="24"/>
        </w:rPr>
        <w:t>If National Grid</w:t>
      </w:r>
      <w:r w:rsidRPr="00A153C1">
        <w:rPr>
          <w:rFonts w:cs="Times New Roman"/>
          <w:color w:val="000000"/>
          <w:szCs w:val="24"/>
        </w:rPr>
        <w:t xml:space="preserve"> subsequently fails to complet</w:t>
      </w:r>
      <w:r>
        <w:rPr>
          <w:rFonts w:cs="Times New Roman"/>
          <w:color w:val="000000"/>
          <w:szCs w:val="24"/>
        </w:rPr>
        <w:t xml:space="preserve">e </w:t>
      </w:r>
      <w:r>
        <w:rPr>
          <w:rFonts w:cs="Times New Roman"/>
          <w:color w:val="000000"/>
          <w:szCs w:val="24"/>
        </w:rPr>
        <w:t>Connecting Transmission Owner’s Attachment Facilities</w:t>
      </w:r>
      <w:r w:rsidRPr="00A153C1">
        <w:rPr>
          <w:rFonts w:cs="Times New Roman"/>
          <w:color w:val="000000"/>
          <w:szCs w:val="24"/>
        </w:rPr>
        <w:t xml:space="preserve"> by the I</w:t>
      </w:r>
      <w:r w:rsidRPr="00A153C1">
        <w:rPr>
          <w:rFonts w:cs="Times New Roman"/>
          <w:color w:val="000000"/>
          <w:szCs w:val="24"/>
        </w:rPr>
        <w:t>n-Service Date, to the extent necessary to provide back feed power; or fails to complete System Upgrade Facilities or System Deliverability Upgrades by the Initial Synchronization Date to the extent necessary to allow for Trial Operation at full power outp</w:t>
      </w:r>
      <w:r w:rsidRPr="00A153C1">
        <w:rPr>
          <w:rFonts w:cs="Times New Roman"/>
          <w:color w:val="000000"/>
          <w:szCs w:val="24"/>
        </w:rPr>
        <w:t>ut, unless other arrangements are made by the Developer and Connecting Transmission Owner</w:t>
      </w:r>
      <w:r>
        <w:rPr>
          <w:rFonts w:cs="Times New Roman"/>
          <w:color w:val="000000"/>
          <w:szCs w:val="24"/>
        </w:rPr>
        <w:t>s</w:t>
      </w:r>
      <w:r w:rsidRPr="00A153C1">
        <w:rPr>
          <w:rFonts w:cs="Times New Roman"/>
          <w:color w:val="000000"/>
          <w:szCs w:val="24"/>
        </w:rPr>
        <w:t xml:space="preserve"> for such Trial Operation; or fails to complete the System Upgrade Facilities and System Deliverability Upgrades by the Commercial Operation Date, as such dates are r</w:t>
      </w:r>
      <w:r w:rsidRPr="00A153C1">
        <w:rPr>
          <w:rFonts w:cs="Times New Roman"/>
          <w:color w:val="000000"/>
          <w:szCs w:val="24"/>
        </w:rPr>
        <w:t>eflected in Appendix B hereto; Connecting Transmission Owner</w:t>
      </w:r>
      <w:r>
        <w:rPr>
          <w:rFonts w:cs="Times New Roman"/>
          <w:color w:val="000000"/>
          <w:szCs w:val="24"/>
        </w:rPr>
        <w:t>s</w:t>
      </w:r>
      <w:r w:rsidRPr="00A153C1">
        <w:rPr>
          <w:rFonts w:cs="Times New Roman"/>
          <w:color w:val="000000"/>
          <w:szCs w:val="24"/>
        </w:rPr>
        <w:t xml:space="preserve"> shall pay Developer liquidated damages in accordance with Article 5.3,</w:t>
      </w:r>
      <w:bookmarkStart w:id="614" w:name="_DV_M315"/>
      <w:bookmarkStart w:id="615" w:name="_DV_M316"/>
      <w:bookmarkEnd w:id="614"/>
      <w:bookmarkEnd w:id="615"/>
      <w:r w:rsidRPr="00A153C1">
        <w:rPr>
          <w:rFonts w:cs="Times New Roman"/>
          <w:color w:val="000000"/>
          <w:szCs w:val="24"/>
        </w:rPr>
        <w:t xml:space="preserve"> </w:t>
      </w:r>
      <w:r w:rsidRPr="00A153C1">
        <w:rPr>
          <w:rFonts w:cs="Times New Roman"/>
          <w:color w:val="000000"/>
          <w:szCs w:val="24"/>
        </w:rPr>
        <w:t>Liquidated Damages, provided, however, the dates designated by Developer shall be extended day for day for each day that NY</w:t>
      </w:r>
      <w:r w:rsidRPr="00A153C1">
        <w:rPr>
          <w:rFonts w:cs="Times New Roman"/>
          <w:color w:val="000000"/>
          <w:szCs w:val="24"/>
        </w:rPr>
        <w:t>ISO refuses to grant clearances to install equipment.</w:t>
      </w:r>
    </w:p>
    <w:p w:rsidR="00620108" w:rsidRPr="00A153C1" w:rsidRDefault="00FB06CB" w:rsidP="00620108">
      <w:pPr>
        <w:pStyle w:val="Heading3"/>
        <w:spacing w:after="360"/>
        <w:ind w:left="1440" w:hanging="720"/>
        <w:rPr>
          <w:rFonts w:cs="Times New Roman"/>
          <w:color w:val="000000"/>
          <w:szCs w:val="24"/>
        </w:rPr>
      </w:pPr>
      <w:bookmarkStart w:id="616" w:name="_DV_M317"/>
      <w:bookmarkStart w:id="617" w:name="_Toc50781846"/>
      <w:bookmarkStart w:id="618" w:name="_Toc50786268"/>
      <w:bookmarkStart w:id="619" w:name="_Toc50786956"/>
      <w:bookmarkStart w:id="620" w:name="_Toc56915545"/>
      <w:bookmarkStart w:id="621" w:name="_Toc56920036"/>
      <w:bookmarkStart w:id="622" w:name="_Toc56921056"/>
      <w:bookmarkStart w:id="623" w:name="_Toc57530049"/>
      <w:bookmarkEnd w:id="616"/>
      <w:r w:rsidRPr="00A153C1">
        <w:rPr>
          <w:rFonts w:cs="Times New Roman"/>
          <w:b/>
          <w:color w:val="000000"/>
          <w:szCs w:val="24"/>
        </w:rPr>
        <w:t>5.1.3</w:t>
      </w:r>
      <w:r w:rsidRPr="00A153C1">
        <w:rPr>
          <w:rFonts w:cs="Times New Roman"/>
          <w:b/>
          <w:color w:val="000000"/>
          <w:szCs w:val="24"/>
        </w:rPr>
        <w:tab/>
        <w:t>Option to Build</w:t>
      </w:r>
      <w:r w:rsidRPr="00A153C1">
        <w:rPr>
          <w:rFonts w:cs="Times New Roman"/>
          <w:color w:val="000000"/>
          <w:szCs w:val="24"/>
        </w:rPr>
        <w:t>.  If the dates designated by Developer are not acceptable to Connecting Transmission Owner</w:t>
      </w:r>
      <w:r>
        <w:rPr>
          <w:rFonts w:cs="Times New Roman"/>
          <w:color w:val="000000"/>
          <w:szCs w:val="24"/>
        </w:rPr>
        <w:t>s</w:t>
      </w:r>
      <w:r w:rsidRPr="00A153C1">
        <w:rPr>
          <w:rFonts w:cs="Times New Roman"/>
          <w:color w:val="000000"/>
          <w:szCs w:val="24"/>
        </w:rPr>
        <w:t>, the Connecting Transmission Owner</w:t>
      </w:r>
      <w:r>
        <w:rPr>
          <w:rFonts w:cs="Times New Roman"/>
          <w:color w:val="000000"/>
          <w:szCs w:val="24"/>
        </w:rPr>
        <w:t>s</w:t>
      </w:r>
      <w:r w:rsidRPr="00A153C1">
        <w:rPr>
          <w:rFonts w:cs="Times New Roman"/>
          <w:color w:val="000000"/>
          <w:szCs w:val="24"/>
        </w:rPr>
        <w:t xml:space="preserve"> shall so notify the Developer and NYISO within thirt</w:t>
      </w:r>
      <w:r w:rsidRPr="00A153C1">
        <w:rPr>
          <w:rFonts w:cs="Times New Roman"/>
          <w:color w:val="000000"/>
          <w:szCs w:val="24"/>
        </w:rPr>
        <w:t>y (30) Calendar Days, and unless the Developer and Connecting Transmission Owner</w:t>
      </w:r>
      <w:r>
        <w:rPr>
          <w:rFonts w:cs="Times New Roman"/>
          <w:color w:val="000000"/>
          <w:szCs w:val="24"/>
        </w:rPr>
        <w:t>s</w:t>
      </w:r>
      <w:r w:rsidRPr="00A153C1">
        <w:rPr>
          <w:rFonts w:cs="Times New Roman"/>
          <w:color w:val="000000"/>
          <w:szCs w:val="24"/>
        </w:rPr>
        <w:t xml:space="preserve"> agree otherwise, Developer shall have the option to assume responsibility for the design, procurement and construction o</w:t>
      </w:r>
      <w:r>
        <w:rPr>
          <w:rFonts w:cs="Times New Roman"/>
          <w:color w:val="000000"/>
          <w:szCs w:val="24"/>
        </w:rPr>
        <w:t xml:space="preserve">f </w:t>
      </w:r>
      <w:r>
        <w:rPr>
          <w:rFonts w:cs="Times New Roman"/>
          <w:color w:val="000000"/>
          <w:szCs w:val="24"/>
        </w:rPr>
        <w:t>Connecting Transmission Owner’s Attachment Facilitie</w:t>
      </w:r>
      <w:r>
        <w:rPr>
          <w:rFonts w:cs="Times New Roman"/>
          <w:color w:val="000000"/>
          <w:szCs w:val="24"/>
        </w:rPr>
        <w:t>s</w:t>
      </w:r>
      <w:r w:rsidRPr="00A153C1">
        <w:rPr>
          <w:rFonts w:cs="Times New Roman"/>
          <w:color w:val="000000"/>
          <w:szCs w:val="24"/>
        </w:rPr>
        <w:t xml:space="preserve"> and Stand Alone System Upgrade Facilities on the dates specified in Article 5.1.2; provided that if an Attachment Facility or Stand Alone System Upgrade Facility is needed for more than one Developer’s project, Developer’s option to build such Facility s</w:t>
      </w:r>
      <w:r w:rsidRPr="00A153C1">
        <w:rPr>
          <w:rFonts w:cs="Times New Roman"/>
          <w:color w:val="000000"/>
          <w:szCs w:val="24"/>
        </w:rPr>
        <w:t>hall be contingent on the agreement of all other affected Developers.  NYISO, Connecting Transmission Owner</w:t>
      </w:r>
      <w:r>
        <w:rPr>
          <w:rFonts w:cs="Times New Roman"/>
          <w:color w:val="000000"/>
          <w:szCs w:val="24"/>
        </w:rPr>
        <w:t>s</w:t>
      </w:r>
      <w:r w:rsidRPr="00A153C1">
        <w:rPr>
          <w:rFonts w:cs="Times New Roman"/>
          <w:color w:val="000000"/>
          <w:szCs w:val="24"/>
        </w:rPr>
        <w:t xml:space="preserve"> and Developer must agree as to what constitutes Stand Alone System Upgrade Facilities and identify such Stand Alone System Upgrade Facilities in Ap</w:t>
      </w:r>
      <w:r w:rsidRPr="00A153C1">
        <w:rPr>
          <w:rFonts w:cs="Times New Roman"/>
          <w:color w:val="000000"/>
          <w:szCs w:val="24"/>
        </w:rPr>
        <w:t>pendix A hereto.  Except for Stand Alone System Upgrade Facilities, Developer shall have no right to construct System Upgrade Facilities under this option.</w:t>
      </w:r>
      <w:bookmarkEnd w:id="617"/>
      <w:bookmarkEnd w:id="618"/>
      <w:bookmarkEnd w:id="619"/>
      <w:bookmarkEnd w:id="620"/>
      <w:bookmarkEnd w:id="621"/>
      <w:bookmarkEnd w:id="622"/>
      <w:bookmarkEnd w:id="623"/>
    </w:p>
    <w:p w:rsidR="00620108" w:rsidRPr="00A153C1" w:rsidRDefault="00FB06CB" w:rsidP="00620108">
      <w:pPr>
        <w:pStyle w:val="Heading3"/>
        <w:spacing w:after="360"/>
        <w:ind w:left="1440" w:hanging="720"/>
        <w:rPr>
          <w:rFonts w:cs="Times New Roman"/>
          <w:color w:val="000000"/>
          <w:szCs w:val="24"/>
        </w:rPr>
      </w:pPr>
      <w:bookmarkStart w:id="624" w:name="_DV_M318"/>
      <w:bookmarkStart w:id="625" w:name="_Toc50781847"/>
      <w:bookmarkStart w:id="626" w:name="_Toc50786269"/>
      <w:bookmarkStart w:id="627" w:name="_Toc50786957"/>
      <w:bookmarkStart w:id="628" w:name="_Toc56915546"/>
      <w:bookmarkStart w:id="629" w:name="_Toc56920037"/>
      <w:bookmarkStart w:id="630" w:name="_Toc56921057"/>
      <w:bookmarkStart w:id="631" w:name="_Toc57530050"/>
      <w:bookmarkEnd w:id="624"/>
      <w:r w:rsidRPr="00A153C1">
        <w:rPr>
          <w:rFonts w:cs="Times New Roman"/>
          <w:b/>
          <w:color w:val="000000"/>
          <w:szCs w:val="24"/>
        </w:rPr>
        <w:t>5.1.4</w:t>
      </w:r>
      <w:r w:rsidRPr="00A153C1">
        <w:rPr>
          <w:rFonts w:cs="Times New Roman"/>
          <w:b/>
          <w:color w:val="000000"/>
          <w:szCs w:val="24"/>
        </w:rPr>
        <w:tab/>
        <w:t>Negotiated Option</w:t>
      </w:r>
      <w:r w:rsidRPr="00A153C1">
        <w:rPr>
          <w:rFonts w:cs="Times New Roman"/>
          <w:color w:val="000000"/>
          <w:szCs w:val="24"/>
        </w:rPr>
        <w:t>.  If the Developer elects not to exercise its option under Article 5.1.3, Op</w:t>
      </w:r>
      <w:r w:rsidRPr="00A153C1">
        <w:rPr>
          <w:rFonts w:cs="Times New Roman"/>
          <w:color w:val="000000"/>
          <w:szCs w:val="24"/>
        </w:rPr>
        <w:t>tion to Build, Developer shall so notify Connecting Transmission Owner</w:t>
      </w:r>
      <w:r>
        <w:rPr>
          <w:rFonts w:cs="Times New Roman"/>
          <w:color w:val="000000"/>
          <w:szCs w:val="24"/>
        </w:rPr>
        <w:t>s</w:t>
      </w:r>
      <w:r w:rsidRPr="00A153C1">
        <w:rPr>
          <w:rFonts w:cs="Times New Roman"/>
          <w:color w:val="000000"/>
          <w:szCs w:val="24"/>
        </w:rPr>
        <w:t xml:space="preserve"> and NYISO within thirty (30) Calendar Days, and the Developer and Connecting Transmission Owner</w:t>
      </w:r>
      <w:r>
        <w:rPr>
          <w:rFonts w:cs="Times New Roman"/>
          <w:color w:val="000000"/>
          <w:szCs w:val="24"/>
        </w:rPr>
        <w:t>s</w:t>
      </w:r>
      <w:r w:rsidRPr="00A153C1">
        <w:rPr>
          <w:rFonts w:cs="Times New Roman"/>
          <w:color w:val="000000"/>
          <w:szCs w:val="24"/>
        </w:rPr>
        <w:t xml:space="preserve"> shall in good faith attempt to negotiate terms and conditions (including revision of th</w:t>
      </w:r>
      <w:r w:rsidRPr="00A153C1">
        <w:rPr>
          <w:rFonts w:cs="Times New Roman"/>
          <w:color w:val="000000"/>
          <w:szCs w:val="24"/>
        </w:rPr>
        <w:t>e specified dates and liquidated damages, the provision of incentives or the procurement and construction of a portion of th</w:t>
      </w:r>
      <w:r>
        <w:rPr>
          <w:rFonts w:cs="Times New Roman"/>
          <w:color w:val="000000"/>
          <w:szCs w:val="24"/>
        </w:rPr>
        <w:t xml:space="preserve">e </w:t>
      </w:r>
      <w:r>
        <w:rPr>
          <w:rFonts w:cs="Times New Roman"/>
          <w:color w:val="000000"/>
          <w:szCs w:val="24"/>
        </w:rPr>
        <w:t>Connecting Transmission Owner’s Attachment Facilities</w:t>
      </w:r>
      <w:r w:rsidRPr="00A153C1">
        <w:rPr>
          <w:rFonts w:cs="Times New Roman"/>
          <w:color w:val="000000"/>
          <w:szCs w:val="24"/>
        </w:rPr>
        <w:t xml:space="preserve"> and Stand Alone System Upgrade Facilities by Developer) pursuant to whi</w:t>
      </w:r>
      <w:r>
        <w:rPr>
          <w:rFonts w:cs="Times New Roman"/>
          <w:color w:val="000000"/>
          <w:szCs w:val="24"/>
        </w:rPr>
        <w:t>ch Na</w:t>
      </w:r>
      <w:r>
        <w:rPr>
          <w:rFonts w:cs="Times New Roman"/>
          <w:color w:val="000000"/>
          <w:szCs w:val="24"/>
        </w:rPr>
        <w:t>tional Grid</w:t>
      </w:r>
      <w:r w:rsidRPr="00A153C1">
        <w:rPr>
          <w:rFonts w:cs="Times New Roman"/>
          <w:color w:val="000000"/>
          <w:szCs w:val="24"/>
        </w:rPr>
        <w:t xml:space="preserve"> is responsible for the design, procurement and construction of th</w:t>
      </w:r>
      <w:r>
        <w:rPr>
          <w:rFonts w:cs="Times New Roman"/>
          <w:color w:val="000000"/>
          <w:szCs w:val="24"/>
        </w:rPr>
        <w:t xml:space="preserve">e </w:t>
      </w:r>
      <w:r>
        <w:rPr>
          <w:rFonts w:cs="Times New Roman"/>
          <w:color w:val="000000"/>
          <w:szCs w:val="24"/>
        </w:rPr>
        <w:t>Connecting Transmission Owner’s Attachment Facilities</w:t>
      </w:r>
      <w:r w:rsidRPr="00A153C1">
        <w:rPr>
          <w:rFonts w:cs="Times New Roman"/>
          <w:color w:val="000000"/>
          <w:szCs w:val="24"/>
        </w:rPr>
        <w:t xml:space="preserve"> and System Upgrade Facilities and System Deliverabil</w:t>
      </w:r>
      <w:r>
        <w:rPr>
          <w:rFonts w:cs="Times New Roman"/>
          <w:color w:val="000000"/>
          <w:szCs w:val="24"/>
        </w:rPr>
        <w:t>ity Upgrades.  If the three</w:t>
      </w:r>
      <w:r w:rsidRPr="00A153C1">
        <w:rPr>
          <w:rFonts w:cs="Times New Roman"/>
          <w:color w:val="000000"/>
          <w:szCs w:val="24"/>
        </w:rPr>
        <w:t xml:space="preserve"> Parties are unable to reach agreement on su</w:t>
      </w:r>
      <w:r w:rsidRPr="00A153C1">
        <w:rPr>
          <w:rFonts w:cs="Times New Roman"/>
          <w:color w:val="000000"/>
          <w:szCs w:val="24"/>
        </w:rPr>
        <w:t>ch terms and condition</w:t>
      </w:r>
      <w:r>
        <w:rPr>
          <w:rFonts w:cs="Times New Roman"/>
          <w:color w:val="000000"/>
          <w:szCs w:val="24"/>
        </w:rPr>
        <w:t>s, National Grid</w:t>
      </w:r>
      <w:r w:rsidRPr="00A153C1">
        <w:rPr>
          <w:rFonts w:cs="Times New Roman"/>
          <w:color w:val="000000"/>
          <w:szCs w:val="24"/>
        </w:rPr>
        <w:t xml:space="preserve"> shall assume responsibility for the design, procurement and construction of th</w:t>
      </w:r>
      <w:r>
        <w:rPr>
          <w:rFonts w:cs="Times New Roman"/>
          <w:color w:val="000000"/>
          <w:szCs w:val="24"/>
        </w:rPr>
        <w:t xml:space="preserve">e </w:t>
      </w:r>
      <w:r>
        <w:rPr>
          <w:rFonts w:cs="Times New Roman"/>
          <w:color w:val="000000"/>
          <w:szCs w:val="24"/>
        </w:rPr>
        <w:t>Connecting Transmission Owner’s Attachment Facilities</w:t>
      </w:r>
      <w:r w:rsidRPr="00A153C1">
        <w:rPr>
          <w:rFonts w:cs="Times New Roman"/>
          <w:color w:val="000000"/>
          <w:szCs w:val="24"/>
        </w:rPr>
        <w:t xml:space="preserve"> and System Upgrades Facilities and System Deliverability Upgrades pursuant to 5.1.1, Standard Option.</w:t>
      </w:r>
      <w:bookmarkEnd w:id="625"/>
      <w:bookmarkEnd w:id="626"/>
      <w:bookmarkEnd w:id="627"/>
      <w:bookmarkEnd w:id="628"/>
      <w:bookmarkEnd w:id="629"/>
      <w:bookmarkEnd w:id="630"/>
      <w:bookmarkEnd w:id="631"/>
    </w:p>
    <w:p w:rsidR="00620108" w:rsidRPr="00A153C1" w:rsidRDefault="00FB06CB" w:rsidP="00620108">
      <w:pPr>
        <w:pStyle w:val="Heading2"/>
        <w:tabs>
          <w:tab w:val="clear" w:pos="120"/>
        </w:tabs>
        <w:spacing w:after="360"/>
        <w:ind w:left="720" w:hanging="600"/>
        <w:rPr>
          <w:rFonts w:cs="Times New Roman"/>
          <w:color w:val="000000"/>
          <w:szCs w:val="24"/>
        </w:rPr>
      </w:pPr>
      <w:bookmarkStart w:id="632" w:name="_DV_M319"/>
      <w:bookmarkStart w:id="633" w:name="_Toc50781848"/>
      <w:bookmarkStart w:id="634" w:name="_Toc50786270"/>
      <w:bookmarkStart w:id="635" w:name="_Toc50786958"/>
      <w:bookmarkStart w:id="636" w:name="_Toc56915547"/>
      <w:bookmarkStart w:id="637" w:name="_Toc56920038"/>
      <w:bookmarkStart w:id="638" w:name="_Toc56921058"/>
      <w:bookmarkStart w:id="639" w:name="_Toc57530051"/>
      <w:bookmarkStart w:id="640" w:name="_Toc57530348"/>
      <w:bookmarkStart w:id="641" w:name="_Toc59754100"/>
      <w:bookmarkStart w:id="642" w:name="_Toc59812808"/>
      <w:bookmarkStart w:id="643" w:name="_Toc59813012"/>
      <w:bookmarkStart w:id="644" w:name="_Toc61615547"/>
      <w:bookmarkStart w:id="645" w:name="_Toc61615751"/>
      <w:bookmarkStart w:id="646" w:name="_Toc61922478"/>
      <w:bookmarkEnd w:id="632"/>
      <w:r w:rsidRPr="00A153C1">
        <w:rPr>
          <w:rFonts w:cs="Times New Roman"/>
          <w:b/>
          <w:color w:val="000000"/>
          <w:szCs w:val="24"/>
        </w:rPr>
        <w:t>5.2</w:t>
      </w:r>
      <w:r w:rsidRPr="00A153C1">
        <w:rPr>
          <w:rFonts w:cs="Times New Roman"/>
          <w:b/>
          <w:color w:val="000000"/>
          <w:szCs w:val="24"/>
        </w:rPr>
        <w:tab/>
        <w:t>General Conditions Applicable to Option to Build</w:t>
      </w:r>
      <w:r w:rsidRPr="00A153C1">
        <w:rPr>
          <w:rFonts w:cs="Times New Roman"/>
          <w:color w:val="000000"/>
          <w:szCs w:val="24"/>
        </w:rPr>
        <w:t xml:space="preserve">.  If Developer assumes responsibility for the design, procurement and construction of the </w:t>
      </w:r>
      <w:r>
        <w:rPr>
          <w:rFonts w:cs="Times New Roman"/>
          <w:color w:val="000000"/>
          <w:szCs w:val="24"/>
        </w:rPr>
        <w:t>Connecting</w:t>
      </w:r>
      <w:r>
        <w:rPr>
          <w:rFonts w:cs="Times New Roman"/>
          <w:color w:val="000000"/>
          <w:szCs w:val="24"/>
        </w:rPr>
        <w:t xml:space="preserve"> Transmission Owner’s Attachment Facilities</w:t>
      </w:r>
      <w:r w:rsidRPr="00A153C1">
        <w:rPr>
          <w:rFonts w:cs="Times New Roman"/>
          <w:color w:val="000000"/>
          <w:szCs w:val="24"/>
        </w:rPr>
        <w:t xml:space="preserve"> and Stand Alone System Upgrade Facilities,</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rsidR="00620108" w:rsidRPr="00A153C1" w:rsidRDefault="00FB06CB" w:rsidP="00620108">
      <w:pPr>
        <w:pStyle w:val="Heading6"/>
        <w:tabs>
          <w:tab w:val="clear" w:pos="0"/>
        </w:tabs>
        <w:spacing w:after="360"/>
        <w:rPr>
          <w:color w:val="000000"/>
          <w:szCs w:val="24"/>
        </w:rPr>
      </w:pPr>
      <w:bookmarkStart w:id="647" w:name="_DV_M320"/>
      <w:bookmarkEnd w:id="647"/>
      <w:r w:rsidRPr="00A153C1">
        <w:rPr>
          <w:color w:val="000000"/>
          <w:szCs w:val="24"/>
        </w:rPr>
        <w:t>(1)</w:t>
      </w:r>
      <w:r w:rsidRPr="00A153C1">
        <w:rPr>
          <w:color w:val="000000"/>
          <w:szCs w:val="24"/>
        </w:rPr>
        <w:tab/>
        <w:t>Developer shall engineer, procure equipment, and construct th</w:t>
      </w:r>
      <w:r>
        <w:rPr>
          <w:color w:val="000000"/>
          <w:szCs w:val="24"/>
        </w:rPr>
        <w:t xml:space="preserve">e </w:t>
      </w:r>
      <w:r>
        <w:rPr>
          <w:color w:val="000000"/>
          <w:szCs w:val="24"/>
        </w:rPr>
        <w:t>Connecting Transmission Owner’s Attachment Facilities</w:t>
      </w:r>
      <w:r w:rsidRPr="00A153C1">
        <w:rPr>
          <w:color w:val="000000"/>
          <w:szCs w:val="24"/>
        </w:rPr>
        <w:t xml:space="preserve"> and Stand Alone System Upgrade Facilities (or po</w:t>
      </w:r>
      <w:r w:rsidRPr="00A153C1">
        <w:rPr>
          <w:color w:val="000000"/>
          <w:szCs w:val="24"/>
        </w:rPr>
        <w:t>rtions thereof) using Good Utility Practice and using standards and specifi</w:t>
      </w:r>
      <w:r>
        <w:rPr>
          <w:color w:val="000000"/>
          <w:szCs w:val="24"/>
        </w:rPr>
        <w:t>cations provided in advance by National Grid</w:t>
      </w:r>
      <w:r w:rsidRPr="00A153C1">
        <w:rPr>
          <w:color w:val="000000"/>
          <w:szCs w:val="24"/>
        </w:rPr>
        <w:t>;</w:t>
      </w:r>
      <w:bookmarkStart w:id="648" w:name="_DV_M321"/>
      <w:bookmarkEnd w:id="648"/>
    </w:p>
    <w:p w:rsidR="00620108" w:rsidRPr="00A153C1" w:rsidRDefault="00FB06CB" w:rsidP="00620108">
      <w:pPr>
        <w:pStyle w:val="Heading6"/>
        <w:tabs>
          <w:tab w:val="clear" w:pos="0"/>
        </w:tabs>
        <w:spacing w:after="360"/>
        <w:rPr>
          <w:color w:val="000000"/>
          <w:szCs w:val="24"/>
        </w:rPr>
      </w:pPr>
      <w:bookmarkStart w:id="649" w:name="_DV_M322"/>
      <w:bookmarkEnd w:id="649"/>
      <w:r w:rsidRPr="00A153C1">
        <w:rPr>
          <w:color w:val="000000"/>
          <w:szCs w:val="24"/>
        </w:rPr>
        <w:t>(2)</w:t>
      </w:r>
      <w:r w:rsidRPr="00A153C1">
        <w:rPr>
          <w:color w:val="000000"/>
          <w:szCs w:val="24"/>
        </w:rPr>
        <w:tab/>
        <w:t>Developer’s engineering, procurement and construction of th</w:t>
      </w:r>
      <w:r>
        <w:rPr>
          <w:color w:val="000000"/>
          <w:szCs w:val="24"/>
        </w:rPr>
        <w:t xml:space="preserve">e </w:t>
      </w:r>
      <w:r>
        <w:rPr>
          <w:color w:val="000000"/>
          <w:szCs w:val="24"/>
        </w:rPr>
        <w:t>Connecting Transmission Owner’s Attachment Facilities</w:t>
      </w:r>
      <w:r w:rsidRPr="00A153C1">
        <w:rPr>
          <w:color w:val="000000"/>
          <w:szCs w:val="24"/>
        </w:rPr>
        <w:t xml:space="preserve"> and Stand Alone </w:t>
      </w:r>
      <w:r w:rsidRPr="00A153C1">
        <w:rPr>
          <w:color w:val="000000"/>
          <w:szCs w:val="24"/>
        </w:rPr>
        <w:t>System Upgrade Facilities shall comply with all requirements of law to whi</w:t>
      </w:r>
      <w:r>
        <w:rPr>
          <w:color w:val="000000"/>
          <w:szCs w:val="24"/>
        </w:rPr>
        <w:t>ch National Grid</w:t>
      </w:r>
      <w:r w:rsidRPr="00A153C1">
        <w:rPr>
          <w:color w:val="000000"/>
          <w:szCs w:val="24"/>
        </w:rPr>
        <w:t xml:space="preserve"> would be subject in the engineering, procurement or construction of th</w:t>
      </w:r>
      <w:r>
        <w:rPr>
          <w:color w:val="000000"/>
          <w:szCs w:val="24"/>
        </w:rPr>
        <w:t xml:space="preserve">e </w:t>
      </w:r>
      <w:r>
        <w:rPr>
          <w:color w:val="000000"/>
          <w:szCs w:val="24"/>
        </w:rPr>
        <w:t>Connecting Transmission Owner’s Attachment Facilities</w:t>
      </w:r>
      <w:r w:rsidRPr="00A153C1">
        <w:rPr>
          <w:color w:val="000000"/>
          <w:szCs w:val="24"/>
        </w:rPr>
        <w:t xml:space="preserve"> and Stand Alone System Upgrade Faciliti</w:t>
      </w:r>
      <w:r w:rsidRPr="00A153C1">
        <w:rPr>
          <w:color w:val="000000"/>
          <w:szCs w:val="24"/>
        </w:rPr>
        <w:t>es;</w:t>
      </w:r>
    </w:p>
    <w:p w:rsidR="00620108" w:rsidRPr="00A153C1" w:rsidRDefault="00FB06CB" w:rsidP="00620108">
      <w:pPr>
        <w:pStyle w:val="Heading6"/>
        <w:tabs>
          <w:tab w:val="clear" w:pos="0"/>
        </w:tabs>
        <w:spacing w:after="360"/>
        <w:rPr>
          <w:color w:val="000000"/>
          <w:szCs w:val="24"/>
        </w:rPr>
      </w:pPr>
      <w:bookmarkStart w:id="650" w:name="_DV_M323"/>
      <w:bookmarkEnd w:id="650"/>
      <w:r w:rsidRPr="00A153C1">
        <w:rPr>
          <w:color w:val="000000"/>
          <w:szCs w:val="24"/>
        </w:rPr>
        <w:t>(</w:t>
      </w:r>
      <w:r>
        <w:rPr>
          <w:color w:val="000000"/>
          <w:szCs w:val="24"/>
        </w:rPr>
        <w:t>3)</w:t>
      </w:r>
      <w:r>
        <w:rPr>
          <w:color w:val="000000"/>
          <w:szCs w:val="24"/>
        </w:rPr>
        <w:tab/>
        <w:t>National Grid</w:t>
      </w:r>
      <w:r w:rsidRPr="00A153C1">
        <w:rPr>
          <w:color w:val="000000"/>
          <w:szCs w:val="24"/>
        </w:rPr>
        <w:t xml:space="preserve"> shall review and approve the engineering design, equipment acceptance tests, and the construction of th</w:t>
      </w:r>
      <w:r>
        <w:rPr>
          <w:color w:val="000000"/>
          <w:szCs w:val="24"/>
        </w:rPr>
        <w:t xml:space="preserve">e </w:t>
      </w:r>
      <w:r>
        <w:rPr>
          <w:color w:val="000000"/>
          <w:szCs w:val="24"/>
        </w:rPr>
        <w:t>Connecting Transmission Owner’s Attachment Facilities</w:t>
      </w:r>
      <w:r w:rsidRPr="00A153C1">
        <w:rPr>
          <w:color w:val="000000"/>
          <w:szCs w:val="24"/>
        </w:rPr>
        <w:t xml:space="preserve"> and Stand Alone System Upgrade Facilities;</w:t>
      </w:r>
    </w:p>
    <w:p w:rsidR="00620108" w:rsidRPr="00A153C1" w:rsidRDefault="00FB06CB" w:rsidP="00620108">
      <w:pPr>
        <w:pStyle w:val="Heading6"/>
        <w:tabs>
          <w:tab w:val="clear" w:pos="0"/>
        </w:tabs>
        <w:spacing w:after="360"/>
        <w:rPr>
          <w:color w:val="000000"/>
          <w:szCs w:val="24"/>
        </w:rPr>
      </w:pPr>
      <w:bookmarkStart w:id="651" w:name="_DV_M324"/>
      <w:bookmarkEnd w:id="651"/>
      <w:r w:rsidRPr="00A153C1">
        <w:rPr>
          <w:color w:val="000000"/>
          <w:szCs w:val="24"/>
        </w:rPr>
        <w:t>(4)</w:t>
      </w:r>
      <w:r w:rsidRPr="00A153C1">
        <w:rPr>
          <w:color w:val="000000"/>
          <w:szCs w:val="24"/>
        </w:rPr>
        <w:tab/>
        <w:t>Prior to commencement of con</w:t>
      </w:r>
      <w:r w:rsidRPr="00A153C1">
        <w:rPr>
          <w:color w:val="000000"/>
          <w:szCs w:val="24"/>
        </w:rPr>
        <w:t>struction, Developer shall provide to Connecting Transmission Owner</w:t>
      </w:r>
      <w:r>
        <w:rPr>
          <w:color w:val="000000"/>
          <w:szCs w:val="24"/>
        </w:rPr>
        <w:t>s</w:t>
      </w:r>
      <w:r w:rsidRPr="00A153C1">
        <w:rPr>
          <w:color w:val="000000"/>
          <w:szCs w:val="24"/>
        </w:rPr>
        <w:t xml:space="preserve"> and NYISO a schedule for construction of th</w:t>
      </w:r>
      <w:r>
        <w:rPr>
          <w:color w:val="000000"/>
          <w:szCs w:val="24"/>
        </w:rPr>
        <w:t xml:space="preserve">e </w:t>
      </w:r>
      <w:r>
        <w:rPr>
          <w:color w:val="000000"/>
          <w:szCs w:val="24"/>
        </w:rPr>
        <w:t>Connecting Transmission Owner’s Attachment Facilities</w:t>
      </w:r>
      <w:r w:rsidRPr="00A153C1">
        <w:rPr>
          <w:color w:val="000000"/>
          <w:szCs w:val="24"/>
        </w:rPr>
        <w:t xml:space="preserve"> and Stand Alone System Upgrade Facilities, and shall promptly respond to requests for in</w:t>
      </w:r>
      <w:r w:rsidRPr="00A153C1">
        <w:rPr>
          <w:color w:val="000000"/>
          <w:szCs w:val="24"/>
        </w:rPr>
        <w:t>formation from Connecting Transmission Owner</w:t>
      </w:r>
      <w:r>
        <w:rPr>
          <w:color w:val="000000"/>
          <w:szCs w:val="24"/>
        </w:rPr>
        <w:t>s</w:t>
      </w:r>
      <w:r w:rsidRPr="00A153C1">
        <w:rPr>
          <w:color w:val="000000"/>
          <w:szCs w:val="24"/>
        </w:rPr>
        <w:t xml:space="preserve"> or NYISO;</w:t>
      </w:r>
    </w:p>
    <w:p w:rsidR="00620108" w:rsidRPr="00A153C1" w:rsidRDefault="00FB06CB" w:rsidP="00620108">
      <w:pPr>
        <w:pStyle w:val="Heading6"/>
        <w:tabs>
          <w:tab w:val="clear" w:pos="0"/>
        </w:tabs>
        <w:spacing w:after="360"/>
        <w:rPr>
          <w:color w:val="000000"/>
          <w:szCs w:val="24"/>
        </w:rPr>
      </w:pPr>
      <w:bookmarkStart w:id="652" w:name="_DV_M325"/>
      <w:bookmarkEnd w:id="652"/>
      <w:r w:rsidRPr="00A153C1">
        <w:rPr>
          <w:color w:val="000000"/>
          <w:szCs w:val="24"/>
        </w:rPr>
        <w:t>(5)</w:t>
      </w:r>
      <w:r w:rsidRPr="00A153C1">
        <w:rPr>
          <w:color w:val="000000"/>
          <w:szCs w:val="24"/>
        </w:rPr>
        <w:tab/>
        <w:t>At any time during construction, Connecting Transmission Owner</w:t>
      </w:r>
      <w:r>
        <w:rPr>
          <w:color w:val="000000"/>
          <w:szCs w:val="24"/>
        </w:rPr>
        <w:t>s</w:t>
      </w:r>
      <w:r w:rsidRPr="00A153C1">
        <w:rPr>
          <w:color w:val="000000"/>
          <w:szCs w:val="24"/>
        </w:rPr>
        <w:t xml:space="preserve"> shall have the right to gain unrestricted access to the </w:t>
      </w:r>
      <w:r>
        <w:rPr>
          <w:color w:val="000000"/>
          <w:szCs w:val="24"/>
        </w:rPr>
        <w:t>Connecting Transmission Owner’s Attachment Facilities</w:t>
      </w:r>
      <w:r w:rsidRPr="00A153C1">
        <w:rPr>
          <w:color w:val="000000"/>
          <w:szCs w:val="24"/>
        </w:rPr>
        <w:t xml:space="preserve"> and Stand Alone System</w:t>
      </w:r>
      <w:r w:rsidRPr="00A153C1">
        <w:rPr>
          <w:color w:val="000000"/>
          <w:szCs w:val="24"/>
        </w:rPr>
        <w:t xml:space="preserve"> Upgrade Facilities and to conduct inspections of the same;</w:t>
      </w:r>
    </w:p>
    <w:p w:rsidR="00620108" w:rsidRPr="00A153C1" w:rsidRDefault="00FB06CB" w:rsidP="00620108">
      <w:pPr>
        <w:pStyle w:val="Heading6"/>
        <w:tabs>
          <w:tab w:val="clear" w:pos="0"/>
        </w:tabs>
        <w:spacing w:after="360"/>
        <w:rPr>
          <w:color w:val="000000"/>
          <w:szCs w:val="24"/>
        </w:rPr>
      </w:pPr>
      <w:bookmarkStart w:id="653" w:name="_DV_M326"/>
      <w:bookmarkEnd w:id="653"/>
      <w:r w:rsidRPr="00A153C1">
        <w:rPr>
          <w:color w:val="000000"/>
          <w:szCs w:val="24"/>
        </w:rPr>
        <w:t>(6)</w:t>
      </w:r>
      <w:r w:rsidRPr="00A153C1">
        <w:rPr>
          <w:color w:val="000000"/>
          <w:szCs w:val="24"/>
        </w:rPr>
        <w:tab/>
        <w:t xml:space="preserve">At any time during construction, should any phase of the engineering, equipment procurement, or construction of the </w:t>
      </w:r>
      <w:r>
        <w:rPr>
          <w:color w:val="000000"/>
          <w:szCs w:val="24"/>
        </w:rPr>
        <w:t>Connecting Transmission Owner’s Attachment Facilities</w:t>
      </w:r>
      <w:r w:rsidRPr="00A153C1">
        <w:rPr>
          <w:color w:val="000000"/>
          <w:szCs w:val="24"/>
        </w:rPr>
        <w:t xml:space="preserve"> and Stand Alone System</w:t>
      </w:r>
      <w:r w:rsidRPr="00A153C1">
        <w:rPr>
          <w:color w:val="000000"/>
          <w:szCs w:val="24"/>
        </w:rPr>
        <w:t xml:space="preserve"> Upgrade Facilities not meet the standards and specifications provided </w:t>
      </w:r>
      <w:r>
        <w:rPr>
          <w:color w:val="000000"/>
          <w:szCs w:val="24"/>
        </w:rPr>
        <w:t>by National Grid</w:t>
      </w:r>
      <w:r w:rsidRPr="00A153C1">
        <w:rPr>
          <w:color w:val="000000"/>
          <w:szCs w:val="24"/>
        </w:rPr>
        <w:t xml:space="preserve">, the Developer shall be obligated to remedy deficiencies in that portion of the </w:t>
      </w:r>
      <w:r>
        <w:rPr>
          <w:color w:val="000000"/>
          <w:szCs w:val="24"/>
        </w:rPr>
        <w:t>Connecting Transmission Owner’s Attachment Facilities</w:t>
      </w:r>
      <w:r w:rsidRPr="00A153C1">
        <w:rPr>
          <w:color w:val="000000"/>
          <w:szCs w:val="24"/>
        </w:rPr>
        <w:t xml:space="preserve"> and Stand Alone System Upgrade Facilities;</w:t>
      </w:r>
    </w:p>
    <w:p w:rsidR="00620108" w:rsidRPr="00A153C1" w:rsidRDefault="00FB06CB" w:rsidP="00620108">
      <w:pPr>
        <w:pStyle w:val="Heading6"/>
        <w:tabs>
          <w:tab w:val="clear" w:pos="0"/>
        </w:tabs>
        <w:spacing w:after="360"/>
        <w:rPr>
          <w:color w:val="000000"/>
          <w:szCs w:val="24"/>
        </w:rPr>
      </w:pPr>
      <w:bookmarkStart w:id="654" w:name="_DV_M327"/>
      <w:bookmarkEnd w:id="654"/>
      <w:r w:rsidRPr="00A153C1">
        <w:rPr>
          <w:color w:val="000000"/>
          <w:szCs w:val="24"/>
        </w:rPr>
        <w:t>(7)</w:t>
      </w:r>
      <w:r w:rsidRPr="00A153C1">
        <w:rPr>
          <w:color w:val="000000"/>
          <w:szCs w:val="24"/>
        </w:rPr>
        <w:tab/>
        <w:t>Developer shall indemnify Connecting Transmission Owner</w:t>
      </w:r>
      <w:r>
        <w:rPr>
          <w:color w:val="000000"/>
          <w:szCs w:val="24"/>
        </w:rPr>
        <w:t>s</w:t>
      </w:r>
      <w:r w:rsidRPr="00A153C1">
        <w:rPr>
          <w:color w:val="000000"/>
          <w:szCs w:val="24"/>
        </w:rPr>
        <w:t xml:space="preserve"> and NYISO for claims arising from the Developer’s construction o</w:t>
      </w:r>
      <w:r>
        <w:rPr>
          <w:color w:val="000000"/>
          <w:szCs w:val="24"/>
        </w:rPr>
        <w:t xml:space="preserve">f </w:t>
      </w:r>
      <w:r>
        <w:rPr>
          <w:color w:val="000000"/>
          <w:szCs w:val="24"/>
        </w:rPr>
        <w:t>Connecting Transmission Owner’s Attachment Facilities</w:t>
      </w:r>
      <w:r w:rsidRPr="00A153C1">
        <w:rPr>
          <w:color w:val="000000"/>
          <w:szCs w:val="24"/>
        </w:rPr>
        <w:t xml:space="preserve"> and Stand Alone System Upgrade </w:t>
      </w:r>
      <w:r w:rsidRPr="00A153C1">
        <w:rPr>
          <w:color w:val="000000"/>
          <w:szCs w:val="24"/>
        </w:rPr>
        <w:t>Facilities under procedures applicable to Article 18.1 Indemnity;</w:t>
      </w:r>
    </w:p>
    <w:p w:rsidR="00620108" w:rsidRPr="00A153C1" w:rsidRDefault="00FB06CB" w:rsidP="00620108">
      <w:pPr>
        <w:pStyle w:val="Heading6"/>
        <w:tabs>
          <w:tab w:val="clear" w:pos="0"/>
        </w:tabs>
        <w:spacing w:after="360"/>
        <w:rPr>
          <w:color w:val="000000"/>
          <w:szCs w:val="24"/>
        </w:rPr>
      </w:pPr>
      <w:bookmarkStart w:id="655" w:name="_DV_M328"/>
      <w:bookmarkEnd w:id="655"/>
      <w:r w:rsidRPr="00A153C1">
        <w:rPr>
          <w:color w:val="000000"/>
          <w:szCs w:val="24"/>
        </w:rPr>
        <w:t>(8)</w:t>
      </w:r>
      <w:r w:rsidRPr="00A153C1">
        <w:rPr>
          <w:color w:val="000000"/>
          <w:szCs w:val="24"/>
        </w:rPr>
        <w:tab/>
        <w:t>Developer shall transfer control o</w:t>
      </w:r>
      <w:r>
        <w:rPr>
          <w:color w:val="000000"/>
          <w:szCs w:val="24"/>
        </w:rPr>
        <w:t xml:space="preserve">f </w:t>
      </w:r>
      <w:r>
        <w:rPr>
          <w:color w:val="000000"/>
          <w:szCs w:val="24"/>
        </w:rPr>
        <w:t>Connecting Transmission Owner’s Attachment Facilities</w:t>
      </w:r>
      <w:r w:rsidRPr="00A153C1">
        <w:rPr>
          <w:color w:val="000000"/>
          <w:szCs w:val="24"/>
        </w:rPr>
        <w:t xml:space="preserve"> and Stand Alone System Up</w:t>
      </w:r>
      <w:r>
        <w:rPr>
          <w:color w:val="000000"/>
          <w:szCs w:val="24"/>
        </w:rPr>
        <w:t>grade Facilities to National Grid</w:t>
      </w:r>
      <w:r w:rsidRPr="00A153C1">
        <w:rPr>
          <w:color w:val="000000"/>
          <w:szCs w:val="24"/>
        </w:rPr>
        <w:t>;</w:t>
      </w:r>
    </w:p>
    <w:p w:rsidR="00620108" w:rsidRPr="00A153C1" w:rsidRDefault="00FB06CB" w:rsidP="00620108">
      <w:pPr>
        <w:pStyle w:val="Heading6"/>
        <w:tabs>
          <w:tab w:val="clear" w:pos="0"/>
        </w:tabs>
        <w:spacing w:after="360"/>
        <w:rPr>
          <w:color w:val="000000"/>
          <w:szCs w:val="24"/>
        </w:rPr>
      </w:pPr>
      <w:bookmarkStart w:id="656" w:name="_DV_M329"/>
      <w:bookmarkEnd w:id="656"/>
      <w:r w:rsidRPr="00A153C1">
        <w:rPr>
          <w:color w:val="000000"/>
          <w:szCs w:val="24"/>
        </w:rPr>
        <w:t>(9)</w:t>
      </w:r>
      <w:r w:rsidRPr="00A153C1">
        <w:rPr>
          <w:color w:val="000000"/>
          <w:szCs w:val="24"/>
        </w:rPr>
        <w:tab/>
        <w:t>Unless the Developer and Connect</w:t>
      </w:r>
      <w:r w:rsidRPr="00A153C1">
        <w:rPr>
          <w:color w:val="000000"/>
          <w:szCs w:val="24"/>
        </w:rPr>
        <w:t>ing Transmission Owner</w:t>
      </w:r>
      <w:r>
        <w:rPr>
          <w:color w:val="000000"/>
          <w:szCs w:val="24"/>
        </w:rPr>
        <w:t>s</w:t>
      </w:r>
      <w:r w:rsidRPr="00A153C1">
        <w:rPr>
          <w:color w:val="000000"/>
          <w:szCs w:val="24"/>
        </w:rPr>
        <w:t xml:space="preserve"> otherwise agree, Developer shall transfer ownership o</w:t>
      </w:r>
      <w:r>
        <w:rPr>
          <w:color w:val="000000"/>
          <w:szCs w:val="24"/>
        </w:rPr>
        <w:t xml:space="preserve">f </w:t>
      </w:r>
      <w:r>
        <w:rPr>
          <w:color w:val="000000"/>
          <w:szCs w:val="24"/>
        </w:rPr>
        <w:t>Connecting Transmission Owner’s Attachment Facilities</w:t>
      </w:r>
      <w:r w:rsidRPr="00A153C1">
        <w:rPr>
          <w:color w:val="000000"/>
          <w:szCs w:val="24"/>
        </w:rPr>
        <w:t xml:space="preserve"> and Stand Alone System Upgrade Facilities to Connecting Transmission Owner</w:t>
      </w:r>
      <w:r>
        <w:rPr>
          <w:color w:val="000000"/>
          <w:szCs w:val="24"/>
        </w:rPr>
        <w:t>s</w:t>
      </w:r>
      <w:r w:rsidRPr="00A153C1">
        <w:rPr>
          <w:color w:val="000000"/>
          <w:szCs w:val="24"/>
        </w:rPr>
        <w:t>;</w:t>
      </w:r>
      <w:bookmarkStart w:id="657" w:name="_DV_M330"/>
      <w:bookmarkEnd w:id="657"/>
    </w:p>
    <w:p w:rsidR="00620108" w:rsidRPr="00A153C1" w:rsidRDefault="00FB06CB" w:rsidP="00620108">
      <w:pPr>
        <w:pStyle w:val="Heading6"/>
        <w:tabs>
          <w:tab w:val="clear" w:pos="0"/>
        </w:tabs>
        <w:spacing w:after="360"/>
        <w:rPr>
          <w:color w:val="000000"/>
          <w:szCs w:val="24"/>
        </w:rPr>
      </w:pPr>
      <w:bookmarkStart w:id="658" w:name="_DV_M331"/>
      <w:bookmarkEnd w:id="658"/>
      <w:r w:rsidRPr="00A153C1">
        <w:rPr>
          <w:color w:val="000000"/>
          <w:szCs w:val="24"/>
        </w:rPr>
        <w:t>(1</w:t>
      </w:r>
      <w:r>
        <w:rPr>
          <w:color w:val="000000"/>
          <w:szCs w:val="24"/>
        </w:rPr>
        <w:t>0)</w:t>
      </w:r>
      <w:r>
        <w:rPr>
          <w:color w:val="000000"/>
          <w:szCs w:val="24"/>
        </w:rPr>
        <w:tab/>
        <w:t>National Grid</w:t>
      </w:r>
      <w:r w:rsidRPr="00A153C1">
        <w:rPr>
          <w:color w:val="000000"/>
          <w:szCs w:val="24"/>
        </w:rPr>
        <w:t xml:space="preserve"> shall approve and accept fo</w:t>
      </w:r>
      <w:r w:rsidRPr="00A153C1">
        <w:rPr>
          <w:color w:val="000000"/>
          <w:szCs w:val="24"/>
        </w:rPr>
        <w:t>r operation and maintenance th</w:t>
      </w:r>
      <w:r>
        <w:rPr>
          <w:color w:val="000000"/>
          <w:szCs w:val="24"/>
        </w:rPr>
        <w:t xml:space="preserve">e </w:t>
      </w:r>
      <w:r>
        <w:rPr>
          <w:color w:val="000000"/>
          <w:szCs w:val="24"/>
        </w:rPr>
        <w:t>Connecting Transmission Owner’s Attachment Facilities</w:t>
      </w:r>
      <w:r w:rsidRPr="00A153C1">
        <w:rPr>
          <w:color w:val="000000"/>
          <w:szCs w:val="24"/>
        </w:rPr>
        <w:t xml:space="preserve"> and Stand Alone System Upgrade Facilities to the extent engineered, procured, and constructed in accordance with this Article 5.2; and</w:t>
      </w:r>
    </w:p>
    <w:p w:rsidR="00620108" w:rsidRPr="00A153C1" w:rsidRDefault="00FB06CB" w:rsidP="00620108">
      <w:pPr>
        <w:pStyle w:val="Heading6"/>
        <w:tabs>
          <w:tab w:val="clear" w:pos="0"/>
        </w:tabs>
        <w:spacing w:after="360"/>
        <w:rPr>
          <w:color w:val="000000"/>
          <w:szCs w:val="24"/>
        </w:rPr>
      </w:pPr>
      <w:bookmarkStart w:id="659" w:name="_DV_M332"/>
      <w:bookmarkEnd w:id="659"/>
      <w:r w:rsidRPr="00A153C1">
        <w:rPr>
          <w:color w:val="000000"/>
          <w:szCs w:val="24"/>
        </w:rPr>
        <w:t>(11)</w:t>
      </w:r>
      <w:r w:rsidRPr="00A153C1">
        <w:rPr>
          <w:color w:val="000000"/>
          <w:szCs w:val="24"/>
        </w:rPr>
        <w:tab/>
        <w:t>Developer shall deliver to NYI</w:t>
      </w:r>
      <w:r w:rsidRPr="00A153C1">
        <w:rPr>
          <w:color w:val="000000"/>
          <w:szCs w:val="24"/>
        </w:rPr>
        <w:t>SO and Connecting Transmission Owner</w:t>
      </w:r>
      <w:r>
        <w:rPr>
          <w:color w:val="000000"/>
          <w:szCs w:val="24"/>
        </w:rPr>
        <w:t>s</w:t>
      </w:r>
      <w:r w:rsidRPr="00A153C1">
        <w:rPr>
          <w:color w:val="000000"/>
          <w:szCs w:val="24"/>
        </w:rPr>
        <w:t xml:space="preserve"> “as built” drawings, information, and any other documents that are reasonably required by NYISO or Connecting Transmission Owner</w:t>
      </w:r>
      <w:r>
        <w:rPr>
          <w:color w:val="000000"/>
          <w:szCs w:val="24"/>
        </w:rPr>
        <w:t>s</w:t>
      </w:r>
      <w:r w:rsidRPr="00A153C1">
        <w:rPr>
          <w:color w:val="000000"/>
          <w:szCs w:val="24"/>
        </w:rPr>
        <w:t xml:space="preserve"> to assure that the Attachment Facilities and Stand Alone System Upgrade Facilities are b</w:t>
      </w:r>
      <w:r w:rsidRPr="00A153C1">
        <w:rPr>
          <w:color w:val="000000"/>
          <w:szCs w:val="24"/>
        </w:rPr>
        <w:t>uilt to the standards and specifications required by Connecting Transmission Owner</w:t>
      </w:r>
      <w:r>
        <w:rPr>
          <w:color w:val="000000"/>
          <w:szCs w:val="24"/>
        </w:rPr>
        <w:t>s</w:t>
      </w:r>
      <w:r w:rsidRPr="00A153C1">
        <w:rPr>
          <w:color w:val="000000"/>
          <w:szCs w:val="24"/>
        </w:rPr>
        <w:t>.</w:t>
      </w:r>
    </w:p>
    <w:p w:rsidR="00620108" w:rsidRPr="00A153C1" w:rsidRDefault="00FB06CB" w:rsidP="00620108">
      <w:pPr>
        <w:pStyle w:val="Heading2"/>
        <w:tabs>
          <w:tab w:val="clear" w:pos="120"/>
        </w:tabs>
        <w:spacing w:after="360"/>
        <w:ind w:left="720" w:hanging="600"/>
        <w:rPr>
          <w:rFonts w:cs="Times New Roman"/>
          <w:color w:val="000000"/>
          <w:szCs w:val="24"/>
        </w:rPr>
      </w:pPr>
      <w:bookmarkStart w:id="660" w:name="_DV_M333"/>
      <w:bookmarkStart w:id="661" w:name="_Toc50781849"/>
      <w:bookmarkStart w:id="662" w:name="_Toc50786271"/>
      <w:bookmarkStart w:id="663" w:name="_Toc50786959"/>
      <w:bookmarkStart w:id="664" w:name="_Toc56915548"/>
      <w:bookmarkStart w:id="665" w:name="_Toc56920039"/>
      <w:bookmarkStart w:id="666" w:name="_Toc56921059"/>
      <w:bookmarkStart w:id="667" w:name="_Toc57530052"/>
      <w:bookmarkStart w:id="668" w:name="_Toc57530349"/>
      <w:bookmarkStart w:id="669" w:name="_Toc59754101"/>
      <w:bookmarkStart w:id="670" w:name="_Toc59812809"/>
      <w:bookmarkStart w:id="671" w:name="_Toc59813013"/>
      <w:bookmarkStart w:id="672" w:name="_Toc61615548"/>
      <w:bookmarkStart w:id="673" w:name="_Toc61615752"/>
      <w:bookmarkStart w:id="674" w:name="_Toc61922479"/>
      <w:bookmarkEnd w:id="660"/>
      <w:r w:rsidRPr="00A153C1">
        <w:rPr>
          <w:rFonts w:cs="Times New Roman"/>
          <w:b/>
          <w:color w:val="000000"/>
          <w:szCs w:val="24"/>
        </w:rPr>
        <w:t>5.3</w:t>
      </w:r>
      <w:r w:rsidRPr="00A153C1">
        <w:rPr>
          <w:rFonts w:cs="Times New Roman"/>
          <w:b/>
          <w:color w:val="000000"/>
          <w:szCs w:val="24"/>
        </w:rPr>
        <w:tab/>
        <w:t>Liquidated Damages</w:t>
      </w:r>
      <w:r w:rsidRPr="00A153C1">
        <w:rPr>
          <w:rFonts w:cs="Times New Roman"/>
          <w:color w:val="000000"/>
          <w:szCs w:val="24"/>
        </w:rPr>
        <w:t>.  The actual damages to the Developer, in the event th</w:t>
      </w:r>
      <w:r>
        <w:rPr>
          <w:rFonts w:cs="Times New Roman"/>
          <w:color w:val="000000"/>
          <w:szCs w:val="24"/>
        </w:rPr>
        <w:t xml:space="preserve">e </w:t>
      </w:r>
      <w:r>
        <w:rPr>
          <w:rFonts w:cs="Times New Roman"/>
          <w:color w:val="000000"/>
          <w:szCs w:val="24"/>
        </w:rPr>
        <w:t>Connecting Transmission Owner’s Attachment Facilities</w:t>
      </w:r>
      <w:r w:rsidRPr="00A153C1">
        <w:rPr>
          <w:rFonts w:cs="Times New Roman"/>
          <w:color w:val="000000"/>
          <w:szCs w:val="24"/>
        </w:rPr>
        <w:t xml:space="preserve"> or System Upgrade Facilities or System</w:t>
      </w:r>
      <w:r w:rsidRPr="00A153C1">
        <w:rPr>
          <w:rFonts w:cs="Times New Roman"/>
          <w:color w:val="000000"/>
          <w:szCs w:val="24"/>
        </w:rPr>
        <w:t xml:space="preserve"> Deliverability Upgrades are not completed by the dates designated by the Developer and accepted by the Connecting Transmission Owner</w:t>
      </w:r>
      <w:r>
        <w:rPr>
          <w:rFonts w:cs="Times New Roman"/>
          <w:color w:val="000000"/>
          <w:szCs w:val="24"/>
        </w:rPr>
        <w:t>s</w:t>
      </w:r>
      <w:r w:rsidRPr="00A153C1">
        <w:rPr>
          <w:rFonts w:cs="Times New Roman"/>
          <w:color w:val="000000"/>
          <w:szCs w:val="24"/>
        </w:rPr>
        <w:t xml:space="preserve"> pursuant to subparagraphs 5.1.2 or 5.1.4, above, may include Developer’s fixed operation and maintenance costs and lost o</w:t>
      </w:r>
      <w:r w:rsidRPr="00A153C1">
        <w:rPr>
          <w:rFonts w:cs="Times New Roman"/>
          <w:color w:val="000000"/>
          <w:szCs w:val="24"/>
        </w:rPr>
        <w:t>pportunity costs.  Such actual damages are uncertain and impossible to determine at this time.  Because of such uncertainty, any liquidated damages paid by the Connecting Transmission Owner</w:t>
      </w:r>
      <w:r>
        <w:rPr>
          <w:rFonts w:cs="Times New Roman"/>
          <w:color w:val="000000"/>
          <w:szCs w:val="24"/>
        </w:rPr>
        <w:t>s</w:t>
      </w:r>
      <w:r w:rsidRPr="00A153C1">
        <w:rPr>
          <w:rFonts w:cs="Times New Roman"/>
          <w:color w:val="000000"/>
          <w:szCs w:val="24"/>
        </w:rPr>
        <w:t xml:space="preserve"> to the Developer in the event th</w:t>
      </w:r>
      <w:r>
        <w:rPr>
          <w:rFonts w:cs="Times New Roman"/>
          <w:color w:val="000000"/>
          <w:szCs w:val="24"/>
        </w:rPr>
        <w:t>at National Grid</w:t>
      </w:r>
      <w:r w:rsidRPr="00A153C1">
        <w:rPr>
          <w:rFonts w:cs="Times New Roman"/>
          <w:color w:val="000000"/>
          <w:szCs w:val="24"/>
        </w:rPr>
        <w:t xml:space="preserve"> does not complet</w:t>
      </w:r>
      <w:r w:rsidRPr="00A153C1">
        <w:rPr>
          <w:rFonts w:cs="Times New Roman"/>
          <w:color w:val="000000"/>
          <w:szCs w:val="24"/>
        </w:rPr>
        <w:t xml:space="preserve">e any portion of the </w:t>
      </w:r>
      <w:r>
        <w:rPr>
          <w:rFonts w:cs="Times New Roman"/>
          <w:color w:val="000000"/>
          <w:szCs w:val="24"/>
        </w:rPr>
        <w:t>Connecting Transmission Owner’s Attachment Facilities</w:t>
      </w:r>
      <w:r w:rsidRPr="00A153C1">
        <w:rPr>
          <w:rFonts w:cs="Times New Roman"/>
          <w:color w:val="000000"/>
          <w:szCs w:val="24"/>
        </w:rPr>
        <w:t xml:space="preserve"> or System Upgrade Facilities or System Deliverability Upgrades by the applicable dates, shall be an amount equal to 1/2 of 1 percent per day of the actual cost of th</w:t>
      </w:r>
      <w:r>
        <w:rPr>
          <w:rFonts w:cs="Times New Roman"/>
          <w:color w:val="000000"/>
          <w:szCs w:val="24"/>
        </w:rPr>
        <w:t xml:space="preserve">e </w:t>
      </w:r>
      <w:r>
        <w:rPr>
          <w:rFonts w:cs="Times New Roman"/>
          <w:color w:val="000000"/>
          <w:szCs w:val="24"/>
        </w:rPr>
        <w:t>Connecting Tra</w:t>
      </w:r>
      <w:r>
        <w:rPr>
          <w:rFonts w:cs="Times New Roman"/>
          <w:color w:val="000000"/>
          <w:szCs w:val="24"/>
        </w:rPr>
        <w:t>nsmission Owner’s Attachment Facilities</w:t>
      </w:r>
      <w:r w:rsidRPr="00A153C1">
        <w:rPr>
          <w:rFonts w:cs="Times New Roman"/>
          <w:color w:val="000000"/>
          <w:szCs w:val="24"/>
        </w:rPr>
        <w:t xml:space="preserve"> and System Upgrade Facilities and System Deliverability Upgrades, in the aggregate, for whi</w:t>
      </w:r>
      <w:r>
        <w:rPr>
          <w:rFonts w:cs="Times New Roman"/>
          <w:color w:val="000000"/>
          <w:szCs w:val="24"/>
        </w:rPr>
        <w:t>ch National Grid</w:t>
      </w:r>
      <w:r w:rsidRPr="00A153C1">
        <w:rPr>
          <w:rFonts w:cs="Times New Roman"/>
          <w:color w:val="000000"/>
          <w:szCs w:val="24"/>
        </w:rPr>
        <w:t xml:space="preserve"> has assumed responsibility to design, procure and construct.</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rsidR="00620108" w:rsidRPr="00A153C1" w:rsidRDefault="00FB06CB" w:rsidP="00620108">
      <w:pPr>
        <w:pStyle w:val="Body2"/>
        <w:spacing w:after="360"/>
        <w:rPr>
          <w:color w:val="000000"/>
        </w:rPr>
      </w:pPr>
      <w:bookmarkStart w:id="675" w:name="_DV_M334"/>
      <w:bookmarkEnd w:id="675"/>
      <w:r w:rsidRPr="00A153C1">
        <w:rPr>
          <w:color w:val="000000"/>
        </w:rPr>
        <w:t xml:space="preserve">However, in no event shall the total liquidated damages exceed 20 percent of the actual cost of the </w:t>
      </w:r>
      <w:r>
        <w:rPr>
          <w:color w:val="000000"/>
        </w:rPr>
        <w:t>Connecting Transmission Owner’s Attachment Facilities</w:t>
      </w:r>
      <w:r w:rsidRPr="00A153C1">
        <w:rPr>
          <w:color w:val="000000"/>
        </w:rPr>
        <w:t xml:space="preserve"> and System Upgrade Facilities and System Del</w:t>
      </w:r>
      <w:r>
        <w:rPr>
          <w:color w:val="000000"/>
        </w:rPr>
        <w:t>iverability Upgrades for which National Grid</w:t>
      </w:r>
      <w:r w:rsidRPr="00A153C1">
        <w:rPr>
          <w:color w:val="000000"/>
        </w:rPr>
        <w:t xml:space="preserve"> has assumed r</w:t>
      </w:r>
      <w:r w:rsidRPr="00A153C1">
        <w:rPr>
          <w:color w:val="000000"/>
        </w:rPr>
        <w:t>esponsibility to design, procure, and construct.  The foregoing payments will be made by the Connecting Transmission Owner</w:t>
      </w:r>
      <w:r>
        <w:rPr>
          <w:color w:val="000000"/>
        </w:rPr>
        <w:t>s</w:t>
      </w:r>
      <w:r w:rsidRPr="00A153C1">
        <w:rPr>
          <w:color w:val="000000"/>
        </w:rPr>
        <w:t xml:space="preserve"> to the Developer as just compensation for the damages caused to the Developer, which actual damages are uncertain and impossible to </w:t>
      </w:r>
      <w:r w:rsidRPr="00A153C1">
        <w:rPr>
          <w:color w:val="000000"/>
        </w:rPr>
        <w:t>determine at this time, and as reasonable liquidated damages, but not as a penalty or a method to secure performance of this Agreement.  Liquidated damages, when the Developer and Connecting Transmission Owner</w:t>
      </w:r>
      <w:r>
        <w:rPr>
          <w:color w:val="000000"/>
        </w:rPr>
        <w:t>s</w:t>
      </w:r>
      <w:r w:rsidRPr="00A153C1">
        <w:rPr>
          <w:color w:val="000000"/>
        </w:rPr>
        <w:t xml:space="preserve"> agree to them</w:t>
      </w:r>
      <w:r>
        <w:rPr>
          <w:color w:val="000000"/>
        </w:rPr>
        <w:t>, are the exclusive remedy for N</w:t>
      </w:r>
      <w:r>
        <w:rPr>
          <w:color w:val="000000"/>
        </w:rPr>
        <w:t>ational Grid</w:t>
      </w:r>
      <w:r w:rsidRPr="00A153C1">
        <w:rPr>
          <w:color w:val="000000"/>
        </w:rPr>
        <w:t>’s failure to meet its schedule.</w:t>
      </w:r>
    </w:p>
    <w:p w:rsidR="00620108" w:rsidRPr="00A153C1" w:rsidRDefault="00FB06CB" w:rsidP="00620108">
      <w:pPr>
        <w:pStyle w:val="Body2"/>
        <w:spacing w:after="360"/>
        <w:rPr>
          <w:color w:val="000000"/>
        </w:rPr>
      </w:pPr>
      <w:bookmarkStart w:id="676" w:name="_DV_M335"/>
      <w:bookmarkEnd w:id="676"/>
      <w:r w:rsidRPr="00A153C1">
        <w:rPr>
          <w:color w:val="000000"/>
        </w:rPr>
        <w:t>Further, Connecting Transmission Owner</w:t>
      </w:r>
      <w:r>
        <w:rPr>
          <w:color w:val="000000"/>
        </w:rPr>
        <w:t>s</w:t>
      </w:r>
      <w:r w:rsidRPr="00A153C1">
        <w:rPr>
          <w:color w:val="000000"/>
        </w:rPr>
        <w:t xml:space="preserve"> shall not pay liquidated damages to Developer if:  (1) Developer is not ready to commence use of th</w:t>
      </w:r>
      <w:r>
        <w:rPr>
          <w:color w:val="000000"/>
        </w:rPr>
        <w:t xml:space="preserve">e </w:t>
      </w:r>
      <w:r>
        <w:rPr>
          <w:color w:val="000000"/>
        </w:rPr>
        <w:t>Connecting Transmission Owner’s Attachment Facilities</w:t>
      </w:r>
      <w:r w:rsidRPr="00A153C1">
        <w:rPr>
          <w:color w:val="000000"/>
        </w:rPr>
        <w:t xml:space="preserve"> or System Upgrad</w:t>
      </w:r>
      <w:r w:rsidRPr="00A153C1">
        <w:rPr>
          <w:color w:val="000000"/>
        </w:rPr>
        <w:t>e Facilities or System Deliverability Upgrades to take the delivery of power for the Developer’s Large Generating Facility’s Trial Operation or to export power from the Developer’s Large Generating Facility on the specified dates, unless the Developer woul</w:t>
      </w:r>
      <w:r w:rsidRPr="00A153C1">
        <w:rPr>
          <w:color w:val="000000"/>
        </w:rPr>
        <w:t>d have been able to commence use of th</w:t>
      </w:r>
      <w:r>
        <w:rPr>
          <w:color w:val="000000"/>
        </w:rPr>
        <w:t xml:space="preserve">e </w:t>
      </w:r>
      <w:r>
        <w:rPr>
          <w:color w:val="000000"/>
        </w:rPr>
        <w:t>Connecting Transmission Owner’s Attachment Facilities</w:t>
      </w:r>
      <w:r w:rsidRPr="00A153C1">
        <w:rPr>
          <w:color w:val="000000"/>
        </w:rPr>
        <w:t xml:space="preserve"> or System Upgrade Facilities or </w:t>
      </w:r>
      <w:bookmarkStart w:id="677" w:name="_DV_M336"/>
      <w:bookmarkStart w:id="678" w:name="_DV_M337"/>
      <w:bookmarkEnd w:id="677"/>
      <w:bookmarkEnd w:id="678"/>
      <w:r w:rsidRPr="00A153C1">
        <w:rPr>
          <w:color w:val="000000"/>
        </w:rPr>
        <w:t>System Deliverability Upgrades to take the delivery of power for Developer’s Large Generating Facility’s Trial Operation or to exp</w:t>
      </w:r>
      <w:r w:rsidRPr="00A153C1">
        <w:rPr>
          <w:color w:val="000000"/>
        </w:rPr>
        <w:t>ort power from the Developer’s Large Generating Facility, but f</w:t>
      </w:r>
      <w:r>
        <w:rPr>
          <w:color w:val="000000"/>
        </w:rPr>
        <w:t>or National Grid</w:t>
      </w:r>
      <w:r>
        <w:rPr>
          <w:color w:val="000000"/>
        </w:rPr>
        <w:t>’s delay; (2) National Grid</w:t>
      </w:r>
      <w:r w:rsidRPr="00A153C1">
        <w:rPr>
          <w:color w:val="000000"/>
        </w:rPr>
        <w:t>’s failure to meet the specified dates is the result of the action or inaction of the Developer or any other Developer who has entered into a Standard</w:t>
      </w:r>
      <w:r w:rsidRPr="00A153C1">
        <w:rPr>
          <w:color w:val="000000"/>
        </w:rPr>
        <w:t xml:space="preserve"> Large Generator Interconnection Agreement with the Connecting Transmission Owner</w:t>
      </w:r>
      <w:r>
        <w:rPr>
          <w:color w:val="000000"/>
        </w:rPr>
        <w:t>s</w:t>
      </w:r>
      <w:r w:rsidRPr="00A153C1">
        <w:rPr>
          <w:color w:val="000000"/>
        </w:rPr>
        <w:t xml:space="preserve"> and NYISO, or action or inaction by any other Party, or any other cause beyond Connecting Transmission Owner</w:t>
      </w:r>
      <w:r>
        <w:rPr>
          <w:color w:val="000000"/>
        </w:rPr>
        <w:t>s’</w:t>
      </w:r>
      <w:r w:rsidRPr="00A153C1">
        <w:rPr>
          <w:color w:val="000000"/>
        </w:rPr>
        <w:t xml:space="preserve"> reasonable control or reasonable ability to cure; (3) the Deve</w:t>
      </w:r>
      <w:r w:rsidRPr="00A153C1">
        <w:rPr>
          <w:color w:val="000000"/>
        </w:rPr>
        <w:t>loper has assumed responsibility for the design, procurement and construction of th</w:t>
      </w:r>
      <w:r>
        <w:rPr>
          <w:color w:val="000000"/>
        </w:rPr>
        <w:t xml:space="preserve">e </w:t>
      </w:r>
      <w:r>
        <w:rPr>
          <w:color w:val="000000"/>
        </w:rPr>
        <w:t>Connecting Transmission Owner’s Attachment Facilities</w:t>
      </w:r>
      <w:r w:rsidRPr="00A153C1">
        <w:rPr>
          <w:color w:val="000000"/>
        </w:rPr>
        <w:t xml:space="preserve"> and Stand Alone System Upgrade Facilities; or (4) the Connecting Transmission Owner</w:t>
      </w:r>
      <w:r>
        <w:rPr>
          <w:color w:val="000000"/>
        </w:rPr>
        <w:t>s</w:t>
      </w:r>
      <w:r w:rsidRPr="00A153C1">
        <w:rPr>
          <w:color w:val="000000"/>
        </w:rPr>
        <w:t xml:space="preserve"> and Developer have otherwise agr</w:t>
      </w:r>
      <w:r w:rsidRPr="00A153C1">
        <w:rPr>
          <w:color w:val="000000"/>
        </w:rPr>
        <w:t>eed.</w:t>
      </w:r>
    </w:p>
    <w:p w:rsidR="00620108" w:rsidRPr="00A153C1" w:rsidRDefault="00FB06CB" w:rsidP="00620108">
      <w:pPr>
        <w:pStyle w:val="Body2"/>
        <w:spacing w:after="360"/>
        <w:rPr>
          <w:color w:val="000000"/>
        </w:rPr>
      </w:pPr>
      <w:bookmarkStart w:id="679" w:name="_DV_M338"/>
      <w:bookmarkEnd w:id="679"/>
      <w:r w:rsidRPr="00A153C1">
        <w:rPr>
          <w:color w:val="000000"/>
        </w:rPr>
        <w:t>In no event shall NYISO have any liability whatever to Developer for liquidated damages associated with the engineering, procurement or construction of Attachment Facilities or System Upgrade Facilities or System Deliverability Upgrades.</w:t>
      </w:r>
    </w:p>
    <w:p w:rsidR="00620108" w:rsidRPr="00A153C1" w:rsidRDefault="00FB06CB" w:rsidP="00620108">
      <w:pPr>
        <w:pStyle w:val="Heading2"/>
        <w:tabs>
          <w:tab w:val="clear" w:pos="120"/>
        </w:tabs>
        <w:spacing w:after="360"/>
        <w:ind w:left="720" w:hanging="600"/>
        <w:rPr>
          <w:rFonts w:cs="Times New Roman"/>
          <w:color w:val="000000"/>
          <w:szCs w:val="24"/>
        </w:rPr>
      </w:pPr>
      <w:bookmarkStart w:id="680" w:name="_DV_M339"/>
      <w:bookmarkStart w:id="681" w:name="_Toc50781850"/>
      <w:bookmarkStart w:id="682" w:name="_Toc50786272"/>
      <w:bookmarkStart w:id="683" w:name="_Toc50786960"/>
      <w:bookmarkStart w:id="684" w:name="_Toc56915549"/>
      <w:bookmarkStart w:id="685" w:name="_Toc56920040"/>
      <w:bookmarkStart w:id="686" w:name="_Toc56921060"/>
      <w:bookmarkStart w:id="687" w:name="_Toc57530053"/>
      <w:bookmarkStart w:id="688" w:name="_Toc57530350"/>
      <w:bookmarkStart w:id="689" w:name="_Toc59754102"/>
      <w:bookmarkStart w:id="690" w:name="_Toc59812810"/>
      <w:bookmarkStart w:id="691" w:name="_Toc59813014"/>
      <w:bookmarkStart w:id="692" w:name="_Toc61615549"/>
      <w:bookmarkStart w:id="693" w:name="_Toc61615753"/>
      <w:bookmarkStart w:id="694" w:name="_Toc61922480"/>
      <w:bookmarkEnd w:id="680"/>
      <w:r w:rsidRPr="00A153C1">
        <w:rPr>
          <w:rFonts w:cs="Times New Roman"/>
          <w:b/>
          <w:color w:val="000000"/>
          <w:szCs w:val="24"/>
        </w:rPr>
        <w:t>5.4</w:t>
      </w:r>
      <w:r w:rsidRPr="00A153C1">
        <w:rPr>
          <w:rFonts w:cs="Times New Roman"/>
          <w:b/>
          <w:color w:val="000000"/>
          <w:szCs w:val="24"/>
        </w:rPr>
        <w:tab/>
        <w:t>Power Sys</w:t>
      </w:r>
      <w:r w:rsidRPr="00A153C1">
        <w:rPr>
          <w:rFonts w:cs="Times New Roman"/>
          <w:b/>
          <w:color w:val="000000"/>
          <w:szCs w:val="24"/>
        </w:rPr>
        <w:t>tem Stabilizers</w:t>
      </w:r>
      <w:r w:rsidRPr="00A153C1">
        <w:rPr>
          <w:rFonts w:cs="Times New Roman"/>
          <w:color w:val="000000"/>
          <w:szCs w:val="24"/>
        </w:rPr>
        <w:t xml:space="preserve">.  The Developer shall procure, install, maintain and operate Power System Stabilizers in accordance with the requirements identified in the Interconnection Studies conducted for Developer’s Large Generating Facility.  NYISO and </w:t>
      </w:r>
      <w:r>
        <w:rPr>
          <w:rFonts w:cs="Times New Roman"/>
          <w:color w:val="000000"/>
          <w:szCs w:val="24"/>
        </w:rPr>
        <w:t xml:space="preserve">the </w:t>
      </w:r>
      <w:r w:rsidRPr="00A153C1">
        <w:rPr>
          <w:rFonts w:cs="Times New Roman"/>
          <w:color w:val="000000"/>
          <w:szCs w:val="24"/>
        </w:rPr>
        <w:t>Connecti</w:t>
      </w:r>
      <w:r w:rsidRPr="00A153C1">
        <w:rPr>
          <w:rFonts w:cs="Times New Roman"/>
          <w:color w:val="000000"/>
          <w:szCs w:val="24"/>
        </w:rPr>
        <w:t>ng Transmission Owner</w:t>
      </w:r>
      <w:r>
        <w:rPr>
          <w:rFonts w:cs="Times New Roman"/>
          <w:color w:val="000000"/>
          <w:szCs w:val="24"/>
        </w:rPr>
        <w:t>s</w:t>
      </w:r>
      <w:r w:rsidRPr="00A153C1">
        <w:rPr>
          <w:rFonts w:cs="Times New Roman"/>
          <w:color w:val="000000"/>
          <w:szCs w:val="24"/>
        </w:rPr>
        <w:t xml:space="preserve"> reserve the right to reasonably establish minimum acceptable settings for any installed Power System Stabilizers, subject to the design and operating limitations of the Large Generating Facility.  If the Large Generating Facility’s P</w:t>
      </w:r>
      <w:r w:rsidRPr="00A153C1">
        <w:rPr>
          <w:rFonts w:cs="Times New Roman"/>
          <w:color w:val="000000"/>
          <w:szCs w:val="24"/>
        </w:rPr>
        <w:t>ower System Stabilizers are removed from service or not capable of automatic operation, the Deve</w:t>
      </w:r>
      <w:r>
        <w:rPr>
          <w:rFonts w:cs="Times New Roman"/>
          <w:color w:val="000000"/>
          <w:szCs w:val="24"/>
        </w:rPr>
        <w:t>loper shall immediately notify National Grid</w:t>
      </w:r>
      <w:r w:rsidRPr="00A153C1">
        <w:rPr>
          <w:rFonts w:cs="Times New Roman"/>
          <w:color w:val="000000"/>
          <w:szCs w:val="24"/>
        </w:rPr>
        <w:t xml:space="preserve"> and NYISO.</w:t>
      </w:r>
      <w:bookmarkStart w:id="695" w:name="_DV_M34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r w:rsidRPr="00A153C1">
        <w:rPr>
          <w:rFonts w:cs="Times New Roman"/>
          <w:color w:val="000000"/>
          <w:szCs w:val="24"/>
        </w:rPr>
        <w:t xml:space="preserve">  The requirements of this paragraph shall not apply to wind generators.</w:t>
      </w:r>
    </w:p>
    <w:p w:rsidR="00620108" w:rsidRPr="00A153C1" w:rsidRDefault="00FB06CB" w:rsidP="00620108">
      <w:pPr>
        <w:pStyle w:val="Heading2"/>
        <w:tabs>
          <w:tab w:val="clear" w:pos="120"/>
        </w:tabs>
        <w:spacing w:after="360"/>
        <w:ind w:left="720" w:hanging="600"/>
        <w:rPr>
          <w:rFonts w:cs="Times New Roman"/>
          <w:color w:val="000000"/>
          <w:szCs w:val="24"/>
        </w:rPr>
      </w:pPr>
      <w:bookmarkStart w:id="696" w:name="_DV_M341"/>
      <w:bookmarkStart w:id="697" w:name="_Toc50781851"/>
      <w:bookmarkStart w:id="698" w:name="_Toc50786273"/>
      <w:bookmarkStart w:id="699" w:name="_Toc50786961"/>
      <w:bookmarkStart w:id="700" w:name="_Toc56915550"/>
      <w:bookmarkStart w:id="701" w:name="_Toc56920041"/>
      <w:bookmarkStart w:id="702" w:name="_Toc56921061"/>
      <w:bookmarkStart w:id="703" w:name="_Toc57530054"/>
      <w:bookmarkStart w:id="704" w:name="_Toc57530351"/>
      <w:bookmarkStart w:id="705" w:name="_Toc59754103"/>
      <w:bookmarkStart w:id="706" w:name="_Toc59812811"/>
      <w:bookmarkStart w:id="707" w:name="_Toc59813015"/>
      <w:bookmarkStart w:id="708" w:name="_Toc61615550"/>
      <w:bookmarkStart w:id="709" w:name="_Toc61615754"/>
      <w:bookmarkStart w:id="710" w:name="_Toc61922481"/>
      <w:bookmarkEnd w:id="696"/>
      <w:r w:rsidRPr="00A153C1">
        <w:rPr>
          <w:rFonts w:cs="Times New Roman"/>
          <w:b/>
          <w:color w:val="000000"/>
          <w:szCs w:val="24"/>
        </w:rPr>
        <w:t>5.5</w:t>
      </w:r>
      <w:r w:rsidRPr="00A153C1">
        <w:rPr>
          <w:rFonts w:cs="Times New Roman"/>
          <w:b/>
          <w:color w:val="000000"/>
          <w:szCs w:val="24"/>
        </w:rPr>
        <w:tab/>
        <w:t>Equipment Procurement</w:t>
      </w:r>
      <w:r w:rsidRPr="00A153C1">
        <w:rPr>
          <w:rFonts w:cs="Times New Roman"/>
          <w:color w:val="000000"/>
          <w:szCs w:val="24"/>
        </w:rPr>
        <w:t>.  If r</w:t>
      </w:r>
      <w:r w:rsidRPr="00A153C1">
        <w:rPr>
          <w:rFonts w:cs="Times New Roman"/>
          <w:color w:val="000000"/>
          <w:szCs w:val="24"/>
        </w:rPr>
        <w:t>esponsibility for construction of th</w:t>
      </w:r>
      <w:r>
        <w:rPr>
          <w:rFonts w:cs="Times New Roman"/>
          <w:color w:val="000000"/>
          <w:szCs w:val="24"/>
        </w:rPr>
        <w:t xml:space="preserve">e </w:t>
      </w:r>
      <w:r>
        <w:rPr>
          <w:rFonts w:cs="Times New Roman"/>
          <w:color w:val="000000"/>
          <w:szCs w:val="24"/>
        </w:rPr>
        <w:t>Connecting Transmission Owner’s Attachment Facilities</w:t>
      </w:r>
      <w:r>
        <w:rPr>
          <w:rFonts w:cs="Times New Roman"/>
          <w:color w:val="000000"/>
          <w:szCs w:val="24"/>
        </w:rPr>
        <w:t>, the Developer’s Attachment Facilities,</w:t>
      </w:r>
      <w:r w:rsidRPr="00A153C1">
        <w:rPr>
          <w:rFonts w:cs="Times New Roman"/>
          <w:color w:val="000000"/>
          <w:szCs w:val="24"/>
        </w:rPr>
        <w:t xml:space="preserve"> System Upgrade Facilities or System Deliverabil</w:t>
      </w:r>
      <w:r>
        <w:rPr>
          <w:rFonts w:cs="Times New Roman"/>
          <w:color w:val="000000"/>
          <w:szCs w:val="24"/>
        </w:rPr>
        <w:t>ity Upgrades is to be borne by National Grid</w:t>
      </w:r>
      <w:r w:rsidRPr="00A153C1">
        <w:rPr>
          <w:rFonts w:cs="Times New Roman"/>
          <w:color w:val="000000"/>
          <w:szCs w:val="24"/>
        </w:rPr>
        <w:t xml:space="preserve">, </w:t>
      </w:r>
      <w:r>
        <w:rPr>
          <w:rFonts w:cs="Times New Roman"/>
          <w:color w:val="000000"/>
          <w:szCs w:val="24"/>
        </w:rPr>
        <w:t>then National Grid</w:t>
      </w:r>
      <w:r w:rsidRPr="00A153C1">
        <w:rPr>
          <w:rFonts w:cs="Times New Roman"/>
          <w:color w:val="000000"/>
          <w:szCs w:val="24"/>
        </w:rPr>
        <w:t xml:space="preserve"> shall commence design of th</w:t>
      </w:r>
      <w:r>
        <w:rPr>
          <w:rFonts w:cs="Times New Roman"/>
          <w:color w:val="000000"/>
          <w:szCs w:val="24"/>
        </w:rPr>
        <w:t xml:space="preserve">e </w:t>
      </w:r>
      <w:r>
        <w:rPr>
          <w:rFonts w:cs="Times New Roman"/>
          <w:color w:val="000000"/>
          <w:szCs w:val="24"/>
        </w:rPr>
        <w:t>Connecting Transmission Owner’s Attachment Facilities</w:t>
      </w:r>
      <w:r>
        <w:rPr>
          <w:rFonts w:cs="Times New Roman"/>
          <w:color w:val="000000"/>
          <w:szCs w:val="24"/>
        </w:rPr>
        <w:t xml:space="preserve">, the Developer’s Attachment Facilities, </w:t>
      </w:r>
      <w:r w:rsidRPr="00A153C1">
        <w:rPr>
          <w:rFonts w:cs="Times New Roman"/>
          <w:color w:val="000000"/>
          <w:szCs w:val="24"/>
        </w:rPr>
        <w:t xml:space="preserve">System Upgrade Facilities or System Deliverability Upgrades and procure necessary equipment as soon as practicable after all of the </w:t>
      </w:r>
      <w:r w:rsidRPr="00A153C1">
        <w:rPr>
          <w:rFonts w:cs="Times New Roman"/>
          <w:color w:val="000000"/>
          <w:szCs w:val="24"/>
        </w:rPr>
        <w:t>following conditions are satisfied, unless the Developer a</w:t>
      </w:r>
      <w:r>
        <w:rPr>
          <w:rFonts w:cs="Times New Roman"/>
          <w:color w:val="000000"/>
          <w:szCs w:val="24"/>
        </w:rPr>
        <w:t>nd National Grid</w:t>
      </w:r>
      <w:r w:rsidRPr="00A153C1">
        <w:rPr>
          <w:rFonts w:cs="Times New Roman"/>
          <w:color w:val="000000"/>
          <w:szCs w:val="24"/>
        </w:rPr>
        <w:t xml:space="preserve"> otherwise agree in writing:</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rsidR="00620108" w:rsidRPr="00A153C1" w:rsidRDefault="00FB06CB" w:rsidP="00620108">
      <w:pPr>
        <w:pStyle w:val="Heading3"/>
        <w:spacing w:after="360"/>
        <w:ind w:left="1440" w:hanging="720"/>
        <w:rPr>
          <w:rFonts w:cs="Times New Roman"/>
          <w:color w:val="000000"/>
          <w:szCs w:val="24"/>
        </w:rPr>
      </w:pPr>
      <w:bookmarkStart w:id="711" w:name="_DV_M342"/>
      <w:bookmarkStart w:id="712" w:name="_Toc50781852"/>
      <w:bookmarkStart w:id="713" w:name="_Toc50786274"/>
      <w:bookmarkStart w:id="714" w:name="_Toc50786962"/>
      <w:bookmarkStart w:id="715" w:name="_Toc56915551"/>
      <w:bookmarkStart w:id="716" w:name="_Toc56920042"/>
      <w:bookmarkStart w:id="717" w:name="_Toc56921062"/>
      <w:bookmarkStart w:id="718" w:name="_Toc57530055"/>
      <w:bookmarkEnd w:id="711"/>
      <w:r w:rsidRPr="00A153C1">
        <w:rPr>
          <w:rFonts w:cs="Times New Roman"/>
          <w:b/>
          <w:color w:val="000000"/>
          <w:szCs w:val="24"/>
        </w:rPr>
        <w:t>5.5.1</w:t>
      </w:r>
      <w:r w:rsidRPr="00A153C1">
        <w:rPr>
          <w:rFonts w:cs="Times New Roman"/>
          <w:color w:val="000000"/>
          <w:szCs w:val="24"/>
        </w:rPr>
        <w:tab/>
        <w:t xml:space="preserve">NYISO </w:t>
      </w:r>
      <w:r w:rsidRPr="005E18F4">
        <w:rPr>
          <w:rFonts w:cs="Times New Roman"/>
          <w:color w:val="000000"/>
          <w:szCs w:val="24"/>
        </w:rPr>
        <w:t>and Connecting Transmission Owner</w:t>
      </w:r>
      <w:r w:rsidRPr="005E18F4">
        <w:rPr>
          <w:rFonts w:cs="Times New Roman"/>
          <w:color w:val="000000"/>
          <w:szCs w:val="24"/>
        </w:rPr>
        <w:t>s</w:t>
      </w:r>
      <w:r w:rsidRPr="005E18F4">
        <w:rPr>
          <w:rFonts w:cs="Times New Roman"/>
          <w:color w:val="000000"/>
          <w:szCs w:val="24"/>
        </w:rPr>
        <w:t xml:space="preserve"> have completed</w:t>
      </w:r>
      <w:r w:rsidRPr="00A153C1">
        <w:rPr>
          <w:rFonts w:cs="Times New Roman"/>
          <w:color w:val="000000"/>
          <w:szCs w:val="24"/>
        </w:rPr>
        <w:t xml:space="preserve"> the Interconnection Facilities Study pursuant to the Interconnection Facilities Study Agree</w:t>
      </w:r>
      <w:r w:rsidRPr="00A153C1">
        <w:rPr>
          <w:rFonts w:cs="Times New Roman"/>
          <w:color w:val="000000"/>
          <w:szCs w:val="24"/>
        </w:rPr>
        <w:t>ment;</w:t>
      </w:r>
      <w:bookmarkEnd w:id="712"/>
      <w:bookmarkEnd w:id="713"/>
      <w:bookmarkEnd w:id="714"/>
      <w:bookmarkEnd w:id="715"/>
      <w:bookmarkEnd w:id="716"/>
      <w:bookmarkEnd w:id="717"/>
      <w:bookmarkEnd w:id="718"/>
    </w:p>
    <w:p w:rsidR="00620108" w:rsidRPr="00A153C1" w:rsidRDefault="00FB06CB" w:rsidP="00620108">
      <w:pPr>
        <w:pStyle w:val="Heading3"/>
        <w:spacing w:after="360"/>
        <w:ind w:left="720"/>
        <w:rPr>
          <w:rFonts w:cs="Times New Roman"/>
          <w:color w:val="000000"/>
          <w:szCs w:val="24"/>
        </w:rPr>
      </w:pPr>
      <w:bookmarkStart w:id="719" w:name="_DV_M343"/>
      <w:bookmarkStart w:id="720" w:name="_Toc57530056"/>
      <w:bookmarkEnd w:id="719"/>
      <w:r w:rsidRPr="00A153C1">
        <w:rPr>
          <w:rFonts w:cs="Times New Roman"/>
          <w:b/>
          <w:color w:val="000000"/>
          <w:szCs w:val="24"/>
        </w:rPr>
        <w:t>5.5.2</w:t>
      </w:r>
      <w:r w:rsidRPr="00A153C1">
        <w:rPr>
          <w:rFonts w:cs="Times New Roman"/>
          <w:color w:val="000000"/>
          <w:szCs w:val="24"/>
        </w:rPr>
        <w:tab/>
        <w:t>The NYISO has completed the required cost allocation analyses, and Developer has accepted his share of the costs for necessary System Upgrade Facilities and System Deliverability Upgrades in accordance with the provisions of Attachment S of the</w:t>
      </w:r>
      <w:r w:rsidRPr="00A153C1">
        <w:rPr>
          <w:rFonts w:cs="Times New Roman"/>
          <w:color w:val="000000"/>
          <w:szCs w:val="24"/>
        </w:rPr>
        <w:t xml:space="preserve"> NYISO OATT;</w:t>
      </w:r>
      <w:bookmarkStart w:id="721" w:name="_DV_M344"/>
      <w:bookmarkEnd w:id="720"/>
      <w:bookmarkEnd w:id="721"/>
    </w:p>
    <w:p w:rsidR="00620108" w:rsidRPr="00A153C1" w:rsidRDefault="00FB06CB" w:rsidP="00620108">
      <w:pPr>
        <w:pStyle w:val="Heading3"/>
        <w:spacing w:after="360"/>
        <w:ind w:left="720"/>
        <w:rPr>
          <w:rFonts w:cs="Times New Roman"/>
          <w:color w:val="000000"/>
          <w:szCs w:val="24"/>
        </w:rPr>
      </w:pPr>
      <w:bookmarkStart w:id="722" w:name="_DV_M345"/>
      <w:bookmarkStart w:id="723" w:name="_Toc50781853"/>
      <w:bookmarkStart w:id="724" w:name="_Toc50786275"/>
      <w:bookmarkStart w:id="725" w:name="_Toc50786963"/>
      <w:bookmarkStart w:id="726" w:name="_Toc50787651"/>
      <w:bookmarkStart w:id="727" w:name="_Toc56915552"/>
      <w:bookmarkStart w:id="728" w:name="_Toc56920043"/>
      <w:bookmarkStart w:id="729" w:name="_Toc56921063"/>
      <w:bookmarkStart w:id="730" w:name="_Toc57530057"/>
      <w:bookmarkEnd w:id="722"/>
      <w:r w:rsidRPr="00A153C1">
        <w:rPr>
          <w:rFonts w:cs="Times New Roman"/>
          <w:b/>
          <w:color w:val="000000"/>
          <w:szCs w:val="24"/>
        </w:rPr>
        <w:t>5.5.3</w:t>
      </w:r>
      <w:r>
        <w:rPr>
          <w:rFonts w:cs="Times New Roman"/>
          <w:color w:val="000000"/>
          <w:szCs w:val="24"/>
        </w:rPr>
        <w:tab/>
        <w:t>National Grid</w:t>
      </w:r>
      <w:r w:rsidRPr="00A153C1">
        <w:rPr>
          <w:rFonts w:cs="Times New Roman"/>
          <w:color w:val="000000"/>
          <w:szCs w:val="24"/>
        </w:rPr>
        <w:t xml:space="preserve"> has received written authorization to proceed with design and procurement from the Developer by the date specified in Appendix B hereto; and</w:t>
      </w:r>
      <w:bookmarkEnd w:id="723"/>
      <w:bookmarkEnd w:id="724"/>
      <w:bookmarkEnd w:id="725"/>
      <w:bookmarkEnd w:id="726"/>
      <w:bookmarkEnd w:id="727"/>
      <w:bookmarkEnd w:id="728"/>
      <w:bookmarkEnd w:id="729"/>
      <w:bookmarkEnd w:id="730"/>
    </w:p>
    <w:p w:rsidR="00620108" w:rsidRPr="00A153C1" w:rsidRDefault="00FB06CB" w:rsidP="00620108">
      <w:pPr>
        <w:pStyle w:val="Heading3"/>
        <w:spacing w:after="360"/>
        <w:ind w:left="720"/>
        <w:rPr>
          <w:rFonts w:cs="Times New Roman"/>
          <w:color w:val="000000"/>
          <w:szCs w:val="24"/>
        </w:rPr>
      </w:pPr>
      <w:bookmarkStart w:id="731" w:name="_DV_M346"/>
      <w:bookmarkStart w:id="732" w:name="_Toc50781854"/>
      <w:bookmarkStart w:id="733" w:name="_Toc50786276"/>
      <w:bookmarkStart w:id="734" w:name="_Toc50786964"/>
      <w:bookmarkStart w:id="735" w:name="_Toc56915553"/>
      <w:bookmarkStart w:id="736" w:name="_Toc56920044"/>
      <w:bookmarkStart w:id="737" w:name="_Toc56921064"/>
      <w:bookmarkStart w:id="738" w:name="_Toc57530058"/>
      <w:bookmarkEnd w:id="731"/>
      <w:r w:rsidRPr="00A153C1">
        <w:rPr>
          <w:rFonts w:cs="Times New Roman"/>
          <w:b/>
          <w:color w:val="000000"/>
          <w:szCs w:val="24"/>
        </w:rPr>
        <w:t>5.5.4</w:t>
      </w:r>
      <w:r w:rsidRPr="00A153C1">
        <w:rPr>
          <w:rFonts w:cs="Times New Roman"/>
          <w:color w:val="000000"/>
          <w:szCs w:val="24"/>
        </w:rPr>
        <w:tab/>
        <w:t>The Deve</w:t>
      </w:r>
      <w:r>
        <w:rPr>
          <w:rFonts w:cs="Times New Roman"/>
          <w:color w:val="000000"/>
          <w:szCs w:val="24"/>
        </w:rPr>
        <w:t>loper has provided security to National Grid</w:t>
      </w:r>
      <w:r w:rsidRPr="00A153C1">
        <w:rPr>
          <w:rFonts w:cs="Times New Roman"/>
          <w:color w:val="000000"/>
          <w:szCs w:val="24"/>
        </w:rPr>
        <w:t xml:space="preserve"> in accordance with Arti</w:t>
      </w:r>
      <w:r w:rsidRPr="00A153C1">
        <w:rPr>
          <w:rFonts w:cs="Times New Roman"/>
          <w:color w:val="000000"/>
          <w:szCs w:val="24"/>
        </w:rPr>
        <w:t>cle 11.5 by the dates specified in Appendix B hereto.</w:t>
      </w:r>
      <w:bookmarkEnd w:id="732"/>
      <w:bookmarkEnd w:id="733"/>
      <w:bookmarkEnd w:id="734"/>
      <w:bookmarkEnd w:id="735"/>
      <w:bookmarkEnd w:id="736"/>
      <w:bookmarkEnd w:id="737"/>
      <w:bookmarkEnd w:id="738"/>
    </w:p>
    <w:p w:rsidR="00620108" w:rsidRPr="00A153C1" w:rsidRDefault="00FB06CB" w:rsidP="00620108">
      <w:pPr>
        <w:pStyle w:val="Heading2"/>
        <w:tabs>
          <w:tab w:val="clear" w:pos="120"/>
        </w:tabs>
        <w:spacing w:after="360"/>
        <w:ind w:left="720" w:hanging="600"/>
        <w:rPr>
          <w:rFonts w:cs="Times New Roman"/>
          <w:color w:val="000000"/>
          <w:szCs w:val="24"/>
        </w:rPr>
      </w:pPr>
      <w:bookmarkStart w:id="739" w:name="_DV_M347"/>
      <w:bookmarkStart w:id="740" w:name="_Toc50781855"/>
      <w:bookmarkStart w:id="741" w:name="_Toc50786277"/>
      <w:bookmarkStart w:id="742" w:name="_Toc50786965"/>
      <w:bookmarkStart w:id="743" w:name="_Toc56915554"/>
      <w:bookmarkStart w:id="744" w:name="_Toc56920045"/>
      <w:bookmarkStart w:id="745" w:name="_Toc56921065"/>
      <w:bookmarkStart w:id="746" w:name="_Toc57530059"/>
      <w:bookmarkStart w:id="747" w:name="_Toc57530352"/>
      <w:bookmarkStart w:id="748" w:name="_Toc59754104"/>
      <w:bookmarkStart w:id="749" w:name="_Toc59812812"/>
      <w:bookmarkStart w:id="750" w:name="_Toc59813016"/>
      <w:bookmarkStart w:id="751" w:name="_Toc61615551"/>
      <w:bookmarkStart w:id="752" w:name="_Toc61615755"/>
      <w:bookmarkStart w:id="753" w:name="_Toc61922482"/>
      <w:bookmarkEnd w:id="739"/>
      <w:r w:rsidRPr="00A153C1">
        <w:rPr>
          <w:rFonts w:cs="Times New Roman"/>
          <w:b/>
          <w:color w:val="000000"/>
          <w:szCs w:val="24"/>
        </w:rPr>
        <w:t>5.6</w:t>
      </w:r>
      <w:r w:rsidRPr="00A153C1">
        <w:rPr>
          <w:rFonts w:cs="Times New Roman"/>
          <w:b/>
          <w:color w:val="000000"/>
          <w:szCs w:val="24"/>
        </w:rPr>
        <w:tab/>
        <w:t>Construction Commencement</w:t>
      </w:r>
      <w:r>
        <w:rPr>
          <w:rFonts w:cs="Times New Roman"/>
          <w:color w:val="000000"/>
          <w:szCs w:val="24"/>
        </w:rPr>
        <w:t>.  National Grid</w:t>
      </w:r>
      <w:r w:rsidRPr="00A153C1">
        <w:rPr>
          <w:rFonts w:cs="Times New Roman"/>
          <w:color w:val="000000"/>
          <w:szCs w:val="24"/>
        </w:rPr>
        <w:t xml:space="preserve"> shall commence construction of th</w:t>
      </w:r>
      <w:r>
        <w:rPr>
          <w:rFonts w:cs="Times New Roman"/>
          <w:color w:val="000000"/>
          <w:szCs w:val="24"/>
        </w:rPr>
        <w:t xml:space="preserve">e </w:t>
      </w:r>
      <w:r>
        <w:rPr>
          <w:rFonts w:cs="Times New Roman"/>
          <w:color w:val="000000"/>
          <w:szCs w:val="24"/>
        </w:rPr>
        <w:t>Connecting Transmission Owner’s Attachment Facilities</w:t>
      </w:r>
      <w:r>
        <w:rPr>
          <w:rFonts w:cs="Times New Roman"/>
          <w:color w:val="000000"/>
          <w:szCs w:val="24"/>
        </w:rPr>
        <w:t xml:space="preserve">, the Developer’s Attachment Facilities, </w:t>
      </w:r>
      <w:r w:rsidRPr="00A153C1">
        <w:rPr>
          <w:rFonts w:cs="Times New Roman"/>
          <w:color w:val="000000"/>
          <w:szCs w:val="24"/>
        </w:rPr>
        <w:t>System Upgrade Facilities a</w:t>
      </w:r>
      <w:r w:rsidRPr="00A153C1">
        <w:rPr>
          <w:rFonts w:cs="Times New Roman"/>
          <w:color w:val="000000"/>
          <w:szCs w:val="24"/>
        </w:rPr>
        <w:t>nd System Deliverability Upgrades for which it is responsible as soon as practicable after the following additional conditions are satisfied:</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rsidR="00620108" w:rsidRPr="00A153C1" w:rsidRDefault="00FB06CB" w:rsidP="00620108">
      <w:pPr>
        <w:pStyle w:val="Heading3"/>
        <w:spacing w:after="360"/>
        <w:ind w:left="1440" w:hanging="720"/>
        <w:rPr>
          <w:rFonts w:cs="Times New Roman"/>
          <w:color w:val="000000"/>
          <w:szCs w:val="24"/>
        </w:rPr>
      </w:pPr>
      <w:bookmarkStart w:id="754" w:name="_DV_M348"/>
      <w:bookmarkStart w:id="755" w:name="_Toc50781856"/>
      <w:bookmarkStart w:id="756" w:name="_Toc50786278"/>
      <w:bookmarkStart w:id="757" w:name="_Toc50786966"/>
      <w:bookmarkStart w:id="758" w:name="_Toc56915555"/>
      <w:bookmarkStart w:id="759" w:name="_Toc56920046"/>
      <w:bookmarkStart w:id="760" w:name="_Toc56921066"/>
      <w:bookmarkStart w:id="761" w:name="_Toc57530060"/>
      <w:bookmarkEnd w:id="754"/>
      <w:r w:rsidRPr="00A153C1">
        <w:rPr>
          <w:rFonts w:cs="Times New Roman"/>
          <w:b/>
          <w:color w:val="000000"/>
          <w:szCs w:val="24"/>
        </w:rPr>
        <w:t>5.6.1</w:t>
      </w:r>
      <w:r w:rsidRPr="00A153C1">
        <w:rPr>
          <w:rFonts w:cs="Times New Roman"/>
          <w:color w:val="000000"/>
          <w:szCs w:val="24"/>
        </w:rPr>
        <w:tab/>
        <w:t>Approval of the appropriate Governmental Authority has been obtained for any facilities requiring regulatory</w:t>
      </w:r>
      <w:r w:rsidRPr="00A153C1">
        <w:rPr>
          <w:rFonts w:cs="Times New Roman"/>
          <w:color w:val="000000"/>
          <w:szCs w:val="24"/>
        </w:rPr>
        <w:t xml:space="preserve"> approval;</w:t>
      </w:r>
      <w:bookmarkEnd w:id="755"/>
      <w:bookmarkEnd w:id="756"/>
      <w:bookmarkEnd w:id="757"/>
      <w:bookmarkEnd w:id="758"/>
      <w:bookmarkEnd w:id="759"/>
      <w:bookmarkEnd w:id="760"/>
      <w:bookmarkEnd w:id="761"/>
    </w:p>
    <w:p w:rsidR="00620108" w:rsidRPr="00A153C1" w:rsidRDefault="00FB06CB" w:rsidP="00620108">
      <w:pPr>
        <w:pStyle w:val="Heading3"/>
        <w:spacing w:after="360"/>
        <w:ind w:left="1440" w:hanging="720"/>
        <w:rPr>
          <w:rFonts w:cs="Times New Roman"/>
          <w:color w:val="000000"/>
          <w:szCs w:val="24"/>
        </w:rPr>
      </w:pPr>
      <w:bookmarkStart w:id="762" w:name="_DV_M349"/>
      <w:bookmarkStart w:id="763" w:name="_Toc50781857"/>
      <w:bookmarkStart w:id="764" w:name="_Toc50786279"/>
      <w:bookmarkStart w:id="765" w:name="_Toc50786967"/>
      <w:bookmarkStart w:id="766" w:name="_Toc56915556"/>
      <w:bookmarkStart w:id="767" w:name="_Toc56920047"/>
      <w:bookmarkStart w:id="768" w:name="_Toc56921067"/>
      <w:bookmarkStart w:id="769" w:name="_Toc57530061"/>
      <w:bookmarkEnd w:id="762"/>
      <w:r w:rsidRPr="00A153C1">
        <w:rPr>
          <w:rFonts w:cs="Times New Roman"/>
          <w:b/>
          <w:color w:val="000000"/>
          <w:szCs w:val="24"/>
        </w:rPr>
        <w:t>5.6.2</w:t>
      </w:r>
      <w:r w:rsidRPr="00A153C1">
        <w:rPr>
          <w:rFonts w:cs="Times New Roman"/>
          <w:color w:val="000000"/>
          <w:szCs w:val="24"/>
        </w:rPr>
        <w:tab/>
        <w:t>Necessary real property rights and rights-of-way have been obtained, to the extent required for the construction of a discrete aspect of th</w:t>
      </w:r>
      <w:r>
        <w:rPr>
          <w:rFonts w:cs="Times New Roman"/>
          <w:color w:val="000000"/>
          <w:szCs w:val="24"/>
        </w:rPr>
        <w:t xml:space="preserve">e </w:t>
      </w:r>
      <w:r>
        <w:rPr>
          <w:rFonts w:cs="Times New Roman"/>
          <w:color w:val="000000"/>
          <w:szCs w:val="24"/>
        </w:rPr>
        <w:t>Connecting Transmission Owner’s Attachment Facilities</w:t>
      </w:r>
      <w:r>
        <w:rPr>
          <w:rFonts w:cs="Times New Roman"/>
          <w:color w:val="000000"/>
          <w:szCs w:val="24"/>
        </w:rPr>
        <w:t>, the Developer’s Attachment Facilities,</w:t>
      </w:r>
      <w:r w:rsidRPr="00A153C1">
        <w:rPr>
          <w:rFonts w:cs="Times New Roman"/>
          <w:color w:val="000000"/>
          <w:szCs w:val="24"/>
        </w:rPr>
        <w:t xml:space="preserve"> Syst</w:t>
      </w:r>
      <w:r w:rsidRPr="00A153C1">
        <w:rPr>
          <w:rFonts w:cs="Times New Roman"/>
          <w:color w:val="000000"/>
          <w:szCs w:val="24"/>
        </w:rPr>
        <w:t>em Upgrade Facilities and System Deliverability Upgrades;</w:t>
      </w:r>
      <w:bookmarkEnd w:id="763"/>
      <w:bookmarkEnd w:id="764"/>
      <w:bookmarkEnd w:id="765"/>
      <w:bookmarkEnd w:id="766"/>
      <w:bookmarkEnd w:id="767"/>
      <w:bookmarkEnd w:id="768"/>
      <w:bookmarkEnd w:id="769"/>
    </w:p>
    <w:p w:rsidR="00620108" w:rsidRPr="00A153C1" w:rsidRDefault="00FB06CB" w:rsidP="00620108">
      <w:pPr>
        <w:pStyle w:val="Heading3"/>
        <w:spacing w:after="360"/>
        <w:ind w:left="1440" w:hanging="720"/>
        <w:rPr>
          <w:rFonts w:cs="Times New Roman"/>
          <w:color w:val="000000"/>
          <w:szCs w:val="24"/>
        </w:rPr>
      </w:pPr>
      <w:bookmarkStart w:id="770" w:name="_DV_M350"/>
      <w:bookmarkStart w:id="771" w:name="_Toc50781858"/>
      <w:bookmarkStart w:id="772" w:name="_Toc50786280"/>
      <w:bookmarkStart w:id="773" w:name="_Toc50786968"/>
      <w:bookmarkStart w:id="774" w:name="_Toc56915557"/>
      <w:bookmarkStart w:id="775" w:name="_Toc56920048"/>
      <w:bookmarkStart w:id="776" w:name="_Toc56921068"/>
      <w:bookmarkStart w:id="777" w:name="_Toc57530062"/>
      <w:bookmarkEnd w:id="770"/>
      <w:r w:rsidRPr="00A153C1">
        <w:rPr>
          <w:rFonts w:cs="Times New Roman"/>
          <w:b/>
          <w:color w:val="000000"/>
          <w:szCs w:val="24"/>
        </w:rPr>
        <w:t>5.6.3</w:t>
      </w:r>
      <w:r>
        <w:rPr>
          <w:rFonts w:cs="Times New Roman"/>
          <w:color w:val="000000"/>
          <w:szCs w:val="24"/>
        </w:rPr>
        <w:tab/>
        <w:t>National Grid</w:t>
      </w:r>
      <w:r w:rsidRPr="00A153C1">
        <w:rPr>
          <w:rFonts w:cs="Times New Roman"/>
          <w:color w:val="000000"/>
          <w:szCs w:val="24"/>
        </w:rPr>
        <w:t xml:space="preserve"> has received written authorization to proceed with construction from the Developer by the date specified in Appendix B hereto; and</w:t>
      </w:r>
      <w:bookmarkEnd w:id="771"/>
      <w:bookmarkEnd w:id="772"/>
      <w:bookmarkEnd w:id="773"/>
      <w:bookmarkEnd w:id="774"/>
      <w:bookmarkEnd w:id="775"/>
      <w:bookmarkEnd w:id="776"/>
      <w:bookmarkEnd w:id="777"/>
    </w:p>
    <w:p w:rsidR="00620108" w:rsidRPr="00A153C1" w:rsidRDefault="00FB06CB" w:rsidP="00620108">
      <w:pPr>
        <w:pStyle w:val="Heading3"/>
        <w:spacing w:after="360"/>
        <w:ind w:left="1440" w:hanging="720"/>
        <w:rPr>
          <w:rFonts w:cs="Times New Roman"/>
          <w:color w:val="000000"/>
          <w:szCs w:val="24"/>
        </w:rPr>
      </w:pPr>
      <w:bookmarkStart w:id="778" w:name="_DV_M351"/>
      <w:bookmarkStart w:id="779" w:name="_Toc50781859"/>
      <w:bookmarkStart w:id="780" w:name="_Toc50786281"/>
      <w:bookmarkStart w:id="781" w:name="_Toc50786969"/>
      <w:bookmarkStart w:id="782" w:name="_Toc56915558"/>
      <w:bookmarkStart w:id="783" w:name="_Toc56920049"/>
      <w:bookmarkStart w:id="784" w:name="_Toc56921069"/>
      <w:bookmarkStart w:id="785" w:name="_Toc57530063"/>
      <w:bookmarkEnd w:id="778"/>
      <w:r w:rsidRPr="00A153C1">
        <w:rPr>
          <w:rFonts w:cs="Times New Roman"/>
          <w:b/>
          <w:color w:val="000000"/>
          <w:szCs w:val="24"/>
        </w:rPr>
        <w:t>5.6.4</w:t>
      </w:r>
      <w:r w:rsidRPr="00A153C1">
        <w:rPr>
          <w:rFonts w:cs="Times New Roman"/>
          <w:color w:val="000000"/>
          <w:szCs w:val="24"/>
        </w:rPr>
        <w:tab/>
        <w:t>The Developer has</w:t>
      </w:r>
      <w:r>
        <w:rPr>
          <w:rFonts w:cs="Times New Roman"/>
          <w:color w:val="000000"/>
          <w:szCs w:val="24"/>
        </w:rPr>
        <w:t xml:space="preserve"> provided security to Na</w:t>
      </w:r>
      <w:r>
        <w:rPr>
          <w:rFonts w:cs="Times New Roman"/>
          <w:color w:val="000000"/>
          <w:szCs w:val="24"/>
        </w:rPr>
        <w:t>tional Grid</w:t>
      </w:r>
      <w:r w:rsidRPr="00A153C1">
        <w:rPr>
          <w:rFonts w:cs="Times New Roman"/>
          <w:color w:val="000000"/>
          <w:szCs w:val="24"/>
        </w:rPr>
        <w:t xml:space="preserve"> in accordance with Article 11.5 by the dates specified in Appendix B hereto.</w:t>
      </w:r>
      <w:bookmarkEnd w:id="779"/>
      <w:bookmarkEnd w:id="780"/>
      <w:bookmarkEnd w:id="781"/>
      <w:bookmarkEnd w:id="782"/>
      <w:bookmarkEnd w:id="783"/>
      <w:bookmarkEnd w:id="784"/>
      <w:bookmarkEnd w:id="785"/>
    </w:p>
    <w:p w:rsidR="00620108" w:rsidRPr="00A153C1" w:rsidRDefault="00FB06CB" w:rsidP="00620108">
      <w:pPr>
        <w:pStyle w:val="Heading2"/>
        <w:tabs>
          <w:tab w:val="clear" w:pos="120"/>
        </w:tabs>
        <w:spacing w:after="360"/>
        <w:ind w:left="720" w:hanging="600"/>
        <w:rPr>
          <w:rFonts w:cs="Times New Roman"/>
          <w:color w:val="000000"/>
          <w:szCs w:val="24"/>
        </w:rPr>
      </w:pPr>
      <w:bookmarkStart w:id="786" w:name="_DV_M352"/>
      <w:bookmarkStart w:id="787" w:name="_Toc50781860"/>
      <w:bookmarkStart w:id="788" w:name="_Toc50786282"/>
      <w:bookmarkStart w:id="789" w:name="_Toc50786970"/>
      <w:bookmarkStart w:id="790" w:name="_Toc56915559"/>
      <w:bookmarkStart w:id="791" w:name="_Toc56920050"/>
      <w:bookmarkStart w:id="792" w:name="_Toc56921070"/>
      <w:bookmarkStart w:id="793" w:name="_Toc57530064"/>
      <w:bookmarkStart w:id="794" w:name="_Toc57530353"/>
      <w:bookmarkStart w:id="795" w:name="_Toc59754105"/>
      <w:bookmarkStart w:id="796" w:name="_Toc59812813"/>
      <w:bookmarkStart w:id="797" w:name="_Toc59813017"/>
      <w:bookmarkStart w:id="798" w:name="_Toc61615552"/>
      <w:bookmarkStart w:id="799" w:name="_Toc61615756"/>
      <w:bookmarkStart w:id="800" w:name="_Toc61922483"/>
      <w:bookmarkEnd w:id="786"/>
      <w:r w:rsidRPr="00A153C1">
        <w:rPr>
          <w:rFonts w:cs="Times New Roman"/>
          <w:b/>
          <w:color w:val="000000"/>
          <w:szCs w:val="24"/>
        </w:rPr>
        <w:t>5.7</w:t>
      </w:r>
      <w:r w:rsidRPr="00A153C1">
        <w:rPr>
          <w:rFonts w:cs="Times New Roman"/>
          <w:b/>
          <w:color w:val="000000"/>
          <w:szCs w:val="24"/>
        </w:rPr>
        <w:tab/>
        <w:t>Work Progress</w:t>
      </w:r>
      <w:r w:rsidRPr="00A153C1">
        <w:rPr>
          <w:rFonts w:cs="Times New Roman"/>
          <w:color w:val="000000"/>
          <w:szCs w:val="24"/>
        </w:rPr>
        <w:t>.  The Developer a</w:t>
      </w:r>
      <w:r>
        <w:rPr>
          <w:rFonts w:cs="Times New Roman"/>
          <w:color w:val="000000"/>
          <w:szCs w:val="24"/>
        </w:rPr>
        <w:t>nd National Grid</w:t>
      </w:r>
      <w:r w:rsidRPr="00A153C1">
        <w:rPr>
          <w:rFonts w:cs="Times New Roman"/>
          <w:color w:val="000000"/>
          <w:szCs w:val="24"/>
        </w:rPr>
        <w:t xml:space="preserve"> will keep each other, and NYISO, advised periodically as to the progress </w:t>
      </w:r>
      <w:r w:rsidRPr="00FB25E7">
        <w:rPr>
          <w:rFonts w:cs="Times New Roman"/>
          <w:color w:val="000000"/>
          <w:szCs w:val="24"/>
        </w:rPr>
        <w:t>of their respective design</w:t>
      </w:r>
      <w:r w:rsidRPr="00A153C1">
        <w:rPr>
          <w:rFonts w:cs="Times New Roman"/>
          <w:color w:val="000000"/>
          <w:szCs w:val="24"/>
        </w:rPr>
        <w:t xml:space="preserve">, procurement and construction efforts.  Any Party may, at any time, request a progress report from the Developer </w:t>
      </w:r>
      <w:r>
        <w:rPr>
          <w:rFonts w:cs="Times New Roman"/>
          <w:color w:val="000000"/>
          <w:szCs w:val="24"/>
        </w:rPr>
        <w:t>or National Grid</w:t>
      </w:r>
      <w:r w:rsidRPr="00A153C1">
        <w:rPr>
          <w:rFonts w:cs="Times New Roman"/>
          <w:color w:val="000000"/>
          <w:szCs w:val="24"/>
        </w:rPr>
        <w:t xml:space="preserve">.  If, at any time, the Developer determines that the completion of the </w:t>
      </w:r>
      <w:r>
        <w:rPr>
          <w:rFonts w:cs="Times New Roman"/>
          <w:color w:val="000000"/>
          <w:szCs w:val="24"/>
        </w:rPr>
        <w:t>Connecting Transmission Owner’s Attachment Facilities</w:t>
      </w:r>
      <w:r w:rsidRPr="00A153C1">
        <w:rPr>
          <w:rFonts w:cs="Times New Roman"/>
          <w:color w:val="000000"/>
          <w:szCs w:val="24"/>
        </w:rPr>
        <w:t xml:space="preserve"> </w:t>
      </w:r>
      <w:r w:rsidRPr="00A153C1">
        <w:rPr>
          <w:rFonts w:cs="Times New Roman"/>
          <w:color w:val="000000"/>
          <w:szCs w:val="24"/>
        </w:rPr>
        <w:t xml:space="preserve">will not be required until after the specified In-Service Date, the Developer </w:t>
      </w:r>
      <w:r>
        <w:rPr>
          <w:rFonts w:cs="Times New Roman"/>
          <w:color w:val="000000"/>
          <w:szCs w:val="24"/>
        </w:rPr>
        <w:t>will provide written notice to National Grid</w:t>
      </w:r>
      <w:r w:rsidRPr="00A153C1">
        <w:rPr>
          <w:rFonts w:cs="Times New Roman"/>
          <w:color w:val="000000"/>
          <w:szCs w:val="24"/>
        </w:rPr>
        <w:t xml:space="preserve"> and NYISO of such later date upon which the completion of the </w:t>
      </w:r>
      <w:r>
        <w:rPr>
          <w:rFonts w:cs="Times New Roman"/>
          <w:color w:val="000000"/>
          <w:szCs w:val="24"/>
        </w:rPr>
        <w:t>Connecting Transmission Owner’s Attachment Facilities</w:t>
      </w:r>
      <w:r w:rsidRPr="00A153C1">
        <w:rPr>
          <w:rFonts w:cs="Times New Roman"/>
          <w:color w:val="000000"/>
          <w:szCs w:val="24"/>
        </w:rPr>
        <w:t xml:space="preserve"> will be required.</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rsidR="00620108" w:rsidRPr="00A153C1" w:rsidRDefault="00FB06CB" w:rsidP="00684C4E">
      <w:pPr>
        <w:pStyle w:val="Heading2"/>
        <w:tabs>
          <w:tab w:val="clear" w:pos="120"/>
        </w:tabs>
        <w:spacing w:after="360"/>
        <w:ind w:left="720" w:hanging="600"/>
        <w:rPr>
          <w:rFonts w:cs="Times New Roman"/>
          <w:color w:val="000000"/>
          <w:szCs w:val="24"/>
        </w:rPr>
      </w:pPr>
      <w:bookmarkStart w:id="801" w:name="_DV_M353"/>
      <w:bookmarkStart w:id="802" w:name="_Toc50781861"/>
      <w:bookmarkStart w:id="803" w:name="_Toc50786283"/>
      <w:bookmarkStart w:id="804" w:name="_Toc50786971"/>
      <w:bookmarkStart w:id="805" w:name="_Toc56915560"/>
      <w:bookmarkStart w:id="806" w:name="_Toc56920051"/>
      <w:bookmarkStart w:id="807" w:name="_Toc56921071"/>
      <w:bookmarkStart w:id="808" w:name="_Toc57530065"/>
      <w:bookmarkStart w:id="809" w:name="_Toc57530354"/>
      <w:bookmarkStart w:id="810" w:name="_Toc59754106"/>
      <w:bookmarkStart w:id="811" w:name="_Toc59812814"/>
      <w:bookmarkStart w:id="812" w:name="_Toc59813018"/>
      <w:bookmarkStart w:id="813" w:name="_Toc61615553"/>
      <w:bookmarkStart w:id="814" w:name="_Toc61615757"/>
      <w:bookmarkStart w:id="815" w:name="_Toc61922484"/>
      <w:bookmarkEnd w:id="801"/>
      <w:r w:rsidRPr="00A153C1">
        <w:rPr>
          <w:rFonts w:cs="Times New Roman"/>
          <w:b/>
          <w:szCs w:val="24"/>
        </w:rPr>
        <w:t>5.8</w:t>
      </w:r>
      <w:r w:rsidRPr="00A153C1">
        <w:rPr>
          <w:rFonts w:cs="Times New Roman"/>
          <w:b/>
          <w:szCs w:val="24"/>
        </w:rPr>
        <w:tab/>
        <w:t>Information Exchange</w:t>
      </w:r>
      <w:r w:rsidRPr="00A153C1">
        <w:rPr>
          <w:rFonts w:cs="Times New Roman"/>
          <w:szCs w:val="24"/>
        </w:rPr>
        <w:t>.  As soon as reasonably practicable after the Effective Date, the Developer a</w:t>
      </w:r>
      <w:r>
        <w:rPr>
          <w:rFonts w:cs="Times New Roman"/>
          <w:szCs w:val="24"/>
        </w:rPr>
        <w:t>nd National Grid</w:t>
      </w:r>
      <w:r w:rsidRPr="00A153C1">
        <w:rPr>
          <w:rFonts w:cs="Times New Roman"/>
          <w:szCs w:val="24"/>
        </w:rPr>
        <w:t xml:space="preserve"> shall exchange information, and provide NYISO the same information, regarding the d</w:t>
      </w:r>
      <w:r>
        <w:rPr>
          <w:rFonts w:cs="Times New Roman"/>
          <w:szCs w:val="24"/>
        </w:rPr>
        <w:t>esign and compatibility of the Developer’s</w:t>
      </w:r>
      <w:r w:rsidRPr="00A153C1">
        <w:rPr>
          <w:rFonts w:cs="Times New Roman"/>
          <w:szCs w:val="24"/>
        </w:rPr>
        <w:t xml:space="preserve"> Attachment</w:t>
      </w:r>
      <w:r w:rsidRPr="00A153C1">
        <w:rPr>
          <w:rFonts w:cs="Times New Roman"/>
          <w:szCs w:val="24"/>
        </w:rPr>
        <w:t xml:space="preserve"> Facilities</w:t>
      </w:r>
      <w:r>
        <w:rPr>
          <w:rFonts w:cs="Times New Roman"/>
          <w:szCs w:val="24"/>
        </w:rPr>
        <w:t xml:space="preserve"> and </w:t>
      </w:r>
      <w:r>
        <w:rPr>
          <w:rFonts w:cs="Times New Roman"/>
          <w:szCs w:val="24"/>
        </w:rPr>
        <w:t>Connecting Transmission Owner’s Attachment Facilities</w:t>
      </w:r>
      <w:r w:rsidRPr="00A153C1">
        <w:rPr>
          <w:rFonts w:cs="Times New Roman"/>
          <w:szCs w:val="24"/>
        </w:rPr>
        <w:t xml:space="preserve"> and compatibility of the Attachment Facilities with the New York State Transmission System, and shall work diligently and in good faith to make any necessary design changes.</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rsidR="00620108" w:rsidRPr="00A153C1" w:rsidRDefault="00FB06CB" w:rsidP="00620108">
      <w:pPr>
        <w:pStyle w:val="Heading2"/>
        <w:tabs>
          <w:tab w:val="clear" w:pos="120"/>
        </w:tabs>
        <w:spacing w:after="360"/>
        <w:ind w:left="720" w:hanging="600"/>
        <w:rPr>
          <w:rFonts w:cs="Times New Roman"/>
          <w:color w:val="000000"/>
          <w:szCs w:val="24"/>
        </w:rPr>
      </w:pPr>
      <w:bookmarkStart w:id="816" w:name="_DV_M354"/>
      <w:bookmarkStart w:id="817" w:name="_Toc50781862"/>
      <w:bookmarkStart w:id="818" w:name="_Toc50786284"/>
      <w:bookmarkStart w:id="819" w:name="_Toc50786972"/>
      <w:bookmarkStart w:id="820" w:name="_Toc56915561"/>
      <w:bookmarkStart w:id="821" w:name="_Toc56920052"/>
      <w:bookmarkStart w:id="822" w:name="_Toc56921072"/>
      <w:bookmarkStart w:id="823" w:name="_Toc57530066"/>
      <w:bookmarkStart w:id="824" w:name="_Toc57530355"/>
      <w:bookmarkStart w:id="825" w:name="_Toc59754107"/>
      <w:bookmarkStart w:id="826" w:name="_Toc59812815"/>
      <w:bookmarkStart w:id="827" w:name="_Toc59813019"/>
      <w:bookmarkStart w:id="828" w:name="_Toc61615554"/>
      <w:bookmarkStart w:id="829" w:name="_Toc61615758"/>
      <w:bookmarkStart w:id="830" w:name="_Toc61922485"/>
      <w:bookmarkEnd w:id="816"/>
      <w:r w:rsidRPr="00A153C1">
        <w:rPr>
          <w:rFonts w:cs="Times New Roman"/>
          <w:b/>
          <w:color w:val="000000"/>
          <w:szCs w:val="24"/>
        </w:rPr>
        <w:t>5.9</w:t>
      </w:r>
      <w:r w:rsidRPr="00A153C1">
        <w:rPr>
          <w:rFonts w:cs="Times New Roman"/>
          <w:b/>
          <w:color w:val="000000"/>
          <w:szCs w:val="24"/>
        </w:rPr>
        <w:tab/>
        <w:t xml:space="preserve">Limited </w:t>
      </w:r>
      <w:r w:rsidRPr="00A153C1">
        <w:rPr>
          <w:rFonts w:cs="Times New Roman"/>
          <w:b/>
          <w:color w:val="000000"/>
          <w:szCs w:val="24"/>
        </w:rPr>
        <w:t>Operation</w:t>
      </w:r>
      <w:r w:rsidRPr="00A153C1">
        <w:rPr>
          <w:rFonts w:cs="Times New Roman"/>
          <w:color w:val="000000"/>
          <w:szCs w:val="24"/>
        </w:rPr>
        <w:t>.  If any of th</w:t>
      </w:r>
      <w:r>
        <w:rPr>
          <w:rFonts w:cs="Times New Roman"/>
          <w:color w:val="000000"/>
          <w:szCs w:val="24"/>
        </w:rPr>
        <w:t xml:space="preserve">e </w:t>
      </w:r>
      <w:r>
        <w:rPr>
          <w:rFonts w:cs="Times New Roman"/>
          <w:color w:val="000000"/>
          <w:szCs w:val="24"/>
        </w:rPr>
        <w:t>Connecting Transmission Owner’s Attachment Facilities</w:t>
      </w:r>
      <w:r w:rsidRPr="00A153C1">
        <w:rPr>
          <w:rFonts w:cs="Times New Roman"/>
          <w:color w:val="000000"/>
          <w:szCs w:val="24"/>
        </w:rPr>
        <w:t xml:space="preserve"> or System Upgrade Facilities or System Deliverability Upgrades are not reasonably expected to be completed prior to the Commercial Operation Date of the Developer’s Large Gener</w:t>
      </w:r>
      <w:r w:rsidRPr="00A153C1">
        <w:rPr>
          <w:rFonts w:cs="Times New Roman"/>
          <w:color w:val="000000"/>
          <w:szCs w:val="24"/>
        </w:rPr>
        <w:t>ating Facility, NYISO shall, upon the request and at the expense of Developer, in conjunction with the Connecting Transmission Owner</w:t>
      </w:r>
      <w:r>
        <w:rPr>
          <w:rFonts w:cs="Times New Roman"/>
          <w:color w:val="000000"/>
          <w:szCs w:val="24"/>
        </w:rPr>
        <w:t>s</w:t>
      </w:r>
      <w:r w:rsidRPr="00A153C1">
        <w:rPr>
          <w:rFonts w:cs="Times New Roman"/>
          <w:color w:val="000000"/>
          <w:szCs w:val="24"/>
        </w:rPr>
        <w:t>, perform operating studies on a timely basis to determine the extent to which the Developer’s Large Generating Facility an</w:t>
      </w:r>
      <w:r w:rsidRPr="00A153C1">
        <w:rPr>
          <w:rFonts w:cs="Times New Roman"/>
          <w:color w:val="000000"/>
          <w:szCs w:val="24"/>
        </w:rPr>
        <w:t>d the Developer’s Attachment Facilities may operate prior to the completion of th</w:t>
      </w:r>
      <w:r>
        <w:rPr>
          <w:rFonts w:cs="Times New Roman"/>
          <w:color w:val="000000"/>
          <w:szCs w:val="24"/>
        </w:rPr>
        <w:t xml:space="preserve">e </w:t>
      </w:r>
      <w:r>
        <w:rPr>
          <w:rFonts w:cs="Times New Roman"/>
          <w:color w:val="000000"/>
          <w:szCs w:val="24"/>
        </w:rPr>
        <w:t>Connecting Transmission Owner’s Attachment Facilities</w:t>
      </w:r>
      <w:r w:rsidRPr="00A153C1">
        <w:rPr>
          <w:rFonts w:cs="Times New Roman"/>
          <w:color w:val="000000"/>
          <w:szCs w:val="24"/>
        </w:rPr>
        <w:t xml:space="preserve"> or System Upgrade Facilities or System Deliverability Upgrades consistent with Applicable Laws and Regulations, Applica</w:t>
      </w:r>
      <w:r w:rsidRPr="00A153C1">
        <w:rPr>
          <w:rFonts w:cs="Times New Roman"/>
          <w:color w:val="000000"/>
          <w:szCs w:val="24"/>
        </w:rPr>
        <w:t>ble Reliability Standards, Good Utility Practice, and this Agreement.  Connecting Transmission Owner</w:t>
      </w:r>
      <w:r>
        <w:rPr>
          <w:rFonts w:cs="Times New Roman"/>
          <w:color w:val="000000"/>
          <w:szCs w:val="24"/>
        </w:rPr>
        <w:t>s</w:t>
      </w:r>
      <w:r w:rsidRPr="00A153C1">
        <w:rPr>
          <w:rFonts w:cs="Times New Roman"/>
          <w:color w:val="000000"/>
          <w:szCs w:val="24"/>
        </w:rPr>
        <w:t xml:space="preserve"> and NYISO shall permit Developer to operate the Developer’s Large Generating Facility and the Developer’s Attachment Facilities in accordance with the res</w:t>
      </w:r>
      <w:r w:rsidRPr="00A153C1">
        <w:rPr>
          <w:rFonts w:cs="Times New Roman"/>
          <w:color w:val="000000"/>
          <w:szCs w:val="24"/>
        </w:rPr>
        <w:t>ults of such studies.</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rsidR="00620108" w:rsidRPr="00A153C1" w:rsidRDefault="00FB06CB" w:rsidP="00620108">
      <w:pPr>
        <w:pStyle w:val="Heading2"/>
        <w:tabs>
          <w:tab w:val="clear" w:pos="120"/>
        </w:tabs>
        <w:spacing w:after="360"/>
        <w:ind w:left="720" w:hanging="600"/>
        <w:rPr>
          <w:rFonts w:cs="Times New Roman"/>
          <w:color w:val="000000"/>
          <w:szCs w:val="24"/>
        </w:rPr>
      </w:pPr>
      <w:bookmarkStart w:id="831" w:name="_DV_M355"/>
      <w:bookmarkStart w:id="832" w:name="_Toc50781863"/>
      <w:bookmarkStart w:id="833" w:name="_Toc50786285"/>
      <w:bookmarkStart w:id="834" w:name="_Toc50786973"/>
      <w:bookmarkStart w:id="835" w:name="_Toc56915562"/>
      <w:bookmarkStart w:id="836" w:name="_Toc56920053"/>
      <w:bookmarkStart w:id="837" w:name="_Toc56921073"/>
      <w:bookmarkStart w:id="838" w:name="_Toc57530067"/>
      <w:bookmarkStart w:id="839" w:name="_Toc57530356"/>
      <w:bookmarkStart w:id="840" w:name="_Toc59754108"/>
      <w:bookmarkStart w:id="841" w:name="_Toc59812816"/>
      <w:bookmarkStart w:id="842" w:name="_Toc59813020"/>
      <w:bookmarkStart w:id="843" w:name="_Toc61615555"/>
      <w:bookmarkStart w:id="844" w:name="_Toc61615759"/>
      <w:bookmarkStart w:id="845" w:name="_Toc61922486"/>
      <w:bookmarkEnd w:id="831"/>
      <w:r w:rsidRPr="00A153C1">
        <w:rPr>
          <w:rFonts w:cs="Times New Roman"/>
          <w:b/>
          <w:color w:val="000000"/>
          <w:szCs w:val="24"/>
        </w:rPr>
        <w:t>5.10</w:t>
      </w:r>
      <w:r w:rsidRPr="00A153C1">
        <w:rPr>
          <w:rFonts w:cs="Times New Roman"/>
          <w:b/>
          <w:color w:val="000000"/>
          <w:szCs w:val="24"/>
        </w:rPr>
        <w:tab/>
        <w:t>Developer’s Attachment Facilities (“DAF”)</w:t>
      </w:r>
      <w:r w:rsidRPr="00A153C1">
        <w:rPr>
          <w:rFonts w:cs="Times New Roman"/>
          <w:color w:val="000000"/>
          <w:szCs w:val="24"/>
        </w:rPr>
        <w:t>.  Developer shall, at its expense, design, procure, construct, own and install the DAF, as set forth in Appendix A hereto.</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rsidR="00620108" w:rsidRPr="00A153C1" w:rsidRDefault="00FB06CB" w:rsidP="00620108">
      <w:pPr>
        <w:pStyle w:val="Heading3"/>
        <w:spacing w:after="360"/>
        <w:ind w:left="1440" w:hanging="720"/>
        <w:rPr>
          <w:rFonts w:cs="Times New Roman"/>
          <w:color w:val="000000"/>
          <w:szCs w:val="24"/>
        </w:rPr>
      </w:pPr>
      <w:bookmarkStart w:id="846" w:name="_DV_M356"/>
      <w:bookmarkStart w:id="847" w:name="_Toc50781864"/>
      <w:bookmarkStart w:id="848" w:name="_Toc50786286"/>
      <w:bookmarkStart w:id="849" w:name="_Toc50786974"/>
      <w:bookmarkStart w:id="850" w:name="_Toc56915563"/>
      <w:bookmarkStart w:id="851" w:name="_Toc56920054"/>
      <w:bookmarkStart w:id="852" w:name="_Toc56921074"/>
      <w:bookmarkStart w:id="853" w:name="_Toc57530068"/>
      <w:bookmarkEnd w:id="846"/>
      <w:r w:rsidRPr="00A153C1">
        <w:rPr>
          <w:rFonts w:cs="Times New Roman"/>
          <w:b/>
          <w:color w:val="000000"/>
          <w:szCs w:val="24"/>
        </w:rPr>
        <w:t>5.10.1</w:t>
      </w:r>
      <w:r w:rsidRPr="00A153C1">
        <w:rPr>
          <w:rFonts w:cs="Times New Roman"/>
          <w:b/>
          <w:color w:val="000000"/>
          <w:szCs w:val="24"/>
        </w:rPr>
        <w:tab/>
        <w:t>DAF Specifications</w:t>
      </w:r>
      <w:r w:rsidRPr="00A153C1">
        <w:rPr>
          <w:rFonts w:cs="Times New Roman"/>
          <w:color w:val="000000"/>
          <w:szCs w:val="24"/>
        </w:rPr>
        <w:t>.  Developer shall submit initial speci</w:t>
      </w:r>
      <w:r w:rsidRPr="00A153C1">
        <w:rPr>
          <w:rFonts w:cs="Times New Roman"/>
          <w:color w:val="000000"/>
          <w:szCs w:val="24"/>
        </w:rPr>
        <w:t xml:space="preserve">fications for the DAF, including System Protection Facilities, </w:t>
      </w:r>
      <w:r>
        <w:rPr>
          <w:rFonts w:cs="Times New Roman"/>
          <w:color w:val="000000"/>
          <w:szCs w:val="24"/>
        </w:rPr>
        <w:t xml:space="preserve">to National Grid </w:t>
      </w:r>
      <w:r w:rsidRPr="00A153C1">
        <w:rPr>
          <w:rFonts w:cs="Times New Roman"/>
          <w:color w:val="000000"/>
          <w:szCs w:val="24"/>
        </w:rPr>
        <w:t>and NYISO at least one hundred eighty (180) Calendar Days prior to the Initial Synchronization Date; and final specifications for review and comment at least ninety (90) Calend</w:t>
      </w:r>
      <w:r w:rsidRPr="00A153C1">
        <w:rPr>
          <w:rFonts w:cs="Times New Roman"/>
          <w:color w:val="000000"/>
          <w:szCs w:val="24"/>
        </w:rPr>
        <w:t>ar Days prior to the Initial Synchronization Date</w:t>
      </w:r>
      <w:r>
        <w:rPr>
          <w:rFonts w:cs="Times New Roman"/>
          <w:color w:val="000000"/>
          <w:szCs w:val="24"/>
        </w:rPr>
        <w:t>.  National Grid</w:t>
      </w:r>
      <w:r w:rsidRPr="00A153C1">
        <w:rPr>
          <w:rFonts w:cs="Times New Roman"/>
          <w:color w:val="000000"/>
          <w:szCs w:val="24"/>
        </w:rPr>
        <w:t xml:space="preserve"> and NYISO shall review such specifications to ensure that the DAF are compatible with the technical specifications, operational control, and s</w:t>
      </w:r>
      <w:r>
        <w:rPr>
          <w:rFonts w:cs="Times New Roman"/>
          <w:color w:val="000000"/>
          <w:szCs w:val="24"/>
        </w:rPr>
        <w:t>afety requirements of National Grid</w:t>
      </w:r>
      <w:r w:rsidRPr="00A153C1">
        <w:rPr>
          <w:rFonts w:cs="Times New Roman"/>
          <w:color w:val="000000"/>
          <w:szCs w:val="24"/>
        </w:rPr>
        <w:t xml:space="preserve"> and NYISO an</w:t>
      </w:r>
      <w:r w:rsidRPr="00A153C1">
        <w:rPr>
          <w:rFonts w:cs="Times New Roman"/>
          <w:color w:val="000000"/>
          <w:szCs w:val="24"/>
        </w:rPr>
        <w:t>d comment on such specifications within thirty (30) Calendar Days of Developer’s submission.  All specifications provided hereunder shall be deemed to be Confidential Information.</w:t>
      </w:r>
      <w:bookmarkEnd w:id="847"/>
      <w:bookmarkEnd w:id="848"/>
      <w:bookmarkEnd w:id="849"/>
      <w:bookmarkEnd w:id="850"/>
      <w:bookmarkEnd w:id="851"/>
      <w:bookmarkEnd w:id="852"/>
      <w:bookmarkEnd w:id="853"/>
    </w:p>
    <w:p w:rsidR="00620108" w:rsidRPr="00A153C1" w:rsidRDefault="00FB06CB" w:rsidP="00620108">
      <w:pPr>
        <w:pStyle w:val="Heading3"/>
        <w:spacing w:after="360"/>
        <w:ind w:left="1440" w:hanging="720"/>
        <w:rPr>
          <w:rFonts w:cs="Times New Roman"/>
          <w:color w:val="000000"/>
          <w:szCs w:val="24"/>
        </w:rPr>
      </w:pPr>
      <w:bookmarkStart w:id="854" w:name="_DV_M357"/>
      <w:bookmarkStart w:id="855" w:name="_Toc50781865"/>
      <w:bookmarkStart w:id="856" w:name="_Toc50786287"/>
      <w:bookmarkStart w:id="857" w:name="_Toc50786975"/>
      <w:bookmarkStart w:id="858" w:name="_Toc56915564"/>
      <w:bookmarkStart w:id="859" w:name="_Toc56920055"/>
      <w:bookmarkStart w:id="860" w:name="_Toc56921075"/>
      <w:bookmarkStart w:id="861" w:name="_Toc57530069"/>
      <w:bookmarkEnd w:id="854"/>
      <w:r w:rsidRPr="00A153C1">
        <w:rPr>
          <w:rFonts w:cs="Times New Roman"/>
          <w:b/>
          <w:color w:val="000000"/>
          <w:szCs w:val="24"/>
        </w:rPr>
        <w:t>5.10.2</w:t>
      </w:r>
      <w:r w:rsidRPr="00A153C1">
        <w:rPr>
          <w:rFonts w:cs="Times New Roman"/>
          <w:b/>
          <w:color w:val="000000"/>
          <w:szCs w:val="24"/>
        </w:rPr>
        <w:tab/>
        <w:t>No Warranty</w:t>
      </w:r>
      <w:r w:rsidRPr="00A153C1">
        <w:rPr>
          <w:rFonts w:cs="Times New Roman"/>
          <w:color w:val="000000"/>
          <w:szCs w:val="24"/>
        </w:rPr>
        <w:t xml:space="preserve">.  The review of Developer’s final specifications </w:t>
      </w:r>
      <w:r>
        <w:rPr>
          <w:rFonts w:cs="Times New Roman"/>
          <w:color w:val="000000"/>
          <w:szCs w:val="24"/>
        </w:rPr>
        <w:t xml:space="preserve">by </w:t>
      </w:r>
      <w:r>
        <w:rPr>
          <w:rFonts w:cs="Times New Roman"/>
          <w:color w:val="000000"/>
          <w:szCs w:val="24"/>
        </w:rPr>
        <w:t>National Grid</w:t>
      </w:r>
      <w:r w:rsidRPr="00A153C1">
        <w:rPr>
          <w:rFonts w:cs="Times New Roman"/>
          <w:color w:val="000000"/>
          <w:szCs w:val="24"/>
        </w:rPr>
        <w:t xml:space="preserve"> and NYISO shall not be construed as confirming, endorsing, or providing a warranty as to the design, fitness, safety, durability or reliability of the Large Generating Facility, or the DAF.  Developer shall make such changes to the DAF as may</w:t>
      </w:r>
      <w:r w:rsidRPr="00A153C1">
        <w:rPr>
          <w:rFonts w:cs="Times New Roman"/>
          <w:color w:val="000000"/>
          <w:szCs w:val="24"/>
        </w:rPr>
        <w:t xml:space="preserve"> reasonably be required </w:t>
      </w:r>
      <w:r>
        <w:rPr>
          <w:rFonts w:cs="Times New Roman"/>
          <w:color w:val="000000"/>
          <w:szCs w:val="24"/>
        </w:rPr>
        <w:t>by National Grid</w:t>
      </w:r>
      <w:r w:rsidRPr="00A153C1">
        <w:rPr>
          <w:rFonts w:cs="Times New Roman"/>
          <w:color w:val="000000"/>
          <w:szCs w:val="24"/>
        </w:rPr>
        <w:t xml:space="preserve"> or NYISO, in accordance with Good Utility Practice, to ensure that the DAF are compatible with the technical specifications, operational control, and sa</w:t>
      </w:r>
      <w:r>
        <w:rPr>
          <w:rFonts w:cs="Times New Roman"/>
          <w:color w:val="000000"/>
          <w:szCs w:val="24"/>
        </w:rPr>
        <w:t>fety requirements of National Grid</w:t>
      </w:r>
      <w:r w:rsidRPr="00A153C1">
        <w:rPr>
          <w:rFonts w:cs="Times New Roman"/>
          <w:color w:val="000000"/>
          <w:szCs w:val="24"/>
        </w:rPr>
        <w:t xml:space="preserve"> and NYISO.</w:t>
      </w:r>
      <w:bookmarkEnd w:id="855"/>
      <w:bookmarkEnd w:id="856"/>
      <w:bookmarkEnd w:id="857"/>
      <w:bookmarkEnd w:id="858"/>
      <w:bookmarkEnd w:id="859"/>
      <w:bookmarkEnd w:id="860"/>
      <w:bookmarkEnd w:id="861"/>
    </w:p>
    <w:p w:rsidR="00620108" w:rsidRPr="00A153C1" w:rsidRDefault="00FB06CB" w:rsidP="008E0795">
      <w:pPr>
        <w:pStyle w:val="Heading3"/>
        <w:spacing w:after="360"/>
        <w:ind w:left="1440" w:hanging="720"/>
        <w:rPr>
          <w:rFonts w:cs="Times New Roman"/>
          <w:color w:val="000000"/>
          <w:szCs w:val="24"/>
        </w:rPr>
      </w:pPr>
      <w:bookmarkStart w:id="862" w:name="_DV_M358"/>
      <w:bookmarkStart w:id="863" w:name="_Toc50781866"/>
      <w:bookmarkStart w:id="864" w:name="_Toc50786288"/>
      <w:bookmarkStart w:id="865" w:name="_Toc50786976"/>
      <w:bookmarkStart w:id="866" w:name="_Toc56915565"/>
      <w:bookmarkStart w:id="867" w:name="_Toc56920056"/>
      <w:bookmarkStart w:id="868" w:name="_Toc56921076"/>
      <w:bookmarkStart w:id="869" w:name="_Toc57530070"/>
      <w:bookmarkEnd w:id="862"/>
      <w:r w:rsidRPr="00A153C1">
        <w:rPr>
          <w:rFonts w:cs="Times New Roman"/>
          <w:b/>
          <w:color w:val="000000"/>
          <w:szCs w:val="24"/>
        </w:rPr>
        <w:t>5.10.3</w:t>
      </w:r>
      <w:r w:rsidRPr="00A153C1">
        <w:rPr>
          <w:rFonts w:cs="Times New Roman"/>
          <w:b/>
          <w:color w:val="000000"/>
          <w:szCs w:val="24"/>
        </w:rPr>
        <w:tab/>
        <w:t xml:space="preserve">DAF </w:t>
      </w:r>
      <w:r w:rsidRPr="00A153C1">
        <w:rPr>
          <w:rFonts w:cs="Times New Roman"/>
          <w:b/>
          <w:color w:val="000000"/>
          <w:szCs w:val="24"/>
        </w:rPr>
        <w:t>Construction</w:t>
      </w:r>
      <w:r w:rsidRPr="00A153C1">
        <w:rPr>
          <w:rFonts w:cs="Times New Roman"/>
          <w:color w:val="000000"/>
          <w:szCs w:val="24"/>
        </w:rPr>
        <w:t>.  The DAF shall be designed and constructed in accordance with Good Utility Practice.  Within one hundred twenty (120) Calendar Days after the Commercial Operation Date, unless the Developer a</w:t>
      </w:r>
      <w:r>
        <w:rPr>
          <w:rFonts w:cs="Times New Roman"/>
          <w:color w:val="000000"/>
          <w:szCs w:val="24"/>
        </w:rPr>
        <w:t>nd National Grid</w:t>
      </w:r>
      <w:r w:rsidRPr="00A153C1">
        <w:rPr>
          <w:rFonts w:cs="Times New Roman"/>
          <w:color w:val="000000"/>
          <w:szCs w:val="24"/>
        </w:rPr>
        <w:t xml:space="preserve"> agree on another mutually acceptab</w:t>
      </w:r>
      <w:r w:rsidRPr="00A153C1">
        <w:rPr>
          <w:rFonts w:cs="Times New Roman"/>
          <w:color w:val="000000"/>
          <w:szCs w:val="24"/>
        </w:rPr>
        <w:t xml:space="preserve">le deadline, </w:t>
      </w:r>
      <w:r>
        <w:rPr>
          <w:rFonts w:cs="Times New Roman"/>
          <w:color w:val="000000"/>
          <w:szCs w:val="24"/>
        </w:rPr>
        <w:t>the Developer shall deliver to National Grid</w:t>
      </w:r>
      <w:r w:rsidRPr="00A153C1">
        <w:rPr>
          <w:rFonts w:cs="Times New Roman"/>
          <w:color w:val="000000"/>
          <w:szCs w:val="24"/>
        </w:rPr>
        <w:t xml:space="preserve"> and NYISO “as-built” drawings, information and documents for the DAF, such as: a one-line diagram, a site plan showing the Large Generating Facility and the DAF, plan and</w:t>
      </w:r>
      <w:bookmarkStart w:id="870" w:name="_DV_M359"/>
      <w:bookmarkStart w:id="871" w:name="_DV_M360"/>
      <w:bookmarkEnd w:id="870"/>
      <w:bookmarkEnd w:id="871"/>
      <w:r w:rsidRPr="00A153C1">
        <w:rPr>
          <w:rFonts w:cs="Times New Roman"/>
          <w:color w:val="000000"/>
          <w:szCs w:val="24"/>
        </w:rPr>
        <w:t xml:space="preserve"> </w:t>
      </w:r>
      <w:r w:rsidRPr="00A153C1">
        <w:rPr>
          <w:rFonts w:cs="Times New Roman"/>
          <w:color w:val="000000"/>
          <w:szCs w:val="24"/>
        </w:rPr>
        <w:t xml:space="preserve">elevation drawings showing </w:t>
      </w:r>
      <w:r w:rsidRPr="00A153C1">
        <w:rPr>
          <w:rFonts w:cs="Times New Roman"/>
          <w:color w:val="000000"/>
          <w:szCs w:val="24"/>
        </w:rPr>
        <w:t>the layout of the DAF, a relay functional diagram, relaying AC and DC schematic wiring diagrams and relay settings for all facilities associated with the Developer’s step-up transformers, the facilities connecting the Large Generating Facility to the step-</w:t>
      </w:r>
      <w:r w:rsidRPr="00A153C1">
        <w:rPr>
          <w:rFonts w:cs="Times New Roman"/>
          <w:color w:val="000000"/>
          <w:szCs w:val="24"/>
        </w:rPr>
        <w:t>up transformers and the DAF, and the impedances (determined by factory tests) for the associated step-up transformers and the Large Generating Facility.  The Developer shall provide to, and coordinate wit</w:t>
      </w:r>
      <w:r>
        <w:rPr>
          <w:rFonts w:cs="Times New Roman"/>
          <w:color w:val="000000"/>
          <w:szCs w:val="24"/>
        </w:rPr>
        <w:t>h, National Grid</w:t>
      </w:r>
      <w:r w:rsidRPr="00A153C1">
        <w:rPr>
          <w:rFonts w:cs="Times New Roman"/>
          <w:color w:val="000000"/>
          <w:szCs w:val="24"/>
        </w:rPr>
        <w:t xml:space="preserve"> and NYISO with respect to proposed </w:t>
      </w:r>
      <w:r w:rsidRPr="00A153C1">
        <w:rPr>
          <w:rFonts w:cs="Times New Roman"/>
          <w:color w:val="000000"/>
          <w:szCs w:val="24"/>
        </w:rPr>
        <w:t>specifications for the excitation system, automatic voltage regulator, Large Generating Facility control and protection settings, transformer tap settings, and communications, if applicable.</w:t>
      </w:r>
      <w:bookmarkEnd w:id="863"/>
      <w:bookmarkEnd w:id="864"/>
      <w:bookmarkEnd w:id="865"/>
      <w:bookmarkEnd w:id="866"/>
      <w:bookmarkEnd w:id="867"/>
      <w:bookmarkEnd w:id="868"/>
      <w:bookmarkEnd w:id="869"/>
    </w:p>
    <w:p w:rsidR="00620108" w:rsidRPr="00A153C1" w:rsidRDefault="00FB06CB" w:rsidP="00620108">
      <w:pPr>
        <w:pStyle w:val="Heading2"/>
        <w:tabs>
          <w:tab w:val="clear" w:pos="120"/>
        </w:tabs>
        <w:spacing w:after="360"/>
        <w:ind w:left="720" w:hanging="600"/>
        <w:rPr>
          <w:rFonts w:cs="Times New Roman"/>
          <w:color w:val="000000"/>
          <w:szCs w:val="24"/>
        </w:rPr>
      </w:pPr>
      <w:bookmarkStart w:id="872" w:name="_DV_M361"/>
      <w:bookmarkStart w:id="873" w:name="_Toc50781867"/>
      <w:bookmarkStart w:id="874" w:name="_Toc50786289"/>
      <w:bookmarkStart w:id="875" w:name="_Toc50786977"/>
      <w:bookmarkStart w:id="876" w:name="_Toc56915566"/>
      <w:bookmarkStart w:id="877" w:name="_Toc56920057"/>
      <w:bookmarkStart w:id="878" w:name="_Toc56921077"/>
      <w:bookmarkStart w:id="879" w:name="_Toc57530071"/>
      <w:bookmarkStart w:id="880" w:name="_Toc57530357"/>
      <w:bookmarkStart w:id="881" w:name="_Toc59754109"/>
      <w:bookmarkStart w:id="882" w:name="_Toc59812817"/>
      <w:bookmarkStart w:id="883" w:name="_Toc59813021"/>
      <w:bookmarkStart w:id="884" w:name="_Toc61615556"/>
      <w:bookmarkStart w:id="885" w:name="_Toc61615760"/>
      <w:bookmarkStart w:id="886" w:name="_Toc61922487"/>
      <w:bookmarkEnd w:id="872"/>
      <w:r w:rsidRPr="00A153C1">
        <w:rPr>
          <w:rFonts w:cs="Times New Roman"/>
          <w:b/>
          <w:color w:val="000000"/>
          <w:szCs w:val="24"/>
        </w:rPr>
        <w:t>5.1</w:t>
      </w:r>
      <w:r>
        <w:rPr>
          <w:rFonts w:cs="Times New Roman"/>
          <w:b/>
          <w:color w:val="000000"/>
          <w:szCs w:val="24"/>
        </w:rPr>
        <w:t>1</w:t>
      </w:r>
      <w:r>
        <w:rPr>
          <w:rFonts w:cs="Times New Roman"/>
          <w:b/>
          <w:color w:val="000000"/>
          <w:szCs w:val="24"/>
        </w:rPr>
        <w:tab/>
      </w:r>
      <w:r>
        <w:rPr>
          <w:rFonts w:cs="Times New Roman"/>
          <w:b/>
          <w:color w:val="000000"/>
          <w:szCs w:val="24"/>
        </w:rPr>
        <w:t>Connecting Transmission Owner’s Attachment Facilities</w:t>
      </w:r>
      <w:r w:rsidRPr="00A153C1">
        <w:rPr>
          <w:rFonts w:cs="Times New Roman"/>
          <w:b/>
          <w:color w:val="000000"/>
          <w:szCs w:val="24"/>
        </w:rPr>
        <w:t xml:space="preserve"> </w:t>
      </w:r>
      <w:r>
        <w:rPr>
          <w:rFonts w:cs="Times New Roman"/>
          <w:b/>
          <w:color w:val="000000"/>
          <w:szCs w:val="24"/>
        </w:rPr>
        <w:t>and De</w:t>
      </w:r>
      <w:r>
        <w:rPr>
          <w:rFonts w:cs="Times New Roman"/>
          <w:b/>
          <w:color w:val="000000"/>
          <w:szCs w:val="24"/>
        </w:rPr>
        <w:t xml:space="preserve">veloper’s Attachment Facilities </w:t>
      </w:r>
      <w:r w:rsidRPr="00A153C1">
        <w:rPr>
          <w:rFonts w:cs="Times New Roman"/>
          <w:b/>
          <w:color w:val="000000"/>
          <w:szCs w:val="24"/>
        </w:rPr>
        <w:t>Construction</w:t>
      </w:r>
      <w:r w:rsidRPr="00A153C1">
        <w:rPr>
          <w:rFonts w:cs="Times New Roman"/>
          <w:color w:val="000000"/>
          <w:szCs w:val="24"/>
        </w:rPr>
        <w:t>.  Th</w:t>
      </w:r>
      <w:r>
        <w:rPr>
          <w:rFonts w:cs="Times New Roman"/>
          <w:color w:val="000000"/>
          <w:szCs w:val="24"/>
        </w:rPr>
        <w:t xml:space="preserve">e </w:t>
      </w:r>
      <w:r>
        <w:rPr>
          <w:rFonts w:cs="Times New Roman"/>
          <w:color w:val="000000"/>
          <w:szCs w:val="24"/>
        </w:rPr>
        <w:t>Connecting Transmission Owner’s Attachment Facilities</w:t>
      </w:r>
      <w:r>
        <w:rPr>
          <w:rFonts w:cs="Times New Roman"/>
          <w:color w:val="000000"/>
          <w:szCs w:val="24"/>
        </w:rPr>
        <w:t xml:space="preserve"> and </w:t>
      </w:r>
      <w:r>
        <w:rPr>
          <w:rFonts w:cs="Times New Roman"/>
          <w:color w:val="000000"/>
          <w:szCs w:val="24"/>
        </w:rPr>
        <w:t xml:space="preserve">the </w:t>
      </w:r>
      <w:r>
        <w:rPr>
          <w:rFonts w:cs="Times New Roman"/>
          <w:color w:val="000000"/>
          <w:szCs w:val="24"/>
        </w:rPr>
        <w:t>Developer’s Attachment Facilities</w:t>
      </w:r>
      <w:r w:rsidRPr="00A153C1">
        <w:rPr>
          <w:rFonts w:cs="Times New Roman"/>
          <w:color w:val="000000"/>
          <w:szCs w:val="24"/>
        </w:rPr>
        <w:t xml:space="preserve"> shall be designed and constructed in accordance with Good Utility Practice.  Upon request, within one hundred</w:t>
      </w:r>
      <w:r w:rsidRPr="00A153C1">
        <w:rPr>
          <w:rFonts w:cs="Times New Roman"/>
          <w:color w:val="000000"/>
          <w:szCs w:val="24"/>
        </w:rPr>
        <w:t xml:space="preserve"> twenty (120) Calendar Days after the Com</w:t>
      </w:r>
      <w:r>
        <w:rPr>
          <w:rFonts w:cs="Times New Roman"/>
          <w:color w:val="000000"/>
          <w:szCs w:val="24"/>
        </w:rPr>
        <w:t>mercial Operation Date, unless National Grid</w:t>
      </w:r>
      <w:r w:rsidRPr="00A153C1">
        <w:rPr>
          <w:rFonts w:cs="Times New Roman"/>
          <w:color w:val="000000"/>
          <w:szCs w:val="24"/>
        </w:rPr>
        <w:t xml:space="preserve"> and Developer agree on another</w:t>
      </w:r>
      <w:r>
        <w:rPr>
          <w:rFonts w:cs="Times New Roman"/>
          <w:color w:val="000000"/>
          <w:szCs w:val="24"/>
        </w:rPr>
        <w:t xml:space="preserve"> mutually acceptable deadline, National Grid</w:t>
      </w:r>
      <w:r w:rsidRPr="00A153C1">
        <w:rPr>
          <w:rFonts w:cs="Times New Roman"/>
          <w:color w:val="000000"/>
          <w:szCs w:val="24"/>
        </w:rPr>
        <w:t xml:space="preserve"> shall deliver to the Developer the following “as-built” drawings, information and documents for</w:t>
      </w:r>
      <w:r w:rsidRPr="00A153C1">
        <w:rPr>
          <w:rFonts w:cs="Times New Roman"/>
          <w:color w:val="000000"/>
          <w:szCs w:val="24"/>
        </w:rPr>
        <w:t xml:space="preserve"> th</w:t>
      </w:r>
      <w:r>
        <w:rPr>
          <w:rFonts w:cs="Times New Roman"/>
          <w:color w:val="000000"/>
          <w:szCs w:val="24"/>
        </w:rPr>
        <w:t xml:space="preserve">e </w:t>
      </w:r>
      <w:r>
        <w:rPr>
          <w:rFonts w:cs="Times New Roman"/>
          <w:color w:val="000000"/>
          <w:szCs w:val="24"/>
        </w:rPr>
        <w:t>Connecting Transmission Owner’s Attachment Facilities</w:t>
      </w:r>
      <w:r>
        <w:rPr>
          <w:rFonts w:cs="Times New Roman"/>
          <w:color w:val="000000"/>
          <w:szCs w:val="24"/>
        </w:rPr>
        <w:t xml:space="preserve"> and </w:t>
      </w:r>
      <w:r>
        <w:rPr>
          <w:rFonts w:cs="Times New Roman"/>
          <w:color w:val="000000"/>
          <w:szCs w:val="24"/>
        </w:rPr>
        <w:t xml:space="preserve">the </w:t>
      </w:r>
      <w:r>
        <w:rPr>
          <w:rFonts w:cs="Times New Roman"/>
          <w:color w:val="000000"/>
          <w:szCs w:val="24"/>
        </w:rPr>
        <w:t>Developer’s Attachment Facilities</w:t>
      </w:r>
      <w:r>
        <w:rPr>
          <w:rFonts w:cs="Times New Roman"/>
          <w:color w:val="000000"/>
          <w:szCs w:val="24"/>
        </w:rPr>
        <w:t>: those “as-built” drawings, information and documents reasonably required by the Developer and related to th</w:t>
      </w:r>
      <w:r>
        <w:rPr>
          <w:rFonts w:cs="Times New Roman"/>
          <w:color w:val="000000"/>
          <w:szCs w:val="24"/>
        </w:rPr>
        <w:t xml:space="preserve">e </w:t>
      </w:r>
      <w:r>
        <w:rPr>
          <w:rFonts w:cs="Times New Roman"/>
          <w:color w:val="000000"/>
          <w:szCs w:val="24"/>
        </w:rPr>
        <w:t xml:space="preserve">Connecting Transmission Owner’s Attachment </w:t>
      </w:r>
      <w:r>
        <w:rPr>
          <w:rFonts w:cs="Times New Roman"/>
          <w:color w:val="000000"/>
          <w:szCs w:val="24"/>
        </w:rPr>
        <w:t>Facilities</w:t>
      </w:r>
      <w:r>
        <w:rPr>
          <w:rFonts w:cs="Times New Roman"/>
          <w:color w:val="000000"/>
          <w:szCs w:val="24"/>
        </w:rPr>
        <w:t xml:space="preserve"> and </w:t>
      </w:r>
      <w:r>
        <w:rPr>
          <w:rFonts w:cs="Times New Roman"/>
          <w:color w:val="000000"/>
          <w:szCs w:val="24"/>
        </w:rPr>
        <w:t xml:space="preserve">the </w:t>
      </w:r>
      <w:r>
        <w:rPr>
          <w:rFonts w:cs="Times New Roman"/>
          <w:color w:val="000000"/>
          <w:szCs w:val="24"/>
        </w:rPr>
        <w:t>Developer’s Attachment Facilities</w:t>
      </w:r>
      <w:r>
        <w:rPr>
          <w:rFonts w:cs="Times New Roman"/>
          <w:color w:val="000000"/>
          <w:szCs w:val="24"/>
        </w:rPr>
        <w:t xml:space="preserve"> constructed by National Grid</w:t>
      </w:r>
      <w:r w:rsidRPr="00A153C1">
        <w:rPr>
          <w:rFonts w:cs="Times New Roman"/>
          <w:color w:val="000000"/>
          <w:szCs w:val="24"/>
        </w:rPr>
        <w:t>.</w:t>
      </w:r>
      <w:bookmarkStart w:id="887" w:name="_DV_M36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r w:rsidRPr="00A153C1">
        <w:rPr>
          <w:rFonts w:cs="Times New Roman"/>
          <w:color w:val="000000"/>
          <w:szCs w:val="24"/>
        </w:rPr>
        <w:t xml:space="preserve">  </w:t>
      </w:r>
    </w:p>
    <w:p w:rsidR="00620108" w:rsidRPr="00A153C1" w:rsidRDefault="00FB06CB" w:rsidP="00620108">
      <w:pPr>
        <w:pStyle w:val="Body2"/>
        <w:spacing w:after="360"/>
        <w:rPr>
          <w:color w:val="000000"/>
        </w:rPr>
      </w:pPr>
      <w:bookmarkStart w:id="888" w:name="_DV_M363"/>
      <w:bookmarkEnd w:id="888"/>
      <w:r w:rsidRPr="00CB2D5F">
        <w:rPr>
          <w:color w:val="000000"/>
        </w:rPr>
        <w:t>National Grid shall transfer operational control of th</w:t>
      </w:r>
      <w:r w:rsidRPr="00CB2D5F">
        <w:rPr>
          <w:color w:val="000000"/>
        </w:rPr>
        <w:t xml:space="preserve">e </w:t>
      </w:r>
      <w:r w:rsidRPr="00CB2D5F">
        <w:rPr>
          <w:color w:val="000000"/>
        </w:rPr>
        <w:t>Connecting Transmission Owner’s Attachment Facilities</w:t>
      </w:r>
      <w:r w:rsidRPr="00CB2D5F">
        <w:rPr>
          <w:color w:val="000000"/>
        </w:rPr>
        <w:t xml:space="preserve"> and Stand Alone System Upgrade Facilities to the NYISO upon c</w:t>
      </w:r>
      <w:r w:rsidRPr="00CB2D5F">
        <w:rPr>
          <w:color w:val="000000"/>
        </w:rPr>
        <w:t>ompletion of such</w:t>
      </w:r>
      <w:r w:rsidRPr="00A153C1">
        <w:rPr>
          <w:color w:val="000000"/>
        </w:rPr>
        <w:t xml:space="preserve"> facilities.</w:t>
      </w:r>
    </w:p>
    <w:p w:rsidR="00620108" w:rsidRPr="00A153C1" w:rsidRDefault="00FB06CB" w:rsidP="00620108">
      <w:pPr>
        <w:pStyle w:val="Heading2"/>
        <w:tabs>
          <w:tab w:val="clear" w:pos="120"/>
        </w:tabs>
        <w:spacing w:after="360"/>
        <w:ind w:left="720" w:hanging="600"/>
        <w:rPr>
          <w:rFonts w:cs="Times New Roman"/>
          <w:color w:val="000000"/>
          <w:szCs w:val="24"/>
        </w:rPr>
      </w:pPr>
      <w:bookmarkStart w:id="889" w:name="_DV_M364"/>
      <w:bookmarkStart w:id="890" w:name="_Toc50781868"/>
      <w:bookmarkStart w:id="891" w:name="_Toc50786290"/>
      <w:bookmarkStart w:id="892" w:name="_Toc50786978"/>
      <w:bookmarkStart w:id="893" w:name="_Toc56915567"/>
      <w:bookmarkStart w:id="894" w:name="_Toc56920058"/>
      <w:bookmarkStart w:id="895" w:name="_Toc56921078"/>
      <w:bookmarkStart w:id="896" w:name="_Toc57530072"/>
      <w:bookmarkStart w:id="897" w:name="_Toc57530358"/>
      <w:bookmarkStart w:id="898" w:name="_Toc59754110"/>
      <w:bookmarkStart w:id="899" w:name="_Toc59812818"/>
      <w:bookmarkStart w:id="900" w:name="_Toc59813022"/>
      <w:bookmarkStart w:id="901" w:name="_Toc61615557"/>
      <w:bookmarkStart w:id="902" w:name="_Toc61615761"/>
      <w:bookmarkStart w:id="903" w:name="_Toc61922488"/>
      <w:bookmarkEnd w:id="889"/>
      <w:r w:rsidRPr="00A153C1">
        <w:rPr>
          <w:rFonts w:cs="Times New Roman"/>
          <w:b/>
          <w:color w:val="000000"/>
          <w:szCs w:val="24"/>
        </w:rPr>
        <w:t>5.12</w:t>
      </w:r>
      <w:r w:rsidRPr="00A153C1">
        <w:rPr>
          <w:rFonts w:cs="Times New Roman"/>
          <w:b/>
          <w:color w:val="000000"/>
          <w:szCs w:val="24"/>
        </w:rPr>
        <w:tab/>
        <w:t>Access Rights</w:t>
      </w:r>
      <w:r w:rsidRPr="00A153C1">
        <w:rPr>
          <w:rFonts w:cs="Times New Roman"/>
          <w:color w:val="000000"/>
          <w:szCs w:val="24"/>
        </w:rPr>
        <w:t xml:space="preserve">.  </w:t>
      </w:r>
      <w:r w:rsidRPr="00B86754">
        <w:rPr>
          <w:rFonts w:cs="Times New Roman"/>
          <w:color w:val="000000"/>
          <w:szCs w:val="24"/>
        </w:rPr>
        <w:t>Upon reasonable notice and supervision by the Granting Party, and subject to any required or necessary</w:t>
      </w:r>
      <w:r>
        <w:rPr>
          <w:rFonts w:cs="Times New Roman"/>
          <w:color w:val="000000"/>
          <w:szCs w:val="24"/>
        </w:rPr>
        <w:t xml:space="preserve"> regulatory appro</w:t>
      </w:r>
      <w:r>
        <w:rPr>
          <w:rFonts w:cs="Times New Roman"/>
          <w:color w:val="000000"/>
          <w:szCs w:val="24"/>
        </w:rPr>
        <w:t>vals, any one</w:t>
      </w:r>
      <w:r>
        <w:rPr>
          <w:rFonts w:cs="Times New Roman"/>
          <w:color w:val="000000"/>
          <w:szCs w:val="24"/>
        </w:rPr>
        <w:t xml:space="preserve"> </w:t>
      </w:r>
      <w:r w:rsidRPr="00B86754">
        <w:rPr>
          <w:rFonts w:cs="Times New Roman"/>
          <w:color w:val="000000"/>
          <w:szCs w:val="24"/>
        </w:rPr>
        <w:t xml:space="preserve">of </w:t>
      </w:r>
      <w:r w:rsidRPr="00B86754">
        <w:rPr>
          <w:rFonts w:cs="Times New Roman"/>
          <w:color w:val="000000"/>
          <w:szCs w:val="24"/>
        </w:rPr>
        <w:t>the Connecting Transmission Owner</w:t>
      </w:r>
      <w:r w:rsidRPr="00B86754">
        <w:rPr>
          <w:rFonts w:cs="Times New Roman"/>
          <w:color w:val="000000"/>
          <w:szCs w:val="24"/>
        </w:rPr>
        <w:t>s</w:t>
      </w:r>
      <w:r w:rsidRPr="00B86754">
        <w:rPr>
          <w:rFonts w:cs="Times New Roman"/>
          <w:color w:val="000000"/>
          <w:szCs w:val="24"/>
        </w:rPr>
        <w:t xml:space="preserve"> or </w:t>
      </w:r>
      <w:r>
        <w:rPr>
          <w:rFonts w:cs="Times New Roman"/>
          <w:color w:val="000000"/>
          <w:szCs w:val="24"/>
        </w:rPr>
        <w:t xml:space="preserve">the </w:t>
      </w:r>
      <w:r w:rsidRPr="00B86754">
        <w:rPr>
          <w:rFonts w:cs="Times New Roman"/>
          <w:color w:val="000000"/>
          <w:szCs w:val="24"/>
        </w:rPr>
        <w:t xml:space="preserve">Developer (“Granting </w:t>
      </w:r>
      <w:r w:rsidRPr="00B86754">
        <w:rPr>
          <w:rFonts w:cs="Times New Roman"/>
          <w:color w:val="000000"/>
          <w:szCs w:val="24"/>
        </w:rPr>
        <w:t>Party”) shall f</w:t>
      </w:r>
      <w:r w:rsidRPr="00B86754">
        <w:rPr>
          <w:rFonts w:cs="Times New Roman"/>
          <w:color w:val="000000"/>
          <w:szCs w:val="24"/>
        </w:rPr>
        <w:t>urnish</w:t>
      </w:r>
      <w:r>
        <w:rPr>
          <w:rFonts w:cs="Times New Roman"/>
          <w:color w:val="000000"/>
          <w:szCs w:val="24"/>
        </w:rPr>
        <w:t xml:space="preserve"> </w:t>
      </w:r>
      <w:r w:rsidRPr="00B86754">
        <w:rPr>
          <w:rFonts w:cs="Times New Roman"/>
          <w:color w:val="000000"/>
          <w:szCs w:val="24"/>
        </w:rPr>
        <w:t>to</w:t>
      </w:r>
      <w:r>
        <w:rPr>
          <w:rFonts w:cs="Times New Roman"/>
          <w:color w:val="000000"/>
          <w:szCs w:val="24"/>
        </w:rPr>
        <w:t xml:space="preserve"> </w:t>
      </w:r>
      <w:r>
        <w:rPr>
          <w:rFonts w:cs="Times New Roman"/>
          <w:color w:val="000000"/>
          <w:szCs w:val="24"/>
        </w:rPr>
        <w:t>any of</w:t>
      </w:r>
      <w:r>
        <w:rPr>
          <w:rFonts w:cs="Times New Roman"/>
          <w:color w:val="000000"/>
          <w:szCs w:val="24"/>
        </w:rPr>
        <w:t xml:space="preserve"> the other </w:t>
      </w:r>
      <w:r>
        <w:rPr>
          <w:rFonts w:cs="Times New Roman"/>
          <w:color w:val="000000"/>
          <w:szCs w:val="24"/>
        </w:rPr>
        <w:t>two</w:t>
      </w:r>
      <w:r>
        <w:rPr>
          <w:rFonts w:cs="Times New Roman"/>
          <w:color w:val="000000"/>
          <w:szCs w:val="24"/>
        </w:rPr>
        <w:t xml:space="preserve"> P</w:t>
      </w:r>
      <w:r>
        <w:rPr>
          <w:rFonts w:cs="Times New Roman"/>
          <w:color w:val="000000"/>
          <w:szCs w:val="24"/>
        </w:rPr>
        <w:t>arties</w:t>
      </w:r>
      <w:r w:rsidRPr="00B86754">
        <w:rPr>
          <w:rFonts w:cs="Times New Roman"/>
          <w:color w:val="000000"/>
          <w:szCs w:val="24"/>
        </w:rPr>
        <w:t xml:space="preserve"> (“Access Party”) at no cost</w:t>
      </w:r>
      <w:bookmarkStart w:id="904" w:name="_DV_M365"/>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r w:rsidRPr="00B86754">
        <w:rPr>
          <w:rFonts w:cs="Times New Roman"/>
          <w:color w:val="000000"/>
          <w:szCs w:val="24"/>
        </w:rPr>
        <w:t xml:space="preserve"> any rights of use, licenses, rights of way and easements with respect to lands owned</w:t>
      </w:r>
      <w:r w:rsidRPr="00A153C1">
        <w:rPr>
          <w:rFonts w:cs="Times New Roman"/>
          <w:color w:val="000000"/>
          <w:szCs w:val="24"/>
        </w:rPr>
        <w:t xml:space="preserve"> or controlled by the Granting Party, its agents (if allowed under the applicable agency a</w:t>
      </w:r>
      <w:r w:rsidRPr="00A153C1">
        <w:rPr>
          <w:rFonts w:cs="Times New Roman"/>
          <w:color w:val="000000"/>
          <w:szCs w:val="24"/>
        </w:rPr>
        <w:t xml:space="preserve">greement), or any Affiliate, that are necessary to enable the Access Party to obtain ingress and egress at the Point of Interconnection to construct, operate, maintain, repair, test (or witness testing), inspect, replace or remove facilities and equipment </w:t>
      </w:r>
      <w:r w:rsidRPr="00A153C1">
        <w:rPr>
          <w:rFonts w:cs="Times New Roman"/>
          <w:color w:val="000000"/>
          <w:szCs w:val="24"/>
        </w:rPr>
        <w:t>to: (i) interconnect the Large Generating Facility with the New York State Transmission System; (ii) operate and maintain the Large Generating Facility, the Attachment Facilities and the New York State Transmission System; and (iii) disconnect or remove th</w:t>
      </w:r>
      <w:r w:rsidRPr="00A153C1">
        <w:rPr>
          <w:rFonts w:cs="Times New Roman"/>
          <w:color w:val="000000"/>
          <w:szCs w:val="24"/>
        </w:rPr>
        <w:t>e Access Party’s facilities and equipment upon termination of this Agreement.  In exercising such licenses, rights of way and easements, the Access Party shall not unreasonably disrupt or interfere with normal operation of the Granting Party’s business and</w:t>
      </w:r>
      <w:r w:rsidRPr="00A153C1">
        <w:rPr>
          <w:rFonts w:cs="Times New Roman"/>
          <w:color w:val="000000"/>
          <w:szCs w:val="24"/>
        </w:rPr>
        <w:t xml:space="preserve"> shall adhere to the safety rules and procedures established in advance, as may be changed from time to time, by the Granting Party and provided to the Access Party.  The Access Party shall indemnify the Granting Party against all claims of injury or damag</w:t>
      </w:r>
      <w:r w:rsidRPr="00A153C1">
        <w:rPr>
          <w:rFonts w:cs="Times New Roman"/>
          <w:color w:val="000000"/>
          <w:szCs w:val="24"/>
        </w:rPr>
        <w:t xml:space="preserve">e from third parties resulting from the exercise of the access rights provided for herein. </w:t>
      </w:r>
      <w:bookmarkStart w:id="905" w:name="_DV_M366"/>
      <w:bookmarkEnd w:id="905"/>
      <w:r>
        <w:rPr>
          <w:rFonts w:cs="Times New Roman"/>
          <w:color w:val="000000"/>
          <w:szCs w:val="24"/>
        </w:rPr>
        <w:t xml:space="preserve">  </w:t>
      </w:r>
    </w:p>
    <w:p w:rsidR="00620108" w:rsidRPr="00A153C1" w:rsidRDefault="00FB06CB" w:rsidP="00620108">
      <w:pPr>
        <w:pStyle w:val="Heading2"/>
        <w:tabs>
          <w:tab w:val="clear" w:pos="120"/>
        </w:tabs>
        <w:spacing w:after="360"/>
        <w:ind w:left="720"/>
        <w:rPr>
          <w:rFonts w:cs="Times New Roman"/>
          <w:color w:val="000000"/>
          <w:szCs w:val="24"/>
        </w:rPr>
      </w:pPr>
      <w:bookmarkStart w:id="906" w:name="_DV_M367"/>
      <w:bookmarkStart w:id="907" w:name="_Toc50781869"/>
      <w:bookmarkStart w:id="908" w:name="_Toc50786291"/>
      <w:bookmarkStart w:id="909" w:name="_Toc50786979"/>
      <w:bookmarkStart w:id="910" w:name="_Toc56915568"/>
      <w:bookmarkStart w:id="911" w:name="_Toc56920059"/>
      <w:bookmarkStart w:id="912" w:name="_Toc56921079"/>
      <w:bookmarkStart w:id="913" w:name="_Toc57530073"/>
      <w:bookmarkStart w:id="914" w:name="_Toc57530359"/>
      <w:bookmarkStart w:id="915" w:name="_Toc59754111"/>
      <w:bookmarkStart w:id="916" w:name="_Toc59812819"/>
      <w:bookmarkStart w:id="917" w:name="_Toc59813023"/>
      <w:bookmarkStart w:id="918" w:name="_Toc61615558"/>
      <w:bookmarkStart w:id="919" w:name="_Toc61615762"/>
      <w:bookmarkStart w:id="920" w:name="_Toc61922489"/>
      <w:bookmarkEnd w:id="906"/>
      <w:r w:rsidRPr="00A153C1">
        <w:rPr>
          <w:rFonts w:cs="Times New Roman"/>
          <w:b/>
          <w:color w:val="000000"/>
          <w:szCs w:val="24"/>
        </w:rPr>
        <w:t>5.13</w:t>
      </w:r>
      <w:r w:rsidRPr="00A153C1">
        <w:rPr>
          <w:rFonts w:cs="Times New Roman"/>
          <w:b/>
          <w:color w:val="000000"/>
          <w:szCs w:val="24"/>
        </w:rPr>
        <w:tab/>
        <w:t>Lands of Other Property Owners</w:t>
      </w:r>
      <w:r w:rsidRPr="00A153C1">
        <w:rPr>
          <w:rFonts w:cs="Times New Roman"/>
          <w:color w:val="000000"/>
          <w:szCs w:val="24"/>
        </w:rPr>
        <w:t>.  If any part of th</w:t>
      </w:r>
      <w:r>
        <w:rPr>
          <w:rFonts w:cs="Times New Roman"/>
          <w:color w:val="000000"/>
          <w:szCs w:val="24"/>
        </w:rPr>
        <w:t xml:space="preserve">e </w:t>
      </w:r>
      <w:r>
        <w:rPr>
          <w:rFonts w:cs="Times New Roman"/>
          <w:color w:val="000000"/>
          <w:szCs w:val="24"/>
        </w:rPr>
        <w:t>Connecting Transmission Owner’s Attachment Facilities</w:t>
      </w:r>
      <w:r w:rsidRPr="00A153C1">
        <w:rPr>
          <w:rFonts w:cs="Times New Roman"/>
          <w:color w:val="000000"/>
          <w:szCs w:val="24"/>
        </w:rPr>
        <w:t xml:space="preserve"> and/or System Upgrade Facilities and/or System Deli</w:t>
      </w:r>
      <w:r w:rsidRPr="00A153C1">
        <w:rPr>
          <w:rFonts w:cs="Times New Roman"/>
          <w:color w:val="000000"/>
          <w:szCs w:val="24"/>
        </w:rPr>
        <w:t>verability Upgrades is to be installed on property owned by persons other than Developer or Connecting Transmission Owner</w:t>
      </w:r>
      <w:r>
        <w:rPr>
          <w:rFonts w:cs="Times New Roman"/>
          <w:color w:val="000000"/>
          <w:szCs w:val="24"/>
        </w:rPr>
        <w:t>s, National Grid</w:t>
      </w:r>
      <w:r w:rsidRPr="00A153C1">
        <w:rPr>
          <w:rFonts w:cs="Times New Roman"/>
          <w:color w:val="000000"/>
          <w:szCs w:val="24"/>
        </w:rPr>
        <w:t xml:space="preserve"> shall at Developer’s expense use efforts, similar in nature and extent to those that it typically undertakes for its o</w:t>
      </w:r>
      <w:r w:rsidRPr="00A153C1">
        <w:rPr>
          <w:rFonts w:cs="Times New Roman"/>
          <w:color w:val="000000"/>
          <w:szCs w:val="24"/>
        </w:rPr>
        <w:t>wn or affiliated generation, including use of its eminent domain authority, and to the extent consistent with state law, to procure from such persons any rights of use, licenses, rights of way and easements that are necessary to construct, operate, maintai</w:t>
      </w:r>
      <w:r w:rsidRPr="00A153C1">
        <w:rPr>
          <w:rFonts w:cs="Times New Roman"/>
          <w:color w:val="000000"/>
          <w:szCs w:val="24"/>
        </w:rPr>
        <w:t>n, test, inspect, replace or remove th</w:t>
      </w:r>
      <w:r>
        <w:rPr>
          <w:rFonts w:cs="Times New Roman"/>
          <w:color w:val="000000"/>
          <w:szCs w:val="24"/>
        </w:rPr>
        <w:t xml:space="preserve">e </w:t>
      </w:r>
      <w:r>
        <w:rPr>
          <w:rFonts w:cs="Times New Roman"/>
          <w:color w:val="000000"/>
          <w:szCs w:val="24"/>
        </w:rPr>
        <w:t>Connecting Transmission Owner’s Attachment Facilities</w:t>
      </w:r>
      <w:r w:rsidRPr="00A153C1">
        <w:rPr>
          <w:rFonts w:cs="Times New Roman"/>
          <w:color w:val="000000"/>
          <w:szCs w:val="24"/>
        </w:rPr>
        <w:t xml:space="preserve"> and/or System Upgrade Facilities and/or System Deliverability Upgrades upon such property.  </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rsidR="00620108" w:rsidRPr="00A153C1" w:rsidRDefault="00FB06CB" w:rsidP="00620108">
      <w:pPr>
        <w:pStyle w:val="Heading2"/>
        <w:tabs>
          <w:tab w:val="clear" w:pos="120"/>
        </w:tabs>
        <w:spacing w:after="360"/>
        <w:ind w:left="720"/>
        <w:rPr>
          <w:rFonts w:cs="Times New Roman"/>
          <w:color w:val="000000"/>
          <w:szCs w:val="24"/>
        </w:rPr>
      </w:pPr>
      <w:bookmarkStart w:id="921" w:name="_DV_M368"/>
      <w:bookmarkStart w:id="922" w:name="_Toc50781870"/>
      <w:bookmarkStart w:id="923" w:name="_Toc50786292"/>
      <w:bookmarkStart w:id="924" w:name="_Toc50786980"/>
      <w:bookmarkStart w:id="925" w:name="_Toc56915569"/>
      <w:bookmarkStart w:id="926" w:name="_Toc56920060"/>
      <w:bookmarkStart w:id="927" w:name="_Toc56921080"/>
      <w:bookmarkStart w:id="928" w:name="_Toc57530074"/>
      <w:bookmarkStart w:id="929" w:name="_Toc57530360"/>
      <w:bookmarkStart w:id="930" w:name="_Toc59754112"/>
      <w:bookmarkStart w:id="931" w:name="_Toc59812820"/>
      <w:bookmarkStart w:id="932" w:name="_Toc59813024"/>
      <w:bookmarkStart w:id="933" w:name="_Toc61615559"/>
      <w:bookmarkStart w:id="934" w:name="_Toc61615763"/>
      <w:bookmarkStart w:id="935" w:name="_Toc61922490"/>
      <w:bookmarkEnd w:id="921"/>
      <w:r w:rsidRPr="00A153C1">
        <w:rPr>
          <w:rFonts w:cs="Times New Roman"/>
          <w:b/>
          <w:color w:val="000000"/>
          <w:szCs w:val="24"/>
        </w:rPr>
        <w:t>5.14</w:t>
      </w:r>
      <w:r w:rsidRPr="00A153C1">
        <w:rPr>
          <w:rFonts w:cs="Times New Roman"/>
          <w:b/>
          <w:color w:val="000000"/>
          <w:szCs w:val="24"/>
        </w:rPr>
        <w:tab/>
        <w:t>Permits</w:t>
      </w:r>
      <w:r w:rsidRPr="00A153C1">
        <w:rPr>
          <w:rFonts w:cs="Times New Roman"/>
          <w:color w:val="000000"/>
          <w:szCs w:val="24"/>
        </w:rPr>
        <w:t>.  NYISO, Connecting Transmission Owner</w:t>
      </w:r>
      <w:r>
        <w:rPr>
          <w:rFonts w:cs="Times New Roman"/>
          <w:color w:val="000000"/>
          <w:szCs w:val="24"/>
        </w:rPr>
        <w:t>s</w:t>
      </w:r>
      <w:r w:rsidRPr="00A153C1">
        <w:rPr>
          <w:rFonts w:cs="Times New Roman"/>
          <w:color w:val="000000"/>
          <w:szCs w:val="24"/>
        </w:rPr>
        <w:t xml:space="preserve"> and the Develope</w:t>
      </w:r>
      <w:r w:rsidRPr="00A153C1">
        <w:rPr>
          <w:rFonts w:cs="Times New Roman"/>
          <w:color w:val="000000"/>
          <w:szCs w:val="24"/>
        </w:rPr>
        <w:t>r shall cooperate with each other in good faith in obtaining all permits, licenses and authorizations that are necessary to accomplish the interconnection in compliance with Applicable Laws and Regulations. With respect to this paragraph, Connecting Transm</w:t>
      </w:r>
      <w:r w:rsidRPr="00A153C1">
        <w:rPr>
          <w:rFonts w:cs="Times New Roman"/>
          <w:color w:val="000000"/>
          <w:szCs w:val="24"/>
        </w:rPr>
        <w:t>ission Owner</w:t>
      </w:r>
      <w:r>
        <w:rPr>
          <w:rFonts w:cs="Times New Roman"/>
          <w:color w:val="000000"/>
          <w:szCs w:val="24"/>
        </w:rPr>
        <w:t>s</w:t>
      </w:r>
      <w:r w:rsidRPr="00A153C1">
        <w:rPr>
          <w:rFonts w:cs="Times New Roman"/>
          <w:color w:val="000000"/>
          <w:szCs w:val="24"/>
        </w:rPr>
        <w:t xml:space="preserve"> shall provide permitting assistance to the Developer comparable to that provided to th</w:t>
      </w:r>
      <w:r>
        <w:rPr>
          <w:rFonts w:cs="Times New Roman"/>
          <w:color w:val="000000"/>
          <w:szCs w:val="24"/>
        </w:rPr>
        <w:t>e Connecting Transmission Owner</w:t>
      </w:r>
      <w:r w:rsidRPr="00A153C1">
        <w:rPr>
          <w:rFonts w:cs="Times New Roman"/>
          <w:color w:val="000000"/>
          <w:szCs w:val="24"/>
        </w:rPr>
        <w:t>s</w:t>
      </w:r>
      <w:r>
        <w:rPr>
          <w:rFonts w:cs="Times New Roman"/>
          <w:color w:val="000000"/>
          <w:szCs w:val="24"/>
        </w:rPr>
        <w:t>’</w:t>
      </w:r>
      <w:r w:rsidRPr="00A153C1">
        <w:rPr>
          <w:rFonts w:cs="Times New Roman"/>
          <w:color w:val="000000"/>
          <w:szCs w:val="24"/>
        </w:rPr>
        <w:t xml:space="preserve"> own, or an Affiliate’s generation, if any.</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p w:rsidR="00620108" w:rsidRPr="00A153C1" w:rsidRDefault="00FB06CB" w:rsidP="00620108">
      <w:pPr>
        <w:pStyle w:val="Heading2"/>
        <w:tabs>
          <w:tab w:val="clear" w:pos="120"/>
        </w:tabs>
        <w:spacing w:after="360"/>
        <w:ind w:left="720" w:hanging="600"/>
        <w:rPr>
          <w:rFonts w:cs="Times New Roman"/>
          <w:color w:val="000000"/>
          <w:szCs w:val="24"/>
        </w:rPr>
      </w:pPr>
      <w:bookmarkStart w:id="936" w:name="_DV_M369"/>
      <w:bookmarkStart w:id="937" w:name="_Toc50781871"/>
      <w:bookmarkStart w:id="938" w:name="_Toc50786293"/>
      <w:bookmarkStart w:id="939" w:name="_Toc50786981"/>
      <w:bookmarkStart w:id="940" w:name="_Toc56915570"/>
      <w:bookmarkStart w:id="941" w:name="_Toc56920061"/>
      <w:bookmarkStart w:id="942" w:name="_Toc56921081"/>
      <w:bookmarkStart w:id="943" w:name="_Toc57530075"/>
      <w:bookmarkStart w:id="944" w:name="_Toc57530361"/>
      <w:bookmarkStart w:id="945" w:name="_Toc59754113"/>
      <w:bookmarkStart w:id="946" w:name="_Toc59812821"/>
      <w:bookmarkStart w:id="947" w:name="_Toc59813025"/>
      <w:bookmarkStart w:id="948" w:name="_Toc61615560"/>
      <w:bookmarkStart w:id="949" w:name="_Toc61615764"/>
      <w:bookmarkStart w:id="950" w:name="_Toc61922491"/>
      <w:bookmarkEnd w:id="936"/>
      <w:r w:rsidRPr="00A153C1">
        <w:rPr>
          <w:rFonts w:cs="Times New Roman"/>
          <w:b/>
          <w:color w:val="000000"/>
          <w:szCs w:val="24"/>
        </w:rPr>
        <w:t>5.15</w:t>
      </w:r>
      <w:r w:rsidRPr="00A153C1">
        <w:rPr>
          <w:rFonts w:cs="Times New Roman"/>
          <w:b/>
          <w:color w:val="000000"/>
          <w:szCs w:val="24"/>
        </w:rPr>
        <w:tab/>
        <w:t>Early Construction of Base Case Facilities</w:t>
      </w:r>
      <w:r w:rsidRPr="00A153C1">
        <w:rPr>
          <w:rFonts w:cs="Times New Roman"/>
          <w:color w:val="000000"/>
          <w:szCs w:val="24"/>
        </w:rPr>
        <w:t>.  Developer may reque</w:t>
      </w:r>
      <w:r>
        <w:rPr>
          <w:rFonts w:cs="Times New Roman"/>
          <w:color w:val="000000"/>
          <w:szCs w:val="24"/>
        </w:rPr>
        <w:t xml:space="preserve">st </w:t>
      </w:r>
      <w:r>
        <w:rPr>
          <w:rFonts w:cs="Times New Roman"/>
          <w:color w:val="000000"/>
          <w:szCs w:val="24"/>
        </w:rPr>
        <w:t>National Grid</w:t>
      </w:r>
      <w:r w:rsidRPr="00A153C1">
        <w:rPr>
          <w:rFonts w:cs="Times New Roman"/>
          <w:color w:val="000000"/>
          <w:szCs w:val="24"/>
        </w:rPr>
        <w:t xml:space="preserve"> to construct, a</w:t>
      </w:r>
      <w:r>
        <w:rPr>
          <w:rFonts w:cs="Times New Roman"/>
          <w:color w:val="000000"/>
          <w:szCs w:val="24"/>
        </w:rPr>
        <w:t>nd National Grid</w:t>
      </w:r>
      <w:r w:rsidRPr="00A153C1">
        <w:rPr>
          <w:rFonts w:cs="Times New Roman"/>
          <w:color w:val="000000"/>
          <w:szCs w:val="24"/>
        </w:rPr>
        <w:t xml:space="preserve"> shall construct, subject to a binding cost allocation agreement reached in accordance with Attachment S to the NYISO</w:t>
      </w:r>
      <w:r>
        <w:rPr>
          <w:rFonts w:cs="Times New Roman"/>
          <w:color w:val="000000"/>
          <w:szCs w:val="24"/>
        </w:rPr>
        <w:t xml:space="preserve"> OATT, including Section 25.8.7</w:t>
      </w:r>
      <w:r w:rsidRPr="00A153C1">
        <w:rPr>
          <w:rFonts w:cs="Times New Roman"/>
          <w:color w:val="000000"/>
          <w:szCs w:val="24"/>
        </w:rPr>
        <w:t xml:space="preserve"> thereof, using Reasonable Efforts to accommodate Developer’s I</w:t>
      </w:r>
      <w:r w:rsidRPr="00A153C1">
        <w:rPr>
          <w:rFonts w:cs="Times New Roman"/>
          <w:color w:val="000000"/>
          <w:szCs w:val="24"/>
        </w:rPr>
        <w:t xml:space="preserve">n-Service Date, all or any portion of any System Upgrade Facilities or System Deliverability Upgrades required for Developer to be interconnected to the New York State Transmission System which are included in the Base Case of the Facilities Study for the </w:t>
      </w:r>
      <w:r w:rsidRPr="00A153C1">
        <w:rPr>
          <w:rFonts w:cs="Times New Roman"/>
          <w:color w:val="000000"/>
          <w:szCs w:val="24"/>
        </w:rPr>
        <w:t>Developer, and which also are required to be constructed for another Developer, but where such construction is not scheduled to be completed in time to achieve Developer’s In-Service Date.</w:t>
      </w:r>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p w:rsidR="00620108" w:rsidRPr="00A153C1" w:rsidRDefault="00FB06CB" w:rsidP="00460599">
      <w:pPr>
        <w:pStyle w:val="Heading2"/>
        <w:tabs>
          <w:tab w:val="clear" w:pos="120"/>
        </w:tabs>
        <w:spacing w:after="360"/>
        <w:ind w:left="720" w:hanging="600"/>
        <w:rPr>
          <w:rFonts w:cs="Times New Roman"/>
          <w:color w:val="000000"/>
          <w:szCs w:val="24"/>
        </w:rPr>
      </w:pPr>
      <w:bookmarkStart w:id="951" w:name="_DV_M370"/>
      <w:bookmarkStart w:id="952" w:name="_Toc50781872"/>
      <w:bookmarkStart w:id="953" w:name="_Toc50786294"/>
      <w:bookmarkStart w:id="954" w:name="_Toc50786982"/>
      <w:bookmarkStart w:id="955" w:name="_Toc56915571"/>
      <w:bookmarkStart w:id="956" w:name="_Toc56920062"/>
      <w:bookmarkStart w:id="957" w:name="_Toc56921082"/>
      <w:bookmarkStart w:id="958" w:name="_Toc57530076"/>
      <w:bookmarkStart w:id="959" w:name="_Toc57530362"/>
      <w:bookmarkStart w:id="960" w:name="_Toc59754114"/>
      <w:bookmarkStart w:id="961" w:name="_Toc59812822"/>
      <w:bookmarkStart w:id="962" w:name="_Toc59813026"/>
      <w:bookmarkStart w:id="963" w:name="_Toc61615561"/>
      <w:bookmarkStart w:id="964" w:name="_Toc61615765"/>
      <w:bookmarkStart w:id="965" w:name="_Toc61922492"/>
      <w:bookmarkEnd w:id="951"/>
      <w:r w:rsidRPr="00A153C1">
        <w:rPr>
          <w:rFonts w:cs="Times New Roman"/>
          <w:b/>
          <w:color w:val="000000"/>
          <w:szCs w:val="24"/>
        </w:rPr>
        <w:t>5.16</w:t>
      </w:r>
      <w:r w:rsidRPr="00A153C1">
        <w:rPr>
          <w:rFonts w:cs="Times New Roman"/>
          <w:b/>
          <w:color w:val="000000"/>
          <w:szCs w:val="24"/>
        </w:rPr>
        <w:tab/>
        <w:t>Suspension</w:t>
      </w:r>
      <w:r w:rsidRPr="00A153C1">
        <w:rPr>
          <w:rFonts w:cs="Times New Roman"/>
          <w:color w:val="000000"/>
          <w:szCs w:val="24"/>
        </w:rPr>
        <w:t>.  Developer reserves the right, upon written notice</w:t>
      </w:r>
      <w:r w:rsidRPr="00A153C1">
        <w:rPr>
          <w:rFonts w:cs="Times New Roman"/>
          <w:color w:val="000000"/>
          <w:szCs w:val="24"/>
        </w:rPr>
        <w:t xml:space="preserve"> </w:t>
      </w:r>
      <w:r>
        <w:rPr>
          <w:rFonts w:cs="Times New Roman"/>
          <w:color w:val="000000"/>
          <w:szCs w:val="24"/>
        </w:rPr>
        <w:t>to National Grid</w:t>
      </w:r>
      <w:r w:rsidRPr="00A153C1">
        <w:rPr>
          <w:rFonts w:cs="Times New Roman"/>
          <w:color w:val="000000"/>
          <w:szCs w:val="24"/>
        </w:rPr>
        <w:t xml:space="preserve"> and NYISO, to suspend at any time all work </w:t>
      </w:r>
      <w:r>
        <w:rPr>
          <w:rFonts w:cs="Times New Roman"/>
          <w:color w:val="000000"/>
          <w:szCs w:val="24"/>
        </w:rPr>
        <w:t>by National Grid</w:t>
      </w:r>
      <w:r w:rsidRPr="00A153C1">
        <w:rPr>
          <w:rFonts w:cs="Times New Roman"/>
          <w:color w:val="000000"/>
          <w:szCs w:val="24"/>
        </w:rPr>
        <w:t xml:space="preserve"> associated with the construction and installation of </w:t>
      </w:r>
      <w:r>
        <w:rPr>
          <w:rFonts w:cs="Times New Roman"/>
          <w:color w:val="000000"/>
          <w:szCs w:val="24"/>
        </w:rPr>
        <w:t>Connecting Transmission Owner’s Attachment Facilities</w:t>
      </w:r>
      <w:r w:rsidRPr="00A153C1">
        <w:rPr>
          <w:rFonts w:cs="Times New Roman"/>
          <w:color w:val="000000"/>
          <w:szCs w:val="24"/>
        </w:rPr>
        <w:t xml:space="preserve"> and/or System Upgrade Facilities and/or System Deliverability Upgrades </w:t>
      </w:r>
      <w:r w:rsidRPr="00A153C1">
        <w:rPr>
          <w:rFonts w:cs="Times New Roman"/>
          <w:color w:val="000000"/>
          <w:szCs w:val="24"/>
        </w:rPr>
        <w:t xml:space="preserve">required for only that Developer under this Agreement with the condition that the New York State Transmission System shall be left in a safe and reliable condition in accordance with Good Utility Practice and the safety and reliability criteria </w:t>
      </w:r>
      <w:r>
        <w:rPr>
          <w:rFonts w:cs="Times New Roman"/>
          <w:color w:val="000000"/>
          <w:szCs w:val="24"/>
        </w:rPr>
        <w:t>of National</w:t>
      </w:r>
      <w:r>
        <w:rPr>
          <w:rFonts w:cs="Times New Roman"/>
          <w:color w:val="000000"/>
          <w:szCs w:val="24"/>
        </w:rPr>
        <w:t xml:space="preserve"> Grid</w:t>
      </w:r>
      <w:r w:rsidRPr="00A153C1">
        <w:rPr>
          <w:rFonts w:cs="Times New Roman"/>
          <w:color w:val="000000"/>
          <w:szCs w:val="24"/>
        </w:rPr>
        <w:t xml:space="preserve"> and NYISO.  In such event, Developer shall be responsible for all reasonable and necessary costs and/or obligations in accordance with Attachment S to the NYISO OATT including those whi</w:t>
      </w:r>
      <w:r>
        <w:rPr>
          <w:rFonts w:cs="Times New Roman"/>
          <w:color w:val="000000"/>
          <w:szCs w:val="24"/>
        </w:rPr>
        <w:t>ch National Grid</w:t>
      </w:r>
      <w:r w:rsidRPr="00A153C1">
        <w:rPr>
          <w:rFonts w:cs="Times New Roman"/>
          <w:color w:val="000000"/>
          <w:szCs w:val="24"/>
        </w:rPr>
        <w:t xml:space="preserve"> (i) has incurred pursuant to this Agreement prio</w:t>
      </w:r>
      <w:r w:rsidRPr="00A153C1">
        <w:rPr>
          <w:rFonts w:cs="Times New Roman"/>
          <w:color w:val="000000"/>
          <w:szCs w:val="24"/>
        </w:rPr>
        <w:t xml:space="preserve">r to the suspension and (ii) incurs in suspending such work, including any costs incurred to perform such </w:t>
      </w:r>
      <w:bookmarkStart w:id="966" w:name="_DV_M371"/>
      <w:bookmarkStart w:id="967" w:name="_DV_M372"/>
      <w:bookmarkEnd w:id="966"/>
      <w:bookmarkEnd w:id="967"/>
      <w:r w:rsidRPr="00A153C1">
        <w:rPr>
          <w:rFonts w:cs="Times New Roman"/>
          <w:color w:val="000000"/>
          <w:szCs w:val="24"/>
        </w:rPr>
        <w:t>work as may be necessary to ensure the safety of persons and property and the integrity of the New York State Transmission System during such suspensi</w:t>
      </w:r>
      <w:r w:rsidRPr="00A153C1">
        <w:rPr>
          <w:rFonts w:cs="Times New Roman"/>
          <w:color w:val="000000"/>
          <w:szCs w:val="24"/>
        </w:rPr>
        <w:t>on and, if applicable, any costs incurred in connection with the cancellation or suspension of material, equipment and labor contracts whi</w:t>
      </w:r>
      <w:r>
        <w:rPr>
          <w:rFonts w:cs="Times New Roman"/>
          <w:color w:val="000000"/>
          <w:szCs w:val="24"/>
        </w:rPr>
        <w:t>ch National Grid</w:t>
      </w:r>
      <w:r w:rsidRPr="00A153C1">
        <w:rPr>
          <w:rFonts w:cs="Times New Roman"/>
          <w:color w:val="000000"/>
          <w:szCs w:val="24"/>
        </w:rPr>
        <w:t xml:space="preserve"> cannot reasonably avoid; provided, however, that prior to canceling or suspending any such material, </w:t>
      </w:r>
      <w:r w:rsidRPr="00A153C1">
        <w:rPr>
          <w:rFonts w:cs="Times New Roman"/>
          <w:color w:val="000000"/>
          <w:szCs w:val="24"/>
        </w:rPr>
        <w:t>equipment or labor contrac</w:t>
      </w:r>
      <w:r>
        <w:rPr>
          <w:rFonts w:cs="Times New Roman"/>
          <w:color w:val="000000"/>
          <w:szCs w:val="24"/>
        </w:rPr>
        <w:t>t, National Grid</w:t>
      </w:r>
      <w:r w:rsidRPr="00A153C1">
        <w:rPr>
          <w:rFonts w:cs="Times New Roman"/>
          <w:color w:val="000000"/>
          <w:szCs w:val="24"/>
        </w:rPr>
        <w:t xml:space="preserve"> shall obtain Developer’s authorization to do so.</w:t>
      </w:r>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rsidR="00620108" w:rsidRPr="00A153C1" w:rsidRDefault="00FB06CB" w:rsidP="00620108">
      <w:pPr>
        <w:pStyle w:val="Body2"/>
        <w:spacing w:after="360"/>
        <w:rPr>
          <w:color w:val="000000"/>
        </w:rPr>
      </w:pPr>
      <w:bookmarkStart w:id="968" w:name="_DV_M373"/>
      <w:bookmarkEnd w:id="968"/>
      <w:r>
        <w:rPr>
          <w:color w:val="000000"/>
        </w:rPr>
        <w:t>National Grid</w:t>
      </w:r>
      <w:r w:rsidRPr="00A153C1">
        <w:rPr>
          <w:color w:val="000000"/>
        </w:rPr>
        <w:t xml:space="preserve"> shall invoice Developer for such costs pursuant to Article 12 and shall use due diligence to minimize its costs.  In the event Developer suspends work</w:t>
      </w:r>
      <w:r w:rsidRPr="00A153C1">
        <w:rPr>
          <w:color w:val="000000"/>
        </w:rPr>
        <w:t xml:space="preserve"> </w:t>
      </w:r>
      <w:r>
        <w:rPr>
          <w:color w:val="000000"/>
        </w:rPr>
        <w:t>by National Grid</w:t>
      </w:r>
      <w:r w:rsidRPr="00A153C1">
        <w:rPr>
          <w:color w:val="000000"/>
        </w:rPr>
        <w:t xml:space="preserve"> required under this Agreement pursuant to this Article 5.16, and has not request</w:t>
      </w:r>
      <w:r>
        <w:rPr>
          <w:color w:val="000000"/>
        </w:rPr>
        <w:t>ed National Grid</w:t>
      </w:r>
      <w:r w:rsidRPr="00A153C1">
        <w:rPr>
          <w:color w:val="000000"/>
        </w:rPr>
        <w:t xml:space="preserve"> to recommence the work required under this Agreement on or before the expiration of three (3) years following commencement of such suspension</w:t>
      </w:r>
      <w:r w:rsidRPr="00A153C1">
        <w:rPr>
          <w:color w:val="000000"/>
        </w:rPr>
        <w:t xml:space="preserve">, </w:t>
      </w:r>
      <w:r>
        <w:rPr>
          <w:color w:val="000000"/>
        </w:rPr>
        <w:t>the Expansion Project, as defined in Appendix C of this Agreement, shall be deemed terminated, and this Agreement shall be amended to reflect that termination.</w:t>
      </w:r>
      <w:r>
        <w:rPr>
          <w:color w:val="000000"/>
        </w:rPr>
        <w:t xml:space="preserve">  </w:t>
      </w:r>
      <w:r w:rsidRPr="00A153C1">
        <w:rPr>
          <w:color w:val="000000"/>
        </w:rPr>
        <w:t>The three-year period shall begin on the date the suspension is requested, or the date of the</w:t>
      </w:r>
      <w:r w:rsidRPr="00A153C1">
        <w:rPr>
          <w:color w:val="000000"/>
        </w:rPr>
        <w:t xml:space="preserve"> written notice </w:t>
      </w:r>
      <w:r>
        <w:rPr>
          <w:color w:val="000000"/>
        </w:rPr>
        <w:t>to National Grid</w:t>
      </w:r>
      <w:r w:rsidRPr="00A153C1">
        <w:rPr>
          <w:color w:val="000000"/>
        </w:rPr>
        <w:t xml:space="preserve"> and NYISO, if no effective date is specified.</w:t>
      </w:r>
    </w:p>
    <w:p w:rsidR="00620108" w:rsidRPr="00A153C1" w:rsidRDefault="00FB06CB" w:rsidP="00620108">
      <w:pPr>
        <w:pStyle w:val="Heading2"/>
        <w:keepNext/>
        <w:tabs>
          <w:tab w:val="clear" w:pos="120"/>
        </w:tabs>
        <w:spacing w:after="360"/>
        <w:ind w:left="120" w:firstLine="0"/>
        <w:rPr>
          <w:rFonts w:cs="Times New Roman"/>
          <w:color w:val="000000"/>
          <w:szCs w:val="24"/>
        </w:rPr>
      </w:pPr>
      <w:bookmarkStart w:id="969" w:name="_DV_M374"/>
      <w:bookmarkStart w:id="970" w:name="_Toc50781873"/>
      <w:bookmarkStart w:id="971" w:name="_Toc50786295"/>
      <w:bookmarkStart w:id="972" w:name="_Toc50786983"/>
      <w:bookmarkStart w:id="973" w:name="_Toc56915572"/>
      <w:bookmarkStart w:id="974" w:name="_Toc56920063"/>
      <w:bookmarkStart w:id="975" w:name="_Toc56921083"/>
      <w:bookmarkStart w:id="976" w:name="_Toc57530077"/>
      <w:bookmarkStart w:id="977" w:name="_Toc57530363"/>
      <w:bookmarkStart w:id="978" w:name="_Toc59754115"/>
      <w:bookmarkStart w:id="979" w:name="_Toc59812823"/>
      <w:bookmarkStart w:id="980" w:name="_Toc59813027"/>
      <w:bookmarkStart w:id="981" w:name="_Toc61615562"/>
      <w:bookmarkStart w:id="982" w:name="_Toc61615766"/>
      <w:bookmarkStart w:id="983" w:name="_Toc61922493"/>
      <w:bookmarkStart w:id="984" w:name="_Toc50781892"/>
      <w:bookmarkStart w:id="985" w:name="_Toc50786314"/>
      <w:bookmarkStart w:id="986" w:name="_Toc50787002"/>
      <w:bookmarkStart w:id="987" w:name="_Toc56915591"/>
      <w:bookmarkStart w:id="988" w:name="_Toc56920082"/>
      <w:bookmarkStart w:id="989" w:name="_Toc56921102"/>
      <w:bookmarkStart w:id="990" w:name="_Toc57530096"/>
      <w:bookmarkStart w:id="991" w:name="_Toc57530370"/>
      <w:bookmarkStart w:id="992" w:name="_Toc59754122"/>
      <w:bookmarkStart w:id="993" w:name="_Toc59812830"/>
      <w:bookmarkStart w:id="994" w:name="_Toc59813034"/>
      <w:bookmarkStart w:id="995" w:name="_Toc61615569"/>
      <w:bookmarkStart w:id="996" w:name="_Toc61615773"/>
      <w:bookmarkStart w:id="997" w:name="_Toc61922500"/>
      <w:bookmarkEnd w:id="969"/>
      <w:r w:rsidRPr="00A153C1">
        <w:rPr>
          <w:rFonts w:cs="Times New Roman"/>
          <w:b/>
          <w:color w:val="000000"/>
          <w:szCs w:val="24"/>
        </w:rPr>
        <w:t>5.17</w:t>
      </w:r>
      <w:r w:rsidRPr="00A153C1">
        <w:rPr>
          <w:rFonts w:cs="Times New Roman"/>
          <w:b/>
          <w:color w:val="000000"/>
          <w:szCs w:val="24"/>
        </w:rPr>
        <w:tab/>
        <w:t>Taxes</w:t>
      </w:r>
      <w:r w:rsidRPr="00A153C1">
        <w:rPr>
          <w:rFonts w:cs="Times New Roman"/>
          <w:color w:val="000000"/>
          <w:szCs w:val="24"/>
        </w:rPr>
        <w:t>.</w:t>
      </w:r>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rsidR="00620108" w:rsidRPr="00A153C1" w:rsidRDefault="00FB06CB" w:rsidP="00620108">
      <w:pPr>
        <w:pStyle w:val="Heading3"/>
        <w:spacing w:after="360"/>
        <w:ind w:left="1440" w:hanging="720"/>
        <w:rPr>
          <w:rFonts w:cs="Times New Roman"/>
          <w:color w:val="000000"/>
          <w:szCs w:val="24"/>
        </w:rPr>
      </w:pPr>
      <w:bookmarkStart w:id="998" w:name="_DV_M375"/>
      <w:bookmarkStart w:id="999" w:name="_Toc50781874"/>
      <w:bookmarkStart w:id="1000" w:name="_Toc50786296"/>
      <w:bookmarkStart w:id="1001" w:name="_Toc50786984"/>
      <w:bookmarkStart w:id="1002" w:name="_Toc56915573"/>
      <w:bookmarkStart w:id="1003" w:name="_Toc56920064"/>
      <w:bookmarkStart w:id="1004" w:name="_Toc56921084"/>
      <w:bookmarkStart w:id="1005" w:name="_Toc57530078"/>
      <w:bookmarkEnd w:id="998"/>
      <w:r w:rsidRPr="00A153C1">
        <w:rPr>
          <w:rFonts w:cs="Times New Roman"/>
          <w:b/>
          <w:color w:val="000000"/>
          <w:szCs w:val="24"/>
        </w:rPr>
        <w:t>5.17.1</w:t>
      </w:r>
      <w:r w:rsidRPr="00A153C1">
        <w:rPr>
          <w:rFonts w:cs="Times New Roman"/>
          <w:b/>
          <w:color w:val="000000"/>
          <w:szCs w:val="24"/>
        </w:rPr>
        <w:tab/>
        <w:t>Developer Payments Not Taxable</w:t>
      </w:r>
      <w:r w:rsidRPr="00A153C1">
        <w:rPr>
          <w:rFonts w:cs="Times New Roman"/>
          <w:color w:val="000000"/>
          <w:szCs w:val="24"/>
        </w:rPr>
        <w:t>.  The Developer and Connecting Transmission Owner</w:t>
      </w:r>
      <w:r>
        <w:rPr>
          <w:rFonts w:cs="Times New Roman"/>
          <w:color w:val="000000"/>
          <w:szCs w:val="24"/>
        </w:rPr>
        <w:t>s</w:t>
      </w:r>
      <w:r w:rsidRPr="00A153C1">
        <w:rPr>
          <w:rFonts w:cs="Times New Roman"/>
          <w:color w:val="000000"/>
          <w:szCs w:val="24"/>
        </w:rPr>
        <w:t xml:space="preserve"> intend that all payments or property transfers made by Developer to Connecting Transmission Owner</w:t>
      </w:r>
      <w:r>
        <w:rPr>
          <w:rFonts w:cs="Times New Roman"/>
          <w:color w:val="000000"/>
          <w:szCs w:val="24"/>
        </w:rPr>
        <w:t>s</w:t>
      </w:r>
      <w:r w:rsidRPr="00A153C1">
        <w:rPr>
          <w:rFonts w:cs="Times New Roman"/>
          <w:color w:val="000000"/>
          <w:szCs w:val="24"/>
        </w:rPr>
        <w:t xml:space="preserve"> for the installation of th</w:t>
      </w:r>
      <w:r>
        <w:rPr>
          <w:rFonts w:cs="Times New Roman"/>
          <w:color w:val="000000"/>
          <w:szCs w:val="24"/>
        </w:rPr>
        <w:t xml:space="preserve">e </w:t>
      </w:r>
      <w:r>
        <w:rPr>
          <w:rFonts w:cs="Times New Roman"/>
          <w:color w:val="000000"/>
          <w:szCs w:val="24"/>
        </w:rPr>
        <w:t>Connecting Transmission Owner’s Attachment Facilities</w:t>
      </w:r>
      <w:r w:rsidRPr="00A153C1">
        <w:rPr>
          <w:rFonts w:cs="Times New Roman"/>
          <w:color w:val="000000"/>
          <w:szCs w:val="24"/>
        </w:rPr>
        <w:t xml:space="preserve"> and the System Upgrade Facilities and the System Deliverability Upgrades s</w:t>
      </w:r>
      <w:r w:rsidRPr="00A153C1">
        <w:rPr>
          <w:rFonts w:cs="Times New Roman"/>
          <w:color w:val="000000"/>
          <w:szCs w:val="24"/>
        </w:rPr>
        <w:t>hall be non-taxable, either as contributions to capital, or as an advance, in accordance with the Internal Revenue Code and any applicable state income tax laws and shall not be taxable as contributions in aid of construction or otherwise under the Interna</w:t>
      </w:r>
      <w:r w:rsidRPr="00A153C1">
        <w:rPr>
          <w:rFonts w:cs="Times New Roman"/>
          <w:color w:val="000000"/>
          <w:szCs w:val="24"/>
        </w:rPr>
        <w:t>l Revenue Code and any applicable state income tax laws.</w:t>
      </w:r>
      <w:bookmarkEnd w:id="999"/>
      <w:bookmarkEnd w:id="1000"/>
      <w:bookmarkEnd w:id="1001"/>
      <w:bookmarkEnd w:id="1002"/>
      <w:bookmarkEnd w:id="1003"/>
      <w:bookmarkEnd w:id="1004"/>
      <w:bookmarkEnd w:id="1005"/>
    </w:p>
    <w:p w:rsidR="00620108" w:rsidRPr="00A153C1" w:rsidRDefault="00FB06CB" w:rsidP="00460599">
      <w:pPr>
        <w:pStyle w:val="Heading3"/>
        <w:spacing w:after="360"/>
        <w:ind w:left="1440" w:hanging="720"/>
        <w:rPr>
          <w:rFonts w:cs="Times New Roman"/>
          <w:color w:val="000000"/>
          <w:szCs w:val="24"/>
        </w:rPr>
      </w:pPr>
      <w:bookmarkStart w:id="1006" w:name="_DV_M376"/>
      <w:bookmarkStart w:id="1007" w:name="_Toc50781875"/>
      <w:bookmarkStart w:id="1008" w:name="_Toc50786297"/>
      <w:bookmarkStart w:id="1009" w:name="_Toc50786985"/>
      <w:bookmarkStart w:id="1010" w:name="_Toc56915574"/>
      <w:bookmarkStart w:id="1011" w:name="_Toc56920065"/>
      <w:bookmarkStart w:id="1012" w:name="_Toc56921085"/>
      <w:bookmarkStart w:id="1013" w:name="_Toc57530079"/>
      <w:bookmarkEnd w:id="1006"/>
      <w:r w:rsidRPr="00A153C1">
        <w:rPr>
          <w:rFonts w:cs="Times New Roman"/>
          <w:b/>
          <w:color w:val="000000"/>
          <w:szCs w:val="24"/>
        </w:rPr>
        <w:t>5.17.2</w:t>
      </w:r>
      <w:r w:rsidRPr="00A153C1">
        <w:rPr>
          <w:rFonts w:cs="Times New Roman"/>
          <w:b/>
          <w:color w:val="000000"/>
          <w:szCs w:val="24"/>
        </w:rPr>
        <w:tab/>
        <w:t>Representations and Covenants</w:t>
      </w:r>
      <w:r w:rsidRPr="00A153C1">
        <w:rPr>
          <w:rFonts w:cs="Times New Roman"/>
          <w:color w:val="000000"/>
          <w:szCs w:val="24"/>
        </w:rPr>
        <w:t>.  In accordance with IRS Notice 2001-82 and IRS Notice 88-129, Developer represents and covenants that (i) ownership of the electricity generated at the Large Gen</w:t>
      </w:r>
      <w:r w:rsidRPr="00A153C1">
        <w:rPr>
          <w:rFonts w:cs="Times New Roman"/>
          <w:color w:val="000000"/>
          <w:szCs w:val="24"/>
        </w:rPr>
        <w:t>erating Facility will pass to another party prior to the transmission of the electricity on the New York State Transmission System, (ii) for income tax purposes, the amount of any payments and the cost of any property transferred to the Connecting Transmis</w:t>
      </w:r>
      <w:r w:rsidRPr="00A153C1">
        <w:rPr>
          <w:rFonts w:cs="Times New Roman"/>
          <w:color w:val="000000"/>
          <w:szCs w:val="24"/>
        </w:rPr>
        <w:t>sion Owner</w:t>
      </w:r>
      <w:r>
        <w:rPr>
          <w:rFonts w:cs="Times New Roman"/>
          <w:color w:val="000000"/>
          <w:szCs w:val="24"/>
        </w:rPr>
        <w:t>s</w:t>
      </w:r>
      <w:r w:rsidRPr="00A153C1">
        <w:rPr>
          <w:rFonts w:cs="Times New Roman"/>
          <w:color w:val="000000"/>
          <w:szCs w:val="24"/>
        </w:rPr>
        <w:t xml:space="preserve"> for th</w:t>
      </w:r>
      <w:r>
        <w:rPr>
          <w:rFonts w:cs="Times New Roman"/>
          <w:color w:val="000000"/>
          <w:szCs w:val="24"/>
        </w:rPr>
        <w:t xml:space="preserve">e </w:t>
      </w:r>
      <w:r>
        <w:rPr>
          <w:rFonts w:cs="Times New Roman"/>
          <w:color w:val="000000"/>
          <w:szCs w:val="24"/>
        </w:rPr>
        <w:t>Connecting Transmission Owner’s Attachment Facilities</w:t>
      </w:r>
      <w:r w:rsidRPr="00A153C1">
        <w:rPr>
          <w:rFonts w:cs="Times New Roman"/>
          <w:color w:val="000000"/>
          <w:szCs w:val="24"/>
        </w:rPr>
        <w:t xml:space="preserve"> will be capitalized by Developer as an intangible asset and recovered using the straight-line method over a useful life of twenty (20) years, and (iii) any portion of th</w:t>
      </w:r>
      <w:r>
        <w:rPr>
          <w:rFonts w:cs="Times New Roman"/>
          <w:color w:val="000000"/>
          <w:szCs w:val="24"/>
        </w:rPr>
        <w:t xml:space="preserve">e </w:t>
      </w:r>
      <w:r>
        <w:rPr>
          <w:rFonts w:cs="Times New Roman"/>
          <w:color w:val="000000"/>
          <w:szCs w:val="24"/>
        </w:rPr>
        <w:t xml:space="preserve">Connecting </w:t>
      </w:r>
      <w:r>
        <w:rPr>
          <w:rFonts w:cs="Times New Roman"/>
          <w:color w:val="000000"/>
          <w:szCs w:val="24"/>
        </w:rPr>
        <w:t>Transmission Owner’s Attachment Facilities</w:t>
      </w:r>
      <w:r w:rsidRPr="00A153C1">
        <w:rPr>
          <w:rFonts w:cs="Times New Roman"/>
          <w:color w:val="000000"/>
          <w:szCs w:val="24"/>
        </w:rPr>
        <w:t xml:space="preserve"> that is a “dual-use intertie,” within the meaning of IRS Notice 88-129, is reasonably expected to carry only a de </w:t>
      </w:r>
      <w:bookmarkStart w:id="1014" w:name="_DV_M377"/>
      <w:bookmarkStart w:id="1015" w:name="_DV_M378"/>
      <w:bookmarkEnd w:id="1014"/>
      <w:bookmarkEnd w:id="1015"/>
      <w:r w:rsidRPr="00A153C1">
        <w:rPr>
          <w:rFonts w:cs="Times New Roman"/>
          <w:color w:val="000000"/>
          <w:szCs w:val="24"/>
        </w:rPr>
        <w:t>m</w:t>
      </w:r>
      <w:r w:rsidRPr="00A153C1">
        <w:rPr>
          <w:rFonts w:cs="Times New Roman"/>
          <w:color w:val="000000"/>
          <w:szCs w:val="24"/>
        </w:rPr>
        <w:t>inimis amount of electricity in the direction of the Large Generating Facility.  For this purpose,</w:t>
      </w:r>
      <w:r w:rsidRPr="00A153C1">
        <w:rPr>
          <w:rFonts w:cs="Times New Roman"/>
          <w:color w:val="000000"/>
          <w:szCs w:val="24"/>
        </w:rPr>
        <w:t xml:space="preserve"> “de minimis amount” means no more than 5 percent of the total power flows in both directions, calculated in accordance with the “5 percent test” set forth in IRS Notice 88-129.  This is not intended to be an exclusive list of the relevant conditions that </w:t>
      </w:r>
      <w:r w:rsidRPr="00A153C1">
        <w:rPr>
          <w:rFonts w:cs="Times New Roman"/>
          <w:color w:val="000000"/>
          <w:szCs w:val="24"/>
        </w:rPr>
        <w:t>must be met to conform to IRS requirements for non-taxable treatment.</w:t>
      </w:r>
      <w:bookmarkEnd w:id="1007"/>
      <w:bookmarkEnd w:id="1008"/>
      <w:bookmarkEnd w:id="1009"/>
      <w:bookmarkEnd w:id="1010"/>
      <w:bookmarkEnd w:id="1011"/>
      <w:bookmarkEnd w:id="1012"/>
      <w:bookmarkEnd w:id="1013"/>
    </w:p>
    <w:p w:rsidR="00620108" w:rsidRPr="00A153C1" w:rsidRDefault="00FB06CB" w:rsidP="00620108">
      <w:pPr>
        <w:pStyle w:val="Body3"/>
        <w:spacing w:after="360"/>
        <w:ind w:left="1440"/>
        <w:rPr>
          <w:color w:val="000000"/>
        </w:rPr>
      </w:pPr>
      <w:bookmarkStart w:id="1016" w:name="_DV_M379"/>
      <w:bookmarkEnd w:id="1016"/>
      <w:r w:rsidRPr="00A153C1">
        <w:rPr>
          <w:color w:val="000000"/>
        </w:rPr>
        <w:t xml:space="preserve">At </w:t>
      </w:r>
      <w:r>
        <w:rPr>
          <w:color w:val="000000"/>
        </w:rPr>
        <w:t xml:space="preserve">the request of either </w:t>
      </w:r>
      <w:r w:rsidRPr="00A153C1">
        <w:rPr>
          <w:color w:val="000000"/>
        </w:rPr>
        <w:t>Connect</w:t>
      </w:r>
      <w:r>
        <w:rPr>
          <w:color w:val="000000"/>
        </w:rPr>
        <w:t>ing Transmission Owner</w:t>
      </w:r>
      <w:r w:rsidRPr="00A153C1">
        <w:rPr>
          <w:color w:val="000000"/>
        </w:rPr>
        <w:t xml:space="preserve">, Developer shall provide </w:t>
      </w:r>
      <w:r>
        <w:rPr>
          <w:color w:val="000000"/>
        </w:rPr>
        <w:t xml:space="preserve">the </w:t>
      </w:r>
      <w:r>
        <w:rPr>
          <w:color w:val="000000"/>
        </w:rPr>
        <w:t xml:space="preserve">requesting </w:t>
      </w:r>
      <w:r w:rsidRPr="00A153C1">
        <w:rPr>
          <w:color w:val="000000"/>
        </w:rPr>
        <w:t>Connecting Transmission Owner with a report from an independent engineer confirming its rep</w:t>
      </w:r>
      <w:r w:rsidRPr="00A153C1">
        <w:rPr>
          <w:color w:val="000000"/>
        </w:rPr>
        <w:t>resentation in clause (iii), above.  Connecting Transmission Owner</w:t>
      </w:r>
      <w:r>
        <w:rPr>
          <w:color w:val="000000"/>
        </w:rPr>
        <w:t>s represent and covenant</w:t>
      </w:r>
      <w:r w:rsidRPr="00A153C1">
        <w:rPr>
          <w:color w:val="000000"/>
        </w:rPr>
        <w:t xml:space="preserve"> that the cost of th</w:t>
      </w:r>
      <w:r>
        <w:rPr>
          <w:color w:val="000000"/>
        </w:rPr>
        <w:t xml:space="preserve">e </w:t>
      </w:r>
      <w:r>
        <w:rPr>
          <w:color w:val="000000"/>
        </w:rPr>
        <w:t>Connecting Transmission Owner’s Attachment Facilities</w:t>
      </w:r>
      <w:r w:rsidRPr="00A153C1">
        <w:rPr>
          <w:color w:val="000000"/>
        </w:rPr>
        <w:t xml:space="preserve"> paid for by Developer will have no net effect on the base upon which rates are determined.</w:t>
      </w:r>
    </w:p>
    <w:p w:rsidR="00620108" w:rsidRPr="00A153C1" w:rsidRDefault="00FB06CB" w:rsidP="00620108">
      <w:pPr>
        <w:pStyle w:val="Heading3"/>
        <w:spacing w:after="360"/>
        <w:ind w:left="1440" w:hanging="720"/>
        <w:rPr>
          <w:rFonts w:cs="Times New Roman"/>
          <w:color w:val="000000"/>
          <w:szCs w:val="24"/>
        </w:rPr>
      </w:pPr>
      <w:bookmarkStart w:id="1017" w:name="_DV_M380"/>
      <w:bookmarkStart w:id="1018" w:name="_Toc50781876"/>
      <w:bookmarkStart w:id="1019" w:name="_Toc50786298"/>
      <w:bookmarkStart w:id="1020" w:name="_Toc50786986"/>
      <w:bookmarkStart w:id="1021" w:name="_Toc56915575"/>
      <w:bookmarkStart w:id="1022" w:name="_Toc56920066"/>
      <w:bookmarkStart w:id="1023" w:name="_Toc56921086"/>
      <w:bookmarkStart w:id="1024" w:name="_Toc57530080"/>
      <w:bookmarkEnd w:id="1017"/>
      <w:r w:rsidRPr="00A153C1">
        <w:rPr>
          <w:rFonts w:cs="Times New Roman"/>
          <w:b/>
          <w:color w:val="000000"/>
          <w:szCs w:val="24"/>
        </w:rPr>
        <w:t>5.17.3</w:t>
      </w:r>
      <w:r w:rsidRPr="00A153C1">
        <w:rPr>
          <w:rFonts w:cs="Times New Roman"/>
          <w:b/>
          <w:color w:val="000000"/>
          <w:szCs w:val="24"/>
        </w:rPr>
        <w:tab/>
        <w:t>Indemnification for the Cost Consequences of Current Tax Liability Imposed Upon the Connecting Transmission Owner</w:t>
      </w:r>
      <w:r>
        <w:rPr>
          <w:rFonts w:cs="Times New Roman"/>
          <w:b/>
          <w:color w:val="000000"/>
          <w:szCs w:val="24"/>
        </w:rPr>
        <w:t>s</w:t>
      </w:r>
      <w:r w:rsidRPr="00A153C1">
        <w:rPr>
          <w:rFonts w:cs="Times New Roman"/>
          <w:color w:val="000000"/>
          <w:szCs w:val="24"/>
        </w:rPr>
        <w:t>.  Notwithstanding Article 5.17.1, Developer shall protect, indemnify and hold harmless Connecting Transmission Owner</w:t>
      </w:r>
      <w:r>
        <w:rPr>
          <w:rFonts w:cs="Times New Roman"/>
          <w:color w:val="000000"/>
          <w:szCs w:val="24"/>
        </w:rPr>
        <w:t>s</w:t>
      </w:r>
      <w:r w:rsidRPr="00A153C1">
        <w:rPr>
          <w:rFonts w:cs="Times New Roman"/>
          <w:color w:val="000000"/>
          <w:szCs w:val="24"/>
        </w:rPr>
        <w:t xml:space="preserve"> from the cost c</w:t>
      </w:r>
      <w:r w:rsidRPr="00A153C1">
        <w:rPr>
          <w:rFonts w:cs="Times New Roman"/>
          <w:color w:val="000000"/>
          <w:szCs w:val="24"/>
        </w:rPr>
        <w:t>onsequences of any current tax liability imposed against Connecting Transmission Owner</w:t>
      </w:r>
      <w:r>
        <w:rPr>
          <w:rFonts w:cs="Times New Roman"/>
          <w:color w:val="000000"/>
          <w:szCs w:val="24"/>
        </w:rPr>
        <w:t>s</w:t>
      </w:r>
      <w:r w:rsidRPr="00A153C1">
        <w:rPr>
          <w:rFonts w:cs="Times New Roman"/>
          <w:color w:val="000000"/>
          <w:szCs w:val="24"/>
        </w:rPr>
        <w:t xml:space="preserve"> as the result of payments or property transfers made by Developer to Connecting Transmission Owner</w:t>
      </w:r>
      <w:r>
        <w:rPr>
          <w:rFonts w:cs="Times New Roman"/>
          <w:color w:val="000000"/>
          <w:szCs w:val="24"/>
        </w:rPr>
        <w:t>s</w:t>
      </w:r>
      <w:r w:rsidRPr="00A153C1">
        <w:rPr>
          <w:rFonts w:cs="Times New Roman"/>
          <w:color w:val="000000"/>
          <w:szCs w:val="24"/>
        </w:rPr>
        <w:t xml:space="preserve"> under this Agreement, as well as any interest and penalties, other t</w:t>
      </w:r>
      <w:r w:rsidRPr="00A153C1">
        <w:rPr>
          <w:rFonts w:cs="Times New Roman"/>
          <w:color w:val="000000"/>
          <w:szCs w:val="24"/>
        </w:rPr>
        <w:t>han interest and penalties attributable to any delay caused by Connecting Transmission Owner</w:t>
      </w:r>
      <w:r>
        <w:rPr>
          <w:rFonts w:cs="Times New Roman"/>
          <w:color w:val="000000"/>
          <w:szCs w:val="24"/>
        </w:rPr>
        <w:t>s</w:t>
      </w:r>
      <w:r w:rsidRPr="00A153C1">
        <w:rPr>
          <w:rFonts w:cs="Times New Roman"/>
          <w:color w:val="000000"/>
          <w:szCs w:val="24"/>
        </w:rPr>
        <w:t>.</w:t>
      </w:r>
      <w:bookmarkEnd w:id="1018"/>
      <w:bookmarkEnd w:id="1019"/>
      <w:bookmarkEnd w:id="1020"/>
      <w:bookmarkEnd w:id="1021"/>
      <w:bookmarkEnd w:id="1022"/>
      <w:bookmarkEnd w:id="1023"/>
      <w:bookmarkEnd w:id="1024"/>
    </w:p>
    <w:p w:rsidR="00620108" w:rsidRPr="00A153C1" w:rsidRDefault="00FB06CB" w:rsidP="00620108">
      <w:pPr>
        <w:pStyle w:val="Body4"/>
        <w:spacing w:after="360"/>
        <w:ind w:left="1440"/>
        <w:rPr>
          <w:color w:val="000000"/>
        </w:rPr>
      </w:pPr>
      <w:bookmarkStart w:id="1025" w:name="_DV_M381"/>
      <w:bookmarkEnd w:id="1025"/>
      <w:r w:rsidRPr="00A153C1">
        <w:rPr>
          <w:color w:val="000000"/>
        </w:rPr>
        <w:t>Connecting Transmission Owner</w:t>
      </w:r>
      <w:r>
        <w:rPr>
          <w:color w:val="000000"/>
        </w:rPr>
        <w:t>s</w:t>
      </w:r>
      <w:r w:rsidRPr="00A153C1">
        <w:rPr>
          <w:color w:val="000000"/>
        </w:rPr>
        <w:t xml:space="preserve"> shall not include a gross-up for the cost consequences of any current </w:t>
      </w:r>
      <w:r>
        <w:rPr>
          <w:color w:val="000000"/>
        </w:rPr>
        <w:t>tax liability in the amounts charged</w:t>
      </w:r>
      <w:r w:rsidRPr="00A153C1">
        <w:rPr>
          <w:color w:val="000000"/>
        </w:rPr>
        <w:t xml:space="preserve"> </w:t>
      </w:r>
      <w:r>
        <w:rPr>
          <w:color w:val="000000"/>
        </w:rPr>
        <w:t xml:space="preserve">to </w:t>
      </w:r>
      <w:r w:rsidRPr="00A153C1">
        <w:rPr>
          <w:color w:val="000000"/>
        </w:rPr>
        <w:t xml:space="preserve">Developer under this Agreement unless (i) </w:t>
      </w:r>
      <w:r>
        <w:rPr>
          <w:color w:val="000000"/>
        </w:rPr>
        <w:t xml:space="preserve">a </w:t>
      </w:r>
      <w:r w:rsidRPr="00A153C1">
        <w:rPr>
          <w:color w:val="000000"/>
        </w:rPr>
        <w:t xml:space="preserve">Connecting Transmission Owner has determined, in good faith, that the payments or property transfers made by Developer to </w:t>
      </w:r>
      <w:r>
        <w:rPr>
          <w:color w:val="000000"/>
        </w:rPr>
        <w:t xml:space="preserve">a </w:t>
      </w:r>
      <w:r w:rsidRPr="00A153C1">
        <w:rPr>
          <w:color w:val="000000"/>
        </w:rPr>
        <w:t>Connecting Transmission Owner should be reported as income subject to taxation or (ii) a</w:t>
      </w:r>
      <w:r w:rsidRPr="00A153C1">
        <w:rPr>
          <w:color w:val="000000"/>
        </w:rPr>
        <w:t xml:space="preserve">ny Governmental Authority directs </w:t>
      </w:r>
      <w:r>
        <w:rPr>
          <w:color w:val="000000"/>
        </w:rPr>
        <w:t xml:space="preserve">a </w:t>
      </w:r>
      <w:r w:rsidRPr="00A153C1">
        <w:rPr>
          <w:color w:val="000000"/>
        </w:rPr>
        <w:t xml:space="preserve">Connecting Transmission Owner to report payments or property as income subject to taxation; provided, however, that </w:t>
      </w:r>
      <w:r>
        <w:rPr>
          <w:color w:val="000000"/>
        </w:rPr>
        <w:t xml:space="preserve">a </w:t>
      </w:r>
      <w:r w:rsidRPr="00A153C1">
        <w:rPr>
          <w:color w:val="000000"/>
        </w:rPr>
        <w:t>Connecting Transmission Owner may require Developer to provide security, in a form reasonably acceptab</w:t>
      </w:r>
      <w:r w:rsidRPr="00A153C1">
        <w:rPr>
          <w:color w:val="000000"/>
        </w:rPr>
        <w:t xml:space="preserve">le to </w:t>
      </w:r>
      <w:r>
        <w:rPr>
          <w:color w:val="000000"/>
        </w:rPr>
        <w:t xml:space="preserve">the </w:t>
      </w:r>
      <w:r w:rsidRPr="00A153C1">
        <w:rPr>
          <w:color w:val="000000"/>
        </w:rPr>
        <w:t xml:space="preserve">Connecting Transmission Owner (such as a parental guarantee or a letter of credit), in an amount equal to the cost consequences of any current tax liability under this Article 5.17.  Developer shall reimburse </w:t>
      </w:r>
      <w:r>
        <w:rPr>
          <w:color w:val="000000"/>
        </w:rPr>
        <w:t xml:space="preserve">the </w:t>
      </w:r>
      <w:r w:rsidRPr="00A153C1">
        <w:rPr>
          <w:color w:val="000000"/>
        </w:rPr>
        <w:t>Connecting Transmission Owner for</w:t>
      </w:r>
      <w:r w:rsidRPr="00A153C1">
        <w:rPr>
          <w:color w:val="000000"/>
        </w:rPr>
        <w:t xml:space="preserve"> such costs on a fully grossed-up basis, in accordance with Article 5.17.4, within thirty (30) Calendar Days of receiving written notification from </w:t>
      </w:r>
      <w:r>
        <w:rPr>
          <w:color w:val="000000"/>
        </w:rPr>
        <w:t xml:space="preserve">the </w:t>
      </w:r>
      <w:r w:rsidRPr="00A153C1">
        <w:rPr>
          <w:color w:val="000000"/>
        </w:rPr>
        <w:t>Connecting Transmission Owner of the amount due, including detail about how the amount was calculated.</w:t>
      </w:r>
      <w:bookmarkStart w:id="1026" w:name="_DV_M382"/>
      <w:bookmarkEnd w:id="1026"/>
    </w:p>
    <w:p w:rsidR="00620108" w:rsidRPr="00A153C1" w:rsidRDefault="00FB06CB" w:rsidP="00620108">
      <w:pPr>
        <w:pStyle w:val="Body4"/>
        <w:spacing w:after="360"/>
        <w:ind w:left="1440"/>
        <w:rPr>
          <w:color w:val="000000"/>
        </w:rPr>
      </w:pPr>
      <w:bookmarkStart w:id="1027" w:name="_DV_M383"/>
      <w:bookmarkEnd w:id="1027"/>
      <w:r w:rsidRPr="00A153C1">
        <w:rPr>
          <w:color w:val="000000"/>
        </w:rPr>
        <w:t>T</w:t>
      </w:r>
      <w:r w:rsidRPr="00A153C1">
        <w:rPr>
          <w:color w:val="000000"/>
        </w:rPr>
        <w:t>his indemnification obligation shall terminate at the earlier of (1) the expiration of the ten-year testing period and the applicable statute of limitati</w:t>
      </w:r>
      <w:r>
        <w:rPr>
          <w:color w:val="000000"/>
        </w:rPr>
        <w:t>on, as it may be extended by a</w:t>
      </w:r>
      <w:r w:rsidRPr="00A153C1">
        <w:rPr>
          <w:color w:val="000000"/>
        </w:rPr>
        <w:t xml:space="preserve"> Connecting Transmission Owner upon request of the IRS, to keep these yea</w:t>
      </w:r>
      <w:r w:rsidRPr="00A153C1">
        <w:rPr>
          <w:color w:val="000000"/>
        </w:rPr>
        <w:t>rs open for audit or adjustment, or (2) the occurrence of a subsequent taxable event and the payment of any related indemnification obligations as contemplated by this Article 5.17.</w:t>
      </w:r>
    </w:p>
    <w:p w:rsidR="00620108" w:rsidRPr="00A153C1" w:rsidRDefault="00FB06CB" w:rsidP="00620108">
      <w:pPr>
        <w:pStyle w:val="Heading3"/>
        <w:spacing w:after="360"/>
        <w:ind w:left="1440" w:hanging="720"/>
        <w:rPr>
          <w:rFonts w:cs="Times New Roman"/>
          <w:color w:val="000000"/>
          <w:szCs w:val="24"/>
        </w:rPr>
      </w:pPr>
      <w:bookmarkStart w:id="1028" w:name="_DV_M384"/>
      <w:bookmarkStart w:id="1029" w:name="_Toc50781877"/>
      <w:bookmarkStart w:id="1030" w:name="_Toc50786299"/>
      <w:bookmarkStart w:id="1031" w:name="_Toc50786987"/>
      <w:bookmarkStart w:id="1032" w:name="_Toc56915576"/>
      <w:bookmarkStart w:id="1033" w:name="_Toc56920067"/>
      <w:bookmarkStart w:id="1034" w:name="_Toc56921087"/>
      <w:bookmarkStart w:id="1035" w:name="_Toc57530081"/>
      <w:bookmarkEnd w:id="1028"/>
      <w:r w:rsidRPr="00A153C1">
        <w:rPr>
          <w:rFonts w:cs="Times New Roman"/>
          <w:b/>
          <w:color w:val="000000"/>
          <w:szCs w:val="24"/>
        </w:rPr>
        <w:t>5.17.4</w:t>
      </w:r>
      <w:r w:rsidRPr="00A153C1">
        <w:rPr>
          <w:rFonts w:cs="Times New Roman"/>
          <w:b/>
          <w:color w:val="000000"/>
          <w:szCs w:val="24"/>
        </w:rPr>
        <w:tab/>
      </w:r>
      <w:r w:rsidRPr="00E97C1C">
        <w:rPr>
          <w:rFonts w:cs="Times New Roman"/>
          <w:b/>
          <w:color w:val="000000"/>
          <w:szCs w:val="24"/>
        </w:rPr>
        <w:t>Tax Gross-Up Amount</w:t>
      </w:r>
      <w:r w:rsidRPr="00E97C1C">
        <w:rPr>
          <w:rFonts w:cs="Times New Roman"/>
          <w:color w:val="000000"/>
          <w:szCs w:val="24"/>
        </w:rPr>
        <w:t>.</w:t>
      </w:r>
      <w:r w:rsidRPr="00A153C1">
        <w:rPr>
          <w:rFonts w:cs="Times New Roman"/>
          <w:color w:val="000000"/>
          <w:szCs w:val="24"/>
        </w:rPr>
        <w:t xml:space="preserve">  Developer’s liability for the cost consequenc</w:t>
      </w:r>
      <w:r w:rsidRPr="00A153C1">
        <w:rPr>
          <w:rFonts w:cs="Times New Roman"/>
          <w:color w:val="000000"/>
          <w:szCs w:val="24"/>
        </w:rPr>
        <w:t>es of any current tax liability under this Article 5.17 shall be calculated on a fully grossed-up basis.  Except as may other</w:t>
      </w:r>
      <w:r>
        <w:rPr>
          <w:rFonts w:cs="Times New Roman"/>
          <w:color w:val="000000"/>
          <w:szCs w:val="24"/>
        </w:rPr>
        <w:t xml:space="preserve">wise be agreed to by the Developer and </w:t>
      </w:r>
      <w:r>
        <w:rPr>
          <w:rFonts w:cs="Times New Roman"/>
          <w:color w:val="000000"/>
          <w:szCs w:val="24"/>
        </w:rPr>
        <w:t>an affected Connecting Transmission Owner</w:t>
      </w:r>
      <w:r w:rsidRPr="00A153C1">
        <w:rPr>
          <w:rFonts w:cs="Times New Roman"/>
          <w:color w:val="000000"/>
          <w:szCs w:val="24"/>
        </w:rPr>
        <w:t xml:space="preserve">, this means that Developer will pay </w:t>
      </w:r>
      <w:r>
        <w:rPr>
          <w:rFonts w:cs="Times New Roman"/>
          <w:color w:val="000000"/>
          <w:szCs w:val="24"/>
        </w:rPr>
        <w:t xml:space="preserve">the affected </w:t>
      </w:r>
      <w:r w:rsidRPr="00A153C1">
        <w:rPr>
          <w:rFonts w:cs="Times New Roman"/>
          <w:color w:val="000000"/>
          <w:szCs w:val="24"/>
        </w:rPr>
        <w:t>C</w:t>
      </w:r>
      <w:r w:rsidRPr="00A153C1">
        <w:rPr>
          <w:rFonts w:cs="Times New Roman"/>
          <w:color w:val="000000"/>
          <w:szCs w:val="24"/>
        </w:rPr>
        <w:t xml:space="preserve">onnecting Transmission Owner, in addition to the amount paid for the Attachment Facilities and System Upgrade Facilities and System Deliverability Upgrades, an amount equal to (1) the current taxes imposed on </w:t>
      </w:r>
      <w:r>
        <w:rPr>
          <w:rFonts w:cs="Times New Roman"/>
          <w:color w:val="000000"/>
          <w:szCs w:val="24"/>
        </w:rPr>
        <w:t xml:space="preserve">the affected </w:t>
      </w:r>
      <w:r w:rsidRPr="00A153C1">
        <w:rPr>
          <w:rFonts w:cs="Times New Roman"/>
          <w:color w:val="000000"/>
          <w:szCs w:val="24"/>
        </w:rPr>
        <w:t>Connecting Transmission Owner (“Cu</w:t>
      </w:r>
      <w:r w:rsidRPr="00A153C1">
        <w:rPr>
          <w:rFonts w:cs="Times New Roman"/>
          <w:color w:val="000000"/>
          <w:szCs w:val="24"/>
        </w:rPr>
        <w:t xml:space="preserve">rrent Taxes”) on the excess of (a) the gross income realized by </w:t>
      </w:r>
      <w:r>
        <w:rPr>
          <w:rFonts w:cs="Times New Roman"/>
          <w:color w:val="000000"/>
          <w:szCs w:val="24"/>
        </w:rPr>
        <w:t xml:space="preserve">the affected </w:t>
      </w:r>
      <w:r w:rsidRPr="00A153C1">
        <w:rPr>
          <w:rFonts w:cs="Times New Roman"/>
          <w:color w:val="000000"/>
          <w:szCs w:val="24"/>
        </w:rPr>
        <w:t xml:space="preserve">Connecting Transmission Owner as a result of payments or property transfers made by Developer to </w:t>
      </w:r>
      <w:r>
        <w:rPr>
          <w:rFonts w:cs="Times New Roman"/>
          <w:color w:val="000000"/>
          <w:szCs w:val="24"/>
        </w:rPr>
        <w:t xml:space="preserve">the affected </w:t>
      </w:r>
      <w:r w:rsidRPr="00A153C1">
        <w:rPr>
          <w:rFonts w:cs="Times New Roman"/>
          <w:color w:val="000000"/>
          <w:szCs w:val="24"/>
        </w:rPr>
        <w:t>Connecting Transmission Owner under this Agreement (without regard to</w:t>
      </w:r>
      <w:r w:rsidRPr="00A153C1">
        <w:rPr>
          <w:rFonts w:cs="Times New Roman"/>
          <w:color w:val="000000"/>
          <w:szCs w:val="24"/>
        </w:rPr>
        <w:t xml:space="preserve"> any payments under this Article 5.17) (the “Gross Income Amount”) over (b) the present value of future tax deductions for depreciation that will be available as a result of such payments or property transfers (the “Present Value Depreciation Amount”), plu</w:t>
      </w:r>
      <w:r w:rsidRPr="00A153C1">
        <w:rPr>
          <w:rFonts w:cs="Times New Roman"/>
          <w:color w:val="000000"/>
          <w:szCs w:val="24"/>
        </w:rPr>
        <w:t xml:space="preserve">s (2) an additional amount sufficient to permit the </w:t>
      </w:r>
      <w:r>
        <w:rPr>
          <w:rFonts w:cs="Times New Roman"/>
          <w:color w:val="000000"/>
          <w:szCs w:val="24"/>
        </w:rPr>
        <w:t xml:space="preserve">affected </w:t>
      </w:r>
      <w:r w:rsidRPr="00A153C1">
        <w:rPr>
          <w:rFonts w:cs="Times New Roman"/>
          <w:color w:val="000000"/>
          <w:szCs w:val="24"/>
        </w:rPr>
        <w:t>Connecting Transmission Owner to receive and retain, after the payment of all Current Taxes, an amount equal to the net amount described in clause (1).</w:t>
      </w:r>
      <w:bookmarkEnd w:id="1029"/>
      <w:bookmarkEnd w:id="1030"/>
      <w:bookmarkEnd w:id="1031"/>
      <w:bookmarkEnd w:id="1032"/>
      <w:bookmarkEnd w:id="1033"/>
      <w:bookmarkEnd w:id="1034"/>
      <w:bookmarkEnd w:id="1035"/>
    </w:p>
    <w:p w:rsidR="00620108" w:rsidRPr="00A153C1" w:rsidRDefault="00FB06CB" w:rsidP="00620108">
      <w:pPr>
        <w:pStyle w:val="Body4"/>
        <w:spacing w:after="360"/>
        <w:ind w:left="1440"/>
        <w:rPr>
          <w:color w:val="000000"/>
        </w:rPr>
      </w:pPr>
      <w:bookmarkStart w:id="1036" w:name="_DV_M385"/>
      <w:bookmarkEnd w:id="1036"/>
      <w:r w:rsidRPr="00A153C1">
        <w:rPr>
          <w:color w:val="000000"/>
        </w:rPr>
        <w:t>For this purpose, (i) Current Taxes shall b</w:t>
      </w:r>
      <w:r w:rsidRPr="00A153C1">
        <w:rPr>
          <w:color w:val="000000"/>
        </w:rPr>
        <w:t xml:space="preserve">e computed based on </w:t>
      </w:r>
      <w:r>
        <w:rPr>
          <w:color w:val="000000"/>
        </w:rPr>
        <w:t>the affected</w:t>
      </w:r>
      <w:r>
        <w:rPr>
          <w:color w:val="000000"/>
        </w:rPr>
        <w:t xml:space="preserve"> </w:t>
      </w:r>
      <w:r w:rsidRPr="00A153C1">
        <w:rPr>
          <w:color w:val="000000"/>
        </w:rPr>
        <w:t xml:space="preserve">Connecting Transmission Owner’s composite federal and state tax rates at the time the payments or property transfers are received and </w:t>
      </w:r>
      <w:r>
        <w:rPr>
          <w:color w:val="000000"/>
        </w:rPr>
        <w:t xml:space="preserve">the affected </w:t>
      </w:r>
      <w:r w:rsidRPr="00A153C1">
        <w:rPr>
          <w:color w:val="000000"/>
        </w:rPr>
        <w:t xml:space="preserve">Connecting Transmission Owner will be treated as being subject to tax at the highest marginal rates in effect at that time (the “Current Tax Rate”), and (ii) the Present Value Depreciation Amount shall be computed by discounting </w:t>
      </w:r>
      <w:r>
        <w:rPr>
          <w:color w:val="000000"/>
        </w:rPr>
        <w:t>the affected</w:t>
      </w:r>
      <w:r>
        <w:rPr>
          <w:color w:val="000000"/>
        </w:rPr>
        <w:t xml:space="preserve"> </w:t>
      </w:r>
      <w:r w:rsidRPr="00A153C1">
        <w:rPr>
          <w:color w:val="000000"/>
        </w:rPr>
        <w:t>Connecting Tra</w:t>
      </w:r>
      <w:r w:rsidRPr="00A153C1">
        <w:rPr>
          <w:color w:val="000000"/>
        </w:rPr>
        <w:t xml:space="preserve">nsmission Owner’s anticipated tax depreciation deductions as a result of such payments or property transfers by </w:t>
      </w:r>
      <w:r>
        <w:rPr>
          <w:color w:val="000000"/>
        </w:rPr>
        <w:t xml:space="preserve">the </w:t>
      </w:r>
      <w:r>
        <w:rPr>
          <w:color w:val="000000"/>
        </w:rPr>
        <w:t xml:space="preserve">affected </w:t>
      </w:r>
      <w:r w:rsidRPr="00A153C1">
        <w:rPr>
          <w:color w:val="000000"/>
        </w:rPr>
        <w:t xml:space="preserve">Connecting Transmission Owner’s current weighted average cost of capital.  Thus, the formula for calculating Developer’s liability </w:t>
      </w:r>
      <w:r w:rsidRPr="00A153C1">
        <w:rPr>
          <w:color w:val="000000"/>
        </w:rPr>
        <w:t xml:space="preserve">to </w:t>
      </w:r>
      <w:r>
        <w:rPr>
          <w:color w:val="000000"/>
        </w:rPr>
        <w:t xml:space="preserve">the affected </w:t>
      </w:r>
      <w:r w:rsidRPr="00A153C1">
        <w:rPr>
          <w:color w:val="000000"/>
        </w:rPr>
        <w:t>Connecting Transmission Owner pursuant to this Article 5.17.4 can be expressed as follows: (Current Tax Rate x (Gross Income Amount - Present Value of Tax Depreciation))/(1 - Current Tax Rate).</w:t>
      </w:r>
    </w:p>
    <w:p w:rsidR="00620108" w:rsidRPr="00A153C1" w:rsidRDefault="00FB06CB" w:rsidP="00620108">
      <w:pPr>
        <w:pStyle w:val="Body4"/>
        <w:spacing w:after="360"/>
        <w:ind w:left="1440"/>
        <w:rPr>
          <w:color w:val="000000"/>
        </w:rPr>
      </w:pPr>
      <w:bookmarkStart w:id="1037" w:name="_DV_M386"/>
      <w:bookmarkEnd w:id="1037"/>
      <w:r w:rsidRPr="00A153C1">
        <w:rPr>
          <w:color w:val="000000"/>
        </w:rPr>
        <w:t>Developer’s estimated tax liability in the eve</w:t>
      </w:r>
      <w:r w:rsidRPr="00A153C1">
        <w:rPr>
          <w:color w:val="000000"/>
        </w:rPr>
        <w:t>nt taxes are imposed shall be stated in Appendix A, Attachment Facilities and System Upgrade Facilities and System Deliverability Upgrades.</w:t>
      </w:r>
    </w:p>
    <w:p w:rsidR="00620108" w:rsidRPr="00A153C1" w:rsidRDefault="00FB06CB" w:rsidP="00620108">
      <w:pPr>
        <w:pStyle w:val="Heading3"/>
        <w:spacing w:after="360"/>
        <w:ind w:left="1440" w:hanging="720"/>
        <w:rPr>
          <w:rFonts w:cs="Times New Roman"/>
          <w:color w:val="000000"/>
          <w:szCs w:val="24"/>
        </w:rPr>
      </w:pPr>
      <w:bookmarkStart w:id="1038" w:name="_DV_M387"/>
      <w:bookmarkStart w:id="1039" w:name="_DV_M388"/>
      <w:bookmarkStart w:id="1040" w:name="_Toc50781878"/>
      <w:bookmarkStart w:id="1041" w:name="_Toc50786300"/>
      <w:bookmarkStart w:id="1042" w:name="_Toc50786988"/>
      <w:bookmarkStart w:id="1043" w:name="_Toc56915577"/>
      <w:bookmarkStart w:id="1044" w:name="_Toc56920068"/>
      <w:bookmarkStart w:id="1045" w:name="_Toc56921088"/>
      <w:bookmarkStart w:id="1046" w:name="_Toc57530082"/>
      <w:bookmarkEnd w:id="1038"/>
      <w:bookmarkEnd w:id="1039"/>
      <w:r w:rsidRPr="00A153C1">
        <w:rPr>
          <w:rFonts w:cs="Times New Roman"/>
          <w:b/>
          <w:color w:val="000000"/>
          <w:szCs w:val="24"/>
        </w:rPr>
        <w:t>5.17.5</w:t>
      </w:r>
      <w:r w:rsidRPr="00A153C1">
        <w:rPr>
          <w:rFonts w:cs="Times New Roman"/>
          <w:b/>
          <w:color w:val="000000"/>
          <w:szCs w:val="24"/>
        </w:rPr>
        <w:tab/>
        <w:t>Private Letter Ruling or Change or Clarification of Law</w:t>
      </w:r>
      <w:r w:rsidRPr="00A153C1">
        <w:rPr>
          <w:rFonts w:cs="Times New Roman"/>
          <w:color w:val="000000"/>
          <w:szCs w:val="24"/>
        </w:rPr>
        <w:t>.  At Developer’s request and expense, Connecting Tran</w:t>
      </w:r>
      <w:r w:rsidRPr="00A153C1">
        <w:rPr>
          <w:rFonts w:cs="Times New Roman"/>
          <w:color w:val="000000"/>
          <w:szCs w:val="24"/>
        </w:rPr>
        <w:t>smission Owner</w:t>
      </w:r>
      <w:r>
        <w:rPr>
          <w:rFonts w:cs="Times New Roman"/>
          <w:color w:val="000000"/>
          <w:szCs w:val="24"/>
        </w:rPr>
        <w:t>s</w:t>
      </w:r>
      <w:r w:rsidRPr="00A153C1">
        <w:rPr>
          <w:rFonts w:cs="Times New Roman"/>
          <w:color w:val="000000"/>
          <w:szCs w:val="24"/>
        </w:rPr>
        <w:t xml:space="preserve"> shall file with the IRS a request for a private letter ruling as to whether any property transferred or sums paid, or to be paid, by Developer to Connecting Transmission Owner</w:t>
      </w:r>
      <w:r>
        <w:rPr>
          <w:rFonts w:cs="Times New Roman"/>
          <w:color w:val="000000"/>
          <w:szCs w:val="24"/>
        </w:rPr>
        <w:t>s</w:t>
      </w:r>
      <w:r w:rsidRPr="00A153C1">
        <w:rPr>
          <w:rFonts w:cs="Times New Roman"/>
          <w:color w:val="000000"/>
          <w:szCs w:val="24"/>
        </w:rPr>
        <w:t xml:space="preserve"> under this Agreement are subject to federal income taxation.  D</w:t>
      </w:r>
      <w:r w:rsidRPr="00A153C1">
        <w:rPr>
          <w:rFonts w:cs="Times New Roman"/>
          <w:color w:val="000000"/>
          <w:szCs w:val="24"/>
        </w:rPr>
        <w:t xml:space="preserve">eveloper will prepare the initial draft of the request for a private letter ruling, and will certify under penalties of perjury that all facts represented in such request are true and accurate to the best of Developer’s knowledge.  Connecting Transmission </w:t>
      </w:r>
      <w:r w:rsidRPr="00A153C1">
        <w:rPr>
          <w:rFonts w:cs="Times New Roman"/>
          <w:color w:val="000000"/>
          <w:szCs w:val="24"/>
        </w:rPr>
        <w:t>Owner</w:t>
      </w:r>
      <w:r>
        <w:rPr>
          <w:rFonts w:cs="Times New Roman"/>
          <w:color w:val="000000"/>
          <w:szCs w:val="24"/>
        </w:rPr>
        <w:t>s</w:t>
      </w:r>
      <w:r w:rsidRPr="00A153C1">
        <w:rPr>
          <w:rFonts w:cs="Times New Roman"/>
          <w:color w:val="000000"/>
          <w:szCs w:val="24"/>
        </w:rPr>
        <w:t xml:space="preserve"> and Developer shall cooperate in good faith with respect to the submission of such request.</w:t>
      </w:r>
      <w:bookmarkEnd w:id="1040"/>
      <w:bookmarkEnd w:id="1041"/>
      <w:bookmarkEnd w:id="1042"/>
      <w:bookmarkEnd w:id="1043"/>
      <w:bookmarkEnd w:id="1044"/>
      <w:bookmarkEnd w:id="1045"/>
      <w:bookmarkEnd w:id="1046"/>
    </w:p>
    <w:p w:rsidR="00620108" w:rsidRPr="00A153C1" w:rsidRDefault="00FB06CB" w:rsidP="00620108">
      <w:pPr>
        <w:pStyle w:val="Body4"/>
        <w:spacing w:after="360"/>
        <w:ind w:left="1440"/>
        <w:rPr>
          <w:color w:val="000000"/>
        </w:rPr>
      </w:pPr>
      <w:bookmarkStart w:id="1047" w:name="_DV_M389"/>
      <w:bookmarkEnd w:id="1047"/>
      <w:r w:rsidRPr="00A153C1">
        <w:rPr>
          <w:color w:val="000000"/>
        </w:rPr>
        <w:t>Connecting Transmission Owner</w:t>
      </w:r>
      <w:r>
        <w:rPr>
          <w:color w:val="000000"/>
        </w:rPr>
        <w:t>s</w:t>
      </w:r>
      <w:r w:rsidRPr="00A153C1">
        <w:rPr>
          <w:color w:val="000000"/>
        </w:rPr>
        <w:t xml:space="preserve"> shall keep Developer fully informed of the status of such request for a private letter ruling and shall execute either a priva</w:t>
      </w:r>
      <w:r w:rsidRPr="00A153C1">
        <w:rPr>
          <w:color w:val="000000"/>
        </w:rPr>
        <w:t>cy act waiver or a limited power of attorney, in a form acceptable to the IRS, that authorizes Developer to participate in all discussions with the IRS regarding such request for a private letter ruling.  Connecting Transmission Owner</w:t>
      </w:r>
      <w:r>
        <w:rPr>
          <w:color w:val="000000"/>
        </w:rPr>
        <w:t>s</w:t>
      </w:r>
      <w:r w:rsidRPr="00A153C1">
        <w:rPr>
          <w:color w:val="000000"/>
        </w:rPr>
        <w:t xml:space="preserve"> shall allow Develope</w:t>
      </w:r>
      <w:r w:rsidRPr="00A153C1">
        <w:rPr>
          <w:color w:val="000000"/>
        </w:rPr>
        <w:t xml:space="preserve">r to attend all meetings with IRS officials about the request and shall permit Developer to prepare the initial drafts of any follow-up letters in connection with the request.  </w:t>
      </w:r>
    </w:p>
    <w:p w:rsidR="00620108" w:rsidRPr="00A153C1" w:rsidRDefault="00FB06CB" w:rsidP="00620108">
      <w:pPr>
        <w:pStyle w:val="Heading3"/>
        <w:spacing w:after="360"/>
        <w:ind w:left="1440" w:hanging="720"/>
        <w:rPr>
          <w:rFonts w:cs="Times New Roman"/>
          <w:color w:val="000000"/>
          <w:szCs w:val="24"/>
        </w:rPr>
      </w:pPr>
      <w:bookmarkStart w:id="1048" w:name="_DV_M390"/>
      <w:bookmarkStart w:id="1049" w:name="_Toc50781879"/>
      <w:bookmarkStart w:id="1050" w:name="_Toc50786301"/>
      <w:bookmarkStart w:id="1051" w:name="_Toc50786989"/>
      <w:bookmarkStart w:id="1052" w:name="_Toc56915578"/>
      <w:bookmarkStart w:id="1053" w:name="_Toc56920069"/>
      <w:bookmarkStart w:id="1054" w:name="_Toc56921089"/>
      <w:bookmarkStart w:id="1055" w:name="_Toc57530083"/>
      <w:bookmarkEnd w:id="1048"/>
      <w:r w:rsidRPr="00A153C1">
        <w:rPr>
          <w:rFonts w:cs="Times New Roman"/>
          <w:b/>
          <w:color w:val="000000"/>
          <w:szCs w:val="24"/>
        </w:rPr>
        <w:t>5.17.6</w:t>
      </w:r>
      <w:r w:rsidRPr="00A153C1">
        <w:rPr>
          <w:rFonts w:cs="Times New Roman"/>
          <w:b/>
          <w:color w:val="000000"/>
          <w:szCs w:val="24"/>
        </w:rPr>
        <w:tab/>
        <w:t>Subsequent Taxable Events</w:t>
      </w:r>
      <w:r w:rsidRPr="00A153C1">
        <w:rPr>
          <w:rFonts w:cs="Times New Roman"/>
          <w:color w:val="000000"/>
          <w:szCs w:val="24"/>
        </w:rPr>
        <w:t xml:space="preserve">.  If, within 10 years from the date on which </w:t>
      </w:r>
      <w:r w:rsidRPr="00A153C1">
        <w:rPr>
          <w:rFonts w:cs="Times New Roman"/>
          <w:color w:val="000000"/>
          <w:szCs w:val="24"/>
        </w:rPr>
        <w:t xml:space="preserve">the relevant </w:t>
      </w:r>
      <w:r>
        <w:rPr>
          <w:rFonts w:cs="Times New Roman"/>
          <w:color w:val="000000"/>
          <w:szCs w:val="24"/>
        </w:rPr>
        <w:t>Connecting Transmission Owner’s Attachment Facilities</w:t>
      </w:r>
      <w:r w:rsidRPr="00A153C1">
        <w:rPr>
          <w:rFonts w:cs="Times New Roman"/>
          <w:color w:val="000000"/>
          <w:szCs w:val="24"/>
        </w:rPr>
        <w:t xml:space="preserve"> are placed in service, (i) Developer Breaches the covenants contained in Article 5.17.2, (ii) a “disqualification event” occurs within the meaning of IRS Notice 88-129, or (iii) this Agreem</w:t>
      </w:r>
      <w:r w:rsidRPr="00A153C1">
        <w:rPr>
          <w:rFonts w:cs="Times New Roman"/>
          <w:color w:val="000000"/>
          <w:szCs w:val="24"/>
        </w:rPr>
        <w:t>ent terminates and Connecting Transmission Owner</w:t>
      </w:r>
      <w:r>
        <w:rPr>
          <w:rFonts w:cs="Times New Roman"/>
          <w:color w:val="000000"/>
          <w:szCs w:val="24"/>
        </w:rPr>
        <w:t>s retain</w:t>
      </w:r>
      <w:r w:rsidRPr="00A153C1">
        <w:rPr>
          <w:rFonts w:cs="Times New Roman"/>
          <w:color w:val="000000"/>
          <w:szCs w:val="24"/>
        </w:rPr>
        <w:t xml:space="preserve"> ownership of the Attachment Facilities and System Upgrade Facilities and System Deliverability Upgrades, the Developer shall pay a tax gross-up for the cost consequences of any current tax liability </w:t>
      </w:r>
      <w:r w:rsidRPr="00A153C1">
        <w:rPr>
          <w:rFonts w:cs="Times New Roman"/>
          <w:color w:val="000000"/>
          <w:szCs w:val="24"/>
        </w:rPr>
        <w:t>imposed on Connecting Transmission Owner</w:t>
      </w:r>
      <w:r>
        <w:rPr>
          <w:rFonts w:cs="Times New Roman"/>
          <w:color w:val="000000"/>
          <w:szCs w:val="24"/>
        </w:rPr>
        <w:t>s</w:t>
      </w:r>
      <w:r w:rsidRPr="00A153C1">
        <w:rPr>
          <w:rFonts w:cs="Times New Roman"/>
          <w:color w:val="000000"/>
          <w:szCs w:val="24"/>
        </w:rPr>
        <w:t>, calculated using the methodology described in Article 5.17.4 and in accordance with IRS Notice 90-60.</w:t>
      </w:r>
      <w:bookmarkEnd w:id="1049"/>
      <w:bookmarkEnd w:id="1050"/>
      <w:bookmarkEnd w:id="1051"/>
      <w:bookmarkEnd w:id="1052"/>
      <w:bookmarkEnd w:id="1053"/>
      <w:bookmarkEnd w:id="1054"/>
      <w:bookmarkEnd w:id="1055"/>
    </w:p>
    <w:p w:rsidR="00620108" w:rsidRPr="00A153C1" w:rsidRDefault="00FB06CB" w:rsidP="00CE741B">
      <w:pPr>
        <w:pStyle w:val="Heading3"/>
        <w:spacing w:after="360"/>
        <w:ind w:left="1440" w:hanging="720"/>
        <w:rPr>
          <w:rFonts w:cs="Times New Roman"/>
          <w:color w:val="000000"/>
          <w:szCs w:val="24"/>
        </w:rPr>
      </w:pPr>
      <w:bookmarkStart w:id="1056" w:name="_DV_M391"/>
      <w:bookmarkStart w:id="1057" w:name="_Toc50781880"/>
      <w:bookmarkStart w:id="1058" w:name="_Toc50786302"/>
      <w:bookmarkStart w:id="1059" w:name="_Toc50786990"/>
      <w:bookmarkStart w:id="1060" w:name="_Toc56915579"/>
      <w:bookmarkStart w:id="1061" w:name="_Toc56920070"/>
      <w:bookmarkStart w:id="1062" w:name="_Toc56921090"/>
      <w:bookmarkStart w:id="1063" w:name="_Toc57530084"/>
      <w:bookmarkEnd w:id="1056"/>
      <w:r w:rsidRPr="00A153C1">
        <w:rPr>
          <w:rFonts w:cs="Times New Roman"/>
          <w:b/>
          <w:color w:val="000000"/>
          <w:szCs w:val="24"/>
        </w:rPr>
        <w:t>5.17.7</w:t>
      </w:r>
      <w:r w:rsidRPr="00A153C1">
        <w:rPr>
          <w:rFonts w:cs="Times New Roman"/>
          <w:b/>
          <w:color w:val="000000"/>
          <w:szCs w:val="24"/>
        </w:rPr>
        <w:tab/>
        <w:t>Contests</w:t>
      </w:r>
      <w:r w:rsidRPr="00A153C1">
        <w:rPr>
          <w:rFonts w:cs="Times New Roman"/>
          <w:color w:val="000000"/>
          <w:szCs w:val="24"/>
        </w:rPr>
        <w:t>.  In the event any Governmental Authority determines that</w:t>
      </w:r>
      <w:r>
        <w:rPr>
          <w:rFonts w:cs="Times New Roman"/>
          <w:color w:val="000000"/>
          <w:szCs w:val="24"/>
        </w:rPr>
        <w:t xml:space="preserve"> either of the</w:t>
      </w:r>
      <w:r w:rsidRPr="00A153C1">
        <w:rPr>
          <w:rFonts w:cs="Times New Roman"/>
          <w:color w:val="000000"/>
          <w:szCs w:val="24"/>
        </w:rPr>
        <w:t xml:space="preserve"> Connecting Transmission</w:t>
      </w:r>
      <w:r w:rsidRPr="00A153C1">
        <w:rPr>
          <w:rFonts w:cs="Times New Roman"/>
          <w:color w:val="000000"/>
          <w:szCs w:val="24"/>
        </w:rPr>
        <w:t xml:space="preserve"> Owner’s receipt of payments or property constitutes income that is subject to taxation, </w:t>
      </w:r>
      <w:r>
        <w:rPr>
          <w:rFonts w:cs="Times New Roman"/>
          <w:color w:val="000000"/>
          <w:szCs w:val="24"/>
        </w:rPr>
        <w:t xml:space="preserve">the affected </w:t>
      </w:r>
      <w:r w:rsidRPr="00A153C1">
        <w:rPr>
          <w:rFonts w:cs="Times New Roman"/>
          <w:color w:val="000000"/>
          <w:szCs w:val="24"/>
        </w:rPr>
        <w:t>Connecting Transmission Owner shall notify Developer, in writing, within thirty (30) Calendar Days of receiving notification of such determination by a Go</w:t>
      </w:r>
      <w:r w:rsidRPr="00A153C1">
        <w:rPr>
          <w:rFonts w:cs="Times New Roman"/>
          <w:color w:val="000000"/>
          <w:szCs w:val="24"/>
        </w:rPr>
        <w:t xml:space="preserve">vernmental Authority.  Upon the timely written request by Developer and at Developer’s sole expense, </w:t>
      </w:r>
      <w:r>
        <w:rPr>
          <w:rFonts w:cs="Times New Roman"/>
          <w:color w:val="000000"/>
          <w:szCs w:val="24"/>
        </w:rPr>
        <w:t xml:space="preserve">the affected </w:t>
      </w:r>
      <w:r w:rsidRPr="00A153C1">
        <w:rPr>
          <w:rFonts w:cs="Times New Roman"/>
          <w:color w:val="000000"/>
          <w:szCs w:val="24"/>
        </w:rPr>
        <w:t>Connecting Transmission Owner may appeal, protest, seek abatement of, or otherwise oppose such determination.  Upon Developer’s written reques</w:t>
      </w:r>
      <w:r w:rsidRPr="00A153C1">
        <w:rPr>
          <w:rFonts w:cs="Times New Roman"/>
          <w:color w:val="000000"/>
          <w:szCs w:val="24"/>
        </w:rPr>
        <w:t xml:space="preserve">t and sole expense, </w:t>
      </w:r>
      <w:r>
        <w:rPr>
          <w:rFonts w:cs="Times New Roman"/>
          <w:color w:val="000000"/>
          <w:szCs w:val="24"/>
        </w:rPr>
        <w:t xml:space="preserve">the affected </w:t>
      </w:r>
      <w:r w:rsidRPr="00A153C1">
        <w:rPr>
          <w:rFonts w:cs="Times New Roman"/>
          <w:color w:val="000000"/>
          <w:szCs w:val="24"/>
        </w:rPr>
        <w:t xml:space="preserve">Connecting Transmission Owner may file a claim for refund with respect to any taxes paid under this Article 5.17, whether or not it has received such a determination.  </w:t>
      </w:r>
      <w:r>
        <w:rPr>
          <w:rFonts w:cs="Times New Roman"/>
          <w:color w:val="000000"/>
          <w:szCs w:val="24"/>
        </w:rPr>
        <w:t xml:space="preserve">Each </w:t>
      </w:r>
      <w:r w:rsidRPr="00A153C1">
        <w:rPr>
          <w:rFonts w:cs="Times New Roman"/>
          <w:color w:val="000000"/>
          <w:szCs w:val="24"/>
        </w:rPr>
        <w:t>Connecting Transmission Owner reserves the right t</w:t>
      </w:r>
      <w:r w:rsidRPr="00A153C1">
        <w:rPr>
          <w:rFonts w:cs="Times New Roman"/>
          <w:color w:val="000000"/>
          <w:szCs w:val="24"/>
        </w:rPr>
        <w:t xml:space="preserve">o make all decisions with regard to the prosecution of such appeal, protest, abatement or other contest, including the selection of counsel </w:t>
      </w:r>
      <w:bookmarkStart w:id="1064" w:name="_DV_M392"/>
      <w:bookmarkStart w:id="1065" w:name="_DV_M393"/>
      <w:bookmarkEnd w:id="1064"/>
      <w:bookmarkEnd w:id="1065"/>
      <w:r w:rsidRPr="00A153C1">
        <w:rPr>
          <w:rFonts w:cs="Times New Roman"/>
          <w:color w:val="000000"/>
          <w:szCs w:val="24"/>
        </w:rPr>
        <w:t xml:space="preserve">and compromise or settlement of the claim, but </w:t>
      </w:r>
      <w:r>
        <w:rPr>
          <w:rFonts w:cs="Times New Roman"/>
          <w:color w:val="000000"/>
          <w:szCs w:val="24"/>
        </w:rPr>
        <w:t xml:space="preserve">the affected </w:t>
      </w:r>
      <w:r w:rsidRPr="00A153C1">
        <w:rPr>
          <w:rFonts w:cs="Times New Roman"/>
          <w:color w:val="000000"/>
          <w:szCs w:val="24"/>
        </w:rPr>
        <w:t>Connecting Transmission Owner shall keep Developer infor</w:t>
      </w:r>
      <w:r w:rsidRPr="00A153C1">
        <w:rPr>
          <w:rFonts w:cs="Times New Roman"/>
          <w:color w:val="000000"/>
          <w:szCs w:val="24"/>
        </w:rPr>
        <w:t>med, shall consider in good faith suggestions from Developer about the conduct of the contest, and shall reasonably permit Developer or an Developer representative to attend contest proceedings.</w:t>
      </w:r>
      <w:bookmarkEnd w:id="1057"/>
      <w:bookmarkEnd w:id="1058"/>
      <w:bookmarkEnd w:id="1059"/>
      <w:bookmarkEnd w:id="1060"/>
      <w:bookmarkEnd w:id="1061"/>
      <w:bookmarkEnd w:id="1062"/>
      <w:bookmarkEnd w:id="1063"/>
    </w:p>
    <w:p w:rsidR="00620108" w:rsidRPr="00A153C1" w:rsidRDefault="00FB06CB" w:rsidP="00620108">
      <w:pPr>
        <w:pStyle w:val="Body4"/>
        <w:spacing w:after="360"/>
        <w:ind w:left="1440"/>
        <w:rPr>
          <w:color w:val="000000"/>
        </w:rPr>
      </w:pPr>
      <w:bookmarkStart w:id="1066" w:name="_DV_M394"/>
      <w:bookmarkEnd w:id="1066"/>
      <w:r w:rsidRPr="00A153C1">
        <w:rPr>
          <w:color w:val="000000"/>
        </w:rPr>
        <w:t xml:space="preserve">Developer shall pay to </w:t>
      </w:r>
      <w:r>
        <w:rPr>
          <w:color w:val="000000"/>
        </w:rPr>
        <w:t xml:space="preserve">the </w:t>
      </w:r>
      <w:r>
        <w:rPr>
          <w:color w:val="000000"/>
        </w:rPr>
        <w:t>affected</w:t>
      </w:r>
      <w:r>
        <w:rPr>
          <w:color w:val="000000"/>
        </w:rPr>
        <w:t xml:space="preserve"> </w:t>
      </w:r>
      <w:r w:rsidRPr="00A153C1">
        <w:rPr>
          <w:color w:val="000000"/>
        </w:rPr>
        <w:t xml:space="preserve">Connecting Transmission Owner on a periodic basis, as invoiced by </w:t>
      </w:r>
      <w:r>
        <w:rPr>
          <w:color w:val="000000"/>
        </w:rPr>
        <w:t xml:space="preserve">the </w:t>
      </w:r>
      <w:r>
        <w:rPr>
          <w:color w:val="000000"/>
        </w:rPr>
        <w:t xml:space="preserve">affected </w:t>
      </w:r>
      <w:r w:rsidRPr="00A153C1">
        <w:rPr>
          <w:color w:val="000000"/>
        </w:rPr>
        <w:t xml:space="preserve">Connecting Transmission Owner, </w:t>
      </w:r>
      <w:r>
        <w:rPr>
          <w:color w:val="000000"/>
        </w:rPr>
        <w:t xml:space="preserve">the </w:t>
      </w:r>
      <w:r>
        <w:rPr>
          <w:color w:val="000000"/>
        </w:rPr>
        <w:t xml:space="preserve">affected </w:t>
      </w:r>
      <w:r w:rsidRPr="00A153C1">
        <w:rPr>
          <w:color w:val="000000"/>
        </w:rPr>
        <w:t xml:space="preserve">Connecting Transmission Owner’s documented reasonable costs of prosecuting such appeal, protest, abatement or other contest.  At any </w:t>
      </w:r>
      <w:r w:rsidRPr="00A153C1">
        <w:rPr>
          <w:color w:val="000000"/>
        </w:rPr>
        <w:t xml:space="preserve">time during the contest, </w:t>
      </w:r>
      <w:r>
        <w:rPr>
          <w:color w:val="000000"/>
        </w:rPr>
        <w:t xml:space="preserve">the </w:t>
      </w:r>
      <w:r>
        <w:rPr>
          <w:color w:val="000000"/>
        </w:rPr>
        <w:t xml:space="preserve">affected </w:t>
      </w:r>
      <w:r w:rsidRPr="00A153C1">
        <w:rPr>
          <w:color w:val="000000"/>
        </w:rPr>
        <w:t>Connecting Transmission Owner may agree to a settlement either with Developer’s consent or after obtaining written advice from nationally-recognized tax counsel, selected by</w:t>
      </w:r>
      <w:r>
        <w:rPr>
          <w:color w:val="000000"/>
        </w:rPr>
        <w:t xml:space="preserve"> the</w:t>
      </w:r>
      <w:r w:rsidRPr="00A153C1">
        <w:rPr>
          <w:color w:val="000000"/>
        </w:rPr>
        <w:t xml:space="preserve"> </w:t>
      </w:r>
      <w:r>
        <w:rPr>
          <w:color w:val="000000"/>
        </w:rPr>
        <w:t xml:space="preserve">affected </w:t>
      </w:r>
      <w:r w:rsidRPr="00A153C1">
        <w:rPr>
          <w:color w:val="000000"/>
        </w:rPr>
        <w:t xml:space="preserve">Connecting Transmission Owner, </w:t>
      </w:r>
      <w:r w:rsidRPr="00A153C1">
        <w:rPr>
          <w:color w:val="000000"/>
        </w:rPr>
        <w:t>but reasonably acceptable to Developer, that the proposed settlement represents a reasonable settlement given the hazards of litigation.  Developer’s obligation shall be based on the amount of the settlement agreed to by Developer, or if a higher amount, s</w:t>
      </w:r>
      <w:r w:rsidRPr="00A153C1">
        <w:rPr>
          <w:color w:val="000000"/>
        </w:rPr>
        <w:t>o much of the settlement that is supported by the written advice from nationally-recognized tax counsel selected under the terms of the preceding sentence.  The settlement amount shall be calculated on a fully grossed-up basis to cover any related cost con</w:t>
      </w:r>
      <w:r w:rsidRPr="00A153C1">
        <w:rPr>
          <w:color w:val="000000"/>
        </w:rPr>
        <w:t>sequences of the current tax liability.  Any settlement without Developer’s consent or such written advice will relieve Developer from any obligation to indemnify</w:t>
      </w:r>
      <w:r>
        <w:rPr>
          <w:color w:val="000000"/>
        </w:rPr>
        <w:t xml:space="preserve"> the </w:t>
      </w:r>
      <w:r>
        <w:rPr>
          <w:color w:val="000000"/>
        </w:rPr>
        <w:t xml:space="preserve">affected </w:t>
      </w:r>
      <w:r w:rsidRPr="00A153C1">
        <w:rPr>
          <w:color w:val="000000"/>
        </w:rPr>
        <w:t>Connecting Transmission Owner for the tax at issue in the contest.</w:t>
      </w:r>
    </w:p>
    <w:p w:rsidR="00620108" w:rsidRPr="00A153C1" w:rsidRDefault="00FB06CB" w:rsidP="00620108">
      <w:pPr>
        <w:pStyle w:val="Heading3"/>
        <w:tabs>
          <w:tab w:val="clear" w:pos="1620"/>
        </w:tabs>
        <w:spacing w:after="360"/>
        <w:ind w:left="1440" w:hanging="720"/>
        <w:rPr>
          <w:rFonts w:cs="Times New Roman"/>
          <w:color w:val="000000"/>
          <w:szCs w:val="24"/>
        </w:rPr>
      </w:pPr>
      <w:bookmarkStart w:id="1067" w:name="_DV_M395"/>
      <w:bookmarkStart w:id="1068" w:name="_Toc50781881"/>
      <w:bookmarkStart w:id="1069" w:name="_Toc50786303"/>
      <w:bookmarkStart w:id="1070" w:name="_Toc50786991"/>
      <w:bookmarkStart w:id="1071" w:name="_Toc56915580"/>
      <w:bookmarkStart w:id="1072" w:name="_Toc56920071"/>
      <w:bookmarkStart w:id="1073" w:name="_Toc56921091"/>
      <w:bookmarkStart w:id="1074" w:name="_Toc57530085"/>
      <w:bookmarkEnd w:id="1067"/>
      <w:r w:rsidRPr="00A153C1">
        <w:rPr>
          <w:rFonts w:cs="Times New Roman"/>
          <w:b/>
          <w:color w:val="000000"/>
          <w:szCs w:val="24"/>
        </w:rPr>
        <w:t>5.17.8</w:t>
      </w:r>
      <w:r w:rsidRPr="00A153C1">
        <w:rPr>
          <w:rFonts w:cs="Times New Roman"/>
          <w:b/>
          <w:color w:val="000000"/>
          <w:szCs w:val="24"/>
        </w:rPr>
        <w:tab/>
        <w:t>Refund</w:t>
      </w:r>
      <w:r w:rsidRPr="00A153C1">
        <w:rPr>
          <w:rFonts w:cs="Times New Roman"/>
          <w:color w:val="000000"/>
          <w:szCs w:val="24"/>
        </w:rPr>
        <w:t xml:space="preserve">.  In the event that (a) a private letter ruling is issued to </w:t>
      </w:r>
      <w:r>
        <w:rPr>
          <w:rFonts w:cs="Times New Roman"/>
          <w:color w:val="000000"/>
          <w:szCs w:val="24"/>
        </w:rPr>
        <w:t xml:space="preserve">either </w:t>
      </w:r>
      <w:r w:rsidRPr="00A153C1">
        <w:rPr>
          <w:rFonts w:cs="Times New Roman"/>
          <w:color w:val="000000"/>
          <w:szCs w:val="24"/>
        </w:rPr>
        <w:t xml:space="preserve">Connecting Transmission Owner which holds that any amount paid or the value of any property transferred by Developer to </w:t>
      </w:r>
      <w:r>
        <w:rPr>
          <w:rFonts w:cs="Times New Roman"/>
          <w:color w:val="000000"/>
          <w:szCs w:val="24"/>
        </w:rPr>
        <w:t xml:space="preserve">the </w:t>
      </w:r>
      <w:r w:rsidRPr="00A153C1">
        <w:rPr>
          <w:rFonts w:cs="Times New Roman"/>
          <w:color w:val="000000"/>
          <w:szCs w:val="24"/>
        </w:rPr>
        <w:t>Connecting Transmission Owner under the terms of this Agreement</w:t>
      </w:r>
      <w:r w:rsidRPr="00A153C1">
        <w:rPr>
          <w:rFonts w:cs="Times New Roman"/>
          <w:color w:val="000000"/>
          <w:szCs w:val="24"/>
        </w:rPr>
        <w:t xml:space="preserve"> is not subject to federal income taxation, (b) any legislative change or administrative announcement, notice, ruling or other determination makes it reasonably clear to </w:t>
      </w:r>
      <w:r>
        <w:rPr>
          <w:rFonts w:cs="Times New Roman"/>
          <w:color w:val="000000"/>
          <w:szCs w:val="24"/>
        </w:rPr>
        <w:t xml:space="preserve">either </w:t>
      </w:r>
      <w:r w:rsidRPr="00A153C1">
        <w:rPr>
          <w:rFonts w:cs="Times New Roman"/>
          <w:color w:val="000000"/>
          <w:szCs w:val="24"/>
        </w:rPr>
        <w:t>Connecting Transmission Owner in good faith that any amount paid or the value o</w:t>
      </w:r>
      <w:r w:rsidRPr="00A153C1">
        <w:rPr>
          <w:rFonts w:cs="Times New Roman"/>
          <w:color w:val="000000"/>
          <w:szCs w:val="24"/>
        </w:rPr>
        <w:t xml:space="preserve">f any property transferred by Developer to </w:t>
      </w:r>
      <w:r>
        <w:rPr>
          <w:rFonts w:cs="Times New Roman"/>
          <w:color w:val="000000"/>
          <w:szCs w:val="24"/>
        </w:rPr>
        <w:t xml:space="preserve">the </w:t>
      </w:r>
      <w:r w:rsidRPr="00A153C1">
        <w:rPr>
          <w:rFonts w:cs="Times New Roman"/>
          <w:color w:val="000000"/>
          <w:szCs w:val="24"/>
        </w:rPr>
        <w:t xml:space="preserve">Connecting Transmission Owner under the terms of this Agreement is not taxable to </w:t>
      </w:r>
      <w:r>
        <w:rPr>
          <w:rFonts w:cs="Times New Roman"/>
          <w:color w:val="000000"/>
          <w:szCs w:val="24"/>
        </w:rPr>
        <w:t xml:space="preserve">the </w:t>
      </w:r>
      <w:r w:rsidRPr="00A153C1">
        <w:rPr>
          <w:rFonts w:cs="Times New Roman"/>
          <w:color w:val="000000"/>
          <w:szCs w:val="24"/>
        </w:rPr>
        <w:t>Connecting Transmission Owner, (c) any abatement, appeal, protest, or other contest results in a determination that any pay</w:t>
      </w:r>
      <w:r w:rsidRPr="00A153C1">
        <w:rPr>
          <w:rFonts w:cs="Times New Roman"/>
          <w:color w:val="000000"/>
          <w:szCs w:val="24"/>
        </w:rPr>
        <w:t xml:space="preserve">ments or transfers made by Developer to </w:t>
      </w:r>
      <w:r>
        <w:rPr>
          <w:rFonts w:cs="Times New Roman"/>
          <w:color w:val="000000"/>
          <w:szCs w:val="24"/>
        </w:rPr>
        <w:t xml:space="preserve">the </w:t>
      </w:r>
      <w:r w:rsidRPr="00A153C1">
        <w:rPr>
          <w:rFonts w:cs="Times New Roman"/>
          <w:color w:val="000000"/>
          <w:szCs w:val="24"/>
        </w:rPr>
        <w:t xml:space="preserve">Connecting Transmission Owner are not subject to federal income tax, or (d) if </w:t>
      </w:r>
      <w:r>
        <w:rPr>
          <w:rFonts w:cs="Times New Roman"/>
          <w:color w:val="000000"/>
          <w:szCs w:val="24"/>
        </w:rPr>
        <w:t xml:space="preserve">the </w:t>
      </w:r>
      <w:r w:rsidRPr="00A153C1">
        <w:rPr>
          <w:rFonts w:cs="Times New Roman"/>
          <w:color w:val="000000"/>
          <w:szCs w:val="24"/>
        </w:rPr>
        <w:t xml:space="preserve">Connecting Transmission Owner receives a refund from any taxing authority for any overpayment of tax attributable to any payment </w:t>
      </w:r>
      <w:r w:rsidRPr="00A153C1">
        <w:rPr>
          <w:rFonts w:cs="Times New Roman"/>
          <w:color w:val="000000"/>
          <w:szCs w:val="24"/>
        </w:rPr>
        <w:t xml:space="preserve">or property transfer made by Developer to </w:t>
      </w:r>
      <w:r>
        <w:rPr>
          <w:rFonts w:cs="Times New Roman"/>
          <w:color w:val="000000"/>
          <w:szCs w:val="24"/>
        </w:rPr>
        <w:t xml:space="preserve">the </w:t>
      </w:r>
      <w:r w:rsidRPr="00A153C1">
        <w:rPr>
          <w:rFonts w:cs="Times New Roman"/>
          <w:color w:val="000000"/>
          <w:szCs w:val="24"/>
        </w:rPr>
        <w:t xml:space="preserve">Connecting Transmission Owner pursuant to this Agreement, </w:t>
      </w:r>
      <w:r>
        <w:rPr>
          <w:rFonts w:cs="Times New Roman"/>
          <w:color w:val="000000"/>
          <w:szCs w:val="24"/>
        </w:rPr>
        <w:t xml:space="preserve">the </w:t>
      </w:r>
      <w:r w:rsidRPr="00A153C1">
        <w:rPr>
          <w:rFonts w:cs="Times New Roman"/>
          <w:color w:val="000000"/>
          <w:szCs w:val="24"/>
        </w:rPr>
        <w:t>Connecting Transmission Owner shall promptly refund to Developer the following:</w:t>
      </w:r>
      <w:bookmarkEnd w:id="1068"/>
      <w:bookmarkEnd w:id="1069"/>
      <w:bookmarkEnd w:id="1070"/>
      <w:bookmarkEnd w:id="1071"/>
      <w:bookmarkEnd w:id="1072"/>
      <w:bookmarkEnd w:id="1073"/>
      <w:bookmarkEnd w:id="1074"/>
    </w:p>
    <w:p w:rsidR="00620108" w:rsidRPr="00A153C1" w:rsidRDefault="00FB06CB" w:rsidP="00620108">
      <w:pPr>
        <w:pStyle w:val="Heading7"/>
        <w:tabs>
          <w:tab w:val="clear" w:pos="0"/>
        </w:tabs>
        <w:spacing w:after="360"/>
        <w:ind w:left="2160"/>
        <w:rPr>
          <w:color w:val="000000"/>
        </w:rPr>
      </w:pPr>
      <w:bookmarkStart w:id="1075" w:name="_DV_M396"/>
      <w:bookmarkEnd w:id="1075"/>
      <w:r w:rsidRPr="00A153C1">
        <w:rPr>
          <w:color w:val="000000"/>
        </w:rPr>
        <w:t>(i)</w:t>
      </w:r>
      <w:r w:rsidRPr="00A153C1">
        <w:rPr>
          <w:color w:val="000000"/>
        </w:rPr>
        <w:tab/>
        <w:t xml:space="preserve">Any payment made by Developer under this Article 5.17 for taxes </w:t>
      </w:r>
      <w:r w:rsidRPr="00A153C1">
        <w:rPr>
          <w:color w:val="000000"/>
        </w:rPr>
        <w:t>that is attributable to the amount determined to be non-taxable, together with interest thereon,</w:t>
      </w:r>
      <w:bookmarkStart w:id="1076" w:name="_DV_M397"/>
      <w:bookmarkEnd w:id="1076"/>
    </w:p>
    <w:p w:rsidR="00620108" w:rsidRPr="00A153C1" w:rsidRDefault="00FB06CB" w:rsidP="00620108">
      <w:pPr>
        <w:pStyle w:val="Heading7"/>
        <w:tabs>
          <w:tab w:val="clear" w:pos="0"/>
        </w:tabs>
        <w:spacing w:after="360"/>
        <w:ind w:left="2160"/>
        <w:rPr>
          <w:color w:val="000000"/>
        </w:rPr>
      </w:pPr>
      <w:bookmarkStart w:id="1077" w:name="_DV_M398"/>
      <w:bookmarkEnd w:id="1077"/>
      <w:r w:rsidRPr="00A153C1">
        <w:rPr>
          <w:color w:val="000000"/>
        </w:rPr>
        <w:t>(ii)</w:t>
      </w:r>
      <w:r w:rsidRPr="00A153C1">
        <w:rPr>
          <w:color w:val="000000"/>
        </w:rPr>
        <w:tab/>
        <w:t xml:space="preserve">Interest on any amounts paid by Developer to </w:t>
      </w:r>
      <w:r>
        <w:rPr>
          <w:color w:val="000000"/>
        </w:rPr>
        <w:t xml:space="preserve">the </w:t>
      </w:r>
      <w:r w:rsidRPr="00A153C1">
        <w:rPr>
          <w:color w:val="000000"/>
        </w:rPr>
        <w:t xml:space="preserve">Connecting Transmission Owner for such taxes which </w:t>
      </w:r>
      <w:r>
        <w:rPr>
          <w:color w:val="000000"/>
        </w:rPr>
        <w:t xml:space="preserve">the </w:t>
      </w:r>
      <w:r w:rsidRPr="00A153C1">
        <w:rPr>
          <w:color w:val="000000"/>
        </w:rPr>
        <w:t>Connecting Transmission Owner did not submit to th</w:t>
      </w:r>
      <w:r w:rsidRPr="00A153C1">
        <w:rPr>
          <w:color w:val="000000"/>
        </w:rPr>
        <w:t xml:space="preserve">e taxing authority, calculated in accordance with the methodology set forth in FERC’s regulations at 18 C.F.R. §35.19a(a)(2)(iii) from the date payment was made by Developer to the date </w:t>
      </w:r>
      <w:r>
        <w:rPr>
          <w:color w:val="000000"/>
        </w:rPr>
        <w:t xml:space="preserve">the </w:t>
      </w:r>
      <w:r w:rsidRPr="00A153C1">
        <w:rPr>
          <w:color w:val="000000"/>
        </w:rPr>
        <w:t>Connecting Transmission Owner refunds such payment to Developer, a</w:t>
      </w:r>
      <w:r w:rsidRPr="00A153C1">
        <w:rPr>
          <w:color w:val="000000"/>
        </w:rPr>
        <w:t>nd</w:t>
      </w:r>
    </w:p>
    <w:p w:rsidR="00620108" w:rsidRPr="00A153C1" w:rsidRDefault="00FB06CB" w:rsidP="00620108">
      <w:pPr>
        <w:pStyle w:val="Heading7"/>
        <w:tabs>
          <w:tab w:val="clear" w:pos="0"/>
        </w:tabs>
        <w:spacing w:after="360"/>
        <w:ind w:left="2160"/>
        <w:rPr>
          <w:color w:val="000000"/>
        </w:rPr>
      </w:pPr>
      <w:bookmarkStart w:id="1078" w:name="_DV_M399"/>
      <w:bookmarkEnd w:id="1078"/>
      <w:r w:rsidRPr="00A153C1">
        <w:rPr>
          <w:color w:val="000000"/>
        </w:rPr>
        <w:t>(iii)</w:t>
      </w:r>
      <w:r w:rsidRPr="00A153C1">
        <w:rPr>
          <w:color w:val="000000"/>
        </w:rPr>
        <w:tab/>
        <w:t xml:space="preserve">With respect to any such taxes paid by </w:t>
      </w:r>
      <w:r>
        <w:rPr>
          <w:color w:val="000000"/>
        </w:rPr>
        <w:t xml:space="preserve">the </w:t>
      </w:r>
      <w:r w:rsidRPr="00A153C1">
        <w:rPr>
          <w:color w:val="000000"/>
        </w:rPr>
        <w:t xml:space="preserve">Connecting Transmission Owner, any refund or credit </w:t>
      </w:r>
      <w:r>
        <w:rPr>
          <w:color w:val="000000"/>
        </w:rPr>
        <w:t xml:space="preserve">the </w:t>
      </w:r>
      <w:r w:rsidRPr="00A153C1">
        <w:rPr>
          <w:color w:val="000000"/>
        </w:rPr>
        <w:t>Connecting Transmission Owner receives or to which it may be entitled from any Governmental Authority, interest (or that portion thereof attributabl</w:t>
      </w:r>
      <w:r w:rsidRPr="00A153C1">
        <w:rPr>
          <w:color w:val="000000"/>
        </w:rPr>
        <w:t xml:space="preserve">e to the payment described in clause (i), above) owed to the Connecting Transmission Owner for such overpayment of taxes (including any reduction in interest otherwise payable by </w:t>
      </w:r>
      <w:r>
        <w:rPr>
          <w:color w:val="000000"/>
        </w:rPr>
        <w:t xml:space="preserve">the </w:t>
      </w:r>
      <w:r w:rsidRPr="00A153C1">
        <w:rPr>
          <w:color w:val="000000"/>
        </w:rPr>
        <w:t>Connecting Transmission Owner to any Governmental Authority resulting fro</w:t>
      </w:r>
      <w:r w:rsidRPr="00A153C1">
        <w:rPr>
          <w:color w:val="000000"/>
        </w:rPr>
        <w:t xml:space="preserve">m an offset or credit); provided, however, that </w:t>
      </w:r>
      <w:r>
        <w:rPr>
          <w:color w:val="000000"/>
        </w:rPr>
        <w:t xml:space="preserve">the </w:t>
      </w:r>
      <w:r w:rsidRPr="00A153C1">
        <w:rPr>
          <w:color w:val="000000"/>
        </w:rPr>
        <w:t xml:space="preserve">Connecting Transmission Owner will remit such amount promptly to Developer only after and to the extent that </w:t>
      </w:r>
      <w:r>
        <w:rPr>
          <w:color w:val="000000"/>
        </w:rPr>
        <w:t xml:space="preserve">the </w:t>
      </w:r>
      <w:r w:rsidRPr="00A153C1">
        <w:rPr>
          <w:color w:val="000000"/>
        </w:rPr>
        <w:t xml:space="preserve">Connecting Transmission Owner has received a tax refund, credit or offset from any </w:t>
      </w:r>
      <w:r w:rsidRPr="00A153C1">
        <w:rPr>
          <w:color w:val="000000"/>
        </w:rPr>
        <w:t>Governmental Authority for any applicable overpayment of income tax related to th</w:t>
      </w:r>
      <w:r>
        <w:rPr>
          <w:color w:val="000000"/>
        </w:rPr>
        <w:t xml:space="preserve">e </w:t>
      </w:r>
      <w:r>
        <w:rPr>
          <w:color w:val="000000"/>
        </w:rPr>
        <w:t>Connecting Transmission Owner’s Attachment Facilities</w:t>
      </w:r>
      <w:r w:rsidRPr="00A153C1">
        <w:rPr>
          <w:color w:val="000000"/>
        </w:rPr>
        <w:t>.</w:t>
      </w:r>
    </w:p>
    <w:p w:rsidR="00620108" w:rsidRPr="00A153C1" w:rsidRDefault="00FB06CB" w:rsidP="00620108">
      <w:pPr>
        <w:pStyle w:val="Body4"/>
        <w:spacing w:after="360"/>
        <w:rPr>
          <w:color w:val="000000"/>
        </w:rPr>
      </w:pPr>
      <w:bookmarkStart w:id="1079" w:name="_DV_M400"/>
      <w:bookmarkEnd w:id="1079"/>
      <w:r w:rsidRPr="00A153C1">
        <w:rPr>
          <w:color w:val="000000"/>
        </w:rPr>
        <w:t>The intent of this provision is to leave both the Developer and Connecting Transmission Owner</w:t>
      </w:r>
      <w:r>
        <w:rPr>
          <w:color w:val="000000"/>
        </w:rPr>
        <w:t>s</w:t>
      </w:r>
      <w:r w:rsidRPr="00A153C1">
        <w:rPr>
          <w:color w:val="000000"/>
        </w:rPr>
        <w:t>, to the extent practica</w:t>
      </w:r>
      <w:r w:rsidRPr="00A153C1">
        <w:rPr>
          <w:color w:val="000000"/>
        </w:rPr>
        <w:t>ble, in the event that no taxes are due with respect to any payment for Attachment Facilities and System Upgrade Facilities and System Deliverability Upgrades hereunder, in the same position they would have been in had no such tax payments been made.</w:t>
      </w:r>
    </w:p>
    <w:p w:rsidR="00620108" w:rsidRPr="00A153C1" w:rsidRDefault="00FB06CB" w:rsidP="00CE741B">
      <w:pPr>
        <w:pStyle w:val="Heading3"/>
        <w:spacing w:after="360"/>
        <w:ind w:left="1440" w:hanging="720"/>
        <w:rPr>
          <w:rFonts w:cs="Times New Roman"/>
          <w:color w:val="000000"/>
          <w:szCs w:val="24"/>
        </w:rPr>
      </w:pPr>
      <w:bookmarkStart w:id="1080" w:name="_DV_M401"/>
      <w:bookmarkStart w:id="1081" w:name="_Toc50781882"/>
      <w:bookmarkStart w:id="1082" w:name="_Toc50786304"/>
      <w:bookmarkStart w:id="1083" w:name="_Toc50786992"/>
      <w:bookmarkStart w:id="1084" w:name="_Toc56915581"/>
      <w:bookmarkStart w:id="1085" w:name="_Toc56920072"/>
      <w:bookmarkStart w:id="1086" w:name="_Toc56921092"/>
      <w:bookmarkStart w:id="1087" w:name="_Toc57530086"/>
      <w:bookmarkEnd w:id="1080"/>
      <w:r w:rsidRPr="00A153C1">
        <w:rPr>
          <w:rFonts w:cs="Times New Roman"/>
          <w:b/>
          <w:color w:val="000000"/>
          <w:szCs w:val="24"/>
        </w:rPr>
        <w:t>5.17.</w:t>
      </w:r>
      <w:r w:rsidRPr="00A153C1">
        <w:rPr>
          <w:rFonts w:cs="Times New Roman"/>
          <w:b/>
          <w:color w:val="000000"/>
          <w:szCs w:val="24"/>
        </w:rPr>
        <w:t>9</w:t>
      </w:r>
      <w:r w:rsidRPr="00A153C1">
        <w:rPr>
          <w:rFonts w:cs="Times New Roman"/>
          <w:b/>
          <w:color w:val="000000"/>
          <w:szCs w:val="24"/>
        </w:rPr>
        <w:tab/>
        <w:t>Taxes Other Than Income Taxes</w:t>
      </w:r>
      <w:r w:rsidRPr="00A153C1">
        <w:rPr>
          <w:rFonts w:cs="Times New Roman"/>
          <w:color w:val="000000"/>
          <w:szCs w:val="24"/>
        </w:rPr>
        <w:t>.  Upon the timely request by Developer, and at Developer’s sole expense, Connecting Transmission Owner</w:t>
      </w:r>
      <w:r>
        <w:rPr>
          <w:rFonts w:cs="Times New Roman"/>
          <w:color w:val="000000"/>
          <w:szCs w:val="24"/>
        </w:rPr>
        <w:t>s</w:t>
      </w:r>
      <w:r w:rsidRPr="00A153C1">
        <w:rPr>
          <w:rFonts w:cs="Times New Roman"/>
          <w:color w:val="000000"/>
          <w:szCs w:val="24"/>
        </w:rPr>
        <w:t xml:space="preserve"> shall appeal, protest, seek abatement of, or otherwise contest any tax (other than federal or state income tax) asserted</w:t>
      </w:r>
      <w:r w:rsidRPr="00A153C1">
        <w:rPr>
          <w:rFonts w:cs="Times New Roman"/>
          <w:color w:val="000000"/>
          <w:szCs w:val="24"/>
        </w:rPr>
        <w:t xml:space="preserve"> or assessed against </w:t>
      </w:r>
      <w:r>
        <w:rPr>
          <w:rFonts w:cs="Times New Roman"/>
          <w:color w:val="000000"/>
          <w:szCs w:val="24"/>
        </w:rPr>
        <w:t xml:space="preserve">either </w:t>
      </w:r>
      <w:r w:rsidRPr="00A153C1">
        <w:rPr>
          <w:rFonts w:cs="Times New Roman"/>
          <w:color w:val="000000"/>
          <w:szCs w:val="24"/>
        </w:rPr>
        <w:t>Connecting Transmission Owner for which Developer may be required to reimburse Connecting Transmission Owner</w:t>
      </w:r>
      <w:r>
        <w:rPr>
          <w:rFonts w:cs="Times New Roman"/>
          <w:color w:val="000000"/>
          <w:szCs w:val="24"/>
        </w:rPr>
        <w:t>s</w:t>
      </w:r>
      <w:r w:rsidRPr="00A153C1">
        <w:rPr>
          <w:rFonts w:cs="Times New Roman"/>
          <w:color w:val="000000"/>
          <w:szCs w:val="24"/>
        </w:rPr>
        <w:t xml:space="preserve"> under the terms of this Agreement.  Developer shall pay to Connecting Transmission Owner</w:t>
      </w:r>
      <w:r>
        <w:rPr>
          <w:rFonts w:cs="Times New Roman"/>
          <w:color w:val="000000"/>
          <w:szCs w:val="24"/>
        </w:rPr>
        <w:t>s</w:t>
      </w:r>
      <w:r w:rsidRPr="00A153C1">
        <w:rPr>
          <w:rFonts w:cs="Times New Roman"/>
          <w:color w:val="000000"/>
          <w:szCs w:val="24"/>
        </w:rPr>
        <w:t xml:space="preserve"> on a periodic basis, as invo</w:t>
      </w:r>
      <w:r w:rsidRPr="00A153C1">
        <w:rPr>
          <w:rFonts w:cs="Times New Roman"/>
          <w:color w:val="000000"/>
          <w:szCs w:val="24"/>
        </w:rPr>
        <w:t>iced by Connecting Transmission Owner</w:t>
      </w:r>
      <w:r>
        <w:rPr>
          <w:rFonts w:cs="Times New Roman"/>
          <w:color w:val="000000"/>
          <w:szCs w:val="24"/>
        </w:rPr>
        <w:t>s</w:t>
      </w:r>
      <w:r w:rsidRPr="00A153C1">
        <w:rPr>
          <w:rFonts w:cs="Times New Roman"/>
          <w:color w:val="000000"/>
          <w:szCs w:val="24"/>
        </w:rPr>
        <w:t>,</w:t>
      </w:r>
      <w:r>
        <w:rPr>
          <w:rFonts w:cs="Times New Roman"/>
          <w:color w:val="000000"/>
          <w:szCs w:val="24"/>
        </w:rPr>
        <w:t xml:space="preserve"> Connecting Transmission Owners’</w:t>
      </w:r>
      <w:r w:rsidRPr="00A153C1">
        <w:rPr>
          <w:rFonts w:cs="Times New Roman"/>
          <w:color w:val="000000"/>
          <w:szCs w:val="24"/>
        </w:rPr>
        <w:t xml:space="preserve"> documented reasonable costs of prosecuting such appeal, protest, abatement, or other contest.  Developer and Connecting Transmission Owner</w:t>
      </w:r>
      <w:r>
        <w:rPr>
          <w:rFonts w:cs="Times New Roman"/>
          <w:color w:val="000000"/>
          <w:szCs w:val="24"/>
        </w:rPr>
        <w:t>s</w:t>
      </w:r>
      <w:r w:rsidRPr="00A153C1">
        <w:rPr>
          <w:rFonts w:cs="Times New Roman"/>
          <w:color w:val="000000"/>
          <w:szCs w:val="24"/>
        </w:rPr>
        <w:t xml:space="preserve"> shall cooperate in good faith with respect t</w:t>
      </w:r>
      <w:r w:rsidRPr="00A153C1">
        <w:rPr>
          <w:rFonts w:cs="Times New Roman"/>
          <w:color w:val="000000"/>
          <w:szCs w:val="24"/>
        </w:rPr>
        <w:t>o any such contest.  Unless the payment of such taxes is a prerequisite to an appeal or abatement or cannot be deferred, no amount shall be payable by Developer to Connecting Transmission Owner</w:t>
      </w:r>
      <w:r>
        <w:rPr>
          <w:rFonts w:cs="Times New Roman"/>
          <w:color w:val="000000"/>
          <w:szCs w:val="24"/>
        </w:rPr>
        <w:t>s</w:t>
      </w:r>
      <w:r w:rsidRPr="00A153C1">
        <w:rPr>
          <w:rFonts w:cs="Times New Roman"/>
          <w:color w:val="000000"/>
          <w:szCs w:val="24"/>
        </w:rPr>
        <w:t xml:space="preserve"> for such taxes until they are assessed by a final, non-appeal</w:t>
      </w:r>
      <w:r w:rsidRPr="00A153C1">
        <w:rPr>
          <w:rFonts w:cs="Times New Roman"/>
          <w:color w:val="000000"/>
          <w:szCs w:val="24"/>
        </w:rPr>
        <w:t xml:space="preserve">able order by any court or agency of competent jurisdiction.  In the </w:t>
      </w:r>
      <w:bookmarkStart w:id="1088" w:name="_DV_M402"/>
      <w:bookmarkStart w:id="1089" w:name="_DV_M403"/>
      <w:bookmarkEnd w:id="1088"/>
      <w:bookmarkEnd w:id="1089"/>
      <w:r w:rsidRPr="00A153C1">
        <w:rPr>
          <w:rFonts w:cs="Times New Roman"/>
          <w:color w:val="000000"/>
          <w:szCs w:val="24"/>
        </w:rPr>
        <w:t>e</w:t>
      </w:r>
      <w:r w:rsidRPr="00A153C1">
        <w:rPr>
          <w:rFonts w:cs="Times New Roman"/>
          <w:color w:val="000000"/>
          <w:szCs w:val="24"/>
        </w:rPr>
        <w:t>vent that a tax payment is withheld and ultimately due and payable after appeal, Developer will be responsible for all taxes, interest and penalties, other than penalties attributable to</w:t>
      </w:r>
      <w:r w:rsidRPr="00A153C1">
        <w:rPr>
          <w:rFonts w:cs="Times New Roman"/>
          <w:color w:val="000000"/>
          <w:szCs w:val="24"/>
        </w:rPr>
        <w:t xml:space="preserve"> any delay caused by Connecting Transmission Owner</w:t>
      </w:r>
      <w:r>
        <w:rPr>
          <w:rFonts w:cs="Times New Roman"/>
          <w:color w:val="000000"/>
          <w:szCs w:val="24"/>
        </w:rPr>
        <w:t>s</w:t>
      </w:r>
      <w:r w:rsidRPr="00A153C1">
        <w:rPr>
          <w:rFonts w:cs="Times New Roman"/>
          <w:color w:val="000000"/>
          <w:szCs w:val="24"/>
        </w:rPr>
        <w:t>.</w:t>
      </w:r>
      <w:bookmarkEnd w:id="1081"/>
      <w:bookmarkEnd w:id="1082"/>
      <w:bookmarkEnd w:id="1083"/>
      <w:bookmarkEnd w:id="1084"/>
      <w:bookmarkEnd w:id="1085"/>
      <w:bookmarkEnd w:id="1086"/>
      <w:bookmarkEnd w:id="1087"/>
    </w:p>
    <w:p w:rsidR="00620108" w:rsidRPr="00A153C1" w:rsidRDefault="00FB06CB" w:rsidP="00620108">
      <w:pPr>
        <w:pStyle w:val="Heading2"/>
        <w:tabs>
          <w:tab w:val="clear" w:pos="120"/>
        </w:tabs>
        <w:spacing w:after="360"/>
        <w:ind w:left="120" w:firstLine="0"/>
        <w:rPr>
          <w:rFonts w:cs="Times New Roman"/>
          <w:color w:val="000000"/>
          <w:szCs w:val="24"/>
        </w:rPr>
      </w:pPr>
      <w:bookmarkStart w:id="1090" w:name="_DV_M404"/>
      <w:bookmarkStart w:id="1091" w:name="_Toc61922494"/>
      <w:bookmarkStart w:id="1092" w:name="_Toc50781883"/>
      <w:bookmarkStart w:id="1093" w:name="_Toc50786305"/>
      <w:bookmarkStart w:id="1094" w:name="_Toc50786993"/>
      <w:bookmarkStart w:id="1095" w:name="_Toc56915582"/>
      <w:bookmarkStart w:id="1096" w:name="_Toc56920073"/>
      <w:bookmarkStart w:id="1097" w:name="_Toc56921093"/>
      <w:bookmarkStart w:id="1098" w:name="_Toc57530087"/>
      <w:bookmarkStart w:id="1099" w:name="_Toc57530364"/>
      <w:bookmarkStart w:id="1100" w:name="_Toc59754116"/>
      <w:bookmarkStart w:id="1101" w:name="_Toc59812824"/>
      <w:bookmarkStart w:id="1102" w:name="_Toc59813028"/>
      <w:bookmarkStart w:id="1103" w:name="_Toc61615563"/>
      <w:bookmarkStart w:id="1104" w:name="_Toc61615767"/>
      <w:bookmarkEnd w:id="1090"/>
      <w:r w:rsidRPr="00A153C1">
        <w:rPr>
          <w:rFonts w:cs="Times New Roman"/>
          <w:b/>
          <w:color w:val="000000"/>
          <w:szCs w:val="24"/>
        </w:rPr>
        <w:t>5.18</w:t>
      </w:r>
      <w:r w:rsidRPr="00A153C1">
        <w:rPr>
          <w:rFonts w:cs="Times New Roman"/>
          <w:b/>
          <w:color w:val="000000"/>
          <w:szCs w:val="24"/>
        </w:rPr>
        <w:tab/>
        <w:t>Tax Status; Non-Jurisdictional Entities</w:t>
      </w:r>
      <w:r w:rsidRPr="00A153C1">
        <w:rPr>
          <w:rFonts w:cs="Times New Roman"/>
          <w:color w:val="000000"/>
          <w:szCs w:val="24"/>
        </w:rPr>
        <w:t>.</w:t>
      </w:r>
      <w:bookmarkStart w:id="1105" w:name="_DV_M405"/>
      <w:bookmarkEnd w:id="1091"/>
      <w:bookmarkEnd w:id="1105"/>
      <w:r w:rsidRPr="00A153C1">
        <w:rPr>
          <w:rFonts w:cs="Times New Roman"/>
          <w:color w:val="000000"/>
          <w:szCs w:val="24"/>
        </w:rPr>
        <w:t xml:space="preserve">  </w:t>
      </w:r>
    </w:p>
    <w:p w:rsidR="00620108" w:rsidRPr="00A153C1" w:rsidRDefault="00FB06CB" w:rsidP="00620108">
      <w:pPr>
        <w:pStyle w:val="Heading3"/>
        <w:spacing w:after="360"/>
        <w:ind w:left="1440" w:hanging="720"/>
        <w:rPr>
          <w:rFonts w:cs="Times New Roman"/>
          <w:color w:val="000000"/>
          <w:szCs w:val="24"/>
        </w:rPr>
      </w:pPr>
      <w:bookmarkStart w:id="1106" w:name="_DV_M406"/>
      <w:bookmarkEnd w:id="1106"/>
      <w:r w:rsidRPr="00A153C1">
        <w:rPr>
          <w:rFonts w:cs="Times New Roman"/>
          <w:b/>
          <w:color w:val="000000"/>
          <w:szCs w:val="24"/>
        </w:rPr>
        <w:t>5.18.1</w:t>
      </w:r>
      <w:r w:rsidRPr="00A153C1">
        <w:rPr>
          <w:rFonts w:cs="Times New Roman"/>
          <w:b/>
          <w:color w:val="000000"/>
          <w:szCs w:val="24"/>
        </w:rPr>
        <w:tab/>
        <w:t xml:space="preserve">Tax Status.  </w:t>
      </w:r>
      <w:r w:rsidRPr="00A153C1">
        <w:rPr>
          <w:rFonts w:cs="Times New Roman"/>
          <w:color w:val="000000"/>
          <w:szCs w:val="24"/>
        </w:rPr>
        <w:t xml:space="preserve">Each Party shall cooperate with the other Parties to maintain the other Parties’ tax status.  Nothing in this Agreement is intended to </w:t>
      </w:r>
      <w:r w:rsidRPr="00A153C1">
        <w:rPr>
          <w:rFonts w:cs="Times New Roman"/>
          <w:color w:val="000000"/>
          <w:szCs w:val="24"/>
        </w:rPr>
        <w:t xml:space="preserve">adversely affect the tax status of any Party including the status of NYISO, or the status of any Connecting Transmission Owner with respect to the issuance of bonds including, but not limited to, Local Furnishing Bonds.  </w:t>
      </w:r>
      <w:bookmarkStart w:id="1107" w:name="_DV_M407"/>
      <w:bookmarkStart w:id="1108" w:name="_Toc50781884"/>
      <w:bookmarkStart w:id="1109" w:name="_Toc50786306"/>
      <w:bookmarkStart w:id="1110" w:name="_Toc50786994"/>
      <w:bookmarkStart w:id="1111" w:name="_Toc56915583"/>
      <w:bookmarkStart w:id="1112" w:name="_Toc56920074"/>
      <w:bookmarkStart w:id="1113" w:name="_Toc56921094"/>
      <w:bookmarkStart w:id="1114" w:name="_Toc57530088"/>
      <w:bookmarkStart w:id="1115" w:name="_Toc57530365"/>
      <w:bookmarkStart w:id="1116" w:name="_Toc59754117"/>
      <w:bookmarkStart w:id="1117" w:name="_Toc59812825"/>
      <w:bookmarkStart w:id="1118" w:name="_Toc59813029"/>
      <w:bookmarkStart w:id="1119" w:name="_Toc61615564"/>
      <w:bookmarkStart w:id="1120" w:name="_Toc61615768"/>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7"/>
      <w:r w:rsidRPr="00A153C1">
        <w:rPr>
          <w:rFonts w:cs="Times New Roman"/>
          <w:color w:val="000000"/>
          <w:szCs w:val="24"/>
        </w:rPr>
        <w:t>Notwithstanding any other provision</w:t>
      </w:r>
      <w:r w:rsidRPr="00A153C1">
        <w:rPr>
          <w:rFonts w:cs="Times New Roman"/>
          <w:color w:val="000000"/>
          <w:szCs w:val="24"/>
        </w:rPr>
        <w:t>s of this Agreement, LIPA, NYPA and Consolidated Edison Company of New York, Inc. shall not be required to comply with any provisions of this Agreement that would result in the loss of tax-exempt status of any of their Tax-Exempt Bonds or impair their abil</w:t>
      </w:r>
      <w:r w:rsidRPr="00A153C1">
        <w:rPr>
          <w:rFonts w:cs="Times New Roman"/>
          <w:color w:val="000000"/>
          <w:szCs w:val="24"/>
        </w:rPr>
        <w:t>ity to issue future tax-exempt obligations.  For purposes of this provision, Tax-Exempt Bonds shall include the obligations of the Long Island Power Authority, NYPA and Consolidated Edison Company of New York, Inc., the interest on which is not included in</w:t>
      </w:r>
      <w:r w:rsidRPr="00A153C1">
        <w:rPr>
          <w:rFonts w:cs="Times New Roman"/>
          <w:color w:val="000000"/>
          <w:szCs w:val="24"/>
        </w:rPr>
        <w:t xml:space="preserve"> gross income under the Internal Revenue Code.</w:t>
      </w:r>
    </w:p>
    <w:p w:rsidR="00620108" w:rsidRPr="00A153C1" w:rsidRDefault="00FB06CB" w:rsidP="00620108">
      <w:pPr>
        <w:pStyle w:val="Heading3"/>
        <w:spacing w:after="360"/>
        <w:ind w:left="1440" w:hanging="720"/>
        <w:rPr>
          <w:rFonts w:cs="Times New Roman"/>
          <w:color w:val="000000"/>
          <w:szCs w:val="24"/>
        </w:rPr>
      </w:pPr>
      <w:bookmarkStart w:id="1121" w:name="_DV_M408"/>
      <w:bookmarkEnd w:id="1121"/>
      <w:r w:rsidRPr="00A153C1">
        <w:rPr>
          <w:rFonts w:cs="Times New Roman"/>
          <w:b/>
          <w:color w:val="000000"/>
          <w:szCs w:val="24"/>
        </w:rPr>
        <w:t>5.18.2</w:t>
      </w:r>
      <w:r w:rsidRPr="00A153C1">
        <w:rPr>
          <w:rFonts w:cs="Times New Roman"/>
          <w:b/>
          <w:color w:val="000000"/>
          <w:szCs w:val="24"/>
        </w:rPr>
        <w:tab/>
        <w:t xml:space="preserve">Non-Jurisdictional Entities.  </w:t>
      </w:r>
      <w:r w:rsidRPr="00A153C1">
        <w:rPr>
          <w:rFonts w:cs="Times New Roman"/>
          <w:color w:val="000000"/>
          <w:szCs w:val="24"/>
        </w:rPr>
        <w:t xml:space="preserve">LIPA and NYPA do not waive their exemptions, pursuant to Section 201(f) of the FPA, from Commission jurisdiction with respect to the Commission’s exercise of the FPA’s </w:t>
      </w:r>
      <w:r w:rsidRPr="00A153C1">
        <w:rPr>
          <w:rFonts w:cs="Times New Roman"/>
          <w:color w:val="000000"/>
          <w:szCs w:val="24"/>
        </w:rPr>
        <w:t>general ratemaking authority.</w:t>
      </w:r>
    </w:p>
    <w:p w:rsidR="00620108" w:rsidRPr="00A153C1" w:rsidRDefault="00FB06CB" w:rsidP="00BF49BA">
      <w:pPr>
        <w:pStyle w:val="Heading2"/>
        <w:keepNext/>
        <w:tabs>
          <w:tab w:val="clear" w:pos="120"/>
        </w:tabs>
        <w:spacing w:after="360"/>
        <w:ind w:left="120" w:firstLine="0"/>
        <w:rPr>
          <w:rFonts w:cs="Times New Roman"/>
          <w:color w:val="000000"/>
          <w:szCs w:val="24"/>
        </w:rPr>
      </w:pPr>
      <w:bookmarkStart w:id="1122" w:name="_DV_M409"/>
      <w:bookmarkStart w:id="1123" w:name="_Toc61922495"/>
      <w:bookmarkEnd w:id="1122"/>
      <w:r w:rsidRPr="00A153C1">
        <w:rPr>
          <w:rFonts w:cs="Times New Roman"/>
          <w:b/>
          <w:color w:val="000000"/>
          <w:szCs w:val="24"/>
        </w:rPr>
        <w:t>5.19</w:t>
      </w:r>
      <w:r w:rsidRPr="00A153C1">
        <w:rPr>
          <w:rFonts w:cs="Times New Roman"/>
          <w:b/>
          <w:color w:val="000000"/>
          <w:szCs w:val="24"/>
        </w:rPr>
        <w:tab/>
        <w:t>Modification</w:t>
      </w:r>
      <w:r w:rsidRPr="00A153C1">
        <w:rPr>
          <w:rFonts w:cs="Times New Roman"/>
          <w:color w:val="000000"/>
          <w:szCs w:val="24"/>
        </w:rPr>
        <w:t>.</w:t>
      </w:r>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3"/>
      <w:r w:rsidRPr="00A153C1">
        <w:rPr>
          <w:rFonts w:cs="Times New Roman"/>
          <w:color w:val="000000"/>
          <w:szCs w:val="24"/>
        </w:rPr>
        <w:t xml:space="preserve"> </w:t>
      </w:r>
    </w:p>
    <w:p w:rsidR="00620108" w:rsidRPr="00A153C1" w:rsidRDefault="00FB06CB" w:rsidP="00BF49BA">
      <w:pPr>
        <w:pStyle w:val="Heading3"/>
        <w:keepNext/>
        <w:spacing w:after="360"/>
        <w:ind w:left="1440" w:hanging="720"/>
        <w:rPr>
          <w:rFonts w:cs="Times New Roman"/>
          <w:color w:val="000000"/>
          <w:szCs w:val="24"/>
        </w:rPr>
      </w:pPr>
      <w:bookmarkStart w:id="1124" w:name="_DV_M410"/>
      <w:bookmarkStart w:id="1125" w:name="_Toc50781885"/>
      <w:bookmarkStart w:id="1126" w:name="_Toc50786307"/>
      <w:bookmarkStart w:id="1127" w:name="_Toc50786995"/>
      <w:bookmarkStart w:id="1128" w:name="_Toc56915584"/>
      <w:bookmarkStart w:id="1129" w:name="_Toc56920075"/>
      <w:bookmarkStart w:id="1130" w:name="_Toc56921095"/>
      <w:bookmarkStart w:id="1131" w:name="_Toc57530089"/>
      <w:bookmarkEnd w:id="1124"/>
      <w:r w:rsidRPr="00A153C1">
        <w:rPr>
          <w:rFonts w:cs="Times New Roman"/>
          <w:b/>
          <w:color w:val="000000"/>
          <w:szCs w:val="24"/>
        </w:rPr>
        <w:t>5.19.1</w:t>
      </w:r>
      <w:r w:rsidRPr="00A153C1">
        <w:rPr>
          <w:rFonts w:cs="Times New Roman"/>
          <w:b/>
          <w:color w:val="000000"/>
          <w:szCs w:val="24"/>
        </w:rPr>
        <w:tab/>
        <w:t>General</w:t>
      </w:r>
      <w:r w:rsidRPr="00A153C1">
        <w:rPr>
          <w:rFonts w:cs="Times New Roman"/>
          <w:color w:val="000000"/>
          <w:szCs w:val="24"/>
        </w:rPr>
        <w:t xml:space="preserve">.  Either the Developer or </w:t>
      </w:r>
      <w:r>
        <w:rPr>
          <w:rFonts w:cs="Times New Roman"/>
          <w:color w:val="000000"/>
          <w:szCs w:val="24"/>
        </w:rPr>
        <w:t xml:space="preserve">the </w:t>
      </w:r>
      <w:r w:rsidRPr="00A153C1">
        <w:rPr>
          <w:rFonts w:cs="Times New Roman"/>
          <w:color w:val="000000"/>
          <w:szCs w:val="24"/>
        </w:rPr>
        <w:t>Connecting Transmission Owner</w:t>
      </w:r>
      <w:r>
        <w:rPr>
          <w:rFonts w:cs="Times New Roman"/>
          <w:color w:val="000000"/>
          <w:szCs w:val="24"/>
        </w:rPr>
        <w:t>s</w:t>
      </w:r>
      <w:r w:rsidRPr="00A153C1">
        <w:rPr>
          <w:rFonts w:cs="Times New Roman"/>
          <w:color w:val="000000"/>
          <w:szCs w:val="24"/>
        </w:rPr>
        <w:t xml:space="preserve"> ma</w:t>
      </w:r>
      <w:r>
        <w:rPr>
          <w:rFonts w:cs="Times New Roman"/>
          <w:color w:val="000000"/>
          <w:szCs w:val="24"/>
        </w:rPr>
        <w:t>y undertake modifications to their respective</w:t>
      </w:r>
      <w:r w:rsidRPr="00A153C1">
        <w:rPr>
          <w:rFonts w:cs="Times New Roman"/>
          <w:color w:val="000000"/>
          <w:szCs w:val="24"/>
        </w:rPr>
        <w:t xml:space="preserve"> facilities covered by this </w:t>
      </w:r>
      <w:r w:rsidRPr="00A153C1">
        <w:rPr>
          <w:rFonts w:cs="Times New Roman"/>
          <w:szCs w:val="24"/>
        </w:rPr>
        <w:t>Agreement</w:t>
      </w:r>
      <w:bookmarkStart w:id="1132" w:name="_DV_M411"/>
      <w:bookmarkEnd w:id="1132"/>
      <w:r w:rsidRPr="00A153C1">
        <w:rPr>
          <w:rFonts w:cs="Times New Roman"/>
          <w:szCs w:val="24"/>
        </w:rPr>
        <w:t xml:space="preserve">.  If either the Developer or </w:t>
      </w:r>
      <w:r>
        <w:rPr>
          <w:rFonts w:cs="Times New Roman"/>
          <w:szCs w:val="24"/>
        </w:rPr>
        <w:t xml:space="preserve">the </w:t>
      </w:r>
      <w:r w:rsidRPr="00A153C1">
        <w:rPr>
          <w:rFonts w:cs="Times New Roman"/>
          <w:szCs w:val="24"/>
        </w:rPr>
        <w:t xml:space="preserve">Connecting </w:t>
      </w:r>
      <w:r w:rsidRPr="00A153C1">
        <w:rPr>
          <w:rFonts w:cs="Times New Roman"/>
          <w:szCs w:val="24"/>
        </w:rPr>
        <w:t>Transmission Owner</w:t>
      </w:r>
      <w:r>
        <w:rPr>
          <w:rFonts w:cs="Times New Roman"/>
          <w:szCs w:val="24"/>
        </w:rPr>
        <w:t>s</w:t>
      </w:r>
      <w:r w:rsidRPr="00A153C1">
        <w:rPr>
          <w:rFonts w:cs="Times New Roman"/>
          <w:szCs w:val="24"/>
        </w:rPr>
        <w:t xml:space="preserve"> plans to undertake a modification that reasonably may be ex</w:t>
      </w:r>
      <w:r>
        <w:rPr>
          <w:rFonts w:cs="Times New Roman"/>
          <w:szCs w:val="24"/>
        </w:rPr>
        <w:t>pected to affect one of the</w:t>
      </w:r>
      <w:r>
        <w:rPr>
          <w:rFonts w:cs="Times New Roman"/>
          <w:szCs w:val="24"/>
        </w:rPr>
        <w:t xml:space="preserve"> other Parties’</w:t>
      </w:r>
      <w:r w:rsidRPr="00A153C1">
        <w:rPr>
          <w:rFonts w:cs="Times New Roman"/>
          <w:szCs w:val="24"/>
        </w:rPr>
        <w:t xml:space="preserve"> facilities, that Party </w:t>
      </w:r>
      <w:r>
        <w:rPr>
          <w:rFonts w:cs="Times New Roman"/>
          <w:szCs w:val="24"/>
        </w:rPr>
        <w:t>shall provide to the other Parties</w:t>
      </w:r>
      <w:r>
        <w:rPr>
          <w:rFonts w:cs="Times New Roman"/>
          <w:szCs w:val="24"/>
        </w:rPr>
        <w:t>, and to NYISO,</w:t>
      </w:r>
      <w:r w:rsidRPr="00A153C1">
        <w:rPr>
          <w:rFonts w:cs="Times New Roman"/>
          <w:szCs w:val="24"/>
        </w:rPr>
        <w:t xml:space="preserve"> sufficient information regarding such modi</w:t>
      </w:r>
      <w:r>
        <w:rPr>
          <w:rFonts w:cs="Times New Roman"/>
          <w:szCs w:val="24"/>
        </w:rPr>
        <w:t>fication so that th</w:t>
      </w:r>
      <w:r>
        <w:rPr>
          <w:rFonts w:cs="Times New Roman"/>
          <w:szCs w:val="24"/>
        </w:rPr>
        <w:t>e other Parties</w:t>
      </w:r>
      <w:r>
        <w:rPr>
          <w:rFonts w:cs="Times New Roman"/>
          <w:szCs w:val="24"/>
        </w:rPr>
        <w:t xml:space="preserve"> and NYISO</w:t>
      </w:r>
      <w:r w:rsidRPr="00A153C1">
        <w:rPr>
          <w:rFonts w:cs="Times New Roman"/>
          <w:szCs w:val="24"/>
        </w:rPr>
        <w:t xml:space="preserve"> may evaluate the potential impact of such modification prior to commencement of the work.  Such information shall be deemed to be Confidential Information hereunder and shall include information concerning the timing of such modif</w:t>
      </w:r>
      <w:r w:rsidRPr="00A153C1">
        <w:rPr>
          <w:rFonts w:cs="Times New Roman"/>
          <w:szCs w:val="24"/>
        </w:rPr>
        <w:t xml:space="preserve">ications and whether </w:t>
      </w:r>
      <w:bookmarkStart w:id="1133" w:name="_DV_M412"/>
      <w:bookmarkEnd w:id="1125"/>
      <w:bookmarkEnd w:id="1126"/>
      <w:bookmarkEnd w:id="1127"/>
      <w:bookmarkEnd w:id="1128"/>
      <w:bookmarkEnd w:id="1129"/>
      <w:bookmarkEnd w:id="1130"/>
      <w:bookmarkEnd w:id="1131"/>
      <w:bookmarkEnd w:id="1133"/>
      <w:r w:rsidRPr="00A153C1">
        <w:rPr>
          <w:rFonts w:cs="Times New Roman"/>
          <w:szCs w:val="24"/>
        </w:rPr>
        <w:t>such modifications are expected to interrupt the flow of electricity from the Large Generating Facility.  The Party desiring to perform such work shall provide the relevant drawings, plans, and s</w:t>
      </w:r>
      <w:r>
        <w:rPr>
          <w:rFonts w:cs="Times New Roman"/>
          <w:szCs w:val="24"/>
        </w:rPr>
        <w:t>pecifications to the other Parties</w:t>
      </w:r>
      <w:r>
        <w:rPr>
          <w:rFonts w:cs="Times New Roman"/>
          <w:szCs w:val="24"/>
        </w:rPr>
        <w:t xml:space="preserve"> and N</w:t>
      </w:r>
      <w:r>
        <w:rPr>
          <w:rFonts w:cs="Times New Roman"/>
          <w:szCs w:val="24"/>
        </w:rPr>
        <w:t>YISO</w:t>
      </w:r>
      <w:r w:rsidRPr="00A153C1">
        <w:rPr>
          <w:rFonts w:cs="Times New Roman"/>
          <w:szCs w:val="24"/>
        </w:rPr>
        <w:t xml:space="preserve"> at least ninety (90) Calendar Days in advance of the commencement of the work or such shorter period upon which the Parties may agree, which agreement shall not unreasonably be withheld, conditioned or delayed.</w:t>
      </w:r>
      <w:bookmarkStart w:id="1134" w:name="_DV_C32"/>
      <w:r w:rsidRPr="00A153C1">
        <w:rPr>
          <w:rStyle w:val="DeltaViewInsertion"/>
          <w:rFonts w:cs="Times New Roman"/>
          <w:color w:val="auto"/>
          <w:szCs w:val="24"/>
          <w:u w:val="none"/>
        </w:rPr>
        <w:t xml:space="preserve">  The Connecting Transmission Owner</w:t>
      </w:r>
      <w:r>
        <w:rPr>
          <w:rStyle w:val="DeltaViewInsertion"/>
          <w:rFonts w:cs="Times New Roman"/>
          <w:color w:val="auto"/>
          <w:szCs w:val="24"/>
          <w:u w:val="none"/>
        </w:rPr>
        <w:t>s</w:t>
      </w:r>
      <w:r w:rsidRPr="00A153C1">
        <w:rPr>
          <w:rStyle w:val="DeltaViewInsertion"/>
          <w:rFonts w:cs="Times New Roman"/>
          <w:color w:val="auto"/>
          <w:szCs w:val="24"/>
          <w:u w:val="none"/>
        </w:rPr>
        <w:t xml:space="preserve"> and </w:t>
      </w:r>
      <w:r w:rsidRPr="00A153C1">
        <w:rPr>
          <w:rStyle w:val="DeltaViewInsertion"/>
          <w:rFonts w:cs="Times New Roman"/>
          <w:color w:val="auto"/>
          <w:szCs w:val="24"/>
          <w:u w:val="none"/>
        </w:rPr>
        <w:t>the Developer shall</w:t>
      </w:r>
      <w:r>
        <w:rPr>
          <w:rStyle w:val="DeltaViewInsertion"/>
          <w:rFonts w:cs="Times New Roman"/>
          <w:color w:val="auto"/>
          <w:szCs w:val="24"/>
          <w:u w:val="none"/>
        </w:rPr>
        <w:t>, through the Operating Committee,</w:t>
      </w:r>
      <w:r>
        <w:rPr>
          <w:rStyle w:val="DeltaViewInsertion"/>
          <w:rFonts w:cs="Times New Roman"/>
          <w:color w:val="auto"/>
          <w:szCs w:val="24"/>
          <w:u w:val="none"/>
        </w:rPr>
        <w:t xml:space="preserve"> use Reasonable E</w:t>
      </w:r>
      <w:r w:rsidRPr="00A153C1">
        <w:rPr>
          <w:rStyle w:val="DeltaViewInsertion"/>
          <w:rFonts w:cs="Times New Roman"/>
          <w:color w:val="auto"/>
          <w:szCs w:val="24"/>
          <w:u w:val="none"/>
        </w:rPr>
        <w:t xml:space="preserve">fforts to mutually agree on the scheduling of a modification to minimize any adverse impact on the </w:t>
      </w:r>
      <w:r>
        <w:rPr>
          <w:rStyle w:val="DeltaViewInsertion"/>
          <w:rFonts w:cs="Times New Roman"/>
          <w:color w:val="auto"/>
          <w:szCs w:val="24"/>
          <w:u w:val="none"/>
        </w:rPr>
        <w:t xml:space="preserve">Large </w:t>
      </w:r>
      <w:r w:rsidRPr="00A153C1">
        <w:rPr>
          <w:rStyle w:val="DeltaViewInsertion"/>
          <w:rFonts w:cs="Times New Roman"/>
          <w:color w:val="auto"/>
          <w:szCs w:val="24"/>
          <w:u w:val="none"/>
        </w:rPr>
        <w:t>Generating Facility, the Attachment Facilities or the New York State Transmission</w:t>
      </w:r>
      <w:r w:rsidRPr="00A153C1">
        <w:rPr>
          <w:rStyle w:val="DeltaViewInsertion"/>
          <w:rFonts w:cs="Times New Roman"/>
          <w:color w:val="auto"/>
          <w:szCs w:val="24"/>
          <w:u w:val="none"/>
        </w:rPr>
        <w:t xml:space="preserve"> System.  </w:t>
      </w:r>
      <w:bookmarkStart w:id="1135" w:name="_DV_M413"/>
      <w:bookmarkEnd w:id="1134"/>
      <w:bookmarkEnd w:id="1135"/>
    </w:p>
    <w:p w:rsidR="00620108" w:rsidRPr="00A153C1" w:rsidRDefault="00FB06CB" w:rsidP="00620108">
      <w:pPr>
        <w:pStyle w:val="Body4"/>
        <w:spacing w:after="360"/>
        <w:ind w:left="1440"/>
        <w:rPr>
          <w:color w:val="000000"/>
        </w:rPr>
      </w:pPr>
      <w:bookmarkStart w:id="1136" w:name="_DV_M414"/>
      <w:bookmarkEnd w:id="1136"/>
      <w:r w:rsidRPr="00A153C1">
        <w:rPr>
          <w:color w:val="000000"/>
        </w:rPr>
        <w:t>In the case of Large Generating Facility modifications that do not require Developer to submit an Interconnection Request, the NYISO shall provide, within sixty (60) Calendar Days (or such other time as the Parties may agree), an estimate of any</w:t>
      </w:r>
      <w:r w:rsidRPr="00A153C1">
        <w:rPr>
          <w:color w:val="000000"/>
        </w:rPr>
        <w:t xml:space="preserve"> additional modifications to the New York State Transmission System</w:t>
      </w:r>
      <w:r>
        <w:rPr>
          <w:color w:val="000000"/>
        </w:rPr>
        <w:t xml:space="preserve">, </w:t>
      </w:r>
      <w:r>
        <w:rPr>
          <w:color w:val="000000"/>
        </w:rPr>
        <w:t>Connecting Transmission Owner’s Attachment Facilities</w:t>
      </w:r>
      <w:r w:rsidRPr="00A153C1">
        <w:rPr>
          <w:color w:val="000000"/>
        </w:rPr>
        <w:t xml:space="preserve"> or System Upgrade Facilities or System Deliverability Upgrades necessitated by such Developer modification and a good faith estimate </w:t>
      </w:r>
      <w:r w:rsidRPr="00A153C1">
        <w:rPr>
          <w:color w:val="000000"/>
        </w:rPr>
        <w:t>of the costs thereof.  The Developer shall be responsible for the cost of any such additional modifications, including the cost of studying the impact of the Developer modification.</w:t>
      </w:r>
    </w:p>
    <w:p w:rsidR="00620108" w:rsidRPr="00A153C1" w:rsidRDefault="00FB06CB" w:rsidP="00620108">
      <w:pPr>
        <w:pStyle w:val="Heading3"/>
        <w:spacing w:after="360"/>
        <w:ind w:left="1440" w:hanging="720"/>
        <w:rPr>
          <w:rFonts w:cs="Times New Roman"/>
          <w:szCs w:val="24"/>
        </w:rPr>
      </w:pPr>
      <w:bookmarkStart w:id="1137" w:name="_DV_M415"/>
      <w:bookmarkStart w:id="1138" w:name="_Toc50781886"/>
      <w:bookmarkStart w:id="1139" w:name="_Toc50786308"/>
      <w:bookmarkStart w:id="1140" w:name="_Toc50786996"/>
      <w:bookmarkStart w:id="1141" w:name="_Toc56915585"/>
      <w:bookmarkStart w:id="1142" w:name="_Toc56920076"/>
      <w:bookmarkStart w:id="1143" w:name="_Toc56921096"/>
      <w:bookmarkStart w:id="1144" w:name="_Toc57530090"/>
      <w:bookmarkEnd w:id="1137"/>
      <w:r w:rsidRPr="00A153C1">
        <w:rPr>
          <w:rFonts w:cs="Times New Roman"/>
          <w:b/>
          <w:color w:val="000000"/>
          <w:szCs w:val="24"/>
        </w:rPr>
        <w:t>5.19.2</w:t>
      </w:r>
      <w:r w:rsidRPr="00A153C1">
        <w:rPr>
          <w:rFonts w:cs="Times New Roman"/>
          <w:b/>
          <w:color w:val="000000"/>
          <w:szCs w:val="24"/>
        </w:rPr>
        <w:tab/>
        <w:t>Standards</w:t>
      </w:r>
      <w:r w:rsidRPr="00A153C1">
        <w:rPr>
          <w:rFonts w:cs="Times New Roman"/>
          <w:color w:val="000000"/>
          <w:szCs w:val="24"/>
        </w:rPr>
        <w:t>.  Any additions, modifications, or replacements made to a</w:t>
      </w:r>
      <w:r w:rsidRPr="00A153C1">
        <w:rPr>
          <w:rFonts w:cs="Times New Roman"/>
          <w:color w:val="000000"/>
          <w:szCs w:val="24"/>
        </w:rPr>
        <w:t xml:space="preserve"> Party’s facilities shall be designed, constructed and operated in accordance with this Agreement, NYISO requirements</w:t>
      </w:r>
      <w:bookmarkStart w:id="1145" w:name="_DV_C34"/>
      <w:r w:rsidRPr="00A153C1">
        <w:rPr>
          <w:rStyle w:val="DeltaViewInsertion"/>
          <w:rFonts w:cs="Times New Roman"/>
          <w:color w:val="auto"/>
          <w:szCs w:val="24"/>
          <w:u w:val="none"/>
        </w:rPr>
        <w:t>,</w:t>
      </w:r>
      <w:bookmarkStart w:id="1146" w:name="_DV_M416"/>
      <w:bookmarkEnd w:id="1145"/>
      <w:bookmarkEnd w:id="1146"/>
      <w:r w:rsidRPr="00A153C1">
        <w:rPr>
          <w:rFonts w:cs="Times New Roman"/>
          <w:szCs w:val="24"/>
        </w:rPr>
        <w:t xml:space="preserve"> Good Utility Practice</w:t>
      </w:r>
      <w:bookmarkStart w:id="1147" w:name="_DV_C35"/>
      <w:r>
        <w:rPr>
          <w:rStyle w:val="DeltaViewInsertion"/>
          <w:rFonts w:cs="Times New Roman"/>
          <w:color w:val="auto"/>
          <w:szCs w:val="24"/>
          <w:u w:val="none"/>
        </w:rPr>
        <w:t xml:space="preserve"> and </w:t>
      </w:r>
      <w:r w:rsidRPr="00A153C1">
        <w:rPr>
          <w:rStyle w:val="DeltaViewInsertion"/>
          <w:rFonts w:cs="Times New Roman"/>
          <w:color w:val="auto"/>
          <w:szCs w:val="24"/>
          <w:u w:val="none"/>
        </w:rPr>
        <w:t>NRC Requirements and Commitments</w:t>
      </w:r>
      <w:bookmarkEnd w:id="1138"/>
      <w:bookmarkEnd w:id="1139"/>
      <w:bookmarkEnd w:id="1140"/>
      <w:bookmarkEnd w:id="1141"/>
      <w:bookmarkEnd w:id="1142"/>
      <w:bookmarkEnd w:id="1143"/>
      <w:bookmarkEnd w:id="1144"/>
      <w:bookmarkEnd w:id="1147"/>
      <w:r>
        <w:rPr>
          <w:rStyle w:val="DeltaViewInsertion"/>
          <w:rFonts w:cs="Times New Roman"/>
          <w:color w:val="auto"/>
          <w:szCs w:val="24"/>
          <w:u w:val="none"/>
        </w:rPr>
        <w:t>.</w:t>
      </w:r>
    </w:p>
    <w:p w:rsidR="00620108" w:rsidRPr="00A153C1" w:rsidRDefault="00FB06CB" w:rsidP="00CE741B">
      <w:pPr>
        <w:pStyle w:val="Heading3"/>
        <w:spacing w:after="360"/>
        <w:ind w:left="1440" w:hanging="720"/>
        <w:rPr>
          <w:rFonts w:cs="Times New Roman"/>
          <w:szCs w:val="24"/>
        </w:rPr>
      </w:pPr>
      <w:bookmarkStart w:id="1148" w:name="_DV_M418"/>
      <w:bookmarkStart w:id="1149" w:name="_Toc50781887"/>
      <w:bookmarkStart w:id="1150" w:name="_Toc50786309"/>
      <w:bookmarkStart w:id="1151" w:name="_Toc50786997"/>
      <w:bookmarkStart w:id="1152" w:name="_Toc56915586"/>
      <w:bookmarkStart w:id="1153" w:name="_Toc56920077"/>
      <w:bookmarkStart w:id="1154" w:name="_Toc56921097"/>
      <w:bookmarkStart w:id="1155" w:name="_Toc57530091"/>
      <w:bookmarkEnd w:id="1148"/>
      <w:r w:rsidRPr="00A153C1">
        <w:rPr>
          <w:rFonts w:cs="Times New Roman"/>
          <w:b/>
          <w:szCs w:val="24"/>
        </w:rPr>
        <w:t>5.19.3</w:t>
      </w:r>
      <w:r w:rsidRPr="00A153C1">
        <w:rPr>
          <w:rFonts w:cs="Times New Roman"/>
          <w:b/>
          <w:szCs w:val="24"/>
        </w:rPr>
        <w:tab/>
        <w:t>Modification Costs</w:t>
      </w:r>
      <w:r w:rsidRPr="00A153C1">
        <w:rPr>
          <w:rFonts w:cs="Times New Roman"/>
          <w:szCs w:val="24"/>
        </w:rPr>
        <w:t xml:space="preserve">.  Developer shall not be assigned the costs of any </w:t>
      </w:r>
      <w:r w:rsidRPr="00A153C1">
        <w:rPr>
          <w:rFonts w:cs="Times New Roman"/>
          <w:szCs w:val="24"/>
        </w:rPr>
        <w:t xml:space="preserve">additions, modifications, or replacements that </w:t>
      </w:r>
      <w:r>
        <w:rPr>
          <w:rFonts w:cs="Times New Roman"/>
          <w:szCs w:val="24"/>
        </w:rPr>
        <w:t xml:space="preserve">the </w:t>
      </w:r>
      <w:r w:rsidRPr="00A153C1">
        <w:rPr>
          <w:rFonts w:cs="Times New Roman"/>
          <w:szCs w:val="24"/>
        </w:rPr>
        <w:t>Connecting Transmission Owner</w:t>
      </w:r>
      <w:r>
        <w:rPr>
          <w:rFonts w:cs="Times New Roman"/>
          <w:szCs w:val="24"/>
        </w:rPr>
        <w:t>s make</w:t>
      </w:r>
      <w:r w:rsidRPr="00A153C1">
        <w:rPr>
          <w:rFonts w:cs="Times New Roman"/>
          <w:szCs w:val="24"/>
        </w:rPr>
        <w:t xml:space="preserve"> to th</w:t>
      </w:r>
      <w:r>
        <w:rPr>
          <w:rFonts w:cs="Times New Roman"/>
          <w:szCs w:val="24"/>
        </w:rPr>
        <w:t xml:space="preserve">e </w:t>
      </w:r>
      <w:r>
        <w:rPr>
          <w:rFonts w:cs="Times New Roman"/>
          <w:szCs w:val="24"/>
        </w:rPr>
        <w:t>Connecting Transmission Owner’s Attachment Facilities</w:t>
      </w:r>
      <w:r w:rsidRPr="00A153C1">
        <w:rPr>
          <w:rFonts w:cs="Times New Roman"/>
          <w:szCs w:val="24"/>
        </w:rPr>
        <w:t xml:space="preserve"> or the New York State Transmission System to facilitate the interconnection of a third party to th</w:t>
      </w:r>
      <w:r>
        <w:rPr>
          <w:rFonts w:cs="Times New Roman"/>
          <w:szCs w:val="24"/>
        </w:rPr>
        <w:t xml:space="preserve">e </w:t>
      </w:r>
      <w:r>
        <w:rPr>
          <w:rFonts w:cs="Times New Roman"/>
          <w:szCs w:val="24"/>
        </w:rPr>
        <w:t>Connecti</w:t>
      </w:r>
      <w:r>
        <w:rPr>
          <w:rFonts w:cs="Times New Roman"/>
          <w:szCs w:val="24"/>
        </w:rPr>
        <w:t>ng Transmission Owner’s Attachment Facilities</w:t>
      </w:r>
      <w:r w:rsidRPr="00A153C1">
        <w:rPr>
          <w:rFonts w:cs="Times New Roman"/>
          <w:szCs w:val="24"/>
        </w:rPr>
        <w:t xml:space="preserve"> or the New York State Transmission System, or to provide Transmission Service to a third party under the NYISO OATT, except in accordance with the cost allocation procedures in Attachment S of the NYISO OATT.  </w:t>
      </w:r>
      <w:r w:rsidRPr="00A153C1">
        <w:rPr>
          <w:rFonts w:cs="Times New Roman"/>
          <w:szCs w:val="24"/>
        </w:rPr>
        <w:t>Developer shall be responsible for the costs of any additions, modifications, or replacements to the Developer Attachment Facilities that may be necessary to maintain or upgrade such Developer Attachment Facilities consistent with Applicable Laws and Regul</w:t>
      </w:r>
      <w:r w:rsidRPr="00A153C1">
        <w:rPr>
          <w:rFonts w:cs="Times New Roman"/>
          <w:szCs w:val="24"/>
        </w:rPr>
        <w:t>ations, Applicable Reliability Standards or Good Utility Practice.</w:t>
      </w:r>
      <w:bookmarkStart w:id="1156" w:name="_DV_C36"/>
      <w:bookmarkEnd w:id="1149"/>
      <w:bookmarkEnd w:id="1150"/>
      <w:bookmarkEnd w:id="1151"/>
      <w:bookmarkEnd w:id="1152"/>
      <w:bookmarkEnd w:id="1153"/>
      <w:bookmarkEnd w:id="1154"/>
      <w:bookmarkEnd w:id="1155"/>
      <w:r w:rsidRPr="00A153C1">
        <w:rPr>
          <w:rStyle w:val="DeltaViewInsertion"/>
          <w:rFonts w:cs="Times New Roman"/>
          <w:color w:val="auto"/>
          <w:szCs w:val="24"/>
          <w:u w:val="none"/>
        </w:rPr>
        <w:t xml:space="preserve">  </w:t>
      </w:r>
      <w:bookmarkEnd w:id="1156"/>
    </w:p>
    <w:p w:rsidR="00620108" w:rsidRDefault="00FB06CB" w:rsidP="00620108">
      <w:pPr>
        <w:pStyle w:val="Heading1"/>
        <w:tabs>
          <w:tab w:val="clear" w:pos="0"/>
        </w:tabs>
        <w:spacing w:after="360"/>
        <w:rPr>
          <w:rFonts w:cs="Times New Roman"/>
          <w:color w:val="000000"/>
          <w:szCs w:val="24"/>
        </w:rPr>
      </w:pPr>
      <w:bookmarkStart w:id="1157" w:name="_DV_M419"/>
      <w:bookmarkStart w:id="1158" w:name="_Toc50781888"/>
      <w:bookmarkStart w:id="1159" w:name="_Toc50786310"/>
      <w:bookmarkStart w:id="1160" w:name="_Toc50786998"/>
      <w:bookmarkStart w:id="1161" w:name="_Toc56915587"/>
      <w:bookmarkStart w:id="1162" w:name="_Toc56920078"/>
      <w:bookmarkStart w:id="1163" w:name="_Toc56921098"/>
      <w:bookmarkStart w:id="1164" w:name="_Toc57530092"/>
      <w:bookmarkStart w:id="1165" w:name="_Toc57530366"/>
      <w:bookmarkStart w:id="1166" w:name="_Toc59754118"/>
      <w:bookmarkStart w:id="1167" w:name="_Toc59812826"/>
      <w:bookmarkStart w:id="1168" w:name="_Toc59813030"/>
      <w:bookmarkStart w:id="1169" w:name="_Toc61615565"/>
      <w:bookmarkStart w:id="1170" w:name="_Toc61615769"/>
      <w:bookmarkStart w:id="1171" w:name="_Toc61922496"/>
      <w:bookmarkEnd w:id="1157"/>
      <w:r w:rsidRPr="00A153C1">
        <w:rPr>
          <w:rFonts w:cs="Times New Roman"/>
          <w:color w:val="000000"/>
          <w:szCs w:val="24"/>
        </w:rPr>
        <w:t>ARTICLE 6.  TESTING AND INSPECTION</w:t>
      </w:r>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p>
    <w:p w:rsidR="00620108" w:rsidRPr="00A153C1" w:rsidRDefault="00FB06CB" w:rsidP="00620108">
      <w:pPr>
        <w:pStyle w:val="Heading2"/>
        <w:tabs>
          <w:tab w:val="clear" w:pos="120"/>
        </w:tabs>
        <w:spacing w:after="360"/>
        <w:ind w:left="720" w:hanging="600"/>
        <w:rPr>
          <w:rFonts w:cs="Times New Roman"/>
          <w:color w:val="000000"/>
          <w:szCs w:val="24"/>
        </w:rPr>
      </w:pPr>
      <w:bookmarkStart w:id="1172" w:name="_DV_M420"/>
      <w:bookmarkStart w:id="1173" w:name="_Toc50781889"/>
      <w:bookmarkStart w:id="1174" w:name="_Toc50786311"/>
      <w:bookmarkStart w:id="1175" w:name="_Toc50786999"/>
      <w:bookmarkStart w:id="1176" w:name="_Toc56915588"/>
      <w:bookmarkStart w:id="1177" w:name="_Toc56920079"/>
      <w:bookmarkStart w:id="1178" w:name="_Toc56921099"/>
      <w:bookmarkStart w:id="1179" w:name="_Toc57530093"/>
      <w:bookmarkStart w:id="1180" w:name="_Toc57530367"/>
      <w:bookmarkStart w:id="1181" w:name="_Toc59754119"/>
      <w:bookmarkStart w:id="1182" w:name="_Toc59812827"/>
      <w:bookmarkStart w:id="1183" w:name="_Toc59813031"/>
      <w:bookmarkStart w:id="1184" w:name="_Toc61615566"/>
      <w:bookmarkStart w:id="1185" w:name="_Toc61615770"/>
      <w:bookmarkStart w:id="1186" w:name="_Toc61922497"/>
      <w:bookmarkEnd w:id="1172"/>
      <w:r w:rsidRPr="00A153C1">
        <w:rPr>
          <w:rFonts w:cs="Times New Roman"/>
          <w:b/>
          <w:color w:val="000000"/>
          <w:szCs w:val="24"/>
        </w:rPr>
        <w:t>6.1</w:t>
      </w:r>
      <w:r w:rsidRPr="00A153C1">
        <w:rPr>
          <w:rFonts w:cs="Times New Roman"/>
          <w:b/>
          <w:color w:val="000000"/>
          <w:szCs w:val="24"/>
        </w:rPr>
        <w:tab/>
        <w:t>Pre-Commercial Operation Date Testing and Modifications</w:t>
      </w:r>
      <w:r w:rsidRPr="00A153C1">
        <w:rPr>
          <w:rFonts w:cs="Times New Roman"/>
          <w:color w:val="000000"/>
          <w:szCs w:val="24"/>
        </w:rPr>
        <w:t xml:space="preserve">.  Prior to the Commercial Operation </w:t>
      </w:r>
      <w:r w:rsidRPr="00A153C1">
        <w:rPr>
          <w:rFonts w:cs="Times New Roman"/>
          <w:szCs w:val="24"/>
        </w:rPr>
        <w:t>Date</w:t>
      </w:r>
      <w:bookmarkStart w:id="1187" w:name="_DV_M421"/>
      <w:bookmarkEnd w:id="1187"/>
      <w:r>
        <w:rPr>
          <w:rFonts w:cs="Times New Roman"/>
          <w:szCs w:val="24"/>
        </w:rPr>
        <w:t>, National Grid</w:t>
      </w:r>
      <w:r w:rsidRPr="00A153C1">
        <w:rPr>
          <w:rFonts w:cs="Times New Roman"/>
          <w:szCs w:val="24"/>
        </w:rPr>
        <w:t xml:space="preserve"> shall test the Connecting Transmissi</w:t>
      </w:r>
      <w:r w:rsidRPr="00A153C1">
        <w:rPr>
          <w:rFonts w:cs="Times New Roman"/>
          <w:szCs w:val="24"/>
        </w:rPr>
        <w:t>on Owner’s Attachment Facilities and System Upgrade Facilities and</w:t>
      </w:r>
      <w:bookmarkStart w:id="1188" w:name="_DV_C43"/>
      <w:r>
        <w:rPr>
          <w:rFonts w:cs="Times New Roman"/>
          <w:szCs w:val="24"/>
        </w:rPr>
        <w:t xml:space="preserve"> System Deliverability Upgrades</w:t>
      </w:r>
      <w:bookmarkStart w:id="1189" w:name="_DV_M422"/>
      <w:bookmarkEnd w:id="1188"/>
      <w:bookmarkEnd w:id="1189"/>
      <w:r>
        <w:rPr>
          <w:rFonts w:cs="Times New Roman"/>
          <w:szCs w:val="24"/>
        </w:rPr>
        <w:t xml:space="preserve"> </w:t>
      </w:r>
      <w:r w:rsidRPr="00A153C1">
        <w:rPr>
          <w:rFonts w:cs="Times New Roman"/>
          <w:szCs w:val="24"/>
        </w:rPr>
        <w:t xml:space="preserve">and Developer shall test the Large Generating Facility and the </w:t>
      </w:r>
      <w:bookmarkStart w:id="1190" w:name="_DV_C44"/>
      <w:r>
        <w:rPr>
          <w:rFonts w:cs="Times New Roman"/>
          <w:szCs w:val="24"/>
        </w:rPr>
        <w:t>Developer Attachment Facilities</w:t>
      </w:r>
      <w:r w:rsidRPr="00A153C1">
        <w:rPr>
          <w:rStyle w:val="DeltaViewInsertion"/>
          <w:rFonts w:cs="Times New Roman"/>
          <w:color w:val="auto"/>
          <w:szCs w:val="24"/>
          <w:u w:val="none"/>
        </w:rPr>
        <w:t xml:space="preserve"> </w:t>
      </w:r>
      <w:bookmarkStart w:id="1191" w:name="_DV_M423"/>
      <w:bookmarkEnd w:id="1190"/>
      <w:bookmarkEnd w:id="1191"/>
      <w:r w:rsidRPr="00A153C1">
        <w:rPr>
          <w:rFonts w:cs="Times New Roman"/>
          <w:szCs w:val="24"/>
        </w:rPr>
        <w:t xml:space="preserve">to ensure their safe and reliable operation.  Similar testing </w:t>
      </w:r>
      <w:r w:rsidRPr="00A153C1">
        <w:rPr>
          <w:rFonts w:cs="Times New Roman"/>
          <w:szCs w:val="24"/>
        </w:rPr>
        <w:t>may be required after initial operation.  Developer a</w:t>
      </w:r>
      <w:r>
        <w:rPr>
          <w:rFonts w:cs="Times New Roman"/>
          <w:szCs w:val="24"/>
        </w:rPr>
        <w:t>nd National Grid</w:t>
      </w:r>
      <w:r w:rsidRPr="00A153C1">
        <w:rPr>
          <w:rFonts w:cs="Times New Roman"/>
          <w:szCs w:val="24"/>
        </w:rPr>
        <w:t xml:space="preserve"> shall ea</w:t>
      </w:r>
      <w:r>
        <w:rPr>
          <w:rFonts w:cs="Times New Roman"/>
          <w:szCs w:val="24"/>
        </w:rPr>
        <w:t>ch</w:t>
      </w:r>
      <w:r>
        <w:rPr>
          <w:rFonts w:cs="Times New Roman"/>
          <w:szCs w:val="24"/>
        </w:rPr>
        <w:t xml:space="preserve"> make any modifications to</w:t>
      </w:r>
      <w:r w:rsidRPr="009654C7">
        <w:rPr>
          <w:rFonts w:cs="Times New Roman"/>
          <w:szCs w:val="24"/>
        </w:rPr>
        <w:t xml:space="preserve"> its</w:t>
      </w:r>
      <w:r w:rsidRPr="00A153C1">
        <w:rPr>
          <w:rFonts w:cs="Times New Roman"/>
          <w:szCs w:val="24"/>
        </w:rPr>
        <w:t xml:space="preserve"> facilities that are found to be necessary as a result of such testing.  Developer shall bear the cost of all such testing and modifications.  Dev</w:t>
      </w:r>
      <w:r w:rsidRPr="00A153C1">
        <w:rPr>
          <w:rFonts w:cs="Times New Roman"/>
          <w:szCs w:val="24"/>
        </w:rPr>
        <w:t>eloper shall generate test energy</w:t>
      </w:r>
      <w:bookmarkStart w:id="1192" w:name="_DV_M424"/>
      <w:bookmarkEnd w:id="1192"/>
      <w:r w:rsidRPr="00A153C1">
        <w:rPr>
          <w:rFonts w:cs="Times New Roman"/>
          <w:color w:val="000000"/>
          <w:szCs w:val="24"/>
        </w:rPr>
        <w:t xml:space="preserve"> at the Large Generating Facility only if it has arranged for the injection of such test energy</w:t>
      </w:r>
      <w:bookmarkStart w:id="1193" w:name="_DV_M425"/>
      <w:bookmarkEnd w:id="1173"/>
      <w:bookmarkEnd w:id="1174"/>
      <w:bookmarkEnd w:id="1175"/>
      <w:bookmarkEnd w:id="1193"/>
      <w:r w:rsidRPr="00A153C1">
        <w:rPr>
          <w:rFonts w:cs="Times New Roman"/>
          <w:color w:val="000000"/>
          <w:szCs w:val="24"/>
        </w:rPr>
        <w:t xml:space="preserve"> in accordance with NYISO procedures.</w:t>
      </w:r>
      <w:bookmarkStart w:id="1194" w:name="_DV_M426"/>
      <w:bookmarkEnd w:id="1176"/>
      <w:bookmarkEnd w:id="1177"/>
      <w:bookmarkEnd w:id="1178"/>
      <w:bookmarkEnd w:id="1179"/>
      <w:bookmarkEnd w:id="1180"/>
      <w:bookmarkEnd w:id="1181"/>
      <w:bookmarkEnd w:id="1182"/>
      <w:bookmarkEnd w:id="1183"/>
      <w:bookmarkEnd w:id="1184"/>
      <w:bookmarkEnd w:id="1185"/>
      <w:bookmarkEnd w:id="1186"/>
      <w:bookmarkEnd w:id="1194"/>
      <w:r w:rsidRPr="00A153C1">
        <w:rPr>
          <w:rFonts w:cs="Times New Roman"/>
          <w:color w:val="000000"/>
          <w:szCs w:val="24"/>
        </w:rPr>
        <w:t xml:space="preserve">  </w:t>
      </w:r>
      <w:bookmarkStart w:id="1195" w:name="_DV_M427"/>
      <w:bookmarkEnd w:id="1195"/>
    </w:p>
    <w:p w:rsidR="00620108" w:rsidRPr="00A153C1" w:rsidRDefault="00FB06CB" w:rsidP="00620108">
      <w:pPr>
        <w:pStyle w:val="Heading2"/>
        <w:tabs>
          <w:tab w:val="clear" w:pos="120"/>
        </w:tabs>
        <w:spacing w:after="360"/>
        <w:ind w:left="720" w:hanging="600"/>
        <w:rPr>
          <w:rFonts w:cs="Times New Roman"/>
          <w:color w:val="000000"/>
          <w:szCs w:val="24"/>
        </w:rPr>
      </w:pPr>
      <w:bookmarkStart w:id="1196" w:name="_DV_M428"/>
      <w:bookmarkStart w:id="1197" w:name="_Toc50781890"/>
      <w:bookmarkStart w:id="1198" w:name="_Toc50786312"/>
      <w:bookmarkStart w:id="1199" w:name="_Toc50787000"/>
      <w:bookmarkStart w:id="1200" w:name="_Toc56915589"/>
      <w:bookmarkStart w:id="1201" w:name="_Toc56920080"/>
      <w:bookmarkStart w:id="1202" w:name="_Toc56921100"/>
      <w:bookmarkStart w:id="1203" w:name="_Toc57530094"/>
      <w:bookmarkStart w:id="1204" w:name="_Toc57530368"/>
      <w:bookmarkStart w:id="1205" w:name="_Toc59754120"/>
      <w:bookmarkStart w:id="1206" w:name="_Toc59812828"/>
      <w:bookmarkStart w:id="1207" w:name="_Toc59813032"/>
      <w:bookmarkStart w:id="1208" w:name="_Toc61615567"/>
      <w:bookmarkStart w:id="1209" w:name="_Toc61615771"/>
      <w:bookmarkStart w:id="1210" w:name="_Toc61922498"/>
      <w:bookmarkEnd w:id="1196"/>
      <w:r w:rsidRPr="00A153C1">
        <w:rPr>
          <w:rFonts w:cs="Times New Roman"/>
          <w:b/>
          <w:color w:val="000000"/>
          <w:szCs w:val="24"/>
        </w:rPr>
        <w:t>6.2</w:t>
      </w:r>
      <w:r w:rsidRPr="00A153C1">
        <w:rPr>
          <w:rFonts w:cs="Times New Roman"/>
          <w:b/>
          <w:color w:val="000000"/>
          <w:szCs w:val="24"/>
        </w:rPr>
        <w:tab/>
        <w:t>Post-Commercial Operation Date Testing and Modifications</w:t>
      </w:r>
      <w:r w:rsidRPr="00A153C1">
        <w:rPr>
          <w:rFonts w:cs="Times New Roman"/>
          <w:color w:val="000000"/>
          <w:szCs w:val="24"/>
        </w:rPr>
        <w:t>.  Developer a</w:t>
      </w:r>
      <w:r>
        <w:rPr>
          <w:rFonts w:cs="Times New Roman"/>
          <w:color w:val="000000"/>
          <w:szCs w:val="24"/>
        </w:rPr>
        <w:t>nd National Gr</w:t>
      </w:r>
      <w:r>
        <w:rPr>
          <w:rFonts w:cs="Times New Roman"/>
          <w:color w:val="000000"/>
          <w:szCs w:val="24"/>
        </w:rPr>
        <w:t>id</w:t>
      </w:r>
      <w:r w:rsidRPr="00A153C1">
        <w:rPr>
          <w:rFonts w:cs="Times New Roman"/>
          <w:color w:val="000000"/>
          <w:szCs w:val="24"/>
        </w:rPr>
        <w:t xml:space="preserve"> shall each at its own expense perform routi</w:t>
      </w:r>
      <w:r>
        <w:rPr>
          <w:rFonts w:cs="Times New Roman"/>
          <w:color w:val="000000"/>
          <w:szCs w:val="24"/>
        </w:rPr>
        <w:t>ne</w:t>
      </w:r>
      <w:r>
        <w:rPr>
          <w:rFonts w:cs="Times New Roman"/>
          <w:color w:val="000000"/>
          <w:szCs w:val="24"/>
        </w:rPr>
        <w:t xml:space="preserve"> inspection </w:t>
      </w:r>
      <w:r w:rsidRPr="009654C7">
        <w:rPr>
          <w:rFonts w:cs="Times New Roman"/>
          <w:color w:val="000000"/>
          <w:szCs w:val="24"/>
        </w:rPr>
        <w:t xml:space="preserve">and testing of </w:t>
      </w:r>
      <w:r>
        <w:rPr>
          <w:rFonts w:cs="Times New Roman"/>
          <w:color w:val="000000"/>
          <w:szCs w:val="24"/>
        </w:rPr>
        <w:t>the respective</w:t>
      </w:r>
      <w:r w:rsidRPr="009654C7">
        <w:rPr>
          <w:rFonts w:cs="Times New Roman"/>
          <w:color w:val="000000"/>
          <w:szCs w:val="24"/>
        </w:rPr>
        <w:t xml:space="preserve"> facilities and equipment</w:t>
      </w:r>
      <w:r>
        <w:rPr>
          <w:rFonts w:cs="Times New Roman"/>
          <w:color w:val="000000"/>
          <w:szCs w:val="24"/>
        </w:rPr>
        <w:t xml:space="preserve"> of the Developer and the Connecting Transmission Owners</w:t>
      </w:r>
      <w:r w:rsidRPr="009654C7">
        <w:rPr>
          <w:rFonts w:cs="Times New Roman"/>
          <w:color w:val="000000"/>
          <w:szCs w:val="24"/>
        </w:rPr>
        <w:t xml:space="preserve"> </w:t>
      </w:r>
      <w:r w:rsidRPr="009654C7">
        <w:rPr>
          <w:rFonts w:cs="Times New Roman"/>
          <w:color w:val="000000"/>
          <w:szCs w:val="24"/>
        </w:rPr>
        <w:t>in accordance with Good Utility Practice and Ap</w:t>
      </w:r>
      <w:r w:rsidRPr="00A153C1">
        <w:rPr>
          <w:rFonts w:cs="Times New Roman"/>
          <w:color w:val="000000"/>
          <w:szCs w:val="24"/>
        </w:rPr>
        <w:t xml:space="preserve">plicable Reliability Standards as may </w:t>
      </w:r>
      <w:r w:rsidRPr="00A153C1">
        <w:rPr>
          <w:rFonts w:cs="Times New Roman"/>
          <w:color w:val="000000"/>
          <w:szCs w:val="24"/>
        </w:rPr>
        <w:t>be necessary to ensure the continued interconnection of the Large Generating Facility with the New York State Transmission System in a safe and reliable manner.  Developer a</w:t>
      </w:r>
      <w:r>
        <w:rPr>
          <w:rFonts w:cs="Times New Roman"/>
          <w:color w:val="000000"/>
          <w:szCs w:val="24"/>
        </w:rPr>
        <w:t>nd National Grid</w:t>
      </w:r>
      <w:r w:rsidRPr="00A153C1">
        <w:rPr>
          <w:rFonts w:cs="Times New Roman"/>
          <w:color w:val="000000"/>
          <w:szCs w:val="24"/>
        </w:rPr>
        <w:t xml:space="preserve"> shall each have the right, upon advance written notice, to require</w:t>
      </w:r>
      <w:r w:rsidRPr="00A153C1">
        <w:rPr>
          <w:rFonts w:cs="Times New Roman"/>
          <w:color w:val="000000"/>
          <w:szCs w:val="24"/>
        </w:rPr>
        <w:t xml:space="preserve"> reasonable additional testing of the other </w:t>
      </w:r>
      <w:r>
        <w:rPr>
          <w:rFonts w:cs="Times New Roman"/>
          <w:color w:val="000000"/>
          <w:szCs w:val="24"/>
        </w:rPr>
        <w:t>Parties’</w:t>
      </w:r>
      <w:r w:rsidRPr="00A153C1">
        <w:rPr>
          <w:rFonts w:cs="Times New Roman"/>
          <w:color w:val="000000"/>
          <w:szCs w:val="24"/>
        </w:rPr>
        <w:t xml:space="preserve"> facilities, at the requesting Party’s expense, as may be in accordance with Good Utility Practice.</w:t>
      </w:r>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p>
    <w:p w:rsidR="00620108" w:rsidRPr="00A153C1" w:rsidRDefault="00FB06CB" w:rsidP="00620108">
      <w:pPr>
        <w:pStyle w:val="Heading2"/>
        <w:tabs>
          <w:tab w:val="clear" w:pos="120"/>
        </w:tabs>
        <w:spacing w:after="360"/>
        <w:ind w:left="720" w:hanging="600"/>
        <w:rPr>
          <w:rFonts w:cs="Times New Roman"/>
          <w:color w:val="000000"/>
          <w:szCs w:val="24"/>
        </w:rPr>
      </w:pPr>
      <w:bookmarkStart w:id="1211" w:name="_DV_M429"/>
      <w:bookmarkStart w:id="1212" w:name="_Toc50781891"/>
      <w:bookmarkStart w:id="1213" w:name="_Toc50786313"/>
      <w:bookmarkStart w:id="1214" w:name="_Toc50787001"/>
      <w:bookmarkStart w:id="1215" w:name="_Toc56915590"/>
      <w:bookmarkStart w:id="1216" w:name="_Toc56920081"/>
      <w:bookmarkStart w:id="1217" w:name="_Toc56921101"/>
      <w:bookmarkStart w:id="1218" w:name="_Toc57530095"/>
      <w:bookmarkStart w:id="1219" w:name="_Toc57530369"/>
      <w:bookmarkStart w:id="1220" w:name="_Toc59754121"/>
      <w:bookmarkStart w:id="1221" w:name="_Toc59812829"/>
      <w:bookmarkStart w:id="1222" w:name="_Toc59813033"/>
      <w:bookmarkStart w:id="1223" w:name="_Toc61615568"/>
      <w:bookmarkStart w:id="1224" w:name="_Toc61615772"/>
      <w:bookmarkStart w:id="1225" w:name="_Toc61922499"/>
      <w:bookmarkEnd w:id="1211"/>
      <w:r w:rsidRPr="00A153C1">
        <w:rPr>
          <w:rFonts w:cs="Times New Roman"/>
          <w:b/>
          <w:color w:val="000000"/>
          <w:szCs w:val="24"/>
        </w:rPr>
        <w:t>6.3</w:t>
      </w:r>
      <w:r w:rsidRPr="00A153C1">
        <w:rPr>
          <w:rFonts w:cs="Times New Roman"/>
          <w:b/>
          <w:color w:val="000000"/>
          <w:szCs w:val="24"/>
        </w:rPr>
        <w:tab/>
        <w:t>Right to Observe Testing</w:t>
      </w:r>
      <w:r w:rsidRPr="00A153C1">
        <w:rPr>
          <w:rFonts w:cs="Times New Roman"/>
          <w:color w:val="000000"/>
          <w:szCs w:val="24"/>
        </w:rPr>
        <w:t>.  De</w:t>
      </w:r>
      <w:r w:rsidRPr="009654C7">
        <w:rPr>
          <w:rFonts w:cs="Times New Roman"/>
          <w:color w:val="000000"/>
          <w:szCs w:val="24"/>
        </w:rPr>
        <w:t xml:space="preserve">veloper and </w:t>
      </w:r>
      <w:r w:rsidRPr="009654C7">
        <w:rPr>
          <w:rFonts w:cs="Times New Roman"/>
          <w:color w:val="000000"/>
          <w:szCs w:val="24"/>
        </w:rPr>
        <w:t>National Grid</w:t>
      </w:r>
      <w:r w:rsidRPr="009654C7">
        <w:rPr>
          <w:rFonts w:cs="Times New Roman"/>
          <w:color w:val="000000"/>
          <w:szCs w:val="24"/>
        </w:rPr>
        <w:t xml:space="preserve"> shall each notify the other</w:t>
      </w:r>
      <w:r w:rsidRPr="009654C7">
        <w:rPr>
          <w:rFonts w:cs="Times New Roman"/>
          <w:color w:val="000000"/>
          <w:szCs w:val="24"/>
        </w:rPr>
        <w:t xml:space="preserve"> </w:t>
      </w:r>
      <w:r>
        <w:rPr>
          <w:rFonts w:cs="Times New Roman"/>
          <w:color w:val="000000"/>
          <w:szCs w:val="24"/>
        </w:rPr>
        <w:t>Party</w:t>
      </w:r>
      <w:r w:rsidRPr="009654C7">
        <w:rPr>
          <w:rFonts w:cs="Times New Roman"/>
          <w:color w:val="000000"/>
          <w:szCs w:val="24"/>
        </w:rPr>
        <w:t xml:space="preserve">, and the NYISO, </w:t>
      </w:r>
      <w:r w:rsidRPr="009654C7">
        <w:rPr>
          <w:rFonts w:cs="Times New Roman"/>
          <w:color w:val="000000"/>
          <w:szCs w:val="24"/>
        </w:rPr>
        <w:t>in advance of</w:t>
      </w:r>
      <w:r w:rsidRPr="009654C7">
        <w:rPr>
          <w:rFonts w:cs="Times New Roman"/>
          <w:color w:val="000000"/>
          <w:szCs w:val="24"/>
        </w:rPr>
        <w:t xml:space="preserve"> its </w:t>
      </w:r>
      <w:r w:rsidRPr="009654C7">
        <w:rPr>
          <w:rFonts w:cs="Times New Roman"/>
          <w:color w:val="000000"/>
          <w:szCs w:val="24"/>
        </w:rPr>
        <w:t>performance of tests of its</w:t>
      </w:r>
      <w:r w:rsidRPr="009654C7">
        <w:rPr>
          <w:rFonts w:cs="Times New Roman"/>
          <w:color w:val="000000"/>
          <w:szCs w:val="24"/>
        </w:rPr>
        <w:t xml:space="preserve"> </w:t>
      </w:r>
      <w:r w:rsidRPr="009654C7">
        <w:rPr>
          <w:rFonts w:cs="Times New Roman"/>
          <w:color w:val="000000"/>
          <w:szCs w:val="24"/>
        </w:rPr>
        <w:t>Attachment Facilities.  The other</w:t>
      </w:r>
      <w:r w:rsidRPr="009654C7">
        <w:rPr>
          <w:rFonts w:cs="Times New Roman"/>
          <w:color w:val="000000"/>
          <w:szCs w:val="24"/>
        </w:rPr>
        <w:t xml:space="preserve"> Party</w:t>
      </w:r>
      <w:r w:rsidRPr="009654C7">
        <w:rPr>
          <w:rFonts w:cs="Times New Roman"/>
          <w:color w:val="000000"/>
          <w:szCs w:val="24"/>
        </w:rPr>
        <w:t>, and the NYISO, shall each have the right, at its own expense, to observe such testing.</w:t>
      </w:r>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p>
    <w:p w:rsidR="00620108" w:rsidRPr="00A153C1" w:rsidRDefault="00FB06CB" w:rsidP="00620108">
      <w:pPr>
        <w:pStyle w:val="Heading2"/>
        <w:tabs>
          <w:tab w:val="clear" w:pos="120"/>
        </w:tabs>
        <w:spacing w:after="360"/>
        <w:ind w:left="720" w:hanging="600"/>
        <w:rPr>
          <w:rFonts w:cs="Times New Roman"/>
          <w:color w:val="000000"/>
          <w:szCs w:val="24"/>
        </w:rPr>
      </w:pPr>
      <w:bookmarkStart w:id="1226" w:name="_DV_M430"/>
      <w:bookmarkEnd w:id="1226"/>
      <w:r w:rsidRPr="00A153C1">
        <w:rPr>
          <w:rFonts w:cs="Times New Roman"/>
          <w:b/>
          <w:color w:val="000000"/>
          <w:szCs w:val="24"/>
        </w:rPr>
        <w:t>6.4</w:t>
      </w:r>
      <w:r w:rsidRPr="00A153C1">
        <w:rPr>
          <w:rFonts w:cs="Times New Roman"/>
          <w:b/>
          <w:color w:val="000000"/>
          <w:szCs w:val="24"/>
        </w:rPr>
        <w:tab/>
        <w:t>Right to Inspect</w:t>
      </w:r>
      <w:r w:rsidRPr="00A153C1">
        <w:rPr>
          <w:rFonts w:cs="Times New Roman"/>
          <w:color w:val="000000"/>
          <w:szCs w:val="24"/>
        </w:rPr>
        <w:t>.  Developer a</w:t>
      </w:r>
      <w:r>
        <w:rPr>
          <w:rFonts w:cs="Times New Roman"/>
          <w:color w:val="000000"/>
          <w:szCs w:val="24"/>
        </w:rPr>
        <w:t>nd National Grid</w:t>
      </w:r>
      <w:r w:rsidRPr="00A153C1">
        <w:rPr>
          <w:rFonts w:cs="Times New Roman"/>
          <w:color w:val="000000"/>
          <w:szCs w:val="24"/>
        </w:rPr>
        <w:t xml:space="preserve"> shall each hav</w:t>
      </w:r>
      <w:r w:rsidRPr="00A153C1">
        <w:rPr>
          <w:rFonts w:cs="Times New Roman"/>
          <w:color w:val="000000"/>
          <w:szCs w:val="24"/>
        </w:rPr>
        <w:t xml:space="preserve">e the right, but shall have no obligation to: (i) observe the </w:t>
      </w:r>
      <w:r w:rsidRPr="009654C7">
        <w:rPr>
          <w:rFonts w:cs="Times New Roman"/>
          <w:color w:val="000000"/>
          <w:szCs w:val="24"/>
        </w:rPr>
        <w:t>other Party’s tests and/or inspection of any of its System Protection Facilities and other protective equipment, including Power System Stabilizers; (ii) review the settings of the other Party’s</w:t>
      </w:r>
      <w:r w:rsidRPr="009654C7">
        <w:rPr>
          <w:rFonts w:cs="Times New Roman"/>
          <w:color w:val="000000"/>
          <w:szCs w:val="24"/>
        </w:rPr>
        <w:t xml:space="preserve"> System Protection Facilities and other protective equipment; and (iii) review the other Party’s maintenance records relative to the Attachment Facilities, the System Protection Facilities and other protective </w:t>
      </w:r>
      <w:bookmarkStart w:id="1227" w:name="_DV_M431"/>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1227"/>
      <w:r w:rsidRPr="009654C7">
        <w:rPr>
          <w:rFonts w:cs="Times New Roman"/>
          <w:color w:val="000000"/>
          <w:szCs w:val="24"/>
        </w:rPr>
        <w:t>equipment.  NYISO shall have these same rights</w:t>
      </w:r>
      <w:r w:rsidRPr="009654C7">
        <w:rPr>
          <w:rFonts w:cs="Times New Roman"/>
          <w:color w:val="000000"/>
          <w:szCs w:val="24"/>
        </w:rPr>
        <w:t xml:space="preserve"> of inspection as to the facilities and equipment of Deve</w:t>
      </w:r>
      <w:r w:rsidRPr="009654C7">
        <w:rPr>
          <w:rFonts w:cs="Times New Roman"/>
          <w:color w:val="000000"/>
          <w:szCs w:val="24"/>
        </w:rPr>
        <w:t xml:space="preserve">loper and </w:t>
      </w:r>
      <w:r w:rsidRPr="009654C7">
        <w:rPr>
          <w:rFonts w:cs="Times New Roman"/>
          <w:color w:val="000000"/>
          <w:szCs w:val="24"/>
        </w:rPr>
        <w:t>National Grid</w:t>
      </w:r>
      <w:r w:rsidRPr="009654C7">
        <w:rPr>
          <w:rFonts w:cs="Times New Roman"/>
          <w:color w:val="000000"/>
          <w:szCs w:val="24"/>
        </w:rPr>
        <w:t>.  A Party may exercise these rights from time to time as it deems necessary upon reasonable notice</w:t>
      </w:r>
      <w:r w:rsidRPr="00A153C1">
        <w:rPr>
          <w:rFonts w:cs="Times New Roman"/>
          <w:color w:val="000000"/>
          <w:szCs w:val="24"/>
        </w:rPr>
        <w:t xml:space="preserve"> to the other Party.  The exercise or non-exercise by a Party of any such rig</w:t>
      </w:r>
      <w:r w:rsidRPr="00A153C1">
        <w:rPr>
          <w:rFonts w:cs="Times New Roman"/>
          <w:color w:val="000000"/>
          <w:szCs w:val="24"/>
        </w:rPr>
        <w:t>hts shall not be construed as an endorsement or confirmation of any element or condition of the Attachment Facilities or the System Protection Facilities or other protective equipment or the operation thereof, or as a warranty as to the fitness, safety, de</w:t>
      </w:r>
      <w:r w:rsidRPr="00A153C1">
        <w:rPr>
          <w:rFonts w:cs="Times New Roman"/>
          <w:color w:val="000000"/>
          <w:szCs w:val="24"/>
        </w:rPr>
        <w:t>sirability, or reliability of same.  Any information that a Party obtains through the exercise of any of its rights under this Article 6.4 shall be treated in accordance with Article 22 of this Agreement and Attachment F to the NYISO OATT.</w:t>
      </w:r>
    </w:p>
    <w:p w:rsidR="00620108" w:rsidRDefault="00FB06CB" w:rsidP="00620108">
      <w:pPr>
        <w:pStyle w:val="Heading1"/>
        <w:tabs>
          <w:tab w:val="clear" w:pos="0"/>
        </w:tabs>
        <w:spacing w:after="360"/>
        <w:rPr>
          <w:rFonts w:cs="Times New Roman"/>
          <w:szCs w:val="24"/>
        </w:rPr>
      </w:pPr>
      <w:bookmarkStart w:id="1228" w:name="_DV_M432"/>
      <w:bookmarkStart w:id="1229" w:name="_Toc50781893"/>
      <w:bookmarkStart w:id="1230" w:name="_Toc50786315"/>
      <w:bookmarkStart w:id="1231" w:name="_Toc50787003"/>
      <w:bookmarkStart w:id="1232" w:name="_Toc56915592"/>
      <w:bookmarkStart w:id="1233" w:name="_Toc56920083"/>
      <w:bookmarkStart w:id="1234" w:name="_Toc56921103"/>
      <w:bookmarkStart w:id="1235" w:name="_Toc57530097"/>
      <w:bookmarkStart w:id="1236" w:name="_Toc57530371"/>
      <w:bookmarkStart w:id="1237" w:name="_Toc59754123"/>
      <w:bookmarkStart w:id="1238" w:name="_Toc59812831"/>
      <w:bookmarkStart w:id="1239" w:name="_Toc59813035"/>
      <w:bookmarkStart w:id="1240" w:name="_Toc61615570"/>
      <w:bookmarkStart w:id="1241" w:name="_Toc61615774"/>
      <w:bookmarkStart w:id="1242" w:name="_Toc61922501"/>
      <w:bookmarkEnd w:id="1228"/>
      <w:r w:rsidRPr="00A153C1">
        <w:rPr>
          <w:rFonts w:cs="Times New Roman"/>
          <w:color w:val="000000"/>
          <w:szCs w:val="24"/>
        </w:rPr>
        <w:t xml:space="preserve">ARTICLE 7.  </w:t>
      </w:r>
      <w:r w:rsidRPr="00A153C1">
        <w:rPr>
          <w:rFonts w:cs="Times New Roman"/>
          <w:szCs w:val="24"/>
        </w:rPr>
        <w:t>METE</w:t>
      </w:r>
      <w:r w:rsidRPr="00A153C1">
        <w:rPr>
          <w:rFonts w:cs="Times New Roman"/>
          <w:szCs w:val="24"/>
        </w:rPr>
        <w:t>RING</w:t>
      </w:r>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p>
    <w:p w:rsidR="00620108" w:rsidRPr="00A153C1" w:rsidRDefault="00FB06CB" w:rsidP="001615EC">
      <w:pPr>
        <w:pStyle w:val="Heading2"/>
        <w:tabs>
          <w:tab w:val="clear" w:pos="120"/>
        </w:tabs>
        <w:spacing w:after="360"/>
        <w:ind w:left="720" w:hanging="600"/>
        <w:rPr>
          <w:rFonts w:cs="Times New Roman"/>
          <w:color w:val="000000"/>
          <w:szCs w:val="24"/>
        </w:rPr>
      </w:pPr>
      <w:bookmarkStart w:id="1243" w:name="_DV_M433"/>
      <w:bookmarkStart w:id="1244" w:name="_Toc50781894"/>
      <w:bookmarkStart w:id="1245" w:name="_Toc50786316"/>
      <w:bookmarkStart w:id="1246" w:name="_Toc50787004"/>
      <w:bookmarkStart w:id="1247" w:name="_Toc56915593"/>
      <w:bookmarkStart w:id="1248" w:name="_Toc56920084"/>
      <w:bookmarkStart w:id="1249" w:name="_Toc56921104"/>
      <w:bookmarkStart w:id="1250" w:name="_Toc57530098"/>
      <w:bookmarkStart w:id="1251" w:name="_Toc57530372"/>
      <w:bookmarkStart w:id="1252" w:name="_Toc59754124"/>
      <w:bookmarkStart w:id="1253" w:name="_Toc59812832"/>
      <w:bookmarkStart w:id="1254" w:name="_Toc59813036"/>
      <w:bookmarkStart w:id="1255" w:name="_Toc61615571"/>
      <w:bookmarkStart w:id="1256" w:name="_Toc61615775"/>
      <w:bookmarkStart w:id="1257" w:name="_Toc61922502"/>
      <w:bookmarkEnd w:id="1243"/>
      <w:r w:rsidRPr="00A153C1">
        <w:rPr>
          <w:rFonts w:cs="Times New Roman"/>
          <w:b/>
          <w:color w:val="000000"/>
          <w:szCs w:val="24"/>
        </w:rPr>
        <w:t>7.1</w:t>
      </w:r>
      <w:r w:rsidRPr="00A153C1">
        <w:rPr>
          <w:rFonts w:cs="Times New Roman"/>
          <w:b/>
          <w:color w:val="000000"/>
          <w:szCs w:val="24"/>
        </w:rPr>
        <w:tab/>
        <w:t>General</w:t>
      </w:r>
      <w:r w:rsidRPr="00A153C1">
        <w:rPr>
          <w:rFonts w:cs="Times New Roman"/>
          <w:color w:val="000000"/>
          <w:szCs w:val="24"/>
        </w:rPr>
        <w:t>.   Developer a</w:t>
      </w:r>
      <w:r>
        <w:rPr>
          <w:rFonts w:cs="Times New Roman"/>
          <w:color w:val="000000"/>
          <w:szCs w:val="24"/>
        </w:rPr>
        <w:t>nd National Grid</w:t>
      </w:r>
      <w:r w:rsidRPr="00A153C1">
        <w:rPr>
          <w:rFonts w:cs="Times New Roman"/>
          <w:color w:val="000000"/>
          <w:szCs w:val="24"/>
        </w:rPr>
        <w:t xml:space="preserve"> shall each comply with applicable requirements of NYISO and the New York Public Service Commission when exercising its rights and fulfilling its responsibilities under this Article 7.</w:t>
      </w:r>
      <w:r>
        <w:rPr>
          <w:rFonts w:cs="Times New Roman"/>
          <w:color w:val="000000"/>
          <w:szCs w:val="24"/>
        </w:rPr>
        <w:t xml:space="preserve">  National Grid shall own</w:t>
      </w:r>
      <w:r>
        <w:rPr>
          <w:rFonts w:cs="Times New Roman"/>
          <w:color w:val="000000"/>
          <w:szCs w:val="24"/>
        </w:rPr>
        <w:t xml:space="preserve"> and maintain Metering Equipment </w:t>
      </w:r>
      <w:r w:rsidRPr="00BE52FB">
        <w:rPr>
          <w:rFonts w:cs="Times New Roman"/>
          <w:color w:val="000000"/>
          <w:szCs w:val="24"/>
        </w:rPr>
        <w:t xml:space="preserve">necessary for the interconnection of the Large Generating Facility to the </w:t>
      </w:r>
      <w:r w:rsidRPr="00BE52FB">
        <w:rPr>
          <w:color w:val="000000"/>
        </w:rPr>
        <w:t>New York State Transmission System</w:t>
      </w:r>
      <w:r w:rsidRPr="00BE52FB">
        <w:rPr>
          <w:rFonts w:cs="Times New Roman"/>
          <w:color w:val="000000"/>
          <w:szCs w:val="24"/>
        </w:rPr>
        <w:t xml:space="preserve"> in accordance with this Article 7.</w:t>
      </w:r>
      <w:r w:rsidRPr="00BE52FB">
        <w:rPr>
          <w:rFonts w:cs="Times New Roman"/>
          <w:color w:val="000000"/>
          <w:szCs w:val="24"/>
        </w:rPr>
        <w:t xml:space="preserve">  Unless otherwise agreed by </w:t>
      </w:r>
      <w:r w:rsidRPr="00BE52FB">
        <w:rPr>
          <w:rFonts w:cs="Times New Roman"/>
          <w:color w:val="000000"/>
          <w:szCs w:val="24"/>
        </w:rPr>
        <w:t>National Grid</w:t>
      </w:r>
      <w:r w:rsidRPr="00BE52FB">
        <w:rPr>
          <w:rFonts w:cs="Times New Roman"/>
          <w:color w:val="000000"/>
          <w:szCs w:val="24"/>
        </w:rPr>
        <w:t xml:space="preserve"> and NYISO approved meter s</w:t>
      </w:r>
      <w:r w:rsidRPr="00BE52FB">
        <w:rPr>
          <w:rFonts w:cs="Times New Roman"/>
          <w:color w:val="000000"/>
          <w:szCs w:val="24"/>
        </w:rPr>
        <w:t xml:space="preserve">ervice </w:t>
      </w:r>
      <w:r w:rsidRPr="00BE52FB">
        <w:rPr>
          <w:rFonts w:cs="Times New Roman"/>
          <w:color w:val="000000"/>
          <w:szCs w:val="24"/>
        </w:rPr>
        <w:t>provider and Developer, National Grid</w:t>
      </w:r>
      <w:r w:rsidRPr="00BE52FB">
        <w:rPr>
          <w:rFonts w:cs="Times New Roman"/>
          <w:color w:val="000000"/>
          <w:szCs w:val="24"/>
        </w:rPr>
        <w:t xml:space="preserve"> shall install Metering Equipment at</w:t>
      </w:r>
      <w:r w:rsidRPr="00A153C1">
        <w:rPr>
          <w:rFonts w:cs="Times New Roman"/>
          <w:color w:val="000000"/>
          <w:szCs w:val="24"/>
        </w:rPr>
        <w:t xml:space="preserve"> the Point of Interconnection prior to any operation of the Large Generating Facility and shall own, operate, test and maintain such Metering Equipment.  Net power flows including MW </w:t>
      </w:r>
      <w:r w:rsidRPr="00A153C1">
        <w:rPr>
          <w:rFonts w:cs="Times New Roman"/>
          <w:color w:val="000000"/>
          <w:szCs w:val="24"/>
        </w:rPr>
        <w:t xml:space="preserve">and MVAR, MWHR and loss profile data to and from </w:t>
      </w:r>
      <w:bookmarkStart w:id="1258" w:name="_DV_M434"/>
      <w:bookmarkStart w:id="1259" w:name="_DV_M435"/>
      <w:bookmarkEnd w:id="1258"/>
      <w:bookmarkEnd w:id="1259"/>
      <w:r w:rsidRPr="00A153C1">
        <w:rPr>
          <w:rFonts w:cs="Times New Roman"/>
          <w:color w:val="000000"/>
          <w:szCs w:val="24"/>
        </w:rPr>
        <w:t>the Large Generating Facility shall be measured at the Point of Interconnection</w:t>
      </w:r>
      <w:r>
        <w:rPr>
          <w:rFonts w:cs="Times New Roman"/>
          <w:color w:val="000000"/>
          <w:szCs w:val="24"/>
        </w:rPr>
        <w:t>.  National Grid</w:t>
      </w:r>
      <w:r w:rsidRPr="00A153C1">
        <w:rPr>
          <w:rFonts w:cs="Times New Roman"/>
          <w:color w:val="000000"/>
          <w:szCs w:val="24"/>
        </w:rPr>
        <w:t xml:space="preserve"> shall provide metering quantities, in analog and/or digital form, as required, to Developer or NYISO upon reque</w:t>
      </w:r>
      <w:r w:rsidRPr="00A153C1">
        <w:rPr>
          <w:rFonts w:cs="Times New Roman"/>
          <w:color w:val="000000"/>
          <w:szCs w:val="24"/>
        </w:rPr>
        <w:t>st.  Where the Point of Interconnection for the Large Generating Facility is other than the generator terminal, the Developer shall also provide gross MW and MVAR quantities at the generator terminal.  Developer shall bear all reasonable documented costs a</w:t>
      </w:r>
      <w:r w:rsidRPr="00A153C1">
        <w:rPr>
          <w:rFonts w:cs="Times New Roman"/>
          <w:color w:val="000000"/>
          <w:szCs w:val="24"/>
        </w:rPr>
        <w:t>ssociated with the purchase, installation, operation, testing and maintenance of the Metering Equipment.</w:t>
      </w:r>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p>
    <w:p w:rsidR="00620108" w:rsidRPr="00A153C1" w:rsidRDefault="00FB06CB" w:rsidP="00620108">
      <w:pPr>
        <w:pStyle w:val="Heading2"/>
        <w:tabs>
          <w:tab w:val="clear" w:pos="120"/>
        </w:tabs>
        <w:spacing w:after="360"/>
        <w:ind w:left="720" w:hanging="600"/>
        <w:rPr>
          <w:rFonts w:cs="Times New Roman"/>
          <w:color w:val="000000"/>
          <w:szCs w:val="24"/>
        </w:rPr>
      </w:pPr>
      <w:bookmarkStart w:id="1260" w:name="_DV_M436"/>
      <w:bookmarkStart w:id="1261" w:name="_Toc50781895"/>
      <w:bookmarkStart w:id="1262" w:name="_Toc50786317"/>
      <w:bookmarkStart w:id="1263" w:name="_Toc50787005"/>
      <w:bookmarkStart w:id="1264" w:name="_Toc56915594"/>
      <w:bookmarkStart w:id="1265" w:name="_Toc56920085"/>
      <w:bookmarkStart w:id="1266" w:name="_Toc56921105"/>
      <w:bookmarkStart w:id="1267" w:name="_Toc57530099"/>
      <w:bookmarkStart w:id="1268" w:name="_Toc57530373"/>
      <w:bookmarkStart w:id="1269" w:name="_Toc59754125"/>
      <w:bookmarkStart w:id="1270" w:name="_Toc59812833"/>
      <w:bookmarkStart w:id="1271" w:name="_Toc59813037"/>
      <w:bookmarkStart w:id="1272" w:name="_Toc61615572"/>
      <w:bookmarkStart w:id="1273" w:name="_Toc61615776"/>
      <w:bookmarkStart w:id="1274" w:name="_Toc61922503"/>
      <w:bookmarkEnd w:id="1260"/>
      <w:r w:rsidRPr="00A153C1">
        <w:rPr>
          <w:rFonts w:cs="Times New Roman"/>
          <w:b/>
          <w:color w:val="000000"/>
          <w:szCs w:val="24"/>
        </w:rPr>
        <w:t>7.2</w:t>
      </w:r>
      <w:r w:rsidRPr="00A153C1">
        <w:rPr>
          <w:rFonts w:cs="Times New Roman"/>
          <w:b/>
          <w:color w:val="000000"/>
          <w:szCs w:val="24"/>
        </w:rPr>
        <w:tab/>
        <w:t>Check Meters</w:t>
      </w:r>
      <w:r w:rsidRPr="00A153C1">
        <w:rPr>
          <w:rFonts w:cs="Times New Roman"/>
          <w:color w:val="000000"/>
          <w:szCs w:val="24"/>
        </w:rPr>
        <w:t xml:space="preserve">.  Developer, at its option and expense, may install and operate, on its premises and on its side of the Point of Interconnection, one </w:t>
      </w:r>
      <w:r w:rsidRPr="00A153C1">
        <w:rPr>
          <w:rFonts w:cs="Times New Roman"/>
          <w:color w:val="000000"/>
          <w:szCs w:val="24"/>
        </w:rPr>
        <w:t>or more check meters to che</w:t>
      </w:r>
      <w:r>
        <w:rPr>
          <w:rFonts w:cs="Times New Roman"/>
          <w:color w:val="000000"/>
          <w:szCs w:val="24"/>
        </w:rPr>
        <w:t>ck National Grid</w:t>
      </w:r>
      <w:r w:rsidRPr="00A153C1">
        <w:rPr>
          <w:rFonts w:cs="Times New Roman"/>
          <w:color w:val="000000"/>
          <w:szCs w:val="24"/>
        </w:rPr>
        <w:t>’s meters.  Such check meters shall be for check purposes only and shall not be used for the measurement of power flows for purposes of this Agreement, except as provided in Article 7.4 below.  The check meters sh</w:t>
      </w:r>
      <w:r w:rsidRPr="00A153C1">
        <w:rPr>
          <w:rFonts w:cs="Times New Roman"/>
          <w:color w:val="000000"/>
          <w:szCs w:val="24"/>
        </w:rPr>
        <w:t xml:space="preserve">all be subject at all reasonable times to inspection and examination </w:t>
      </w:r>
      <w:r>
        <w:rPr>
          <w:rFonts w:cs="Times New Roman"/>
          <w:color w:val="000000"/>
          <w:szCs w:val="24"/>
        </w:rPr>
        <w:t>by National Grid</w:t>
      </w:r>
      <w:r w:rsidRPr="00A153C1">
        <w:rPr>
          <w:rFonts w:cs="Times New Roman"/>
          <w:color w:val="000000"/>
          <w:szCs w:val="24"/>
        </w:rPr>
        <w:t xml:space="preserve"> or its designee.  The installation, operation and maintenance thereof shall be performed entirely by Developer in accordance with Good Utility Practice.</w:t>
      </w:r>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p>
    <w:p w:rsidR="00620108" w:rsidRPr="00A153C1" w:rsidRDefault="00FB06CB" w:rsidP="00620108">
      <w:pPr>
        <w:pStyle w:val="Heading2"/>
        <w:tabs>
          <w:tab w:val="clear" w:pos="120"/>
        </w:tabs>
        <w:spacing w:after="360"/>
        <w:ind w:left="720" w:hanging="600"/>
        <w:rPr>
          <w:rFonts w:cs="Times New Roman"/>
          <w:color w:val="000000"/>
          <w:szCs w:val="24"/>
        </w:rPr>
      </w:pPr>
      <w:bookmarkStart w:id="1275" w:name="_DV_M437"/>
      <w:bookmarkStart w:id="1276" w:name="_Toc50781896"/>
      <w:bookmarkStart w:id="1277" w:name="_Toc50786318"/>
      <w:bookmarkStart w:id="1278" w:name="_Toc50787006"/>
      <w:bookmarkStart w:id="1279" w:name="_Toc56915595"/>
      <w:bookmarkStart w:id="1280" w:name="_Toc56920086"/>
      <w:bookmarkStart w:id="1281" w:name="_Toc56921106"/>
      <w:bookmarkStart w:id="1282" w:name="_Toc57530100"/>
      <w:bookmarkStart w:id="1283" w:name="_Toc57530374"/>
      <w:bookmarkStart w:id="1284" w:name="_Toc59754126"/>
      <w:bookmarkStart w:id="1285" w:name="_Toc59812834"/>
      <w:bookmarkStart w:id="1286" w:name="_Toc59813038"/>
      <w:bookmarkStart w:id="1287" w:name="_Toc61615573"/>
      <w:bookmarkStart w:id="1288" w:name="_Toc61615777"/>
      <w:bookmarkStart w:id="1289" w:name="_Toc61922504"/>
      <w:bookmarkEnd w:id="1275"/>
      <w:r w:rsidRPr="00A153C1">
        <w:rPr>
          <w:rFonts w:cs="Times New Roman"/>
          <w:b/>
          <w:color w:val="000000"/>
          <w:szCs w:val="24"/>
        </w:rPr>
        <w:t>7.3</w:t>
      </w:r>
      <w:r w:rsidRPr="00A153C1">
        <w:rPr>
          <w:rFonts w:cs="Times New Roman"/>
          <w:b/>
          <w:color w:val="000000"/>
          <w:szCs w:val="24"/>
        </w:rPr>
        <w:tab/>
        <w:t>Standards</w:t>
      </w:r>
      <w:r>
        <w:rPr>
          <w:rFonts w:cs="Times New Roman"/>
          <w:color w:val="000000"/>
          <w:szCs w:val="24"/>
        </w:rPr>
        <w:t>.  N</w:t>
      </w:r>
      <w:r>
        <w:rPr>
          <w:rFonts w:cs="Times New Roman"/>
          <w:color w:val="000000"/>
          <w:szCs w:val="24"/>
        </w:rPr>
        <w:t>ational Grid</w:t>
      </w:r>
      <w:r w:rsidRPr="00A153C1">
        <w:rPr>
          <w:rFonts w:cs="Times New Roman"/>
          <w:color w:val="000000"/>
          <w:szCs w:val="24"/>
        </w:rPr>
        <w:t xml:space="preserve"> shall install, calibrate, and test revenue quality Metering Equipment including potential transformers and current transformers in accordance with applicable ANSI and PSC standards as detailed in the NYISO Control Center Communications Manual </w:t>
      </w:r>
      <w:r w:rsidRPr="00A153C1">
        <w:rPr>
          <w:rFonts w:cs="Times New Roman"/>
          <w:color w:val="000000"/>
          <w:szCs w:val="24"/>
        </w:rPr>
        <w:t>and in the NYISO Revenue Metering Requirements Manual.</w:t>
      </w:r>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p>
    <w:p w:rsidR="00620108" w:rsidRPr="00A153C1" w:rsidRDefault="00FB06CB" w:rsidP="00620108">
      <w:pPr>
        <w:pStyle w:val="Heading2"/>
        <w:tabs>
          <w:tab w:val="clear" w:pos="120"/>
        </w:tabs>
        <w:spacing w:after="360"/>
        <w:ind w:left="720" w:hanging="600"/>
        <w:rPr>
          <w:rFonts w:cs="Times New Roman"/>
          <w:color w:val="000000"/>
          <w:szCs w:val="24"/>
        </w:rPr>
      </w:pPr>
      <w:bookmarkStart w:id="1290" w:name="_DV_M438"/>
      <w:bookmarkStart w:id="1291" w:name="_Toc50781897"/>
      <w:bookmarkStart w:id="1292" w:name="_Toc50786319"/>
      <w:bookmarkStart w:id="1293" w:name="_Toc50787007"/>
      <w:bookmarkStart w:id="1294" w:name="_Toc56915596"/>
      <w:bookmarkStart w:id="1295" w:name="_Toc56920087"/>
      <w:bookmarkStart w:id="1296" w:name="_Toc56921107"/>
      <w:bookmarkStart w:id="1297" w:name="_Toc57530101"/>
      <w:bookmarkStart w:id="1298" w:name="_Toc57530375"/>
      <w:bookmarkStart w:id="1299" w:name="_Toc59754127"/>
      <w:bookmarkStart w:id="1300" w:name="_Toc59812835"/>
      <w:bookmarkStart w:id="1301" w:name="_Toc59813039"/>
      <w:bookmarkStart w:id="1302" w:name="_Toc61615574"/>
      <w:bookmarkStart w:id="1303" w:name="_Toc61615778"/>
      <w:bookmarkStart w:id="1304" w:name="_Toc61922505"/>
      <w:bookmarkEnd w:id="1290"/>
      <w:r w:rsidRPr="00A153C1">
        <w:rPr>
          <w:rFonts w:cs="Times New Roman"/>
          <w:b/>
          <w:color w:val="000000"/>
          <w:szCs w:val="24"/>
        </w:rPr>
        <w:t>7.4</w:t>
      </w:r>
      <w:r w:rsidRPr="00A153C1">
        <w:rPr>
          <w:rFonts w:cs="Times New Roman"/>
          <w:b/>
          <w:color w:val="000000"/>
          <w:szCs w:val="24"/>
        </w:rPr>
        <w:tab/>
        <w:t>Testing of Metering Equipment</w:t>
      </w:r>
      <w:r>
        <w:rPr>
          <w:rFonts w:cs="Times New Roman"/>
          <w:color w:val="000000"/>
          <w:szCs w:val="24"/>
        </w:rPr>
        <w:t>.  National Grid</w:t>
      </w:r>
      <w:r w:rsidRPr="00A153C1">
        <w:rPr>
          <w:rFonts w:cs="Times New Roman"/>
          <w:color w:val="000000"/>
          <w:szCs w:val="24"/>
        </w:rPr>
        <w:t xml:space="preserve"> shall inspect and test all of its Metering Equipment upon installation and at least once every two (2) years thereafter.  If requested to do so by NYISO or Develope</w:t>
      </w:r>
      <w:r>
        <w:rPr>
          <w:rFonts w:cs="Times New Roman"/>
          <w:color w:val="000000"/>
          <w:szCs w:val="24"/>
        </w:rPr>
        <w:t>r, National Grid</w:t>
      </w:r>
      <w:r w:rsidRPr="00A153C1">
        <w:rPr>
          <w:rFonts w:cs="Times New Roman"/>
          <w:color w:val="000000"/>
          <w:szCs w:val="24"/>
        </w:rPr>
        <w:t xml:space="preserve"> shall, at Developer’s expense, inspect or test Metering Equipment more fre</w:t>
      </w:r>
      <w:r w:rsidRPr="00A153C1">
        <w:rPr>
          <w:rFonts w:cs="Times New Roman"/>
          <w:color w:val="000000"/>
          <w:szCs w:val="24"/>
        </w:rPr>
        <w:t>quently than every two (2) years</w:t>
      </w:r>
      <w:r>
        <w:rPr>
          <w:rFonts w:cs="Times New Roman"/>
          <w:color w:val="000000"/>
          <w:szCs w:val="24"/>
        </w:rPr>
        <w:t xml:space="preserve">.  National Grid </w:t>
      </w:r>
      <w:r w:rsidRPr="00A153C1">
        <w:rPr>
          <w:rFonts w:cs="Times New Roman"/>
          <w:color w:val="000000"/>
          <w:szCs w:val="24"/>
        </w:rPr>
        <w:t>shall give reasonable notice of the time when any inspection or test shall take place, and Developer and NYISO may have representatives present at the test or inspection.  If at any time Metering Equipment i</w:t>
      </w:r>
      <w:r w:rsidRPr="00A153C1">
        <w:rPr>
          <w:rFonts w:cs="Times New Roman"/>
          <w:color w:val="000000"/>
          <w:szCs w:val="24"/>
        </w:rPr>
        <w:t xml:space="preserve">s found to be inaccurate or defective, it shall be adjusted, repaired or replaced at Developer’s expense, in order to provide accurate metering, unless the inaccuracy or defect is due </w:t>
      </w:r>
      <w:r>
        <w:rPr>
          <w:rFonts w:cs="Times New Roman"/>
          <w:color w:val="000000"/>
          <w:szCs w:val="24"/>
        </w:rPr>
        <w:t>to National Grid</w:t>
      </w:r>
      <w:r w:rsidRPr="00A153C1">
        <w:rPr>
          <w:rFonts w:cs="Times New Roman"/>
          <w:color w:val="000000"/>
          <w:szCs w:val="24"/>
        </w:rPr>
        <w:t xml:space="preserve">’s failure to </w:t>
      </w:r>
      <w:r>
        <w:rPr>
          <w:rFonts w:cs="Times New Roman"/>
          <w:color w:val="000000"/>
          <w:szCs w:val="24"/>
        </w:rPr>
        <w:t>maintain, then National Grid</w:t>
      </w:r>
      <w:r w:rsidRPr="00A153C1">
        <w:rPr>
          <w:rFonts w:cs="Times New Roman"/>
          <w:color w:val="000000"/>
          <w:szCs w:val="24"/>
        </w:rPr>
        <w:t xml:space="preserve"> shall pay.  I</w:t>
      </w:r>
      <w:r w:rsidRPr="00A153C1">
        <w:rPr>
          <w:rFonts w:cs="Times New Roman"/>
          <w:color w:val="000000"/>
          <w:szCs w:val="24"/>
        </w:rPr>
        <w:t>f Metering Equipment fails to register, or if the measurement made by Metering Equipment during a test varies by more than two percent from the measurement made by the standard meter used in the tes</w:t>
      </w:r>
      <w:r>
        <w:rPr>
          <w:rFonts w:cs="Times New Roman"/>
          <w:color w:val="000000"/>
          <w:szCs w:val="24"/>
        </w:rPr>
        <w:t>t, National Grid</w:t>
      </w:r>
      <w:r w:rsidRPr="00A153C1">
        <w:rPr>
          <w:rFonts w:cs="Times New Roman"/>
          <w:color w:val="000000"/>
          <w:szCs w:val="24"/>
        </w:rPr>
        <w:t xml:space="preserve"> shall adjust the measurements by correcti</w:t>
      </w:r>
      <w:r w:rsidRPr="00A153C1">
        <w:rPr>
          <w:rFonts w:cs="Times New Roman"/>
          <w:color w:val="000000"/>
          <w:szCs w:val="24"/>
        </w:rPr>
        <w:t>ng all measurements for the period during which Metering Equipment was in error by using Developer’s check meters, if installed.  If no such check meters are installed or if the period cannot be reasonably ascertained, the adjustment shall be for the perio</w:t>
      </w:r>
      <w:r w:rsidRPr="00A153C1">
        <w:rPr>
          <w:rFonts w:cs="Times New Roman"/>
          <w:color w:val="000000"/>
          <w:szCs w:val="24"/>
        </w:rPr>
        <w:t>d immediately preceding the test of the Metering Equipment equal to one-half the time from the date of the last previous test of the Metering Equipment.</w:t>
      </w:r>
      <w:bookmarkStart w:id="1305" w:name="_DV_M439"/>
      <w:bookmarkEnd w:id="1291"/>
      <w:bookmarkEnd w:id="1292"/>
      <w:bookmarkEnd w:id="1293"/>
      <w:bookmarkEnd w:id="1294"/>
      <w:bookmarkEnd w:id="1295"/>
      <w:bookmarkEnd w:id="1296"/>
      <w:bookmarkEnd w:id="1305"/>
      <w:r w:rsidRPr="00A153C1">
        <w:rPr>
          <w:rFonts w:cs="Times New Roman"/>
          <w:color w:val="000000"/>
          <w:szCs w:val="24"/>
        </w:rPr>
        <w:t xml:space="preserve">  The NYISO shall reserve the right to review all associated metering equipment installation on the Deve</w:t>
      </w:r>
      <w:r w:rsidRPr="00A153C1">
        <w:rPr>
          <w:rFonts w:cs="Times New Roman"/>
          <w:color w:val="000000"/>
          <w:szCs w:val="24"/>
        </w:rPr>
        <w:t>loper’s or</w:t>
      </w:r>
      <w:r>
        <w:rPr>
          <w:rFonts w:cs="Times New Roman"/>
          <w:color w:val="000000"/>
          <w:szCs w:val="24"/>
        </w:rPr>
        <w:t xml:space="preserve"> Connecting Transmission Owners’</w:t>
      </w:r>
      <w:r w:rsidRPr="00A153C1">
        <w:rPr>
          <w:rFonts w:cs="Times New Roman"/>
          <w:color w:val="000000"/>
          <w:szCs w:val="24"/>
        </w:rPr>
        <w:t xml:space="preserve"> property at any time.</w:t>
      </w:r>
      <w:bookmarkStart w:id="1306" w:name="_DV_M440"/>
      <w:bookmarkEnd w:id="1297"/>
      <w:bookmarkEnd w:id="1298"/>
      <w:bookmarkEnd w:id="1299"/>
      <w:bookmarkEnd w:id="1300"/>
      <w:bookmarkEnd w:id="1301"/>
      <w:bookmarkEnd w:id="1302"/>
      <w:bookmarkEnd w:id="1303"/>
      <w:bookmarkEnd w:id="1304"/>
      <w:bookmarkEnd w:id="1306"/>
    </w:p>
    <w:p w:rsidR="00620108" w:rsidRPr="00A153C1" w:rsidRDefault="00FB06CB" w:rsidP="001615EC">
      <w:pPr>
        <w:pStyle w:val="Heading2"/>
        <w:tabs>
          <w:tab w:val="clear" w:pos="120"/>
        </w:tabs>
        <w:spacing w:after="360"/>
        <w:ind w:left="720" w:hanging="600"/>
        <w:rPr>
          <w:rFonts w:cs="Times New Roman"/>
          <w:color w:val="000000"/>
          <w:szCs w:val="24"/>
        </w:rPr>
      </w:pPr>
      <w:bookmarkStart w:id="1307" w:name="_DV_M441"/>
      <w:bookmarkStart w:id="1308" w:name="_Toc50781898"/>
      <w:bookmarkStart w:id="1309" w:name="_Toc50786320"/>
      <w:bookmarkStart w:id="1310" w:name="_Toc50787008"/>
      <w:bookmarkStart w:id="1311" w:name="_Toc56915597"/>
      <w:bookmarkStart w:id="1312" w:name="_Toc56920088"/>
      <w:bookmarkStart w:id="1313" w:name="_Toc56921108"/>
      <w:bookmarkStart w:id="1314" w:name="_Toc57530102"/>
      <w:bookmarkStart w:id="1315" w:name="_Toc57530376"/>
      <w:bookmarkStart w:id="1316" w:name="_Toc59754128"/>
      <w:bookmarkStart w:id="1317" w:name="_Toc59812836"/>
      <w:bookmarkStart w:id="1318" w:name="_Toc59813040"/>
      <w:bookmarkStart w:id="1319" w:name="_Toc61615575"/>
      <w:bookmarkStart w:id="1320" w:name="_Toc61615779"/>
      <w:bookmarkStart w:id="1321" w:name="_Toc61922506"/>
      <w:bookmarkEnd w:id="1307"/>
      <w:r w:rsidRPr="00A153C1">
        <w:rPr>
          <w:rFonts w:cs="Times New Roman"/>
          <w:b/>
          <w:szCs w:val="24"/>
        </w:rPr>
        <w:t>7.5</w:t>
      </w:r>
      <w:r w:rsidRPr="00A153C1">
        <w:rPr>
          <w:rFonts w:cs="Times New Roman"/>
          <w:b/>
          <w:szCs w:val="24"/>
        </w:rPr>
        <w:tab/>
        <w:t>Metering Data</w:t>
      </w:r>
      <w:r w:rsidRPr="00A153C1">
        <w:rPr>
          <w:rFonts w:cs="Times New Roman"/>
          <w:szCs w:val="24"/>
        </w:rPr>
        <w:t>.  At Developer’s expense, the metered data shall be telemetered to one or more locations designated</w:t>
      </w:r>
      <w:r>
        <w:rPr>
          <w:rFonts w:cs="Times New Roman"/>
          <w:szCs w:val="24"/>
        </w:rPr>
        <w:t xml:space="preserve"> by National Grid</w:t>
      </w:r>
      <w:r w:rsidRPr="00A153C1">
        <w:rPr>
          <w:rFonts w:cs="Times New Roman"/>
          <w:szCs w:val="24"/>
        </w:rPr>
        <w:t>, Developer and NYISO.  Such telemetered data shall be us</w:t>
      </w:r>
      <w:r w:rsidRPr="00A153C1">
        <w:rPr>
          <w:rFonts w:cs="Times New Roman"/>
          <w:szCs w:val="24"/>
        </w:rPr>
        <w:t>ed, under normal operating conditions, as the official measurement of the amount of energy delivered from the Large Generating Facility to the Point of Interconnection.</w:t>
      </w:r>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p>
    <w:p w:rsidR="00620108" w:rsidRPr="00A153C1" w:rsidRDefault="00FB06CB" w:rsidP="00620108">
      <w:pPr>
        <w:pStyle w:val="Heading1"/>
        <w:tabs>
          <w:tab w:val="clear" w:pos="0"/>
        </w:tabs>
        <w:spacing w:after="360"/>
        <w:rPr>
          <w:rFonts w:cs="Times New Roman"/>
          <w:color w:val="000000"/>
          <w:szCs w:val="24"/>
        </w:rPr>
      </w:pPr>
      <w:bookmarkStart w:id="1322" w:name="_DV_M442"/>
      <w:bookmarkStart w:id="1323" w:name="_Toc50781899"/>
      <w:bookmarkStart w:id="1324" w:name="_Toc50786321"/>
      <w:bookmarkStart w:id="1325" w:name="_Toc50787009"/>
      <w:bookmarkStart w:id="1326" w:name="_Toc56915598"/>
      <w:bookmarkStart w:id="1327" w:name="_Toc56920089"/>
      <w:bookmarkStart w:id="1328" w:name="_Toc56921109"/>
      <w:bookmarkStart w:id="1329" w:name="_Toc57530103"/>
      <w:bookmarkStart w:id="1330" w:name="_Toc57530377"/>
      <w:bookmarkStart w:id="1331" w:name="_Toc59754129"/>
      <w:bookmarkStart w:id="1332" w:name="_Toc59812837"/>
      <w:bookmarkStart w:id="1333" w:name="_Toc59813041"/>
      <w:bookmarkStart w:id="1334" w:name="_Toc61615576"/>
      <w:bookmarkStart w:id="1335" w:name="_Toc61615780"/>
      <w:bookmarkStart w:id="1336" w:name="_Toc61922507"/>
      <w:bookmarkEnd w:id="1322"/>
      <w:r w:rsidRPr="00A153C1">
        <w:rPr>
          <w:rFonts w:cs="Times New Roman"/>
          <w:color w:val="000000"/>
          <w:szCs w:val="24"/>
        </w:rPr>
        <w:t>ARTICLE 8.  COMMUNICATIONS</w:t>
      </w:r>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p>
    <w:p w:rsidR="00620108" w:rsidRPr="00A153C1" w:rsidRDefault="00FB06CB" w:rsidP="00620108">
      <w:pPr>
        <w:pStyle w:val="Heading2"/>
        <w:tabs>
          <w:tab w:val="clear" w:pos="120"/>
        </w:tabs>
        <w:spacing w:after="360"/>
        <w:ind w:left="720" w:hanging="600"/>
        <w:rPr>
          <w:rFonts w:cs="Times New Roman"/>
          <w:color w:val="000000"/>
          <w:szCs w:val="24"/>
        </w:rPr>
      </w:pPr>
      <w:bookmarkStart w:id="1337" w:name="_DV_M443"/>
      <w:bookmarkStart w:id="1338" w:name="_Toc50781900"/>
      <w:bookmarkStart w:id="1339" w:name="_Toc50786322"/>
      <w:bookmarkStart w:id="1340" w:name="_Toc50787010"/>
      <w:bookmarkStart w:id="1341" w:name="_Toc56915599"/>
      <w:bookmarkStart w:id="1342" w:name="_Toc56920090"/>
      <w:bookmarkStart w:id="1343" w:name="_Toc56921110"/>
      <w:bookmarkStart w:id="1344" w:name="_Toc57530104"/>
      <w:bookmarkStart w:id="1345" w:name="_Toc57530378"/>
      <w:bookmarkStart w:id="1346" w:name="_Toc59754130"/>
      <w:bookmarkStart w:id="1347" w:name="_Toc59812838"/>
      <w:bookmarkStart w:id="1348" w:name="_Toc59813042"/>
      <w:bookmarkStart w:id="1349" w:name="_Toc61615577"/>
      <w:bookmarkStart w:id="1350" w:name="_Toc61615781"/>
      <w:bookmarkStart w:id="1351" w:name="_Toc61922508"/>
      <w:bookmarkEnd w:id="1337"/>
      <w:r w:rsidRPr="00A153C1">
        <w:rPr>
          <w:rFonts w:cs="Times New Roman"/>
          <w:b/>
          <w:color w:val="000000"/>
          <w:szCs w:val="24"/>
        </w:rPr>
        <w:t>8.1</w:t>
      </w:r>
      <w:r w:rsidRPr="00A153C1">
        <w:rPr>
          <w:rFonts w:cs="Times New Roman"/>
          <w:b/>
          <w:color w:val="000000"/>
          <w:szCs w:val="24"/>
        </w:rPr>
        <w:tab/>
        <w:t>Developer Obligations</w:t>
      </w:r>
      <w:r w:rsidRPr="00A153C1">
        <w:rPr>
          <w:rFonts w:cs="Times New Roman"/>
          <w:color w:val="000000"/>
          <w:szCs w:val="24"/>
        </w:rPr>
        <w:t xml:space="preserve">.  In accordance with applicable </w:t>
      </w:r>
      <w:r w:rsidRPr="00A153C1">
        <w:rPr>
          <w:rFonts w:cs="Times New Roman"/>
          <w:color w:val="000000"/>
          <w:szCs w:val="24"/>
        </w:rPr>
        <w:t>NYISO requirements, Developer shall maintain satisfactory operating communications wi</w:t>
      </w:r>
      <w:r>
        <w:rPr>
          <w:rFonts w:cs="Times New Roman"/>
          <w:color w:val="000000"/>
          <w:szCs w:val="24"/>
        </w:rPr>
        <w:t>th National Grid</w:t>
      </w:r>
      <w:r w:rsidRPr="00A153C1">
        <w:rPr>
          <w:rFonts w:cs="Times New Roman"/>
          <w:color w:val="000000"/>
          <w:szCs w:val="24"/>
        </w:rPr>
        <w:t xml:space="preserve"> and NYISO.  Developer shall provide standard voice line, dedicated voice line and facsimile communications at its Large Generating Facility control room o</w:t>
      </w:r>
      <w:r w:rsidRPr="00A153C1">
        <w:rPr>
          <w:rFonts w:cs="Times New Roman"/>
          <w:color w:val="000000"/>
          <w:szCs w:val="24"/>
        </w:rPr>
        <w:t>r central dispatch facility through use of either the public telephone system, or a voice communications system that does not rely on the public telephone system.  Developer shall also provide the dedicated data circuit(s) necessary to provide Developer da</w:t>
      </w:r>
      <w:r w:rsidRPr="00A153C1">
        <w:rPr>
          <w:rFonts w:cs="Times New Roman"/>
          <w:color w:val="000000"/>
          <w:szCs w:val="24"/>
        </w:rPr>
        <w:t xml:space="preserve">ta </w:t>
      </w:r>
      <w:r>
        <w:rPr>
          <w:rFonts w:cs="Times New Roman"/>
          <w:color w:val="000000"/>
          <w:szCs w:val="24"/>
        </w:rPr>
        <w:t>to National Grid</w:t>
      </w:r>
      <w:r w:rsidRPr="00A153C1">
        <w:rPr>
          <w:rFonts w:cs="Times New Roman"/>
          <w:color w:val="000000"/>
          <w:szCs w:val="24"/>
        </w:rPr>
        <w:t xml:space="preserve"> and NYISO as set forth in Appendix D hereto.  The data circuit(s) shall extend from the Large Generating Facility to the location(s) specified </w:t>
      </w:r>
      <w:r>
        <w:rPr>
          <w:rFonts w:cs="Times New Roman"/>
          <w:color w:val="000000"/>
          <w:szCs w:val="24"/>
        </w:rPr>
        <w:t>by National Grid</w:t>
      </w:r>
      <w:r w:rsidRPr="00A153C1">
        <w:rPr>
          <w:rFonts w:cs="Times New Roman"/>
          <w:color w:val="000000"/>
          <w:szCs w:val="24"/>
        </w:rPr>
        <w:t xml:space="preserve"> and NYISO.  Any required maintenance of such communications equipment shall </w:t>
      </w:r>
      <w:r w:rsidRPr="00A153C1">
        <w:rPr>
          <w:rFonts w:cs="Times New Roman"/>
          <w:color w:val="000000"/>
          <w:szCs w:val="24"/>
        </w:rPr>
        <w:t>be performed by Developer.  Operational communications shall be activated and maintained under, but not be limited to, the following events: system paralleling or separation, scheduled and unscheduled shutdowns, equipment clearances, and hourly and daily l</w:t>
      </w:r>
      <w:r w:rsidRPr="00A153C1">
        <w:rPr>
          <w:rFonts w:cs="Times New Roman"/>
          <w:color w:val="000000"/>
          <w:szCs w:val="24"/>
        </w:rPr>
        <w:t>oad data.</w:t>
      </w:r>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p>
    <w:p w:rsidR="00620108" w:rsidRPr="00A153C1" w:rsidRDefault="00FB06CB" w:rsidP="00620108">
      <w:pPr>
        <w:pStyle w:val="Heading2"/>
        <w:tabs>
          <w:tab w:val="clear" w:pos="120"/>
        </w:tabs>
        <w:spacing w:after="360"/>
        <w:ind w:left="720" w:hanging="600"/>
        <w:rPr>
          <w:rFonts w:cs="Times New Roman"/>
          <w:color w:val="000000"/>
          <w:szCs w:val="24"/>
        </w:rPr>
      </w:pPr>
      <w:bookmarkStart w:id="1352" w:name="_DV_M444"/>
      <w:bookmarkStart w:id="1353" w:name="_Toc50781901"/>
      <w:bookmarkStart w:id="1354" w:name="_Toc50786323"/>
      <w:bookmarkStart w:id="1355" w:name="_Toc50787011"/>
      <w:bookmarkStart w:id="1356" w:name="_Toc56915600"/>
      <w:bookmarkStart w:id="1357" w:name="_Toc56920091"/>
      <w:bookmarkStart w:id="1358" w:name="_Toc56921111"/>
      <w:bookmarkStart w:id="1359" w:name="_Toc57530105"/>
      <w:bookmarkStart w:id="1360" w:name="_Toc57530379"/>
      <w:bookmarkStart w:id="1361" w:name="_Toc59754131"/>
      <w:bookmarkStart w:id="1362" w:name="_Toc59812839"/>
      <w:bookmarkStart w:id="1363" w:name="_Toc59813043"/>
      <w:bookmarkStart w:id="1364" w:name="_Toc61615578"/>
      <w:bookmarkStart w:id="1365" w:name="_Toc61615782"/>
      <w:bookmarkStart w:id="1366" w:name="_Toc61922509"/>
      <w:bookmarkEnd w:id="1352"/>
      <w:r w:rsidRPr="00A153C1">
        <w:rPr>
          <w:rFonts w:cs="Times New Roman"/>
          <w:b/>
          <w:color w:val="000000"/>
          <w:szCs w:val="24"/>
        </w:rPr>
        <w:t>8.2</w:t>
      </w:r>
      <w:r w:rsidRPr="00A153C1">
        <w:rPr>
          <w:rFonts w:cs="Times New Roman"/>
          <w:b/>
          <w:color w:val="000000"/>
          <w:szCs w:val="24"/>
        </w:rPr>
        <w:tab/>
        <w:t>Remote Terminal Unit</w:t>
      </w:r>
      <w:r w:rsidRPr="00A153C1">
        <w:rPr>
          <w:rFonts w:cs="Times New Roman"/>
          <w:color w:val="000000"/>
          <w:szCs w:val="24"/>
        </w:rPr>
        <w:t xml:space="preserve">.  Prior to the Initial Synchronization Date of the Large Generating Facility, a Remote Terminal Unit, or equivalent data collection and transfer equipment acceptable to the Parties, shall be installed by Developer, or </w:t>
      </w:r>
      <w:r>
        <w:rPr>
          <w:rFonts w:cs="Times New Roman"/>
          <w:color w:val="000000"/>
          <w:szCs w:val="24"/>
        </w:rPr>
        <w:t xml:space="preserve">by </w:t>
      </w:r>
      <w:r>
        <w:rPr>
          <w:rFonts w:cs="Times New Roman"/>
          <w:color w:val="000000"/>
          <w:szCs w:val="24"/>
        </w:rPr>
        <w:t>National Grid</w:t>
      </w:r>
      <w:r w:rsidRPr="00A153C1">
        <w:rPr>
          <w:rFonts w:cs="Times New Roman"/>
          <w:color w:val="000000"/>
          <w:szCs w:val="24"/>
        </w:rPr>
        <w:t xml:space="preserve"> at Developer’s expense, to gather accumulated and instantaneous data to be telemetered to the location(s) designated </w:t>
      </w:r>
      <w:r>
        <w:rPr>
          <w:rFonts w:cs="Times New Roman"/>
          <w:color w:val="000000"/>
          <w:szCs w:val="24"/>
        </w:rPr>
        <w:t>by National Grid</w:t>
      </w:r>
      <w:r w:rsidRPr="00A153C1">
        <w:rPr>
          <w:rFonts w:cs="Times New Roman"/>
          <w:color w:val="000000"/>
          <w:szCs w:val="24"/>
        </w:rPr>
        <w:t xml:space="preserve"> and NYISO through use of a dedicated point-to-point data circuit(s) as indicated in Article 8.1.  The commun</w:t>
      </w:r>
      <w:r w:rsidRPr="00A153C1">
        <w:rPr>
          <w:rFonts w:cs="Times New Roman"/>
          <w:color w:val="000000"/>
          <w:szCs w:val="24"/>
        </w:rPr>
        <w:t>ication protocol for the data circuit(s) sha</w:t>
      </w:r>
      <w:r>
        <w:rPr>
          <w:rFonts w:cs="Times New Roman"/>
          <w:color w:val="000000"/>
          <w:szCs w:val="24"/>
        </w:rPr>
        <w:t>ll be specified by National Grid</w:t>
      </w:r>
      <w:r w:rsidRPr="00A153C1">
        <w:rPr>
          <w:rFonts w:cs="Times New Roman"/>
          <w:color w:val="000000"/>
          <w:szCs w:val="24"/>
        </w:rPr>
        <w:t xml:space="preserve"> and NYISO.  Instantaneous bi-directional analog real power and reactive power flow information must be telemetered directly to the location(s) specified </w:t>
      </w:r>
      <w:r>
        <w:rPr>
          <w:rFonts w:cs="Times New Roman"/>
          <w:color w:val="000000"/>
          <w:szCs w:val="24"/>
        </w:rPr>
        <w:t>by National Grid</w:t>
      </w:r>
      <w:r w:rsidRPr="00A153C1">
        <w:rPr>
          <w:rFonts w:cs="Times New Roman"/>
          <w:color w:val="000000"/>
          <w:szCs w:val="24"/>
        </w:rPr>
        <w:t xml:space="preserve"> and NYISO</w:t>
      </w:r>
      <w:r w:rsidRPr="00A153C1">
        <w:rPr>
          <w:rFonts w:cs="Times New Roman"/>
          <w:color w:val="000000"/>
          <w:szCs w:val="24"/>
        </w:rPr>
        <w:t>.</w:t>
      </w:r>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p>
    <w:p w:rsidR="00620108" w:rsidRPr="00443EFC" w:rsidRDefault="00FB06CB" w:rsidP="00443EFC">
      <w:pPr>
        <w:pStyle w:val="Body2"/>
        <w:spacing w:after="360"/>
        <w:rPr>
          <w:b/>
        </w:rPr>
      </w:pPr>
      <w:bookmarkStart w:id="1367" w:name="_DV_M445"/>
      <w:bookmarkEnd w:id="1367"/>
      <w:r w:rsidRPr="00A153C1">
        <w:t>Each Party will promptly ad</w:t>
      </w:r>
      <w:r>
        <w:t>vise the appropriate other Parties</w:t>
      </w:r>
      <w:r w:rsidRPr="00A153C1">
        <w:t xml:space="preserve"> if it detects or otherwise learns of any metering, telemetry or communications equipment errors or malfunctions that require the att</w:t>
      </w:r>
      <w:r>
        <w:t>ention and/or correction by the other Parties</w:t>
      </w:r>
      <w:r w:rsidRPr="00A153C1">
        <w:t>.  The Party ow</w:t>
      </w:r>
      <w:r w:rsidRPr="00A153C1">
        <w:t>ning such equipment shall correct such error or malfunction as soon as reasonably feasible.</w:t>
      </w:r>
      <w:bookmarkStart w:id="1368" w:name="_DV_M446"/>
      <w:bookmarkStart w:id="1369" w:name="_Toc50781902"/>
      <w:bookmarkStart w:id="1370" w:name="_Toc50786324"/>
      <w:bookmarkStart w:id="1371" w:name="_Toc50787012"/>
      <w:bookmarkStart w:id="1372" w:name="_Toc56915601"/>
      <w:bookmarkStart w:id="1373" w:name="_Toc56920092"/>
      <w:bookmarkStart w:id="1374" w:name="_Toc56921112"/>
      <w:bookmarkStart w:id="1375" w:name="_Toc57530106"/>
      <w:bookmarkStart w:id="1376" w:name="_Toc57530380"/>
      <w:bookmarkStart w:id="1377" w:name="_Toc59754132"/>
      <w:bookmarkStart w:id="1378" w:name="_Toc59812840"/>
      <w:bookmarkStart w:id="1379" w:name="_Toc59813044"/>
      <w:bookmarkStart w:id="1380" w:name="_Toc61615579"/>
      <w:bookmarkStart w:id="1381" w:name="_Toc61615783"/>
      <w:bookmarkStart w:id="1382" w:name="_Toc61922510"/>
      <w:bookmarkEnd w:id="1368"/>
    </w:p>
    <w:p w:rsidR="00620108" w:rsidRPr="00A153C1" w:rsidRDefault="00FB06CB" w:rsidP="00620108">
      <w:pPr>
        <w:pStyle w:val="Heading2"/>
        <w:tabs>
          <w:tab w:val="clear" w:pos="120"/>
        </w:tabs>
        <w:spacing w:after="360"/>
        <w:ind w:left="720" w:hanging="600"/>
        <w:rPr>
          <w:rFonts w:cs="Times New Roman"/>
          <w:color w:val="000000"/>
          <w:szCs w:val="24"/>
        </w:rPr>
      </w:pPr>
      <w:bookmarkStart w:id="1383" w:name="_DV_M447"/>
      <w:bookmarkEnd w:id="1383"/>
      <w:r w:rsidRPr="00A153C1">
        <w:rPr>
          <w:rFonts w:cs="Times New Roman"/>
          <w:b/>
          <w:color w:val="000000"/>
          <w:szCs w:val="24"/>
        </w:rPr>
        <w:t>8.3</w:t>
      </w:r>
      <w:r w:rsidRPr="00A153C1">
        <w:rPr>
          <w:rFonts w:cs="Times New Roman"/>
          <w:b/>
          <w:color w:val="000000"/>
          <w:szCs w:val="24"/>
        </w:rPr>
        <w:tab/>
        <w:t>No Annexation</w:t>
      </w:r>
      <w:r w:rsidRPr="00A153C1">
        <w:rPr>
          <w:rFonts w:cs="Times New Roman"/>
          <w:color w:val="000000"/>
          <w:szCs w:val="24"/>
        </w:rPr>
        <w:t>.  Any and all equipment placed on the premises of a Party shall be and remain the property of the Party providing such equipment regardless of the</w:t>
      </w:r>
      <w:r w:rsidRPr="00A153C1">
        <w:rPr>
          <w:rFonts w:cs="Times New Roman"/>
          <w:color w:val="000000"/>
          <w:szCs w:val="24"/>
        </w:rPr>
        <w:t xml:space="preserve"> mode and manner of annexation or attachment to real property, unless otherwise mutually agreed by the Party providing such equipment and the Party receiving such equipment.</w:t>
      </w:r>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p>
    <w:p w:rsidR="00620108" w:rsidRPr="00A153C1" w:rsidRDefault="00FB06CB" w:rsidP="00620108">
      <w:pPr>
        <w:pStyle w:val="Heading1"/>
        <w:tabs>
          <w:tab w:val="clear" w:pos="0"/>
        </w:tabs>
        <w:spacing w:after="360"/>
        <w:rPr>
          <w:rFonts w:cs="Times New Roman"/>
          <w:color w:val="000000"/>
          <w:szCs w:val="24"/>
        </w:rPr>
      </w:pPr>
      <w:bookmarkStart w:id="1384" w:name="_DV_M448"/>
      <w:bookmarkStart w:id="1385" w:name="_Toc50781903"/>
      <w:bookmarkStart w:id="1386" w:name="_Toc50786325"/>
      <w:bookmarkStart w:id="1387" w:name="_Toc50787013"/>
      <w:bookmarkStart w:id="1388" w:name="_Toc56915602"/>
      <w:bookmarkStart w:id="1389" w:name="_Toc56920093"/>
      <w:bookmarkStart w:id="1390" w:name="_Toc56921113"/>
      <w:bookmarkStart w:id="1391" w:name="_Toc57530107"/>
      <w:bookmarkStart w:id="1392" w:name="_Toc57530381"/>
      <w:bookmarkStart w:id="1393" w:name="_Toc59754133"/>
      <w:bookmarkStart w:id="1394" w:name="_Toc59812841"/>
      <w:bookmarkStart w:id="1395" w:name="_Toc59813045"/>
      <w:bookmarkStart w:id="1396" w:name="_Toc61615580"/>
      <w:bookmarkStart w:id="1397" w:name="_Toc61615784"/>
      <w:bookmarkStart w:id="1398" w:name="_Toc61922511"/>
      <w:bookmarkEnd w:id="1384"/>
      <w:r w:rsidRPr="00A153C1">
        <w:rPr>
          <w:rFonts w:cs="Times New Roman"/>
          <w:color w:val="000000"/>
          <w:szCs w:val="24"/>
        </w:rPr>
        <w:t>ARTICLE 9.  OPERATIONS</w:t>
      </w:r>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p>
    <w:p w:rsidR="00620108" w:rsidRPr="00A153C1" w:rsidRDefault="00FB06CB" w:rsidP="00620108">
      <w:pPr>
        <w:pStyle w:val="Heading2"/>
        <w:tabs>
          <w:tab w:val="clear" w:pos="120"/>
        </w:tabs>
        <w:spacing w:after="360"/>
        <w:ind w:left="720" w:hanging="600"/>
        <w:rPr>
          <w:rFonts w:cs="Times New Roman"/>
          <w:color w:val="000000"/>
          <w:szCs w:val="24"/>
        </w:rPr>
      </w:pPr>
      <w:bookmarkStart w:id="1399" w:name="_DV_M449"/>
      <w:bookmarkStart w:id="1400" w:name="_Toc50781904"/>
      <w:bookmarkStart w:id="1401" w:name="_Toc50786326"/>
      <w:bookmarkStart w:id="1402" w:name="_Toc50787014"/>
      <w:bookmarkStart w:id="1403" w:name="_Toc56915603"/>
      <w:bookmarkStart w:id="1404" w:name="_Toc56920094"/>
      <w:bookmarkStart w:id="1405" w:name="_Toc56921114"/>
      <w:bookmarkStart w:id="1406" w:name="_Toc57530108"/>
      <w:bookmarkStart w:id="1407" w:name="_Toc57530382"/>
      <w:bookmarkStart w:id="1408" w:name="_Toc59754134"/>
      <w:bookmarkStart w:id="1409" w:name="_Toc59812842"/>
      <w:bookmarkStart w:id="1410" w:name="_Toc59813046"/>
      <w:bookmarkStart w:id="1411" w:name="_Toc61615581"/>
      <w:bookmarkStart w:id="1412" w:name="_Toc61615785"/>
      <w:bookmarkStart w:id="1413" w:name="_Toc61922512"/>
      <w:bookmarkEnd w:id="1399"/>
      <w:r w:rsidRPr="00A153C1">
        <w:rPr>
          <w:rFonts w:cs="Times New Roman"/>
          <w:b/>
          <w:color w:val="000000"/>
          <w:szCs w:val="24"/>
        </w:rPr>
        <w:t>9.1</w:t>
      </w:r>
      <w:r w:rsidRPr="00A153C1">
        <w:rPr>
          <w:rFonts w:cs="Times New Roman"/>
          <w:b/>
          <w:color w:val="000000"/>
          <w:szCs w:val="24"/>
        </w:rPr>
        <w:tab/>
        <w:t>General</w:t>
      </w:r>
      <w:r w:rsidRPr="00A153C1">
        <w:rPr>
          <w:rFonts w:cs="Times New Roman"/>
          <w:color w:val="000000"/>
          <w:szCs w:val="24"/>
        </w:rPr>
        <w:t xml:space="preserve">.  Each Party shall comply with Applicable Laws </w:t>
      </w:r>
      <w:r w:rsidRPr="00A153C1">
        <w:rPr>
          <w:rFonts w:cs="Times New Roman"/>
          <w:color w:val="000000"/>
          <w:szCs w:val="24"/>
        </w:rPr>
        <w:t xml:space="preserve">and </w:t>
      </w:r>
      <w:r w:rsidRPr="00A153C1">
        <w:rPr>
          <w:rFonts w:cs="Times New Roman"/>
          <w:szCs w:val="24"/>
        </w:rPr>
        <w:t>Regulations and Applicable Reliability Standards</w:t>
      </w:r>
      <w:bookmarkStart w:id="1414" w:name="_DV_C56"/>
      <w:r w:rsidRPr="00A153C1">
        <w:rPr>
          <w:rFonts w:cs="Times New Roman"/>
          <w:szCs w:val="24"/>
        </w:rPr>
        <w:t xml:space="preserve"> including, without limitation</w:t>
      </w:r>
      <w:r w:rsidRPr="00A153C1">
        <w:rPr>
          <w:rStyle w:val="DeltaViewInsertion"/>
          <w:rFonts w:cs="Times New Roman"/>
          <w:color w:val="auto"/>
          <w:szCs w:val="24"/>
          <w:u w:val="none"/>
        </w:rPr>
        <w:t>, NRC Requirements and Commitments</w:t>
      </w:r>
      <w:bookmarkStart w:id="1415" w:name="_DV_M450"/>
      <w:bookmarkEnd w:id="1414"/>
      <w:bookmarkEnd w:id="1415"/>
      <w:r w:rsidRPr="00A153C1">
        <w:rPr>
          <w:rFonts w:cs="Times New Roman"/>
          <w:szCs w:val="24"/>
        </w:rPr>
        <w:t>.  Each Party shall provide to the other Parties all information that may reasonably be required by the other Parties to com</w:t>
      </w:r>
      <w:r w:rsidRPr="00A153C1">
        <w:rPr>
          <w:rFonts w:cs="Times New Roman"/>
          <w:color w:val="000000"/>
          <w:szCs w:val="24"/>
        </w:rPr>
        <w:t>ply with Applica</w:t>
      </w:r>
      <w:r w:rsidRPr="00A153C1">
        <w:rPr>
          <w:rFonts w:cs="Times New Roman"/>
          <w:color w:val="000000"/>
          <w:szCs w:val="24"/>
        </w:rPr>
        <w:t>ble Laws and Regulations and Applicable Reliability Standards.</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p>
    <w:p w:rsidR="00620108" w:rsidRPr="00A153C1" w:rsidRDefault="00FB06CB" w:rsidP="00620108">
      <w:pPr>
        <w:pStyle w:val="Heading2"/>
        <w:tabs>
          <w:tab w:val="clear" w:pos="120"/>
        </w:tabs>
        <w:spacing w:after="360"/>
        <w:ind w:left="720" w:hanging="600"/>
        <w:rPr>
          <w:rFonts w:cs="Times New Roman"/>
          <w:color w:val="000000"/>
          <w:szCs w:val="24"/>
        </w:rPr>
      </w:pPr>
      <w:bookmarkStart w:id="1416" w:name="_DV_M451"/>
      <w:bookmarkStart w:id="1417" w:name="_Toc50781905"/>
      <w:bookmarkStart w:id="1418" w:name="_Toc50786327"/>
      <w:bookmarkStart w:id="1419" w:name="_Toc50787015"/>
      <w:bookmarkStart w:id="1420" w:name="_Toc56915604"/>
      <w:bookmarkStart w:id="1421" w:name="_Toc56920095"/>
      <w:bookmarkStart w:id="1422" w:name="_Toc56921115"/>
      <w:bookmarkStart w:id="1423" w:name="_Toc57530109"/>
      <w:bookmarkStart w:id="1424" w:name="_Toc57530383"/>
      <w:bookmarkStart w:id="1425" w:name="_Toc59754135"/>
      <w:bookmarkStart w:id="1426" w:name="_Toc59812843"/>
      <w:bookmarkStart w:id="1427" w:name="_Toc59813047"/>
      <w:bookmarkStart w:id="1428" w:name="_Toc61615582"/>
      <w:bookmarkStart w:id="1429" w:name="_Toc61615786"/>
      <w:bookmarkStart w:id="1430" w:name="_Toc61922513"/>
      <w:bookmarkEnd w:id="1416"/>
      <w:r w:rsidRPr="00A153C1">
        <w:rPr>
          <w:rFonts w:cs="Times New Roman"/>
          <w:b/>
          <w:color w:val="000000"/>
          <w:szCs w:val="24"/>
        </w:rPr>
        <w:t>9.2</w:t>
      </w:r>
      <w:r w:rsidRPr="00A153C1">
        <w:rPr>
          <w:rFonts w:cs="Times New Roman"/>
          <w:b/>
          <w:color w:val="000000"/>
          <w:szCs w:val="24"/>
        </w:rPr>
        <w:tab/>
        <w:t>NYISO and Connecting Transmission Owner</w:t>
      </w:r>
      <w:r>
        <w:rPr>
          <w:rFonts w:cs="Times New Roman"/>
          <w:b/>
          <w:color w:val="000000"/>
          <w:szCs w:val="24"/>
        </w:rPr>
        <w:t>s</w:t>
      </w:r>
      <w:r w:rsidRPr="00A153C1">
        <w:rPr>
          <w:rFonts w:cs="Times New Roman"/>
          <w:b/>
          <w:color w:val="000000"/>
          <w:szCs w:val="24"/>
        </w:rPr>
        <w:t xml:space="preserve"> Obligations</w:t>
      </w:r>
      <w:r w:rsidRPr="00A153C1">
        <w:rPr>
          <w:rFonts w:cs="Times New Roman"/>
          <w:color w:val="000000"/>
          <w:szCs w:val="24"/>
        </w:rPr>
        <w:t>.  Connecting Transmission Owner</w:t>
      </w:r>
      <w:r>
        <w:rPr>
          <w:rFonts w:cs="Times New Roman"/>
          <w:color w:val="000000"/>
          <w:szCs w:val="24"/>
        </w:rPr>
        <w:t>s</w:t>
      </w:r>
      <w:r w:rsidRPr="00A153C1">
        <w:rPr>
          <w:rFonts w:cs="Times New Roman"/>
          <w:color w:val="000000"/>
          <w:szCs w:val="24"/>
        </w:rPr>
        <w:t xml:space="preserve"> and NYISO shall cause the New York State Transmission System and th</w:t>
      </w:r>
      <w:r>
        <w:rPr>
          <w:rFonts w:cs="Times New Roman"/>
          <w:color w:val="000000"/>
          <w:szCs w:val="24"/>
        </w:rPr>
        <w:t xml:space="preserve">e </w:t>
      </w:r>
      <w:r>
        <w:rPr>
          <w:rFonts w:cs="Times New Roman"/>
          <w:color w:val="000000"/>
          <w:szCs w:val="24"/>
        </w:rPr>
        <w:t>Connecting Transmission Owner’s At</w:t>
      </w:r>
      <w:r>
        <w:rPr>
          <w:rFonts w:cs="Times New Roman"/>
          <w:color w:val="000000"/>
          <w:szCs w:val="24"/>
        </w:rPr>
        <w:t>tachment Facilities</w:t>
      </w:r>
      <w:r w:rsidRPr="00A153C1">
        <w:rPr>
          <w:rFonts w:cs="Times New Roman"/>
          <w:color w:val="000000"/>
          <w:szCs w:val="24"/>
        </w:rPr>
        <w:t xml:space="preserve"> to be operated, maintained and controlled in a safe and reliable manner in accordance with this Agreement</w:t>
      </w:r>
      <w:bookmarkStart w:id="1431" w:name="_DV_C58"/>
      <w:r w:rsidRPr="00A153C1">
        <w:rPr>
          <w:rStyle w:val="DeltaViewInsertion"/>
          <w:rFonts w:cs="Times New Roman"/>
          <w:color w:val="auto"/>
          <w:szCs w:val="24"/>
          <w:u w:val="none"/>
        </w:rPr>
        <w:t>,</w:t>
      </w:r>
      <w:bookmarkStart w:id="1432" w:name="_DV_M452"/>
      <w:bookmarkEnd w:id="1431"/>
      <w:bookmarkEnd w:id="1432"/>
      <w:r w:rsidRPr="00A153C1">
        <w:rPr>
          <w:rFonts w:cs="Times New Roman"/>
          <w:color w:val="000000"/>
          <w:szCs w:val="24"/>
        </w:rPr>
        <w:t xml:space="preserve"> the NYISO Tariffs</w:t>
      </w:r>
      <w:bookmarkStart w:id="1433" w:name="_DV_C59"/>
      <w:r w:rsidRPr="00A153C1">
        <w:rPr>
          <w:rStyle w:val="DeltaViewInsertion"/>
          <w:rFonts w:cs="Times New Roman"/>
          <w:color w:val="auto"/>
          <w:szCs w:val="24"/>
          <w:u w:val="none"/>
        </w:rPr>
        <w:t>, and, to the extent applicable, NRC Requirements and Commitments</w:t>
      </w:r>
      <w:bookmarkStart w:id="1434" w:name="_DV_M453"/>
      <w:bookmarkEnd w:id="1433"/>
      <w:bookmarkEnd w:id="1434"/>
      <w:r w:rsidRPr="00A153C1">
        <w:rPr>
          <w:rFonts w:cs="Times New Roman"/>
          <w:szCs w:val="24"/>
        </w:rPr>
        <w:t>.</w:t>
      </w:r>
      <w:r>
        <w:rPr>
          <w:rFonts w:cs="Times New Roman"/>
          <w:color w:val="000000"/>
          <w:szCs w:val="24"/>
        </w:rPr>
        <w:t xml:space="preserve">  National Grid</w:t>
      </w:r>
      <w:r w:rsidRPr="00A153C1">
        <w:rPr>
          <w:rFonts w:cs="Times New Roman"/>
          <w:color w:val="000000"/>
          <w:szCs w:val="24"/>
        </w:rPr>
        <w:t xml:space="preserve"> and NYISO may provide operatin</w:t>
      </w:r>
      <w:r w:rsidRPr="00A153C1">
        <w:rPr>
          <w:rFonts w:cs="Times New Roman"/>
          <w:color w:val="000000"/>
          <w:szCs w:val="24"/>
        </w:rPr>
        <w:t>g instructions to Developer consistent with this Agreement, NYISO procedures a</w:t>
      </w:r>
      <w:r>
        <w:rPr>
          <w:rFonts w:cs="Times New Roman"/>
          <w:color w:val="000000"/>
          <w:szCs w:val="24"/>
        </w:rPr>
        <w:t>nd National Grid</w:t>
      </w:r>
      <w:r w:rsidRPr="00A153C1">
        <w:rPr>
          <w:rFonts w:cs="Times New Roman"/>
          <w:color w:val="000000"/>
          <w:szCs w:val="24"/>
        </w:rPr>
        <w:t>’s operating protocols and procedures as they may change from time to time</w:t>
      </w:r>
      <w:r>
        <w:rPr>
          <w:rFonts w:cs="Times New Roman"/>
          <w:color w:val="000000"/>
          <w:szCs w:val="24"/>
        </w:rPr>
        <w:t>.  National Grid</w:t>
      </w:r>
      <w:r w:rsidRPr="00A153C1">
        <w:rPr>
          <w:rFonts w:cs="Times New Roman"/>
          <w:color w:val="000000"/>
          <w:szCs w:val="24"/>
        </w:rPr>
        <w:t xml:space="preserve"> and NYISO will consider changes to their respective operating protocols and procedures proposed by Developer.</w:t>
      </w:r>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p>
    <w:p w:rsidR="00620108" w:rsidRPr="00A153C1" w:rsidRDefault="00FB06CB" w:rsidP="00620108">
      <w:pPr>
        <w:pStyle w:val="Heading2"/>
        <w:tabs>
          <w:tab w:val="clear" w:pos="120"/>
        </w:tabs>
        <w:spacing w:after="360"/>
        <w:ind w:left="720" w:hanging="600"/>
        <w:rPr>
          <w:rFonts w:cs="Times New Roman"/>
          <w:color w:val="000000"/>
          <w:szCs w:val="24"/>
        </w:rPr>
      </w:pPr>
      <w:bookmarkStart w:id="1435" w:name="_DV_M454"/>
      <w:bookmarkStart w:id="1436" w:name="_Toc50781906"/>
      <w:bookmarkStart w:id="1437" w:name="_Toc50786328"/>
      <w:bookmarkStart w:id="1438" w:name="_Toc50787016"/>
      <w:bookmarkStart w:id="1439" w:name="_Toc56915605"/>
      <w:bookmarkStart w:id="1440" w:name="_Toc56920096"/>
      <w:bookmarkStart w:id="1441" w:name="_Toc56921116"/>
      <w:bookmarkStart w:id="1442" w:name="_Toc57530110"/>
      <w:bookmarkStart w:id="1443" w:name="_Toc57530384"/>
      <w:bookmarkStart w:id="1444" w:name="_Toc59754136"/>
      <w:bookmarkStart w:id="1445" w:name="_Toc59812844"/>
      <w:bookmarkStart w:id="1446" w:name="_Toc59813048"/>
      <w:bookmarkStart w:id="1447" w:name="_Toc61615583"/>
      <w:bookmarkStart w:id="1448" w:name="_Toc61615787"/>
      <w:bookmarkStart w:id="1449" w:name="_Toc61922514"/>
      <w:bookmarkEnd w:id="1435"/>
      <w:r w:rsidRPr="00A153C1">
        <w:rPr>
          <w:rFonts w:cs="Times New Roman"/>
          <w:b/>
          <w:color w:val="000000"/>
          <w:szCs w:val="24"/>
        </w:rPr>
        <w:t>9.3</w:t>
      </w:r>
      <w:r w:rsidRPr="00A153C1">
        <w:rPr>
          <w:rFonts w:cs="Times New Roman"/>
          <w:b/>
          <w:color w:val="000000"/>
          <w:szCs w:val="24"/>
        </w:rPr>
        <w:tab/>
        <w:t>Developer Obligations</w:t>
      </w:r>
      <w:r w:rsidRPr="00A153C1">
        <w:rPr>
          <w:rFonts w:cs="Times New Roman"/>
          <w:color w:val="000000"/>
          <w:szCs w:val="24"/>
        </w:rPr>
        <w:t>.  Developer shall at its own expense operate, maintain and control the Large Generating Facility and the Developer Atta</w:t>
      </w:r>
      <w:r w:rsidRPr="00A153C1">
        <w:rPr>
          <w:rFonts w:cs="Times New Roman"/>
          <w:color w:val="000000"/>
          <w:szCs w:val="24"/>
        </w:rPr>
        <w:t>chment Facilities in a safe and reliable manner and in accordance with this Agreement.  Developer shall operate the Large Generating Facility and the Developer Attachment Facilities in accordance with NYISO a</w:t>
      </w:r>
      <w:r>
        <w:rPr>
          <w:rFonts w:cs="Times New Roman"/>
          <w:color w:val="000000"/>
          <w:szCs w:val="24"/>
        </w:rPr>
        <w:t>nd National Grid</w:t>
      </w:r>
      <w:r w:rsidRPr="00A153C1">
        <w:rPr>
          <w:rFonts w:cs="Times New Roman"/>
          <w:color w:val="000000"/>
          <w:szCs w:val="24"/>
        </w:rPr>
        <w:t xml:space="preserve"> requirements, as such requireme</w:t>
      </w:r>
      <w:r w:rsidRPr="00A153C1">
        <w:rPr>
          <w:rFonts w:cs="Times New Roman"/>
          <w:color w:val="000000"/>
          <w:szCs w:val="24"/>
        </w:rPr>
        <w:t xml:space="preserve">nts are set forth or referenced in Appendix C </w:t>
      </w:r>
      <w:r w:rsidRPr="00A153C1">
        <w:rPr>
          <w:rFonts w:cs="Times New Roman"/>
          <w:szCs w:val="24"/>
        </w:rPr>
        <w:t>hereto</w:t>
      </w:r>
      <w:bookmarkStart w:id="1450" w:name="_DV_C60"/>
      <w:r w:rsidRPr="00A153C1">
        <w:rPr>
          <w:rStyle w:val="DeltaViewInsertion"/>
          <w:rFonts w:cs="Times New Roman"/>
          <w:color w:val="auto"/>
          <w:szCs w:val="24"/>
          <w:u w:val="none"/>
        </w:rPr>
        <w:t xml:space="preserve"> and the NRC Requirements and Commitments</w:t>
      </w:r>
      <w:bookmarkStart w:id="1451" w:name="_DV_M455"/>
      <w:bookmarkEnd w:id="1450"/>
      <w:bookmarkEnd w:id="1451"/>
      <w:r w:rsidRPr="00A153C1">
        <w:rPr>
          <w:rFonts w:cs="Times New Roman"/>
          <w:szCs w:val="24"/>
        </w:rPr>
        <w:t>.</w:t>
      </w:r>
      <w:r w:rsidRPr="00A153C1">
        <w:rPr>
          <w:rFonts w:cs="Times New Roman"/>
          <w:color w:val="000000"/>
          <w:szCs w:val="24"/>
        </w:rPr>
        <w:t xml:space="preserve">  Appendix C will be modified to reflect changes to the requirements as they may change from time to time.  Any Party may request that the appropriate other Party</w:t>
      </w:r>
      <w:r w:rsidRPr="00A153C1">
        <w:rPr>
          <w:rFonts w:cs="Times New Roman"/>
          <w:color w:val="000000"/>
          <w:szCs w:val="24"/>
        </w:rPr>
        <w:t xml:space="preserve"> or Parties provide copies of the requirements set forth or referenced in Appendix C hereto.</w:t>
      </w:r>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p>
    <w:p w:rsidR="00620108" w:rsidRPr="00A153C1" w:rsidRDefault="00FB06CB" w:rsidP="00620108">
      <w:pPr>
        <w:pStyle w:val="Heading2"/>
        <w:tabs>
          <w:tab w:val="clear" w:pos="120"/>
        </w:tabs>
        <w:spacing w:after="360"/>
        <w:ind w:left="720" w:hanging="600"/>
        <w:rPr>
          <w:rFonts w:cs="Times New Roman"/>
          <w:color w:val="000000"/>
          <w:szCs w:val="24"/>
        </w:rPr>
      </w:pPr>
      <w:bookmarkStart w:id="1452" w:name="_DV_M456"/>
      <w:bookmarkStart w:id="1453" w:name="_Toc50781907"/>
      <w:bookmarkStart w:id="1454" w:name="_Toc50786329"/>
      <w:bookmarkStart w:id="1455" w:name="_Toc50787017"/>
      <w:bookmarkStart w:id="1456" w:name="_Toc56915606"/>
      <w:bookmarkStart w:id="1457" w:name="_Toc56920097"/>
      <w:bookmarkStart w:id="1458" w:name="_Toc56921117"/>
      <w:bookmarkStart w:id="1459" w:name="_Toc57530111"/>
      <w:bookmarkStart w:id="1460" w:name="_Toc57530385"/>
      <w:bookmarkStart w:id="1461" w:name="_Toc59754137"/>
      <w:bookmarkStart w:id="1462" w:name="_Toc59812845"/>
      <w:bookmarkStart w:id="1463" w:name="_Toc59813049"/>
      <w:bookmarkStart w:id="1464" w:name="_Toc61615584"/>
      <w:bookmarkStart w:id="1465" w:name="_Toc61615788"/>
      <w:bookmarkStart w:id="1466" w:name="_Toc61922515"/>
      <w:bookmarkEnd w:id="1452"/>
      <w:r w:rsidRPr="00A153C1">
        <w:rPr>
          <w:rFonts w:cs="Times New Roman"/>
          <w:b/>
          <w:color w:val="000000"/>
          <w:szCs w:val="24"/>
        </w:rPr>
        <w:t>9.4</w:t>
      </w:r>
      <w:r w:rsidRPr="00A153C1">
        <w:rPr>
          <w:rFonts w:cs="Times New Roman"/>
          <w:b/>
          <w:color w:val="000000"/>
          <w:szCs w:val="24"/>
        </w:rPr>
        <w:tab/>
        <w:t>Start-Up and Synchronization</w:t>
      </w:r>
      <w:r w:rsidRPr="00A153C1">
        <w:rPr>
          <w:rFonts w:cs="Times New Roman"/>
          <w:color w:val="000000"/>
          <w:szCs w:val="24"/>
        </w:rPr>
        <w:t>.  Consistent with the mutually acceptable procedures of the Developer a</w:t>
      </w:r>
      <w:r>
        <w:rPr>
          <w:rFonts w:cs="Times New Roman"/>
          <w:color w:val="000000"/>
          <w:szCs w:val="24"/>
        </w:rPr>
        <w:t>nd National Grid</w:t>
      </w:r>
      <w:r w:rsidRPr="00A153C1">
        <w:rPr>
          <w:rFonts w:cs="Times New Roman"/>
          <w:color w:val="000000"/>
          <w:szCs w:val="24"/>
        </w:rPr>
        <w:t>, the Developer is responsible for the prop</w:t>
      </w:r>
      <w:r w:rsidRPr="00A153C1">
        <w:rPr>
          <w:rFonts w:cs="Times New Roman"/>
          <w:color w:val="000000"/>
          <w:szCs w:val="24"/>
        </w:rPr>
        <w:t xml:space="preserve">er </w:t>
      </w:r>
      <w:bookmarkStart w:id="1467" w:name="_DV_M457"/>
      <w:bookmarkStart w:id="1468" w:name="_Toc50781910"/>
      <w:bookmarkStart w:id="1469" w:name="_Toc50786332"/>
      <w:bookmarkStart w:id="1470" w:name="_Toc50787020"/>
      <w:bookmarkStart w:id="1471" w:name="_Toc56915609"/>
      <w:bookmarkStart w:id="1472" w:name="_Toc56920100"/>
      <w:bookmarkStart w:id="1473" w:name="_Toc56921120"/>
      <w:bookmarkStart w:id="1474" w:name="_Toc57530114"/>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r w:rsidRPr="00A153C1">
        <w:rPr>
          <w:rFonts w:cs="Times New Roman"/>
          <w:color w:val="000000"/>
          <w:szCs w:val="24"/>
        </w:rPr>
        <w:t>synchronization of the Large Generating Facility to the New York State Transmission System in accordance with NYISO a</w:t>
      </w:r>
      <w:r>
        <w:rPr>
          <w:rFonts w:cs="Times New Roman"/>
          <w:color w:val="000000"/>
          <w:szCs w:val="24"/>
        </w:rPr>
        <w:t>nd National Grid</w:t>
      </w:r>
      <w:r w:rsidRPr="00A153C1">
        <w:rPr>
          <w:rFonts w:cs="Times New Roman"/>
          <w:color w:val="000000"/>
          <w:szCs w:val="24"/>
        </w:rPr>
        <w:t xml:space="preserve"> procedures and requirements.</w:t>
      </w:r>
      <w:bookmarkStart w:id="1475" w:name="_DV_M458"/>
      <w:bookmarkEnd w:id="1475"/>
    </w:p>
    <w:p w:rsidR="00620108" w:rsidRPr="00A153C1" w:rsidRDefault="00FB06CB" w:rsidP="00620108">
      <w:pPr>
        <w:pStyle w:val="Heading2"/>
        <w:keepNext/>
        <w:tabs>
          <w:tab w:val="clear" w:pos="120"/>
        </w:tabs>
        <w:spacing w:after="360"/>
        <w:ind w:left="120" w:firstLine="0"/>
        <w:rPr>
          <w:rFonts w:cs="Times New Roman"/>
          <w:color w:val="000000"/>
          <w:szCs w:val="24"/>
        </w:rPr>
      </w:pPr>
      <w:bookmarkStart w:id="1476" w:name="_DV_M459"/>
      <w:bookmarkStart w:id="1477" w:name="_Toc50781908"/>
      <w:bookmarkStart w:id="1478" w:name="_Toc50786330"/>
      <w:bookmarkStart w:id="1479" w:name="_Toc50787018"/>
      <w:bookmarkStart w:id="1480" w:name="_Toc56915607"/>
      <w:bookmarkStart w:id="1481" w:name="_Toc56920098"/>
      <w:bookmarkStart w:id="1482" w:name="_Toc56921118"/>
      <w:bookmarkStart w:id="1483" w:name="_Toc57530112"/>
      <w:bookmarkStart w:id="1484" w:name="_Toc57530386"/>
      <w:bookmarkStart w:id="1485" w:name="_Toc59754138"/>
      <w:bookmarkStart w:id="1486" w:name="_Toc59812846"/>
      <w:bookmarkStart w:id="1487" w:name="_Toc59813050"/>
      <w:bookmarkStart w:id="1488" w:name="_Toc61615585"/>
      <w:bookmarkStart w:id="1489" w:name="_Toc61615789"/>
      <w:bookmarkStart w:id="1490" w:name="_Toc61922516"/>
      <w:bookmarkEnd w:id="1476"/>
      <w:r w:rsidRPr="00A153C1">
        <w:rPr>
          <w:rFonts w:cs="Times New Roman"/>
          <w:b/>
          <w:color w:val="000000"/>
          <w:szCs w:val="24"/>
        </w:rPr>
        <w:t>9.5</w:t>
      </w:r>
      <w:r w:rsidRPr="00A153C1">
        <w:rPr>
          <w:rFonts w:cs="Times New Roman"/>
          <w:b/>
          <w:color w:val="000000"/>
          <w:szCs w:val="24"/>
        </w:rPr>
        <w:tab/>
        <w:t>Real and Reactive Power Control</w:t>
      </w:r>
      <w:r w:rsidRPr="00A153C1">
        <w:rPr>
          <w:rFonts w:cs="Times New Roman"/>
          <w:color w:val="000000"/>
          <w:szCs w:val="24"/>
        </w:rPr>
        <w:t>.</w:t>
      </w:r>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p>
    <w:p w:rsidR="00620108" w:rsidRPr="00A153C1" w:rsidRDefault="00FB06CB" w:rsidP="00620108">
      <w:pPr>
        <w:pStyle w:val="Heading3"/>
        <w:spacing w:after="360"/>
        <w:ind w:left="1440" w:hanging="720"/>
        <w:rPr>
          <w:rFonts w:cs="Times New Roman"/>
          <w:color w:val="000000"/>
          <w:szCs w:val="24"/>
        </w:rPr>
      </w:pPr>
      <w:bookmarkStart w:id="1491" w:name="_DV_M460"/>
      <w:bookmarkStart w:id="1492" w:name="_Toc50781909"/>
      <w:bookmarkStart w:id="1493" w:name="_Toc50786331"/>
      <w:bookmarkStart w:id="1494" w:name="_Toc50787019"/>
      <w:bookmarkStart w:id="1495" w:name="_Toc56915608"/>
      <w:bookmarkStart w:id="1496" w:name="_Toc56920099"/>
      <w:bookmarkStart w:id="1497" w:name="_Toc56921119"/>
      <w:bookmarkStart w:id="1498" w:name="_Toc57530113"/>
      <w:bookmarkEnd w:id="1491"/>
      <w:r w:rsidRPr="00A153C1">
        <w:rPr>
          <w:rFonts w:cs="Times New Roman"/>
          <w:b/>
          <w:color w:val="000000"/>
          <w:szCs w:val="24"/>
        </w:rPr>
        <w:t>9.5.1</w:t>
      </w:r>
      <w:r w:rsidRPr="00A153C1">
        <w:rPr>
          <w:rFonts w:cs="Times New Roman"/>
          <w:b/>
          <w:color w:val="000000"/>
          <w:szCs w:val="24"/>
        </w:rPr>
        <w:tab/>
        <w:t>Power Factor Design Criteria</w:t>
      </w:r>
      <w:r w:rsidRPr="00A153C1">
        <w:rPr>
          <w:rFonts w:cs="Times New Roman"/>
          <w:color w:val="000000"/>
          <w:szCs w:val="24"/>
        </w:rPr>
        <w:t xml:space="preserve">.  Developer shall </w:t>
      </w:r>
      <w:r w:rsidRPr="00A153C1">
        <w:rPr>
          <w:rFonts w:cs="Times New Roman"/>
          <w:color w:val="000000"/>
          <w:szCs w:val="24"/>
        </w:rPr>
        <w:t>design the Large Generating Facility to maintain an effective power delivery at demonstrated maximum net capability at the Point of Interconnection at a power factor w</w:t>
      </w:r>
      <w:r>
        <w:rPr>
          <w:rFonts w:cs="Times New Roman"/>
          <w:color w:val="000000"/>
          <w:szCs w:val="24"/>
        </w:rPr>
        <w:t>ithin the range established by National Grid</w:t>
      </w:r>
      <w:r w:rsidRPr="00A153C1">
        <w:rPr>
          <w:rFonts w:cs="Times New Roman"/>
          <w:color w:val="000000"/>
          <w:szCs w:val="24"/>
        </w:rPr>
        <w:t xml:space="preserve"> on a comparable basis, until NYISO has estab</w:t>
      </w:r>
      <w:r w:rsidRPr="00A153C1">
        <w:rPr>
          <w:rFonts w:cs="Times New Roman"/>
          <w:color w:val="000000"/>
          <w:szCs w:val="24"/>
        </w:rPr>
        <w:t>lished different requirements that apply to all generators in the New York Control Area on a comparable basis.</w:t>
      </w:r>
      <w:bookmarkEnd w:id="1492"/>
      <w:bookmarkEnd w:id="1493"/>
      <w:bookmarkEnd w:id="1494"/>
      <w:bookmarkEnd w:id="1495"/>
      <w:bookmarkEnd w:id="1496"/>
      <w:bookmarkEnd w:id="1497"/>
      <w:bookmarkEnd w:id="1498"/>
    </w:p>
    <w:p w:rsidR="00620108" w:rsidRPr="00A153C1" w:rsidRDefault="00FB06CB" w:rsidP="00620108">
      <w:pPr>
        <w:pStyle w:val="Body3"/>
        <w:spacing w:after="360"/>
        <w:ind w:left="1440"/>
        <w:rPr>
          <w:color w:val="000000"/>
        </w:rPr>
      </w:pPr>
      <w:bookmarkStart w:id="1499" w:name="_DV_M461"/>
      <w:bookmarkEnd w:id="1499"/>
      <w:r w:rsidRPr="00A153C1">
        <w:rPr>
          <w:color w:val="000000"/>
        </w:rPr>
        <w:t>The Developer shall design and maintain the plant auxiliary systems to operate safely throughout the entire real and reactive power design range.</w:t>
      </w:r>
    </w:p>
    <w:p w:rsidR="00620108" w:rsidRPr="00A153C1" w:rsidRDefault="00FB06CB" w:rsidP="00620108">
      <w:pPr>
        <w:pStyle w:val="Body3"/>
        <w:spacing w:after="360"/>
        <w:ind w:left="1440"/>
        <w:rPr>
          <w:color w:val="000000"/>
        </w:rPr>
      </w:pPr>
      <w:bookmarkStart w:id="1500" w:name="_DV_M462"/>
      <w:bookmarkEnd w:id="1500"/>
      <w:r>
        <w:rPr>
          <w:color w:val="000000"/>
        </w:rPr>
        <w:t>National Grid</w:t>
      </w:r>
      <w:r w:rsidRPr="00A153C1">
        <w:rPr>
          <w:color w:val="000000"/>
        </w:rPr>
        <w:t xml:space="preserve"> shall not unreasonably restrict or condition the reactive power production or absorption of the Large Generating Facility in accordance with Good Utility Practice.</w:t>
      </w:r>
    </w:p>
    <w:p w:rsidR="00620108" w:rsidRPr="00A153C1" w:rsidRDefault="00FB06CB" w:rsidP="00620108">
      <w:pPr>
        <w:pStyle w:val="Heading3"/>
        <w:spacing w:after="360"/>
        <w:ind w:left="1620" w:hanging="720"/>
        <w:rPr>
          <w:rFonts w:cs="Times New Roman"/>
          <w:color w:val="000000"/>
          <w:szCs w:val="24"/>
        </w:rPr>
      </w:pPr>
      <w:bookmarkStart w:id="1501" w:name="_DV_M463"/>
      <w:bookmarkEnd w:id="1501"/>
      <w:r w:rsidRPr="00A153C1">
        <w:rPr>
          <w:rFonts w:cs="Times New Roman"/>
          <w:b/>
          <w:color w:val="000000"/>
          <w:szCs w:val="24"/>
        </w:rPr>
        <w:t>9.5.2</w:t>
      </w:r>
      <w:r w:rsidRPr="00A153C1">
        <w:rPr>
          <w:rFonts w:cs="Times New Roman"/>
          <w:b/>
          <w:color w:val="000000"/>
          <w:szCs w:val="24"/>
        </w:rPr>
        <w:tab/>
        <w:t>Voltage Schedules</w:t>
      </w:r>
      <w:r w:rsidRPr="00A153C1">
        <w:rPr>
          <w:rFonts w:cs="Times New Roman"/>
          <w:color w:val="000000"/>
          <w:szCs w:val="24"/>
        </w:rPr>
        <w:t>.  Once the Developer has synchronized the Large Generating Facility with the New York State Transmission System, NYISO shall require Developer to operate the Large Generating Facility to produce or absorb reactive power within the design capability of the</w:t>
      </w:r>
      <w:r w:rsidRPr="00A153C1">
        <w:rPr>
          <w:rFonts w:cs="Times New Roman"/>
          <w:color w:val="000000"/>
          <w:szCs w:val="24"/>
        </w:rPr>
        <w:t xml:space="preserve"> Large Generating Facility set forth in Article 9.5.1 (Power Factor Design Criteria).  NYISO’s voltage schedules shall treat all sources of reactive power in the New York Control Area in an equitable and not unduly discriminatory manner.  NYISO shall exerc</w:t>
      </w:r>
      <w:r w:rsidRPr="00A153C1">
        <w:rPr>
          <w:rFonts w:cs="Times New Roman"/>
          <w:color w:val="000000"/>
          <w:szCs w:val="24"/>
        </w:rPr>
        <w:t>ise Reasonable Efforts to provide Developer with such schedules in accordance with NYISO procedures, and may make changes to such schedules as necessary to maintain the reliability of the New York State Transmission System.  Developer shall operate the Lar</w:t>
      </w:r>
      <w:r w:rsidRPr="00A153C1">
        <w:rPr>
          <w:rFonts w:cs="Times New Roman"/>
          <w:color w:val="000000"/>
          <w:szCs w:val="24"/>
        </w:rPr>
        <w:t xml:space="preserve">ge Generating Facility to maintain the specified output voltage or power factor at the Point of Interconnection within </w:t>
      </w:r>
      <w:bookmarkStart w:id="1502" w:name="_DV_M464"/>
      <w:bookmarkEnd w:id="1468"/>
      <w:bookmarkEnd w:id="1469"/>
      <w:bookmarkEnd w:id="1470"/>
      <w:bookmarkEnd w:id="1471"/>
      <w:bookmarkEnd w:id="1472"/>
      <w:bookmarkEnd w:id="1473"/>
      <w:bookmarkEnd w:id="1474"/>
      <w:bookmarkEnd w:id="1502"/>
      <w:r w:rsidRPr="00A153C1">
        <w:rPr>
          <w:rFonts w:cs="Times New Roman"/>
          <w:color w:val="000000"/>
          <w:szCs w:val="24"/>
        </w:rPr>
        <w:t>the design capability of the Large Generating Facility set forth in Article 9.5.1 (Power Factor D</w:t>
      </w:r>
      <w:r>
        <w:rPr>
          <w:rFonts w:cs="Times New Roman"/>
          <w:color w:val="000000"/>
          <w:szCs w:val="24"/>
        </w:rPr>
        <w:t xml:space="preserve">esign Criteria) as directed by National </w:t>
      </w:r>
      <w:r>
        <w:rPr>
          <w:rFonts w:cs="Times New Roman"/>
          <w:color w:val="000000"/>
          <w:szCs w:val="24"/>
        </w:rPr>
        <w:t>Grid</w:t>
      </w:r>
      <w:r w:rsidRPr="00A153C1">
        <w:rPr>
          <w:rFonts w:cs="Times New Roman"/>
          <w:color w:val="000000"/>
          <w:szCs w:val="24"/>
        </w:rPr>
        <w:t>’s System Operator or the NYISO.  If Developer is unable to maintain the specified voltage or power factor, it shall promptly notify NYISO.</w:t>
      </w:r>
    </w:p>
    <w:p w:rsidR="00620108" w:rsidRPr="00A153C1" w:rsidRDefault="00FB06CB" w:rsidP="00620108">
      <w:pPr>
        <w:pStyle w:val="Heading3"/>
        <w:spacing w:after="360"/>
        <w:ind w:left="1440" w:hanging="720"/>
        <w:rPr>
          <w:rFonts w:cs="Times New Roman"/>
          <w:color w:val="000000"/>
          <w:szCs w:val="24"/>
        </w:rPr>
      </w:pPr>
      <w:bookmarkStart w:id="1503" w:name="_DV_M465"/>
      <w:bookmarkEnd w:id="1503"/>
      <w:r w:rsidRPr="00A153C1">
        <w:rPr>
          <w:rFonts w:cs="Times New Roman"/>
          <w:b/>
          <w:color w:val="000000"/>
          <w:szCs w:val="24"/>
        </w:rPr>
        <w:t>9.5.3</w:t>
      </w:r>
      <w:r w:rsidRPr="00A153C1">
        <w:rPr>
          <w:rFonts w:cs="Times New Roman"/>
          <w:b/>
          <w:color w:val="000000"/>
          <w:szCs w:val="24"/>
        </w:rPr>
        <w:tab/>
        <w:t>Payment for Reactive Power</w:t>
      </w:r>
      <w:r w:rsidRPr="00A153C1">
        <w:rPr>
          <w:rFonts w:cs="Times New Roman"/>
          <w:color w:val="000000"/>
          <w:szCs w:val="24"/>
        </w:rPr>
        <w:t xml:space="preserve">.  NYISO shall pay Developer for reactive power or voltage support service that </w:t>
      </w:r>
      <w:r w:rsidRPr="00A153C1">
        <w:rPr>
          <w:rFonts w:cs="Times New Roman"/>
          <w:color w:val="000000"/>
          <w:szCs w:val="24"/>
        </w:rPr>
        <w:t>Developer provides from the Large Generating Facility in accordance with the provisions of Rate Schedule 2 of the NYISO Services Tariff.</w:t>
      </w:r>
    </w:p>
    <w:p w:rsidR="00620108" w:rsidRPr="00A153C1" w:rsidRDefault="00FB06CB" w:rsidP="00F84B18">
      <w:pPr>
        <w:pStyle w:val="Heading3"/>
        <w:spacing w:after="360"/>
        <w:ind w:left="1440" w:hanging="720"/>
        <w:rPr>
          <w:rFonts w:cs="Times New Roman"/>
          <w:color w:val="000000"/>
          <w:szCs w:val="24"/>
        </w:rPr>
      </w:pPr>
      <w:bookmarkStart w:id="1504" w:name="_DV_M466"/>
      <w:bookmarkStart w:id="1505" w:name="_Toc50786333"/>
      <w:bookmarkStart w:id="1506" w:name="_Toc50787021"/>
      <w:bookmarkStart w:id="1507" w:name="_Toc56915610"/>
      <w:bookmarkStart w:id="1508" w:name="_Toc56920101"/>
      <w:bookmarkStart w:id="1509" w:name="_Toc56921121"/>
      <w:bookmarkStart w:id="1510" w:name="_Toc57530115"/>
      <w:bookmarkEnd w:id="1504"/>
      <w:r w:rsidRPr="00A153C1">
        <w:rPr>
          <w:rFonts w:cs="Times New Roman"/>
          <w:b/>
          <w:color w:val="000000"/>
          <w:szCs w:val="24"/>
        </w:rPr>
        <w:t>9.5.4</w:t>
      </w:r>
      <w:r w:rsidRPr="00A153C1">
        <w:rPr>
          <w:rFonts w:cs="Times New Roman"/>
          <w:b/>
          <w:color w:val="000000"/>
          <w:szCs w:val="24"/>
        </w:rPr>
        <w:tab/>
        <w:t>Governors and Regulators</w:t>
      </w:r>
      <w:r w:rsidRPr="00A153C1">
        <w:rPr>
          <w:rFonts w:cs="Times New Roman"/>
          <w:color w:val="000000"/>
          <w:szCs w:val="24"/>
        </w:rPr>
        <w:t>.  Whenever the Large Generating Facility is operated in parallel with the New York State</w:t>
      </w:r>
      <w:r w:rsidRPr="00A153C1">
        <w:rPr>
          <w:rFonts w:cs="Times New Roman"/>
          <w:color w:val="000000"/>
          <w:szCs w:val="24"/>
        </w:rPr>
        <w:t xml:space="preserve"> Transmission System, the turbine speed governors and automatic voltage regulators shall be in automatic operation at all times.  If the Large Generating Facility’s speed governors or automatic</w:t>
      </w:r>
      <w:bookmarkStart w:id="1511" w:name="_DV_M467"/>
      <w:bookmarkStart w:id="1512" w:name="_DV_M468"/>
      <w:bookmarkEnd w:id="1511"/>
      <w:bookmarkEnd w:id="1512"/>
      <w:r w:rsidRPr="00A153C1">
        <w:rPr>
          <w:rFonts w:cs="Times New Roman"/>
          <w:color w:val="000000"/>
          <w:szCs w:val="24"/>
        </w:rPr>
        <w:t xml:space="preserve"> voltage regulators are not capable of such automatic operation</w:t>
      </w:r>
      <w:r w:rsidRPr="00A153C1">
        <w:rPr>
          <w:rFonts w:cs="Times New Roman"/>
          <w:color w:val="000000"/>
          <w:szCs w:val="24"/>
        </w:rPr>
        <w:t>, the Developer shall immediately notify NYISO, or its designated representative, and ensure that such Large Generating Facility’s real and reactive power are within the design capability of the Large Generating Facility’s generating unit(s) and steady sta</w:t>
      </w:r>
      <w:r w:rsidRPr="00A153C1">
        <w:rPr>
          <w:rFonts w:cs="Times New Roman"/>
          <w:color w:val="000000"/>
          <w:szCs w:val="24"/>
        </w:rPr>
        <w:t>te stability limits and NYISO system operating (thermal, voltage and transient stability) limits.  Developer shall not cause its Large Generating Facility to disconnect automatically or instantaneously from the New York State Transmission System or trip an</w:t>
      </w:r>
      <w:r w:rsidRPr="00A153C1">
        <w:rPr>
          <w:rFonts w:cs="Times New Roman"/>
          <w:color w:val="000000"/>
          <w:szCs w:val="24"/>
        </w:rPr>
        <w:t>y generating unit comprising the Large Generating Facility for an under or over frequency condition unless the abnormal frequency condition persists for a time period beyond the limits set forth in ANSI/IEEE Standard C37.106, or such other standard as appl</w:t>
      </w:r>
      <w:r w:rsidRPr="00A153C1">
        <w:rPr>
          <w:rFonts w:cs="Times New Roman"/>
          <w:color w:val="000000"/>
          <w:szCs w:val="24"/>
        </w:rPr>
        <w:t>ied to other generators in the New York Control Area on a comparable basis.</w:t>
      </w:r>
      <w:bookmarkEnd w:id="1505"/>
      <w:bookmarkEnd w:id="1506"/>
      <w:bookmarkEnd w:id="1507"/>
      <w:bookmarkEnd w:id="1508"/>
      <w:bookmarkEnd w:id="1509"/>
      <w:bookmarkEnd w:id="1510"/>
    </w:p>
    <w:p w:rsidR="00620108" w:rsidRPr="00A153C1" w:rsidRDefault="00FB06CB" w:rsidP="00620108">
      <w:pPr>
        <w:pStyle w:val="Heading2"/>
        <w:keepNext/>
        <w:tabs>
          <w:tab w:val="clear" w:pos="120"/>
        </w:tabs>
        <w:spacing w:after="360"/>
        <w:ind w:left="0" w:firstLine="0"/>
        <w:rPr>
          <w:rFonts w:cs="Times New Roman"/>
          <w:color w:val="000000"/>
          <w:szCs w:val="24"/>
        </w:rPr>
      </w:pPr>
      <w:bookmarkStart w:id="1513" w:name="_DV_M469"/>
      <w:bookmarkStart w:id="1514" w:name="_Toc50781912"/>
      <w:bookmarkStart w:id="1515" w:name="_Toc50786335"/>
      <w:bookmarkStart w:id="1516" w:name="_Toc50787023"/>
      <w:bookmarkStart w:id="1517" w:name="_Toc56915612"/>
      <w:bookmarkStart w:id="1518" w:name="_Toc56920103"/>
      <w:bookmarkStart w:id="1519" w:name="_Toc56921123"/>
      <w:bookmarkStart w:id="1520" w:name="_Toc57530117"/>
      <w:bookmarkStart w:id="1521" w:name="_Toc57530387"/>
      <w:bookmarkStart w:id="1522" w:name="_Toc59754139"/>
      <w:bookmarkStart w:id="1523" w:name="_Toc59812847"/>
      <w:bookmarkStart w:id="1524" w:name="_Toc59813051"/>
      <w:bookmarkStart w:id="1525" w:name="_Toc61615586"/>
      <w:bookmarkStart w:id="1526" w:name="_Toc61615790"/>
      <w:bookmarkStart w:id="1527" w:name="_Toc61922517"/>
      <w:bookmarkEnd w:id="1513"/>
      <w:r w:rsidRPr="00A153C1">
        <w:rPr>
          <w:rFonts w:cs="Times New Roman"/>
          <w:b/>
          <w:color w:val="000000"/>
          <w:szCs w:val="24"/>
        </w:rPr>
        <w:t>9.6</w:t>
      </w:r>
      <w:r w:rsidRPr="00A153C1">
        <w:rPr>
          <w:rFonts w:cs="Times New Roman"/>
          <w:b/>
          <w:color w:val="000000"/>
          <w:szCs w:val="24"/>
        </w:rPr>
        <w:tab/>
        <w:t>Outages and Interruptions</w:t>
      </w:r>
      <w:r w:rsidRPr="00A153C1">
        <w:rPr>
          <w:rFonts w:cs="Times New Roman"/>
          <w:color w:val="000000"/>
          <w:szCs w:val="24"/>
        </w:rPr>
        <w:t>.</w:t>
      </w:r>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p>
    <w:p w:rsidR="00620108" w:rsidRPr="00A153C1" w:rsidRDefault="00FB06CB" w:rsidP="00620108">
      <w:pPr>
        <w:pStyle w:val="Heading3"/>
        <w:keepNext/>
        <w:tabs>
          <w:tab w:val="clear" w:pos="1620"/>
          <w:tab w:val="left" w:pos="1440"/>
        </w:tabs>
        <w:spacing w:after="360"/>
        <w:ind w:left="720"/>
        <w:rPr>
          <w:rFonts w:cs="Times New Roman"/>
          <w:color w:val="000000"/>
          <w:szCs w:val="24"/>
        </w:rPr>
      </w:pPr>
      <w:bookmarkStart w:id="1528" w:name="_DV_M470"/>
      <w:bookmarkStart w:id="1529" w:name="_Toc50781913"/>
      <w:bookmarkStart w:id="1530" w:name="_Toc50786336"/>
      <w:bookmarkStart w:id="1531" w:name="_Toc50787024"/>
      <w:bookmarkStart w:id="1532" w:name="_Toc56915613"/>
      <w:bookmarkStart w:id="1533" w:name="_Toc56920104"/>
      <w:bookmarkStart w:id="1534" w:name="_Toc56921124"/>
      <w:bookmarkStart w:id="1535" w:name="_Toc57530118"/>
      <w:bookmarkEnd w:id="1528"/>
      <w:r w:rsidRPr="00A153C1">
        <w:rPr>
          <w:rFonts w:cs="Times New Roman"/>
          <w:b/>
          <w:color w:val="000000"/>
          <w:szCs w:val="24"/>
        </w:rPr>
        <w:t>9.6.1</w:t>
      </w:r>
      <w:r w:rsidRPr="00A153C1">
        <w:rPr>
          <w:rFonts w:cs="Times New Roman"/>
          <w:b/>
          <w:color w:val="000000"/>
          <w:szCs w:val="24"/>
        </w:rPr>
        <w:tab/>
        <w:t>Outages</w:t>
      </w:r>
      <w:r w:rsidRPr="00A153C1">
        <w:rPr>
          <w:rFonts w:cs="Times New Roman"/>
          <w:color w:val="000000"/>
          <w:szCs w:val="24"/>
        </w:rPr>
        <w:t>.</w:t>
      </w:r>
      <w:bookmarkEnd w:id="1529"/>
      <w:bookmarkEnd w:id="1530"/>
      <w:bookmarkEnd w:id="1531"/>
      <w:bookmarkEnd w:id="1532"/>
      <w:bookmarkEnd w:id="1533"/>
      <w:bookmarkEnd w:id="1534"/>
      <w:bookmarkEnd w:id="1535"/>
    </w:p>
    <w:p w:rsidR="00620108" w:rsidRPr="00A153C1" w:rsidRDefault="00FB06CB" w:rsidP="00620108">
      <w:pPr>
        <w:pStyle w:val="Heading4"/>
        <w:tabs>
          <w:tab w:val="clear" w:pos="0"/>
        </w:tabs>
        <w:spacing w:after="360"/>
        <w:ind w:left="2520" w:hanging="1087"/>
        <w:rPr>
          <w:color w:val="000000"/>
          <w:szCs w:val="24"/>
        </w:rPr>
      </w:pPr>
      <w:bookmarkStart w:id="1536" w:name="_DV_M471"/>
      <w:bookmarkStart w:id="1537" w:name="_Toc50786337"/>
      <w:bookmarkStart w:id="1538" w:name="_Toc50787025"/>
      <w:bookmarkStart w:id="1539" w:name="_Toc56915614"/>
      <w:bookmarkStart w:id="1540" w:name="_Toc56920105"/>
      <w:bookmarkStart w:id="1541" w:name="_Toc56921125"/>
      <w:bookmarkStart w:id="1542" w:name="_Toc57530119"/>
      <w:bookmarkEnd w:id="1536"/>
      <w:r w:rsidRPr="00A153C1">
        <w:rPr>
          <w:b/>
          <w:color w:val="000000"/>
          <w:szCs w:val="24"/>
        </w:rPr>
        <w:t>9.6.1.1</w:t>
      </w:r>
      <w:r w:rsidRPr="00A153C1">
        <w:rPr>
          <w:b/>
          <w:color w:val="000000"/>
          <w:szCs w:val="24"/>
        </w:rPr>
        <w:tab/>
        <w:t>Outage Authority and Coordination</w:t>
      </w:r>
      <w:r w:rsidRPr="00A153C1">
        <w:rPr>
          <w:color w:val="000000"/>
          <w:szCs w:val="24"/>
        </w:rPr>
        <w:t>.  Developer and Connecting Transmission Owner</w:t>
      </w:r>
      <w:r>
        <w:rPr>
          <w:color w:val="000000"/>
          <w:szCs w:val="24"/>
        </w:rPr>
        <w:t>s</w:t>
      </w:r>
      <w:r w:rsidRPr="00A153C1">
        <w:rPr>
          <w:color w:val="000000"/>
          <w:szCs w:val="24"/>
        </w:rPr>
        <w:t xml:space="preserve"> may each, in accordance with NYISO procedures and Good Utility Practice and in c</w:t>
      </w:r>
      <w:r>
        <w:rPr>
          <w:color w:val="000000"/>
          <w:szCs w:val="24"/>
        </w:rPr>
        <w:t>oordination with the other Parties, remove from service any of their</w:t>
      </w:r>
      <w:r w:rsidRPr="00A153C1">
        <w:rPr>
          <w:color w:val="000000"/>
          <w:szCs w:val="24"/>
        </w:rPr>
        <w:t xml:space="preserve"> respective Attachment Facilities or System Upgrade Facilities and System Deliverability Upgrades t</w:t>
      </w:r>
      <w:r>
        <w:rPr>
          <w:color w:val="000000"/>
          <w:szCs w:val="24"/>
        </w:rPr>
        <w:t xml:space="preserve">hat may </w:t>
      </w:r>
      <w:r>
        <w:rPr>
          <w:color w:val="000000"/>
          <w:szCs w:val="24"/>
        </w:rPr>
        <w:t>impact the other Parties’</w:t>
      </w:r>
      <w:r w:rsidRPr="00A153C1">
        <w:rPr>
          <w:color w:val="000000"/>
          <w:szCs w:val="24"/>
        </w:rPr>
        <w:t xml:space="preserve"> facilities as necessary to perform maintenance or testing or to install or replace equipment.  Absent an Emergency State, the Party scheduling a removal of such facility(ies) from service will use Reasonable Efforts to schedule su</w:t>
      </w:r>
      <w:r w:rsidRPr="00A153C1">
        <w:rPr>
          <w:color w:val="000000"/>
          <w:szCs w:val="24"/>
        </w:rPr>
        <w:t>ch removal on a date and time mutually acceptable to both the Developer</w:t>
      </w:r>
      <w:r>
        <w:rPr>
          <w:color w:val="000000"/>
          <w:szCs w:val="24"/>
        </w:rPr>
        <w:t xml:space="preserve"> and National Grid</w:t>
      </w:r>
      <w:r w:rsidRPr="00A153C1">
        <w:rPr>
          <w:color w:val="000000"/>
          <w:szCs w:val="24"/>
        </w:rPr>
        <w:t>.  In all circumstances</w:t>
      </w:r>
      <w:r>
        <w:rPr>
          <w:color w:val="000000"/>
          <w:szCs w:val="24"/>
        </w:rPr>
        <w:t xml:space="preserve"> any Party</w:t>
      </w:r>
      <w:r w:rsidRPr="00A153C1">
        <w:rPr>
          <w:color w:val="000000"/>
          <w:szCs w:val="24"/>
        </w:rPr>
        <w:t xml:space="preserve"> planning to remove such facility(ies) from service shall use Reasonable Efforts to minimi</w:t>
      </w:r>
      <w:r>
        <w:rPr>
          <w:color w:val="000000"/>
          <w:szCs w:val="24"/>
        </w:rPr>
        <w:t>ze the effect on the other Parties</w:t>
      </w:r>
      <w:r w:rsidRPr="00A153C1">
        <w:rPr>
          <w:color w:val="000000"/>
          <w:szCs w:val="24"/>
        </w:rPr>
        <w:t xml:space="preserve"> of such r</w:t>
      </w:r>
      <w:r w:rsidRPr="00A153C1">
        <w:rPr>
          <w:color w:val="000000"/>
          <w:szCs w:val="24"/>
        </w:rPr>
        <w:t>emoval.</w:t>
      </w:r>
      <w:bookmarkEnd w:id="1537"/>
      <w:bookmarkEnd w:id="1538"/>
      <w:bookmarkEnd w:id="1539"/>
      <w:bookmarkEnd w:id="1540"/>
      <w:bookmarkEnd w:id="1541"/>
      <w:bookmarkEnd w:id="1542"/>
    </w:p>
    <w:p w:rsidR="00620108" w:rsidRPr="00A153C1" w:rsidRDefault="00FB06CB" w:rsidP="00F84B18">
      <w:pPr>
        <w:pStyle w:val="Heading4"/>
        <w:tabs>
          <w:tab w:val="clear" w:pos="0"/>
        </w:tabs>
        <w:spacing w:after="360"/>
        <w:ind w:left="2520"/>
        <w:rPr>
          <w:color w:val="000000"/>
          <w:szCs w:val="24"/>
        </w:rPr>
      </w:pPr>
      <w:bookmarkStart w:id="1543" w:name="_DV_M472"/>
      <w:bookmarkStart w:id="1544" w:name="_Toc50786338"/>
      <w:bookmarkStart w:id="1545" w:name="_Toc50787026"/>
      <w:bookmarkStart w:id="1546" w:name="_Toc56915615"/>
      <w:bookmarkStart w:id="1547" w:name="_Toc56920106"/>
      <w:bookmarkStart w:id="1548" w:name="_Toc56921126"/>
      <w:bookmarkStart w:id="1549" w:name="_Toc57530120"/>
      <w:bookmarkEnd w:id="1543"/>
      <w:r w:rsidRPr="00A153C1">
        <w:rPr>
          <w:b/>
          <w:color w:val="000000"/>
          <w:szCs w:val="24"/>
        </w:rPr>
        <w:t>9.6.1.2</w:t>
      </w:r>
      <w:r w:rsidRPr="00A153C1">
        <w:rPr>
          <w:b/>
          <w:color w:val="000000"/>
          <w:szCs w:val="24"/>
        </w:rPr>
        <w:tab/>
        <w:t>Outage Schedules</w:t>
      </w:r>
      <w:r w:rsidRPr="00A153C1">
        <w:rPr>
          <w:color w:val="000000"/>
          <w:szCs w:val="24"/>
        </w:rPr>
        <w:t>.  The Connecting Transmission Owner</w:t>
      </w:r>
      <w:r>
        <w:rPr>
          <w:color w:val="000000"/>
          <w:szCs w:val="24"/>
        </w:rPr>
        <w:t>s</w:t>
      </w:r>
      <w:r w:rsidRPr="00A153C1">
        <w:rPr>
          <w:color w:val="000000"/>
          <w:szCs w:val="24"/>
        </w:rPr>
        <w:t xml:space="preserve"> sha</w:t>
      </w:r>
      <w:r>
        <w:rPr>
          <w:color w:val="000000"/>
          <w:szCs w:val="24"/>
        </w:rPr>
        <w:t xml:space="preserve">ll </w:t>
      </w:r>
      <w:r>
        <w:rPr>
          <w:color w:val="000000"/>
          <w:szCs w:val="24"/>
        </w:rPr>
        <w:t xml:space="preserve">each </w:t>
      </w:r>
      <w:r>
        <w:rPr>
          <w:color w:val="000000"/>
          <w:szCs w:val="24"/>
        </w:rPr>
        <w:t>post scheduled outages of their</w:t>
      </w:r>
      <w:r w:rsidRPr="00A153C1">
        <w:rPr>
          <w:color w:val="000000"/>
          <w:szCs w:val="24"/>
        </w:rPr>
        <w:t xml:space="preserve"> transmission facilities on the NYISO OASIS.  Developer shall submit its planned maintenance schedules for the Large Generating Facility </w:t>
      </w:r>
      <w:r>
        <w:rPr>
          <w:color w:val="000000"/>
          <w:szCs w:val="24"/>
        </w:rPr>
        <w:t>to Nati</w:t>
      </w:r>
      <w:r>
        <w:rPr>
          <w:color w:val="000000"/>
          <w:szCs w:val="24"/>
        </w:rPr>
        <w:t>onal Grid</w:t>
      </w:r>
      <w:r w:rsidRPr="00A153C1">
        <w:rPr>
          <w:color w:val="000000"/>
          <w:szCs w:val="24"/>
        </w:rPr>
        <w:t xml:space="preserve"> and NYISO for a minimum of a rolling thirty-six month </w:t>
      </w:r>
      <w:r w:rsidRPr="00A153C1">
        <w:rPr>
          <w:szCs w:val="24"/>
        </w:rPr>
        <w:t>period</w:t>
      </w:r>
      <w:bookmarkStart w:id="1550" w:name="_DV_C61"/>
      <w:r w:rsidRPr="00A153C1">
        <w:rPr>
          <w:rStyle w:val="DeltaViewInsertion"/>
          <w:color w:val="auto"/>
          <w:szCs w:val="24"/>
          <w:u w:val="none"/>
        </w:rPr>
        <w:t xml:space="preserve"> after such schedule is established in accordance with NRC Requirements and Commitments</w:t>
      </w:r>
      <w:bookmarkStart w:id="1551" w:name="_DV_M473"/>
      <w:bookmarkEnd w:id="1550"/>
      <w:bookmarkEnd w:id="1551"/>
      <w:r w:rsidRPr="00A153C1">
        <w:rPr>
          <w:szCs w:val="24"/>
        </w:rPr>
        <w:t>.  Developer shall update its planned maintenance schedules as necessary.  NYIS</w:t>
      </w:r>
      <w:r>
        <w:rPr>
          <w:szCs w:val="24"/>
        </w:rPr>
        <w:t>O may direct, or Nat</w:t>
      </w:r>
      <w:r>
        <w:rPr>
          <w:szCs w:val="24"/>
        </w:rPr>
        <w:t>ional Grid</w:t>
      </w:r>
      <w:r w:rsidRPr="00A153C1">
        <w:rPr>
          <w:color w:val="000000"/>
          <w:szCs w:val="24"/>
        </w:rPr>
        <w:t xml:space="preserve"> may request, Developer to reschedule its maintenance as necessary to maintain the reliability of the New York State Transmission System.  Compensation to Developer for any additional direct costs that the Developer incurs as a result of reschedu</w:t>
      </w:r>
      <w:r w:rsidRPr="00A153C1">
        <w:rPr>
          <w:color w:val="000000"/>
          <w:szCs w:val="24"/>
        </w:rPr>
        <w:t>ling maintenance, including any additional overtime, breaking of maintenance contracts or other costs above and</w:t>
      </w:r>
      <w:bookmarkStart w:id="1552" w:name="_DV_M474"/>
      <w:bookmarkStart w:id="1553" w:name="_DV_M475"/>
      <w:bookmarkEnd w:id="1552"/>
      <w:bookmarkEnd w:id="1553"/>
      <w:r w:rsidRPr="00A153C1">
        <w:rPr>
          <w:color w:val="000000"/>
          <w:szCs w:val="24"/>
        </w:rPr>
        <w:t xml:space="preserve"> beyond the cost the Developer would have incurred absent the request to reschedule maintenance, shall be in accordance with the NYISO OATT.  Dev</w:t>
      </w:r>
      <w:r w:rsidRPr="00A153C1">
        <w:rPr>
          <w:color w:val="000000"/>
          <w:szCs w:val="24"/>
        </w:rPr>
        <w:t>eloper will not be eligible to receive compensation, if during the twelve (12) months prior to the date of the scheduled maintenance, the Developer had modified its schedule of maintenance activities other than at the direction of the NYISO or re</w:t>
      </w:r>
      <w:r>
        <w:rPr>
          <w:color w:val="000000"/>
          <w:szCs w:val="24"/>
        </w:rPr>
        <w:t>quest of N</w:t>
      </w:r>
      <w:r>
        <w:rPr>
          <w:color w:val="000000"/>
          <w:szCs w:val="24"/>
        </w:rPr>
        <w:t>ational Grid</w:t>
      </w:r>
      <w:r w:rsidRPr="00A153C1">
        <w:rPr>
          <w:color w:val="000000"/>
          <w:szCs w:val="24"/>
        </w:rPr>
        <w:t>.</w:t>
      </w:r>
      <w:bookmarkEnd w:id="1544"/>
      <w:bookmarkEnd w:id="1545"/>
      <w:bookmarkEnd w:id="1546"/>
      <w:bookmarkEnd w:id="1547"/>
      <w:bookmarkEnd w:id="1548"/>
      <w:bookmarkEnd w:id="1549"/>
    </w:p>
    <w:p w:rsidR="00620108" w:rsidRPr="00A153C1" w:rsidRDefault="00FB06CB" w:rsidP="00620108">
      <w:pPr>
        <w:pStyle w:val="Heading4"/>
        <w:tabs>
          <w:tab w:val="clear" w:pos="0"/>
        </w:tabs>
        <w:spacing w:after="360"/>
        <w:ind w:left="2520"/>
        <w:rPr>
          <w:color w:val="000000"/>
          <w:szCs w:val="24"/>
        </w:rPr>
      </w:pPr>
      <w:bookmarkStart w:id="1554" w:name="_DV_M476"/>
      <w:bookmarkStart w:id="1555" w:name="_Toc50786339"/>
      <w:bookmarkStart w:id="1556" w:name="_Toc50787027"/>
      <w:bookmarkStart w:id="1557" w:name="_Toc56915616"/>
      <w:bookmarkStart w:id="1558" w:name="_Toc56920107"/>
      <w:bookmarkStart w:id="1559" w:name="_Toc56921127"/>
      <w:bookmarkStart w:id="1560" w:name="_Toc57530121"/>
      <w:bookmarkEnd w:id="1554"/>
      <w:r w:rsidRPr="00A153C1">
        <w:rPr>
          <w:b/>
          <w:color w:val="000000"/>
          <w:szCs w:val="24"/>
        </w:rPr>
        <w:t>9.6.1.3</w:t>
      </w:r>
      <w:r w:rsidRPr="00A153C1">
        <w:rPr>
          <w:b/>
          <w:color w:val="000000"/>
          <w:szCs w:val="24"/>
        </w:rPr>
        <w:tab/>
        <w:t>Outage Restoration</w:t>
      </w:r>
      <w:r w:rsidRPr="00A153C1">
        <w:rPr>
          <w:color w:val="000000"/>
          <w:szCs w:val="24"/>
        </w:rPr>
        <w:t>.  If an outage on the Attachment Facilities or System Upgrade Facilities or System Deliverability Upgrades of the Connecting Transmission Owner</w:t>
      </w:r>
      <w:r>
        <w:rPr>
          <w:color w:val="000000"/>
          <w:szCs w:val="24"/>
        </w:rPr>
        <w:t>s</w:t>
      </w:r>
      <w:r w:rsidRPr="00A153C1">
        <w:rPr>
          <w:color w:val="000000"/>
          <w:szCs w:val="24"/>
        </w:rPr>
        <w:t xml:space="preserve"> or Developer adv</w:t>
      </w:r>
      <w:r>
        <w:rPr>
          <w:color w:val="000000"/>
          <w:szCs w:val="24"/>
        </w:rPr>
        <w:t>ersely affects the other Parties’</w:t>
      </w:r>
      <w:r w:rsidRPr="00A153C1">
        <w:rPr>
          <w:color w:val="000000"/>
          <w:szCs w:val="24"/>
        </w:rPr>
        <w:t xml:space="preserve"> operations or facili</w:t>
      </w:r>
      <w:r w:rsidRPr="00A153C1">
        <w:rPr>
          <w:color w:val="000000"/>
          <w:szCs w:val="24"/>
        </w:rPr>
        <w:t>ties, the Party</w:t>
      </w:r>
      <w:r>
        <w:rPr>
          <w:color w:val="000000"/>
          <w:szCs w:val="24"/>
        </w:rPr>
        <w:t xml:space="preserve"> </w:t>
      </w:r>
      <w:r w:rsidRPr="00A153C1">
        <w:rPr>
          <w:color w:val="000000"/>
          <w:szCs w:val="24"/>
        </w:rPr>
        <w:t xml:space="preserve">that owns the facility that is out of service </w:t>
      </w:r>
      <w:r>
        <w:rPr>
          <w:color w:val="000000"/>
          <w:szCs w:val="24"/>
        </w:rPr>
        <w:t xml:space="preserve">(or in the case of the Connecting Transmission Owners, National Grid) </w:t>
      </w:r>
      <w:r w:rsidRPr="00A153C1">
        <w:rPr>
          <w:color w:val="000000"/>
          <w:szCs w:val="24"/>
        </w:rPr>
        <w:t>shall use Reasonable Efforts to promptly restore such facility(ies) to a normal operating condition consistent with the natu</w:t>
      </w:r>
      <w:r w:rsidRPr="00A153C1">
        <w:rPr>
          <w:color w:val="000000"/>
          <w:szCs w:val="24"/>
        </w:rPr>
        <w:t>re of the outage.  The Party</w:t>
      </w:r>
      <w:r>
        <w:rPr>
          <w:color w:val="000000"/>
          <w:szCs w:val="24"/>
        </w:rPr>
        <w:t xml:space="preserve"> </w:t>
      </w:r>
      <w:r w:rsidRPr="00A153C1">
        <w:rPr>
          <w:color w:val="000000"/>
          <w:szCs w:val="24"/>
        </w:rPr>
        <w:t>that owns the facility that is out of service</w:t>
      </w:r>
      <w:r>
        <w:rPr>
          <w:color w:val="000000"/>
          <w:szCs w:val="24"/>
        </w:rPr>
        <w:t xml:space="preserve"> </w:t>
      </w:r>
      <w:r>
        <w:rPr>
          <w:color w:val="000000"/>
          <w:szCs w:val="24"/>
        </w:rPr>
        <w:t xml:space="preserve">(or in the case of the Connecting Transmission Owners, National Grid) </w:t>
      </w:r>
      <w:r>
        <w:rPr>
          <w:color w:val="000000"/>
          <w:szCs w:val="24"/>
        </w:rPr>
        <w:t>shall provide the other Parties</w:t>
      </w:r>
      <w:r w:rsidRPr="00A153C1">
        <w:rPr>
          <w:color w:val="000000"/>
          <w:szCs w:val="24"/>
        </w:rPr>
        <w:t>, to the extent such information is known, information on the nature of the Emer</w:t>
      </w:r>
      <w:r w:rsidRPr="00A153C1">
        <w:rPr>
          <w:color w:val="000000"/>
          <w:szCs w:val="24"/>
        </w:rPr>
        <w:t>gency State, an estimated time of restoration, and any corrective actions required.  Initial verbal notice shall be followed up as soon as practicable with written notice explaining the nature of the outage.</w:t>
      </w:r>
      <w:bookmarkEnd w:id="1555"/>
      <w:bookmarkEnd w:id="1556"/>
      <w:bookmarkEnd w:id="1557"/>
      <w:bookmarkEnd w:id="1558"/>
      <w:bookmarkEnd w:id="1559"/>
      <w:bookmarkEnd w:id="1560"/>
    </w:p>
    <w:p w:rsidR="00620108" w:rsidRPr="00A153C1" w:rsidRDefault="00FB06CB" w:rsidP="00620108">
      <w:pPr>
        <w:pStyle w:val="Heading3"/>
        <w:spacing w:after="360"/>
        <w:ind w:left="1440" w:hanging="720"/>
        <w:rPr>
          <w:rFonts w:cs="Times New Roman"/>
          <w:color w:val="000000"/>
          <w:szCs w:val="24"/>
        </w:rPr>
      </w:pPr>
      <w:bookmarkStart w:id="1561" w:name="_DV_M477"/>
      <w:bookmarkStart w:id="1562" w:name="_Toc50781914"/>
      <w:bookmarkStart w:id="1563" w:name="_Toc50786340"/>
      <w:bookmarkStart w:id="1564" w:name="_Toc50787028"/>
      <w:bookmarkStart w:id="1565" w:name="_Toc56915617"/>
      <w:bookmarkStart w:id="1566" w:name="_Toc56920108"/>
      <w:bookmarkStart w:id="1567" w:name="_Toc56921128"/>
      <w:bookmarkStart w:id="1568" w:name="_Toc57530122"/>
      <w:bookmarkEnd w:id="1561"/>
      <w:r w:rsidRPr="00A153C1">
        <w:rPr>
          <w:rFonts w:cs="Times New Roman"/>
          <w:b/>
          <w:color w:val="000000"/>
          <w:szCs w:val="24"/>
        </w:rPr>
        <w:t>9.6.2</w:t>
      </w:r>
      <w:r w:rsidRPr="00A153C1">
        <w:rPr>
          <w:rFonts w:cs="Times New Roman"/>
          <w:b/>
          <w:color w:val="000000"/>
          <w:szCs w:val="24"/>
        </w:rPr>
        <w:tab/>
        <w:t>Interruption of Service</w:t>
      </w:r>
      <w:r w:rsidRPr="00A153C1">
        <w:rPr>
          <w:rFonts w:cs="Times New Roman"/>
          <w:color w:val="000000"/>
          <w:szCs w:val="24"/>
        </w:rPr>
        <w:t xml:space="preserve">.  If required by Good Utility Practice or Applicable Reliability Standards to do so, the NYISO </w:t>
      </w:r>
      <w:r>
        <w:rPr>
          <w:rFonts w:cs="Times New Roman"/>
          <w:color w:val="000000"/>
          <w:szCs w:val="24"/>
        </w:rPr>
        <w:t>or National Grid</w:t>
      </w:r>
      <w:r w:rsidRPr="00A153C1">
        <w:rPr>
          <w:rFonts w:cs="Times New Roman"/>
          <w:color w:val="000000"/>
          <w:szCs w:val="24"/>
        </w:rPr>
        <w:t xml:space="preserve"> may require Developer to interrupt or reduce production of electricity if such production of electricity could adversely affect the ability of </w:t>
      </w:r>
      <w:r w:rsidRPr="00A153C1">
        <w:rPr>
          <w:rFonts w:cs="Times New Roman"/>
          <w:color w:val="000000"/>
          <w:szCs w:val="24"/>
        </w:rPr>
        <w:t>NYISO a</w:t>
      </w:r>
      <w:r>
        <w:rPr>
          <w:rFonts w:cs="Times New Roman"/>
          <w:color w:val="000000"/>
          <w:szCs w:val="24"/>
        </w:rPr>
        <w:t>nd National Grid</w:t>
      </w:r>
      <w:r w:rsidRPr="00A153C1">
        <w:rPr>
          <w:rFonts w:cs="Times New Roman"/>
          <w:color w:val="000000"/>
          <w:szCs w:val="24"/>
        </w:rPr>
        <w:t xml:space="preserve"> to perform such activities as are necessary to safely and reliably operate and maintain the New York State Transmission System.  The following provisions shall apply to any interruption or reduction permitted under this Article 9.6.</w:t>
      </w:r>
      <w:r w:rsidRPr="00A153C1">
        <w:rPr>
          <w:rFonts w:cs="Times New Roman"/>
          <w:color w:val="000000"/>
          <w:szCs w:val="24"/>
        </w:rPr>
        <w:t>2:</w:t>
      </w:r>
      <w:bookmarkEnd w:id="1562"/>
      <w:bookmarkEnd w:id="1563"/>
      <w:bookmarkEnd w:id="1564"/>
      <w:bookmarkEnd w:id="1565"/>
      <w:bookmarkEnd w:id="1566"/>
      <w:bookmarkEnd w:id="1567"/>
      <w:bookmarkEnd w:id="1568"/>
    </w:p>
    <w:p w:rsidR="00620108" w:rsidRPr="00A153C1" w:rsidRDefault="00FB06CB" w:rsidP="00620108">
      <w:pPr>
        <w:pStyle w:val="Heading4"/>
        <w:tabs>
          <w:tab w:val="clear" w:pos="0"/>
        </w:tabs>
        <w:spacing w:after="360"/>
        <w:ind w:left="2520"/>
        <w:rPr>
          <w:color w:val="000000"/>
          <w:szCs w:val="24"/>
        </w:rPr>
      </w:pPr>
      <w:bookmarkStart w:id="1569" w:name="_DV_M478"/>
      <w:bookmarkStart w:id="1570" w:name="_Toc50786341"/>
      <w:bookmarkStart w:id="1571" w:name="_Toc50787029"/>
      <w:bookmarkStart w:id="1572" w:name="_Toc56915618"/>
      <w:bookmarkStart w:id="1573" w:name="_Toc56920109"/>
      <w:bookmarkStart w:id="1574" w:name="_Toc56921129"/>
      <w:bookmarkStart w:id="1575" w:name="_Toc57530123"/>
      <w:bookmarkEnd w:id="1569"/>
      <w:r w:rsidRPr="00A153C1">
        <w:rPr>
          <w:b/>
          <w:color w:val="000000"/>
          <w:szCs w:val="24"/>
        </w:rPr>
        <w:t>9.6.2.1</w:t>
      </w:r>
      <w:r w:rsidRPr="00A153C1">
        <w:rPr>
          <w:color w:val="000000"/>
          <w:szCs w:val="24"/>
        </w:rPr>
        <w:tab/>
        <w:t>The interruption or reduction shall continue only for so long as reasonably necessary under Good Utility Practice;</w:t>
      </w:r>
      <w:bookmarkEnd w:id="1570"/>
      <w:bookmarkEnd w:id="1571"/>
      <w:bookmarkEnd w:id="1572"/>
      <w:bookmarkEnd w:id="1573"/>
      <w:bookmarkEnd w:id="1574"/>
      <w:bookmarkEnd w:id="1575"/>
    </w:p>
    <w:p w:rsidR="00620108" w:rsidRPr="00A153C1" w:rsidRDefault="00FB06CB" w:rsidP="00620108">
      <w:pPr>
        <w:pStyle w:val="Heading4"/>
        <w:tabs>
          <w:tab w:val="clear" w:pos="0"/>
        </w:tabs>
        <w:spacing w:after="360"/>
        <w:ind w:left="2520"/>
        <w:rPr>
          <w:color w:val="000000"/>
          <w:szCs w:val="24"/>
        </w:rPr>
      </w:pPr>
      <w:bookmarkStart w:id="1576" w:name="_DV_M479"/>
      <w:bookmarkStart w:id="1577" w:name="_Toc50786342"/>
      <w:bookmarkStart w:id="1578" w:name="_Toc50787030"/>
      <w:bookmarkStart w:id="1579" w:name="_Toc56915619"/>
      <w:bookmarkStart w:id="1580" w:name="_Toc56920110"/>
      <w:bookmarkStart w:id="1581" w:name="_Toc56921130"/>
      <w:bookmarkStart w:id="1582" w:name="_Toc57530124"/>
      <w:bookmarkEnd w:id="1576"/>
      <w:r w:rsidRPr="00A153C1">
        <w:rPr>
          <w:b/>
          <w:color w:val="000000"/>
          <w:szCs w:val="24"/>
        </w:rPr>
        <w:t>9.6.2.2</w:t>
      </w:r>
      <w:r w:rsidRPr="00A153C1">
        <w:rPr>
          <w:color w:val="000000"/>
          <w:szCs w:val="24"/>
        </w:rPr>
        <w:tab/>
        <w:t xml:space="preserve">Any such interruption or reduction shall be made on an equitable, non-discriminatory basis with respect to all generating </w:t>
      </w:r>
      <w:r w:rsidRPr="00A153C1">
        <w:rPr>
          <w:color w:val="000000"/>
          <w:szCs w:val="24"/>
        </w:rPr>
        <w:t>facilities directly connected to the New York State Transmission System;</w:t>
      </w:r>
      <w:bookmarkStart w:id="1583" w:name="_Toc50786343"/>
      <w:bookmarkStart w:id="1584" w:name="_Toc50787031"/>
      <w:bookmarkStart w:id="1585" w:name="_Toc50787719"/>
      <w:bookmarkStart w:id="1586" w:name="_Toc56915620"/>
      <w:bookmarkStart w:id="1587" w:name="_Toc56920111"/>
      <w:bookmarkStart w:id="1588" w:name="_Toc56921131"/>
      <w:bookmarkStart w:id="1589" w:name="_Toc57530125"/>
      <w:bookmarkEnd w:id="1577"/>
      <w:bookmarkEnd w:id="1578"/>
      <w:bookmarkEnd w:id="1579"/>
      <w:bookmarkEnd w:id="1580"/>
      <w:bookmarkEnd w:id="1581"/>
      <w:bookmarkEnd w:id="1582"/>
    </w:p>
    <w:p w:rsidR="00620108" w:rsidRPr="00A153C1" w:rsidRDefault="00FB06CB" w:rsidP="00F84B18">
      <w:pPr>
        <w:pStyle w:val="Heading4"/>
        <w:tabs>
          <w:tab w:val="clear" w:pos="0"/>
        </w:tabs>
        <w:spacing w:after="360"/>
        <w:ind w:left="2520"/>
        <w:rPr>
          <w:color w:val="000000"/>
          <w:szCs w:val="24"/>
        </w:rPr>
      </w:pPr>
      <w:bookmarkStart w:id="1590" w:name="_DV_M480"/>
      <w:bookmarkEnd w:id="1590"/>
      <w:r w:rsidRPr="00A153C1">
        <w:rPr>
          <w:b/>
          <w:szCs w:val="24"/>
        </w:rPr>
        <w:t>9.6.2.3</w:t>
      </w:r>
      <w:r w:rsidRPr="00A153C1">
        <w:rPr>
          <w:szCs w:val="24"/>
        </w:rPr>
        <w:tab/>
        <w:t xml:space="preserve">When the interruption or reduction must be made under circumstances which do not allow for advance notice, NYISO </w:t>
      </w:r>
      <w:r>
        <w:rPr>
          <w:szCs w:val="24"/>
        </w:rPr>
        <w:t>or National Grid</w:t>
      </w:r>
      <w:r w:rsidRPr="00A153C1">
        <w:rPr>
          <w:szCs w:val="24"/>
        </w:rPr>
        <w:t xml:space="preserve"> shall notify Developer by telephone as soon a</w:t>
      </w:r>
      <w:r w:rsidRPr="00A153C1">
        <w:rPr>
          <w:szCs w:val="24"/>
        </w:rPr>
        <w:t>s practicable of the reasons for the curtailment, interruption, or reduction, and, if known, its expected duration.  Telephone notification shall be followed by written notification as soon as practicable;</w:t>
      </w:r>
      <w:bookmarkEnd w:id="1583"/>
      <w:bookmarkEnd w:id="1584"/>
      <w:bookmarkEnd w:id="1585"/>
      <w:bookmarkEnd w:id="1586"/>
      <w:bookmarkEnd w:id="1587"/>
      <w:bookmarkEnd w:id="1588"/>
      <w:bookmarkEnd w:id="1589"/>
    </w:p>
    <w:p w:rsidR="00620108" w:rsidRPr="00A153C1" w:rsidRDefault="00FB06CB" w:rsidP="00620108">
      <w:pPr>
        <w:pStyle w:val="Heading4"/>
        <w:tabs>
          <w:tab w:val="clear" w:pos="0"/>
        </w:tabs>
        <w:spacing w:after="360"/>
        <w:ind w:left="2520"/>
        <w:rPr>
          <w:color w:val="000000"/>
          <w:szCs w:val="24"/>
        </w:rPr>
      </w:pPr>
      <w:bookmarkStart w:id="1591" w:name="_DV_M481"/>
      <w:bookmarkStart w:id="1592" w:name="_Toc50786344"/>
      <w:bookmarkStart w:id="1593" w:name="_Toc50787032"/>
      <w:bookmarkStart w:id="1594" w:name="_Toc50787720"/>
      <w:bookmarkStart w:id="1595" w:name="_Toc56915621"/>
      <w:bookmarkStart w:id="1596" w:name="_Toc56920112"/>
      <w:bookmarkStart w:id="1597" w:name="_Toc56921132"/>
      <w:bookmarkStart w:id="1598" w:name="_Toc57530126"/>
      <w:bookmarkEnd w:id="1591"/>
      <w:r w:rsidRPr="00A153C1">
        <w:rPr>
          <w:b/>
          <w:color w:val="000000"/>
          <w:szCs w:val="24"/>
        </w:rPr>
        <w:t>9.6.2.4</w:t>
      </w:r>
      <w:r w:rsidRPr="00A153C1">
        <w:rPr>
          <w:color w:val="000000"/>
          <w:szCs w:val="24"/>
        </w:rPr>
        <w:tab/>
        <w:t>Except during the existence of an Emergenc</w:t>
      </w:r>
      <w:r w:rsidRPr="00A153C1">
        <w:rPr>
          <w:color w:val="000000"/>
          <w:szCs w:val="24"/>
        </w:rPr>
        <w:t>y State, when the interruption or reduction can be scheduled without advanc</w:t>
      </w:r>
      <w:r>
        <w:rPr>
          <w:color w:val="000000"/>
          <w:szCs w:val="24"/>
        </w:rPr>
        <w:t>e notice, NYISO or National Grid</w:t>
      </w:r>
      <w:r w:rsidRPr="00A153C1">
        <w:rPr>
          <w:color w:val="000000"/>
          <w:szCs w:val="24"/>
        </w:rPr>
        <w:t xml:space="preserve"> shall notify Developer in advance regarding the timing of such scheduling and further notify Developer of the expected duration.  NYISO </w:t>
      </w:r>
      <w:r>
        <w:rPr>
          <w:color w:val="000000"/>
          <w:szCs w:val="24"/>
        </w:rPr>
        <w:t xml:space="preserve">or National </w:t>
      </w:r>
      <w:r>
        <w:rPr>
          <w:color w:val="000000"/>
          <w:szCs w:val="24"/>
        </w:rPr>
        <w:t>Grid</w:t>
      </w:r>
      <w:r w:rsidRPr="00A153C1">
        <w:rPr>
          <w:color w:val="000000"/>
          <w:szCs w:val="24"/>
        </w:rPr>
        <w:t xml:space="preserve"> shall coordinate with each other and the Developer using Good Utility Practice to schedule the </w:t>
      </w:r>
      <w:r w:rsidRPr="00E368CF">
        <w:rPr>
          <w:color w:val="000000"/>
          <w:szCs w:val="24"/>
        </w:rPr>
        <w:t xml:space="preserve">interruption or reduction during periods of </w:t>
      </w:r>
      <w:r w:rsidRPr="00E368CF">
        <w:rPr>
          <w:color w:val="000000"/>
          <w:szCs w:val="24"/>
        </w:rPr>
        <w:t xml:space="preserve">least impact to the Developer, </w:t>
      </w:r>
      <w:r w:rsidRPr="00E368CF">
        <w:rPr>
          <w:color w:val="000000"/>
          <w:szCs w:val="24"/>
        </w:rPr>
        <w:t>National Grid</w:t>
      </w:r>
      <w:r w:rsidRPr="00E368CF">
        <w:rPr>
          <w:color w:val="000000"/>
          <w:szCs w:val="24"/>
        </w:rPr>
        <w:t xml:space="preserve"> and the New York State Transmission System;</w:t>
      </w:r>
      <w:bookmarkStart w:id="1599" w:name="_Toc50786345"/>
      <w:bookmarkStart w:id="1600" w:name="_Toc50787033"/>
      <w:bookmarkStart w:id="1601" w:name="_Toc56915622"/>
      <w:bookmarkStart w:id="1602" w:name="_Toc56920113"/>
      <w:bookmarkStart w:id="1603" w:name="_Toc56921133"/>
      <w:bookmarkStart w:id="1604" w:name="_Toc57530127"/>
      <w:bookmarkEnd w:id="1592"/>
      <w:bookmarkEnd w:id="1593"/>
      <w:bookmarkEnd w:id="1594"/>
      <w:bookmarkEnd w:id="1595"/>
      <w:bookmarkEnd w:id="1596"/>
      <w:bookmarkEnd w:id="1597"/>
      <w:bookmarkEnd w:id="1598"/>
    </w:p>
    <w:p w:rsidR="00620108" w:rsidRPr="00A153C1" w:rsidRDefault="00FB06CB" w:rsidP="00620108">
      <w:pPr>
        <w:pStyle w:val="Heading4"/>
        <w:tabs>
          <w:tab w:val="clear" w:pos="0"/>
        </w:tabs>
        <w:spacing w:after="360"/>
        <w:ind w:left="2520"/>
        <w:rPr>
          <w:color w:val="000000"/>
          <w:szCs w:val="24"/>
        </w:rPr>
      </w:pPr>
      <w:bookmarkStart w:id="1605" w:name="_DV_M482"/>
      <w:bookmarkEnd w:id="1605"/>
      <w:r w:rsidRPr="00A153C1">
        <w:rPr>
          <w:b/>
          <w:color w:val="000000"/>
          <w:szCs w:val="24"/>
        </w:rPr>
        <w:t>9.6.2.5</w:t>
      </w:r>
      <w:r w:rsidRPr="00A153C1">
        <w:rPr>
          <w:color w:val="000000"/>
          <w:szCs w:val="24"/>
        </w:rPr>
        <w:tab/>
        <w:t>The Parties sha</w:t>
      </w:r>
      <w:r w:rsidRPr="00A153C1">
        <w:rPr>
          <w:color w:val="000000"/>
          <w:szCs w:val="24"/>
        </w:rPr>
        <w:t xml:space="preserve">ll cooperate and coordinate with each other to the extent necessary in order to restore the Large Generating Facility, Attachment Facilities, and the New York State Transmission System to their normal operating state, consistent with system conditions and </w:t>
      </w:r>
      <w:r w:rsidRPr="00A153C1">
        <w:rPr>
          <w:color w:val="000000"/>
          <w:szCs w:val="24"/>
        </w:rPr>
        <w:t>Good Utility Practice.</w:t>
      </w:r>
      <w:bookmarkEnd w:id="1599"/>
      <w:bookmarkEnd w:id="1600"/>
      <w:bookmarkEnd w:id="1601"/>
      <w:bookmarkEnd w:id="1602"/>
      <w:bookmarkEnd w:id="1603"/>
      <w:bookmarkEnd w:id="1604"/>
    </w:p>
    <w:p w:rsidR="00620108" w:rsidRPr="00A153C1" w:rsidRDefault="00FB06CB" w:rsidP="00620108">
      <w:pPr>
        <w:pStyle w:val="Heading3"/>
        <w:spacing w:after="360"/>
        <w:ind w:left="1440" w:hanging="720"/>
        <w:rPr>
          <w:rFonts w:cs="Times New Roman"/>
          <w:szCs w:val="24"/>
        </w:rPr>
      </w:pPr>
      <w:bookmarkStart w:id="1606" w:name="_DV_M483"/>
      <w:bookmarkStart w:id="1607" w:name="_Toc50781915"/>
      <w:bookmarkStart w:id="1608" w:name="_Toc50786346"/>
      <w:bookmarkStart w:id="1609" w:name="_Toc50787034"/>
      <w:bookmarkStart w:id="1610" w:name="_Toc56915623"/>
      <w:bookmarkStart w:id="1611" w:name="_Toc56920114"/>
      <w:bookmarkStart w:id="1612" w:name="_Toc56921134"/>
      <w:bookmarkStart w:id="1613" w:name="_Toc57530128"/>
      <w:bookmarkEnd w:id="1606"/>
      <w:r w:rsidRPr="00A153C1">
        <w:rPr>
          <w:rFonts w:cs="Times New Roman"/>
          <w:b/>
          <w:color w:val="000000"/>
          <w:szCs w:val="24"/>
        </w:rPr>
        <w:t>9.6.3</w:t>
      </w:r>
      <w:r w:rsidRPr="00A153C1">
        <w:rPr>
          <w:rFonts w:cs="Times New Roman"/>
          <w:b/>
          <w:color w:val="000000"/>
          <w:szCs w:val="24"/>
        </w:rPr>
        <w:tab/>
        <w:t>Under-Frequency and Over Frequency Conditions</w:t>
      </w:r>
      <w:r w:rsidRPr="00A153C1">
        <w:rPr>
          <w:rFonts w:cs="Times New Roman"/>
          <w:color w:val="000000"/>
          <w:szCs w:val="24"/>
        </w:rPr>
        <w:t xml:space="preserve">.  The New York State Transmission System is designed to automatically activate a load-shed program as required by the NPCC in the event of an under-frequency system disturbance.  </w:t>
      </w:r>
      <w:r w:rsidRPr="00A153C1">
        <w:rPr>
          <w:rFonts w:cs="Times New Roman"/>
          <w:color w:val="000000"/>
          <w:szCs w:val="24"/>
        </w:rPr>
        <w:t>Developer shall implement under-frequency and over-frequency relay set points for the Large Generating Facility as required by the NPCC to ensure “ride through” capability of the New York State Transmission System.  Large Generating Facility response to fr</w:t>
      </w:r>
      <w:r w:rsidRPr="00A153C1">
        <w:rPr>
          <w:rFonts w:cs="Times New Roman"/>
          <w:color w:val="000000"/>
          <w:szCs w:val="24"/>
        </w:rPr>
        <w:t>equency deviations of predetermined magnitudes, both under-frequency and over-frequency deviations, shall be studied and coordinated with the NYISO a</w:t>
      </w:r>
      <w:r>
        <w:rPr>
          <w:rFonts w:cs="Times New Roman"/>
          <w:color w:val="000000"/>
          <w:szCs w:val="24"/>
        </w:rPr>
        <w:t>nd National Grid</w:t>
      </w:r>
      <w:r w:rsidRPr="00A153C1">
        <w:rPr>
          <w:rFonts w:cs="Times New Roman"/>
          <w:color w:val="000000"/>
          <w:szCs w:val="24"/>
        </w:rPr>
        <w:t xml:space="preserve"> in accordance with Good Utility Practice.  The term “ride through” as used herein shall mean the ability of a Generating Facility to stay connected to and synchronized with the New York State Transmission System during system disturbances within a range o</w:t>
      </w:r>
      <w:r w:rsidRPr="00A153C1">
        <w:rPr>
          <w:rFonts w:cs="Times New Roman"/>
          <w:color w:val="000000"/>
          <w:szCs w:val="24"/>
        </w:rPr>
        <w:t xml:space="preserve">f under-frequency and over-frequency conditions, in accordance with Good Utility Practice and with NPCC </w:t>
      </w:r>
      <w:bookmarkEnd w:id="1607"/>
      <w:bookmarkEnd w:id="1608"/>
      <w:bookmarkEnd w:id="1609"/>
      <w:bookmarkEnd w:id="1610"/>
      <w:bookmarkEnd w:id="1611"/>
      <w:bookmarkEnd w:id="1612"/>
      <w:bookmarkEnd w:id="1613"/>
      <w:r>
        <w:rPr>
          <w:rFonts w:cs="Times New Roman"/>
          <w:color w:val="000000"/>
          <w:szCs w:val="24"/>
        </w:rPr>
        <w:t>Directory #12.</w:t>
      </w:r>
    </w:p>
    <w:p w:rsidR="00620108" w:rsidRPr="00A153C1" w:rsidRDefault="00FB06CB" w:rsidP="00620108">
      <w:pPr>
        <w:pStyle w:val="Heading3"/>
        <w:keepNext/>
        <w:tabs>
          <w:tab w:val="clear" w:pos="1620"/>
          <w:tab w:val="left" w:pos="1440"/>
        </w:tabs>
        <w:spacing w:after="360"/>
        <w:ind w:left="720"/>
        <w:rPr>
          <w:rFonts w:cs="Times New Roman"/>
          <w:color w:val="000000"/>
          <w:szCs w:val="24"/>
        </w:rPr>
      </w:pPr>
      <w:bookmarkStart w:id="1614" w:name="_DV_M484"/>
      <w:bookmarkStart w:id="1615" w:name="_Toc50781916"/>
      <w:bookmarkStart w:id="1616" w:name="_Toc50786347"/>
      <w:bookmarkStart w:id="1617" w:name="_Toc50787035"/>
      <w:bookmarkStart w:id="1618" w:name="_Toc56915624"/>
      <w:bookmarkStart w:id="1619" w:name="_Toc56920115"/>
      <w:bookmarkStart w:id="1620" w:name="_Toc56921135"/>
      <w:bookmarkStart w:id="1621" w:name="_Toc57530129"/>
      <w:bookmarkEnd w:id="1614"/>
      <w:r w:rsidRPr="00A153C1">
        <w:rPr>
          <w:rFonts w:cs="Times New Roman"/>
          <w:b/>
          <w:color w:val="000000"/>
          <w:szCs w:val="24"/>
        </w:rPr>
        <w:t>9.6.4</w:t>
      </w:r>
      <w:r w:rsidRPr="00A153C1">
        <w:rPr>
          <w:rFonts w:cs="Times New Roman"/>
          <w:b/>
          <w:color w:val="000000"/>
          <w:szCs w:val="24"/>
        </w:rPr>
        <w:tab/>
        <w:t>System Protection and Other Control Requirements</w:t>
      </w:r>
      <w:r w:rsidRPr="00A153C1">
        <w:rPr>
          <w:rFonts w:cs="Times New Roman"/>
          <w:color w:val="000000"/>
          <w:szCs w:val="24"/>
        </w:rPr>
        <w:t>.</w:t>
      </w:r>
      <w:bookmarkEnd w:id="1615"/>
      <w:bookmarkEnd w:id="1616"/>
      <w:bookmarkEnd w:id="1617"/>
      <w:bookmarkEnd w:id="1618"/>
      <w:bookmarkEnd w:id="1619"/>
      <w:bookmarkEnd w:id="1620"/>
      <w:bookmarkEnd w:id="1621"/>
    </w:p>
    <w:p w:rsidR="00620108" w:rsidRPr="00A153C1" w:rsidRDefault="00FB06CB" w:rsidP="00620108">
      <w:pPr>
        <w:pStyle w:val="Heading4"/>
        <w:tabs>
          <w:tab w:val="clear" w:pos="0"/>
        </w:tabs>
        <w:spacing w:after="360"/>
        <w:ind w:left="2520"/>
        <w:rPr>
          <w:color w:val="000000"/>
          <w:szCs w:val="24"/>
        </w:rPr>
      </w:pPr>
      <w:bookmarkStart w:id="1622" w:name="_DV_M485"/>
      <w:bookmarkStart w:id="1623" w:name="_Toc50786348"/>
      <w:bookmarkStart w:id="1624" w:name="_Toc50787036"/>
      <w:bookmarkStart w:id="1625" w:name="_Toc56915625"/>
      <w:bookmarkStart w:id="1626" w:name="_Toc56920116"/>
      <w:bookmarkStart w:id="1627" w:name="_Toc56921136"/>
      <w:bookmarkStart w:id="1628" w:name="_Toc57530130"/>
      <w:bookmarkEnd w:id="1622"/>
      <w:r w:rsidRPr="00A153C1">
        <w:rPr>
          <w:b/>
          <w:color w:val="000000"/>
          <w:szCs w:val="24"/>
        </w:rPr>
        <w:t>9.6.4.1</w:t>
      </w:r>
      <w:r w:rsidRPr="00A153C1">
        <w:rPr>
          <w:b/>
          <w:color w:val="000000"/>
          <w:szCs w:val="24"/>
        </w:rPr>
        <w:tab/>
        <w:t>System Protection Facilities.</w:t>
      </w:r>
      <w:r w:rsidRPr="00A153C1">
        <w:rPr>
          <w:color w:val="000000"/>
          <w:szCs w:val="24"/>
        </w:rPr>
        <w:t xml:space="preserve">  Developer shall, at its expense, install, </w:t>
      </w:r>
      <w:r w:rsidRPr="00A153C1">
        <w:rPr>
          <w:color w:val="000000"/>
          <w:szCs w:val="24"/>
        </w:rPr>
        <w:t>operate and maintain System Protection Facilities as a part of the Large Generating Facility or Deve</w:t>
      </w:r>
      <w:r>
        <w:rPr>
          <w:color w:val="000000"/>
          <w:szCs w:val="24"/>
        </w:rPr>
        <w:t>loper Attachment Facilities.  National Grid</w:t>
      </w:r>
      <w:r w:rsidRPr="00A153C1">
        <w:rPr>
          <w:color w:val="000000"/>
          <w:szCs w:val="24"/>
        </w:rPr>
        <w:t xml:space="preserve"> shall install at Developer’s expense any System Protection Facilities that may be required on the </w:t>
      </w:r>
      <w:r>
        <w:rPr>
          <w:color w:val="000000"/>
          <w:szCs w:val="24"/>
        </w:rPr>
        <w:t>Connecting Tra</w:t>
      </w:r>
      <w:r>
        <w:rPr>
          <w:color w:val="000000"/>
          <w:szCs w:val="24"/>
        </w:rPr>
        <w:t>nsmission Owner’s Attachment Facilities</w:t>
      </w:r>
      <w:r w:rsidRPr="00A153C1">
        <w:rPr>
          <w:color w:val="000000"/>
          <w:szCs w:val="24"/>
        </w:rPr>
        <w:t xml:space="preserve"> or the New York State Transmission System as a result of the interconnection of the Large Generating Facility and Developer Attachment Facilities.</w:t>
      </w:r>
      <w:bookmarkStart w:id="1629" w:name="_DV_M486"/>
      <w:bookmarkStart w:id="1630" w:name="_Toc50786349"/>
      <w:bookmarkStart w:id="1631" w:name="_Toc50787037"/>
      <w:bookmarkStart w:id="1632" w:name="_Toc56915626"/>
      <w:bookmarkStart w:id="1633" w:name="_Toc56920117"/>
      <w:bookmarkStart w:id="1634" w:name="_Toc56921137"/>
      <w:bookmarkStart w:id="1635" w:name="_Toc57530131"/>
      <w:bookmarkEnd w:id="1623"/>
      <w:bookmarkEnd w:id="1624"/>
      <w:bookmarkEnd w:id="1625"/>
      <w:bookmarkEnd w:id="1626"/>
      <w:bookmarkEnd w:id="1627"/>
      <w:bookmarkEnd w:id="1628"/>
      <w:bookmarkEnd w:id="1629"/>
    </w:p>
    <w:p w:rsidR="00620108" w:rsidRPr="00A153C1" w:rsidRDefault="00FB06CB" w:rsidP="00620108">
      <w:pPr>
        <w:pStyle w:val="Heading4"/>
        <w:tabs>
          <w:tab w:val="clear" w:pos="0"/>
        </w:tabs>
        <w:spacing w:after="360"/>
        <w:ind w:left="2520"/>
        <w:rPr>
          <w:color w:val="000000"/>
          <w:szCs w:val="24"/>
        </w:rPr>
      </w:pPr>
      <w:bookmarkStart w:id="1636" w:name="_DV_M487"/>
      <w:bookmarkEnd w:id="1636"/>
      <w:r w:rsidRPr="00A153C1">
        <w:rPr>
          <w:b/>
          <w:color w:val="000000"/>
          <w:szCs w:val="24"/>
        </w:rPr>
        <w:t>9.6.4.2</w:t>
      </w:r>
      <w:r w:rsidRPr="00A153C1">
        <w:rPr>
          <w:color w:val="000000"/>
          <w:szCs w:val="24"/>
        </w:rPr>
        <w:tab/>
        <w:t>The protection facilities of both the Developer and Connectin</w:t>
      </w:r>
      <w:r w:rsidRPr="00A153C1">
        <w:rPr>
          <w:color w:val="000000"/>
          <w:szCs w:val="24"/>
        </w:rPr>
        <w:t>g Transmission Owner</w:t>
      </w:r>
      <w:r>
        <w:rPr>
          <w:color w:val="000000"/>
          <w:szCs w:val="24"/>
        </w:rPr>
        <w:t>s</w:t>
      </w:r>
      <w:r w:rsidRPr="00A153C1">
        <w:rPr>
          <w:color w:val="000000"/>
          <w:szCs w:val="24"/>
        </w:rPr>
        <w:t xml:space="preserve"> shall be designed and coordinated with other systems in accordance with Good Utility Practice and Applicable Reliability Standards.</w:t>
      </w:r>
      <w:bookmarkStart w:id="1637" w:name="_DV_M488"/>
      <w:bookmarkEnd w:id="1630"/>
      <w:bookmarkEnd w:id="1631"/>
      <w:bookmarkEnd w:id="1632"/>
      <w:bookmarkEnd w:id="1633"/>
      <w:bookmarkEnd w:id="1634"/>
      <w:bookmarkEnd w:id="1635"/>
      <w:bookmarkEnd w:id="1637"/>
      <w:r w:rsidRPr="00A153C1">
        <w:rPr>
          <w:color w:val="000000"/>
          <w:szCs w:val="24"/>
        </w:rPr>
        <w:t xml:space="preserve"> </w:t>
      </w:r>
      <w:bookmarkStart w:id="1638" w:name="_Toc50786350"/>
      <w:bookmarkStart w:id="1639" w:name="_Toc50787038"/>
      <w:bookmarkStart w:id="1640" w:name="_Toc56915627"/>
      <w:bookmarkStart w:id="1641" w:name="_Toc56920118"/>
      <w:bookmarkStart w:id="1642" w:name="_Toc56921138"/>
      <w:bookmarkStart w:id="1643" w:name="_Toc57530132"/>
    </w:p>
    <w:p w:rsidR="00620108" w:rsidRPr="00A153C1" w:rsidRDefault="00FB06CB" w:rsidP="00620108">
      <w:pPr>
        <w:pStyle w:val="Heading4"/>
        <w:tabs>
          <w:tab w:val="clear" w:pos="0"/>
        </w:tabs>
        <w:spacing w:after="360"/>
        <w:ind w:left="2520"/>
        <w:rPr>
          <w:color w:val="000000"/>
          <w:szCs w:val="24"/>
        </w:rPr>
      </w:pPr>
      <w:bookmarkStart w:id="1644" w:name="_DV_M489"/>
      <w:bookmarkEnd w:id="1644"/>
      <w:r w:rsidRPr="00A153C1">
        <w:rPr>
          <w:b/>
          <w:color w:val="000000"/>
          <w:szCs w:val="24"/>
        </w:rPr>
        <w:t>9.6.4.3</w:t>
      </w:r>
      <w:r w:rsidRPr="00A153C1">
        <w:rPr>
          <w:color w:val="000000"/>
          <w:szCs w:val="24"/>
        </w:rPr>
        <w:tab/>
        <w:t>The Developer and Connecting Transmission Owner</w:t>
      </w:r>
      <w:r>
        <w:rPr>
          <w:color w:val="000000"/>
          <w:szCs w:val="24"/>
        </w:rPr>
        <w:t>s</w:t>
      </w:r>
      <w:r w:rsidRPr="00A153C1">
        <w:rPr>
          <w:color w:val="000000"/>
          <w:szCs w:val="24"/>
        </w:rPr>
        <w:t xml:space="preserve"> shall each be r</w:t>
      </w:r>
      <w:r>
        <w:rPr>
          <w:color w:val="000000"/>
          <w:szCs w:val="24"/>
        </w:rPr>
        <w:t xml:space="preserve">esponsible for protection of </w:t>
      </w:r>
      <w:r>
        <w:rPr>
          <w:color w:val="000000"/>
          <w:szCs w:val="24"/>
        </w:rPr>
        <w:t>their</w:t>
      </w:r>
      <w:r w:rsidRPr="00A153C1">
        <w:rPr>
          <w:color w:val="000000"/>
          <w:szCs w:val="24"/>
        </w:rPr>
        <w:t xml:space="preserve"> respective facilities consistent with Good Utility Practice and Applicable Reliability Standards.</w:t>
      </w:r>
      <w:bookmarkStart w:id="1645" w:name="_Toc50786351"/>
      <w:bookmarkStart w:id="1646" w:name="_Toc50787039"/>
      <w:bookmarkStart w:id="1647" w:name="_Toc56915628"/>
      <w:bookmarkStart w:id="1648" w:name="_Toc56920119"/>
      <w:bookmarkStart w:id="1649" w:name="_Toc56921139"/>
      <w:bookmarkStart w:id="1650" w:name="_Toc57530133"/>
      <w:bookmarkEnd w:id="1638"/>
      <w:bookmarkEnd w:id="1639"/>
      <w:bookmarkEnd w:id="1640"/>
      <w:bookmarkEnd w:id="1641"/>
      <w:bookmarkEnd w:id="1642"/>
      <w:bookmarkEnd w:id="1643"/>
    </w:p>
    <w:p w:rsidR="00620108" w:rsidRPr="00A153C1" w:rsidRDefault="00FB06CB" w:rsidP="00620108">
      <w:pPr>
        <w:pStyle w:val="Heading4"/>
        <w:tabs>
          <w:tab w:val="clear" w:pos="0"/>
        </w:tabs>
        <w:spacing w:after="360"/>
        <w:ind w:left="2520"/>
        <w:rPr>
          <w:color w:val="000000"/>
          <w:szCs w:val="24"/>
        </w:rPr>
      </w:pPr>
      <w:bookmarkStart w:id="1651" w:name="_DV_M490"/>
      <w:bookmarkEnd w:id="1651"/>
      <w:r w:rsidRPr="00A153C1">
        <w:rPr>
          <w:b/>
          <w:color w:val="000000"/>
          <w:szCs w:val="24"/>
        </w:rPr>
        <w:t>9.6.4.4</w:t>
      </w:r>
      <w:r w:rsidRPr="00A153C1">
        <w:rPr>
          <w:color w:val="000000"/>
          <w:szCs w:val="24"/>
        </w:rPr>
        <w:tab/>
        <w:t>The protective relay design of the Developer and Connecting Transmission Owner</w:t>
      </w:r>
      <w:r>
        <w:rPr>
          <w:color w:val="000000"/>
          <w:szCs w:val="24"/>
        </w:rPr>
        <w:t>s</w:t>
      </w:r>
      <w:r w:rsidRPr="00A153C1">
        <w:rPr>
          <w:color w:val="000000"/>
          <w:szCs w:val="24"/>
        </w:rPr>
        <w:t xml:space="preserve"> shall each incorporate the necessary test switches to perform th</w:t>
      </w:r>
      <w:r w:rsidRPr="00A153C1">
        <w:rPr>
          <w:color w:val="000000"/>
          <w:szCs w:val="24"/>
        </w:rPr>
        <w:t>e tests required in Article 6 of this Agreement.  The required test switches will be placed such that they allow operation of lockout relays while preventing breaker failure schemes from operating and causing unnecessary breaker operations and/or the tripp</w:t>
      </w:r>
      <w:r w:rsidRPr="00A153C1">
        <w:rPr>
          <w:color w:val="000000"/>
          <w:szCs w:val="24"/>
        </w:rPr>
        <w:t>ing of the Developer’s Large Generating Facility.</w:t>
      </w:r>
      <w:bookmarkStart w:id="1652" w:name="_Toc50786352"/>
      <w:bookmarkStart w:id="1653" w:name="_Toc50787040"/>
      <w:bookmarkStart w:id="1654" w:name="_Toc56915629"/>
      <w:bookmarkStart w:id="1655" w:name="_Toc56920120"/>
      <w:bookmarkStart w:id="1656" w:name="_Toc56921140"/>
      <w:bookmarkStart w:id="1657" w:name="_Toc57530134"/>
      <w:bookmarkEnd w:id="1645"/>
      <w:bookmarkEnd w:id="1646"/>
      <w:bookmarkEnd w:id="1647"/>
      <w:bookmarkEnd w:id="1648"/>
      <w:bookmarkEnd w:id="1649"/>
      <w:bookmarkEnd w:id="1650"/>
    </w:p>
    <w:p w:rsidR="00620108" w:rsidRPr="00A153C1" w:rsidRDefault="00FB06CB" w:rsidP="00620108">
      <w:pPr>
        <w:pStyle w:val="Heading4"/>
        <w:tabs>
          <w:tab w:val="clear" w:pos="0"/>
        </w:tabs>
        <w:spacing w:after="360"/>
        <w:ind w:left="2520"/>
        <w:rPr>
          <w:color w:val="000000"/>
          <w:szCs w:val="24"/>
        </w:rPr>
      </w:pPr>
      <w:bookmarkStart w:id="1658" w:name="_DV_M491"/>
      <w:bookmarkEnd w:id="1658"/>
      <w:r w:rsidRPr="00A153C1">
        <w:rPr>
          <w:b/>
          <w:color w:val="000000"/>
          <w:szCs w:val="24"/>
        </w:rPr>
        <w:t>9.6.4.5</w:t>
      </w:r>
      <w:r w:rsidRPr="00A153C1">
        <w:rPr>
          <w:color w:val="000000"/>
          <w:szCs w:val="24"/>
        </w:rPr>
        <w:tab/>
        <w:t>The Developer a</w:t>
      </w:r>
      <w:r>
        <w:rPr>
          <w:color w:val="000000"/>
          <w:szCs w:val="24"/>
        </w:rPr>
        <w:t>nd National Grid</w:t>
      </w:r>
      <w:r w:rsidRPr="00A153C1">
        <w:rPr>
          <w:color w:val="000000"/>
          <w:szCs w:val="24"/>
        </w:rPr>
        <w:t xml:space="preserve"> will each test, operate and maintain System Protection Facilities in accordance with Good Utility Practice and NPCC criteria.</w:t>
      </w:r>
      <w:bookmarkStart w:id="1659" w:name="_DV_M492"/>
      <w:bookmarkEnd w:id="1652"/>
      <w:bookmarkEnd w:id="1653"/>
      <w:bookmarkEnd w:id="1654"/>
      <w:bookmarkEnd w:id="1655"/>
      <w:bookmarkEnd w:id="1656"/>
      <w:bookmarkEnd w:id="1657"/>
      <w:bookmarkEnd w:id="1659"/>
      <w:r w:rsidRPr="00A153C1">
        <w:rPr>
          <w:color w:val="000000"/>
          <w:szCs w:val="24"/>
        </w:rPr>
        <w:t xml:space="preserve"> </w:t>
      </w:r>
    </w:p>
    <w:p w:rsidR="00620108" w:rsidRPr="00A153C1" w:rsidRDefault="00FB06CB" w:rsidP="00620108">
      <w:pPr>
        <w:pStyle w:val="Heading4"/>
        <w:tabs>
          <w:tab w:val="clear" w:pos="0"/>
        </w:tabs>
        <w:spacing w:after="360"/>
        <w:ind w:left="2520"/>
        <w:rPr>
          <w:color w:val="000000"/>
          <w:szCs w:val="24"/>
        </w:rPr>
      </w:pPr>
      <w:bookmarkStart w:id="1660" w:name="_DV_M493"/>
      <w:bookmarkStart w:id="1661" w:name="_Toc50786353"/>
      <w:bookmarkStart w:id="1662" w:name="_Toc50787041"/>
      <w:bookmarkStart w:id="1663" w:name="_Toc56915630"/>
      <w:bookmarkStart w:id="1664" w:name="_Toc56920121"/>
      <w:bookmarkStart w:id="1665" w:name="_Toc56921141"/>
      <w:bookmarkStart w:id="1666" w:name="_Toc57530135"/>
      <w:bookmarkStart w:id="1667" w:name="_Toc50781953"/>
      <w:bookmarkStart w:id="1668" w:name="_Toc50786390"/>
      <w:bookmarkStart w:id="1669" w:name="_Toc50787078"/>
      <w:bookmarkStart w:id="1670" w:name="_Toc56915667"/>
      <w:bookmarkStart w:id="1671" w:name="_Toc56920158"/>
      <w:bookmarkStart w:id="1672" w:name="_Toc56921178"/>
      <w:bookmarkStart w:id="1673" w:name="_Toc57530172"/>
      <w:bookmarkStart w:id="1674" w:name="_Toc57530415"/>
      <w:bookmarkStart w:id="1675" w:name="_Toc59754168"/>
      <w:bookmarkStart w:id="1676" w:name="_Toc59812876"/>
      <w:bookmarkStart w:id="1677" w:name="_Toc59813080"/>
      <w:bookmarkStart w:id="1678" w:name="_Toc61615615"/>
      <w:bookmarkStart w:id="1679" w:name="_Toc61615819"/>
      <w:bookmarkStart w:id="1680" w:name="_Toc61922547"/>
      <w:bookmarkEnd w:id="1660"/>
      <w:r w:rsidRPr="00A153C1">
        <w:rPr>
          <w:b/>
          <w:color w:val="000000"/>
          <w:szCs w:val="24"/>
        </w:rPr>
        <w:t>9.6.4.6</w:t>
      </w:r>
      <w:r w:rsidRPr="00A153C1">
        <w:rPr>
          <w:color w:val="000000"/>
          <w:szCs w:val="24"/>
        </w:rPr>
        <w:tab/>
        <w:t xml:space="preserve">Prior to the In-Service </w:t>
      </w:r>
      <w:r w:rsidRPr="00A153C1">
        <w:rPr>
          <w:szCs w:val="24"/>
        </w:rPr>
        <w:t>Date</w:t>
      </w:r>
      <w:bookmarkStart w:id="1681" w:name="_DV_M494"/>
      <w:bookmarkEnd w:id="1681"/>
      <w:r w:rsidRPr="00A153C1">
        <w:rPr>
          <w:szCs w:val="24"/>
        </w:rPr>
        <w:t>, a</w:t>
      </w:r>
      <w:r w:rsidRPr="00A153C1">
        <w:rPr>
          <w:szCs w:val="24"/>
        </w:rPr>
        <w:t>nd again prior to the Commercial Operation Date</w:t>
      </w:r>
      <w:bookmarkStart w:id="1682" w:name="_DV_M495"/>
      <w:bookmarkEnd w:id="1682"/>
      <w:r w:rsidRPr="00A153C1">
        <w:rPr>
          <w:szCs w:val="24"/>
        </w:rPr>
        <w:t>, the Developer a</w:t>
      </w:r>
      <w:r>
        <w:rPr>
          <w:szCs w:val="24"/>
        </w:rPr>
        <w:t>nd National Grid</w:t>
      </w:r>
      <w:r w:rsidRPr="00A153C1">
        <w:rPr>
          <w:szCs w:val="24"/>
        </w:rPr>
        <w:t xml:space="preserve"> shall each</w:t>
      </w:r>
      <w:r w:rsidRPr="00A153C1">
        <w:rPr>
          <w:color w:val="000000"/>
          <w:szCs w:val="24"/>
        </w:rPr>
        <w:t xml:space="preserve"> perform, or their agents shall perform, a complete calibration test and functional trip test of the System Protection Facilities.  At intervals suggested by Good Ut</w:t>
      </w:r>
      <w:r w:rsidRPr="00A153C1">
        <w:rPr>
          <w:color w:val="000000"/>
          <w:szCs w:val="24"/>
        </w:rPr>
        <w:t>ility Practice and following any apparent malfunction of the System Protection Facilities, the Developer a</w:t>
      </w:r>
      <w:r>
        <w:rPr>
          <w:color w:val="000000"/>
          <w:szCs w:val="24"/>
        </w:rPr>
        <w:t>nd National Grid</w:t>
      </w:r>
      <w:r w:rsidRPr="00A153C1">
        <w:rPr>
          <w:color w:val="000000"/>
          <w:szCs w:val="24"/>
        </w:rPr>
        <w:t xml:space="preserve"> shall each perform both calibration and functional trip tests of its System Protection Facilities.  These tests do not require the tr</w:t>
      </w:r>
      <w:r w:rsidRPr="00A153C1">
        <w:rPr>
          <w:color w:val="000000"/>
          <w:szCs w:val="24"/>
        </w:rPr>
        <w:t>ipping of any in-service generation unit.  These tests do, however, require that all protective relays and lockout contacts be activated.</w:t>
      </w:r>
      <w:bookmarkEnd w:id="1661"/>
      <w:bookmarkEnd w:id="1662"/>
      <w:bookmarkEnd w:id="1663"/>
      <w:bookmarkEnd w:id="1664"/>
      <w:bookmarkEnd w:id="1665"/>
      <w:bookmarkEnd w:id="1666"/>
    </w:p>
    <w:p w:rsidR="00620108" w:rsidRPr="00A153C1" w:rsidRDefault="00FB06CB" w:rsidP="00F84B18">
      <w:pPr>
        <w:pStyle w:val="Heading3"/>
        <w:tabs>
          <w:tab w:val="clear" w:pos="1620"/>
        </w:tabs>
        <w:spacing w:after="360"/>
        <w:ind w:left="1440" w:hanging="720"/>
        <w:rPr>
          <w:rFonts w:cs="Times New Roman"/>
          <w:color w:val="000000"/>
          <w:szCs w:val="24"/>
        </w:rPr>
      </w:pPr>
      <w:bookmarkStart w:id="1683" w:name="_DV_M496"/>
      <w:bookmarkStart w:id="1684" w:name="_Toc50781917"/>
      <w:bookmarkStart w:id="1685" w:name="_Toc50786354"/>
      <w:bookmarkStart w:id="1686" w:name="_Toc50787042"/>
      <w:bookmarkStart w:id="1687" w:name="_Toc56915631"/>
      <w:bookmarkStart w:id="1688" w:name="_Toc56920122"/>
      <w:bookmarkStart w:id="1689" w:name="_Toc56921142"/>
      <w:bookmarkStart w:id="1690" w:name="_Toc57530136"/>
      <w:bookmarkEnd w:id="1683"/>
      <w:r w:rsidRPr="00A153C1">
        <w:rPr>
          <w:rFonts w:cs="Times New Roman"/>
          <w:b/>
          <w:color w:val="000000"/>
          <w:szCs w:val="24"/>
        </w:rPr>
        <w:t>9.6.5</w:t>
      </w:r>
      <w:r w:rsidRPr="00A153C1">
        <w:rPr>
          <w:rFonts w:cs="Times New Roman"/>
          <w:b/>
          <w:color w:val="000000"/>
          <w:szCs w:val="24"/>
        </w:rPr>
        <w:tab/>
        <w:t>Requirements for Protection</w:t>
      </w:r>
      <w:r w:rsidRPr="00A153C1">
        <w:rPr>
          <w:rFonts w:cs="Times New Roman"/>
          <w:color w:val="000000"/>
          <w:szCs w:val="24"/>
        </w:rPr>
        <w:t>.  In compliance with NPCC requirements and Good Utility Practice, Developer shall pr</w:t>
      </w:r>
      <w:r w:rsidRPr="00A153C1">
        <w:rPr>
          <w:rFonts w:cs="Times New Roman"/>
          <w:color w:val="000000"/>
          <w:szCs w:val="24"/>
        </w:rPr>
        <w:t xml:space="preserve">ovide, install, own, and maintain relays, circuit breakers and all other devices necessary to remove any fault contribution of the Large Generating Facility to any short circuit occurring on the New York State Transmission System not otherwise isolated by </w:t>
      </w:r>
      <w:r w:rsidRPr="00A153C1">
        <w:rPr>
          <w:rFonts w:cs="Times New Roman"/>
          <w:color w:val="000000"/>
          <w:szCs w:val="24"/>
        </w:rPr>
        <w:t>Connecting Transmission Owner</w:t>
      </w:r>
      <w:r>
        <w:rPr>
          <w:rFonts w:cs="Times New Roman"/>
          <w:color w:val="000000"/>
          <w:szCs w:val="24"/>
        </w:rPr>
        <w:t>s’</w:t>
      </w:r>
      <w:r w:rsidRPr="00A153C1">
        <w:rPr>
          <w:rFonts w:cs="Times New Roman"/>
          <w:color w:val="000000"/>
          <w:szCs w:val="24"/>
        </w:rPr>
        <w:t xml:space="preserve"> equipment, such that the removal of the fault contribution shall be coordinated with the protective requirements of the New York State Transmission System.  Such protective equipment shall include, without limitation, a disconnecting device or switch with</w:t>
      </w:r>
      <w:r w:rsidRPr="00A153C1">
        <w:rPr>
          <w:rFonts w:cs="Times New Roman"/>
          <w:color w:val="000000"/>
          <w:szCs w:val="24"/>
        </w:rPr>
        <w:t xml:space="preserve"> load-interrupting capability located between the Large Generating Facility and the New York State Transmission System at a </w:t>
      </w:r>
      <w:bookmarkStart w:id="1691" w:name="_DV_M497"/>
      <w:bookmarkStart w:id="1692" w:name="_DV_M498"/>
      <w:bookmarkEnd w:id="1691"/>
      <w:bookmarkEnd w:id="1692"/>
      <w:r w:rsidRPr="00A153C1">
        <w:rPr>
          <w:rFonts w:cs="Times New Roman"/>
          <w:color w:val="000000"/>
          <w:szCs w:val="24"/>
        </w:rPr>
        <w:t xml:space="preserve">site selected upon mutual agreement (not to be unreasonably withheld, conditioned or delayed) of the Developer and </w:t>
      </w:r>
      <w:r w:rsidRPr="00905A6A">
        <w:rPr>
          <w:rFonts w:cs="Times New Roman"/>
          <w:color w:val="000000"/>
          <w:szCs w:val="24"/>
        </w:rPr>
        <w:t>Connecting Transm</w:t>
      </w:r>
      <w:r w:rsidRPr="00905A6A">
        <w:rPr>
          <w:rFonts w:cs="Times New Roman"/>
          <w:color w:val="000000"/>
          <w:szCs w:val="24"/>
        </w:rPr>
        <w:t>ission</w:t>
      </w:r>
      <w:r w:rsidRPr="00A153C1">
        <w:rPr>
          <w:rFonts w:cs="Times New Roman"/>
          <w:color w:val="000000"/>
          <w:szCs w:val="24"/>
        </w:rPr>
        <w:t xml:space="preserve"> Owner</w:t>
      </w:r>
      <w:r>
        <w:rPr>
          <w:rFonts w:cs="Times New Roman"/>
          <w:color w:val="000000"/>
          <w:szCs w:val="24"/>
        </w:rPr>
        <w:t>s</w:t>
      </w:r>
      <w:r w:rsidRPr="00A153C1">
        <w:rPr>
          <w:rFonts w:cs="Times New Roman"/>
          <w:color w:val="000000"/>
          <w:szCs w:val="24"/>
        </w:rPr>
        <w:t xml:space="preserve">.  Developer shall be responsible for protection of the Large Generating Facility and Developer’s other equipment from such conditions as negative sequence currents, over- or under-frequency, sudden load rejection, over- or under-voltage, and </w:t>
      </w:r>
      <w:r w:rsidRPr="00A153C1">
        <w:rPr>
          <w:rFonts w:cs="Times New Roman"/>
          <w:color w:val="000000"/>
          <w:szCs w:val="24"/>
        </w:rPr>
        <w:t>generator loss-of-field.  Developer shall be solely responsible to disconnect the Large Generating Facility and Developer’s other equipment if conditions on the New York State Transmission System could adversely affect the Large Generating Facility.</w:t>
      </w:r>
      <w:bookmarkEnd w:id="1684"/>
      <w:bookmarkEnd w:id="1685"/>
      <w:bookmarkEnd w:id="1686"/>
      <w:bookmarkEnd w:id="1687"/>
      <w:bookmarkEnd w:id="1688"/>
      <w:bookmarkEnd w:id="1689"/>
      <w:bookmarkEnd w:id="1690"/>
    </w:p>
    <w:p w:rsidR="00620108" w:rsidRPr="00A153C1" w:rsidRDefault="00FB06CB" w:rsidP="00620108">
      <w:pPr>
        <w:pStyle w:val="Heading3"/>
        <w:spacing w:after="360"/>
        <w:ind w:left="1440" w:hanging="720"/>
        <w:rPr>
          <w:rFonts w:cs="Times New Roman"/>
          <w:color w:val="000000"/>
          <w:szCs w:val="24"/>
        </w:rPr>
      </w:pPr>
      <w:bookmarkStart w:id="1693" w:name="_DV_M499"/>
      <w:bookmarkStart w:id="1694" w:name="_Toc50781918"/>
      <w:bookmarkStart w:id="1695" w:name="_Toc50786355"/>
      <w:bookmarkStart w:id="1696" w:name="_Toc50787043"/>
      <w:bookmarkStart w:id="1697" w:name="_Toc56915632"/>
      <w:bookmarkStart w:id="1698" w:name="_Toc56920123"/>
      <w:bookmarkStart w:id="1699" w:name="_Toc56921143"/>
      <w:bookmarkStart w:id="1700" w:name="_Toc57530137"/>
      <w:bookmarkEnd w:id="1693"/>
      <w:r w:rsidRPr="00A153C1">
        <w:rPr>
          <w:rFonts w:cs="Times New Roman"/>
          <w:b/>
          <w:color w:val="000000"/>
          <w:szCs w:val="24"/>
        </w:rPr>
        <w:t>9.6.6</w:t>
      </w:r>
      <w:r w:rsidRPr="00A153C1">
        <w:rPr>
          <w:rFonts w:cs="Times New Roman"/>
          <w:b/>
          <w:color w:val="000000"/>
          <w:szCs w:val="24"/>
        </w:rPr>
        <w:tab/>
      </w:r>
      <w:r w:rsidRPr="00A153C1">
        <w:rPr>
          <w:rFonts w:cs="Times New Roman"/>
          <w:b/>
          <w:color w:val="000000"/>
          <w:szCs w:val="24"/>
        </w:rPr>
        <w:t>Power Quality</w:t>
      </w:r>
      <w:r w:rsidRPr="00A153C1">
        <w:rPr>
          <w:rFonts w:cs="Times New Roman"/>
          <w:color w:val="000000"/>
          <w:szCs w:val="24"/>
        </w:rPr>
        <w:t>.  Neither the facilities of Developer nor the facilities of Connecting Transmission Owner</w:t>
      </w:r>
      <w:r>
        <w:rPr>
          <w:rFonts w:cs="Times New Roman"/>
          <w:color w:val="000000"/>
          <w:szCs w:val="24"/>
        </w:rPr>
        <w:t>s</w:t>
      </w:r>
      <w:r w:rsidRPr="00A153C1">
        <w:rPr>
          <w:rFonts w:cs="Times New Roman"/>
          <w:color w:val="000000"/>
          <w:szCs w:val="24"/>
        </w:rPr>
        <w:t xml:space="preserve"> shall cause excessive voltage flicker nor introduce excessive distortion to the sinusoidal voltage or current waves as defined by ANSI Standard C84.1-1</w:t>
      </w:r>
      <w:r w:rsidRPr="00A153C1">
        <w:rPr>
          <w:rFonts w:cs="Times New Roman"/>
          <w:color w:val="000000"/>
          <w:szCs w:val="24"/>
        </w:rPr>
        <w:t>989, in accordance with IEEE Standard 519, or any applicable superseding electric industry standard.  In the event of a conflict between ANSI Standard C84.1-1989, or any applicable superseding electric industry standard, ANSI Standard C84.1-1989, or the ap</w:t>
      </w:r>
      <w:r w:rsidRPr="00A153C1">
        <w:rPr>
          <w:rFonts w:cs="Times New Roman"/>
          <w:color w:val="000000"/>
          <w:szCs w:val="24"/>
        </w:rPr>
        <w:t>plicable superseding electric industry standard, shall control.</w:t>
      </w:r>
      <w:bookmarkEnd w:id="1694"/>
      <w:bookmarkEnd w:id="1695"/>
      <w:bookmarkEnd w:id="1696"/>
      <w:bookmarkEnd w:id="1697"/>
      <w:bookmarkEnd w:id="1698"/>
      <w:bookmarkEnd w:id="1699"/>
      <w:bookmarkEnd w:id="1700"/>
    </w:p>
    <w:p w:rsidR="00620108" w:rsidRPr="00A153C1" w:rsidRDefault="00FB06CB" w:rsidP="00620108">
      <w:pPr>
        <w:pStyle w:val="Heading2"/>
        <w:tabs>
          <w:tab w:val="clear" w:pos="120"/>
        </w:tabs>
        <w:spacing w:after="360"/>
        <w:ind w:left="720"/>
        <w:rPr>
          <w:rFonts w:cs="Times New Roman"/>
          <w:color w:val="000000"/>
          <w:szCs w:val="24"/>
        </w:rPr>
      </w:pPr>
      <w:bookmarkStart w:id="1701" w:name="_DV_M500"/>
      <w:bookmarkStart w:id="1702" w:name="_Toc50781919"/>
      <w:bookmarkStart w:id="1703" w:name="_Toc50786356"/>
      <w:bookmarkStart w:id="1704" w:name="_Toc50787044"/>
      <w:bookmarkStart w:id="1705" w:name="_Toc56915633"/>
      <w:bookmarkStart w:id="1706" w:name="_Toc56920124"/>
      <w:bookmarkStart w:id="1707" w:name="_Toc56921144"/>
      <w:bookmarkStart w:id="1708" w:name="_Toc57530138"/>
      <w:bookmarkStart w:id="1709" w:name="_Toc57530388"/>
      <w:bookmarkStart w:id="1710" w:name="_Toc59754140"/>
      <w:bookmarkStart w:id="1711" w:name="_Toc59812848"/>
      <w:bookmarkStart w:id="1712" w:name="_Toc59813052"/>
      <w:bookmarkStart w:id="1713" w:name="_Toc61615587"/>
      <w:bookmarkStart w:id="1714" w:name="_Toc61615791"/>
      <w:bookmarkStart w:id="1715" w:name="_Toc61922518"/>
      <w:bookmarkEnd w:id="1701"/>
      <w:r w:rsidRPr="00A153C1">
        <w:rPr>
          <w:rFonts w:cs="Times New Roman"/>
          <w:b/>
          <w:color w:val="000000"/>
          <w:szCs w:val="24"/>
        </w:rPr>
        <w:t>9.7</w:t>
      </w:r>
      <w:r w:rsidRPr="00A153C1">
        <w:rPr>
          <w:rFonts w:cs="Times New Roman"/>
          <w:b/>
          <w:color w:val="000000"/>
          <w:szCs w:val="24"/>
        </w:rPr>
        <w:tab/>
        <w:t>Switching and Tagging Rules</w:t>
      </w:r>
      <w:r w:rsidRPr="00A153C1">
        <w:rPr>
          <w:rFonts w:cs="Times New Roman"/>
          <w:color w:val="000000"/>
          <w:szCs w:val="24"/>
        </w:rPr>
        <w:t xml:space="preserve">.  The Developer and </w:t>
      </w:r>
      <w:r>
        <w:rPr>
          <w:rFonts w:cs="Times New Roman"/>
          <w:color w:val="000000"/>
          <w:szCs w:val="24"/>
        </w:rPr>
        <w:t>National Grid</w:t>
      </w:r>
      <w:r w:rsidRPr="00A153C1">
        <w:rPr>
          <w:rFonts w:cs="Times New Roman"/>
          <w:color w:val="000000"/>
          <w:szCs w:val="24"/>
        </w:rPr>
        <w:t xml:space="preserve"> shall each provide the other Party a copy of its switching and tagging rules that are applicable to the other Party’s activiti</w:t>
      </w:r>
      <w:r w:rsidRPr="00A153C1">
        <w:rPr>
          <w:rFonts w:cs="Times New Roman"/>
          <w:color w:val="000000"/>
          <w:szCs w:val="24"/>
        </w:rPr>
        <w:t>es.  Such switching and tagging rules shall be developed on a nondiscriminatory basis.  The Parties shall comply with applicable switching and tagging rules, as amended from time to time, in obtaining clearances for work or for switching operations on equi</w:t>
      </w:r>
      <w:r w:rsidRPr="00A153C1">
        <w:rPr>
          <w:rFonts w:cs="Times New Roman"/>
          <w:color w:val="000000"/>
          <w:szCs w:val="24"/>
        </w:rPr>
        <w:t>pment.</w:t>
      </w:r>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p>
    <w:p w:rsidR="00620108" w:rsidRPr="00A153C1" w:rsidRDefault="00FB06CB" w:rsidP="00620108">
      <w:pPr>
        <w:pStyle w:val="Heading2"/>
        <w:keepNext/>
        <w:tabs>
          <w:tab w:val="clear" w:pos="120"/>
        </w:tabs>
        <w:spacing w:after="360"/>
        <w:ind w:left="0" w:firstLine="0"/>
        <w:rPr>
          <w:rFonts w:cs="Times New Roman"/>
          <w:color w:val="000000"/>
          <w:szCs w:val="24"/>
        </w:rPr>
      </w:pPr>
      <w:bookmarkStart w:id="1716" w:name="_DV_M501"/>
      <w:bookmarkStart w:id="1717" w:name="_Toc50781920"/>
      <w:bookmarkStart w:id="1718" w:name="_Toc50786357"/>
      <w:bookmarkStart w:id="1719" w:name="_Toc50787045"/>
      <w:bookmarkStart w:id="1720" w:name="_Toc56915634"/>
      <w:bookmarkStart w:id="1721" w:name="_Toc56920125"/>
      <w:bookmarkStart w:id="1722" w:name="_Toc56921145"/>
      <w:bookmarkStart w:id="1723" w:name="_Toc57530139"/>
      <w:bookmarkStart w:id="1724" w:name="_Toc57530389"/>
      <w:bookmarkStart w:id="1725" w:name="_Toc59754141"/>
      <w:bookmarkStart w:id="1726" w:name="_Toc59812849"/>
      <w:bookmarkStart w:id="1727" w:name="_Toc59813053"/>
      <w:bookmarkStart w:id="1728" w:name="_Toc61615588"/>
      <w:bookmarkStart w:id="1729" w:name="_Toc61615792"/>
      <w:bookmarkStart w:id="1730" w:name="_Toc61922519"/>
      <w:bookmarkEnd w:id="1716"/>
      <w:r w:rsidRPr="00A153C1">
        <w:rPr>
          <w:rFonts w:cs="Times New Roman"/>
          <w:b/>
          <w:color w:val="000000"/>
          <w:szCs w:val="24"/>
        </w:rPr>
        <w:t>9.8</w:t>
      </w:r>
      <w:r w:rsidRPr="00A153C1">
        <w:rPr>
          <w:rFonts w:cs="Times New Roman"/>
          <w:b/>
          <w:color w:val="000000"/>
          <w:szCs w:val="24"/>
        </w:rPr>
        <w:tab/>
        <w:t>Use of Attachment Facilities by Third Parties</w:t>
      </w:r>
      <w:r w:rsidRPr="00A153C1">
        <w:rPr>
          <w:rFonts w:cs="Times New Roman"/>
          <w:color w:val="000000"/>
          <w:szCs w:val="24"/>
        </w:rPr>
        <w:t>.</w:t>
      </w:r>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p>
    <w:p w:rsidR="00620108" w:rsidRPr="00A153C1" w:rsidRDefault="00FB06CB" w:rsidP="00620108">
      <w:pPr>
        <w:pStyle w:val="Heading3"/>
        <w:spacing w:after="360"/>
        <w:ind w:left="1440" w:hanging="720"/>
        <w:rPr>
          <w:rFonts w:cs="Times New Roman"/>
          <w:color w:val="000000"/>
          <w:szCs w:val="24"/>
        </w:rPr>
      </w:pPr>
      <w:bookmarkStart w:id="1731" w:name="_DV_M502"/>
      <w:bookmarkStart w:id="1732" w:name="_Toc50781921"/>
      <w:bookmarkStart w:id="1733" w:name="_Toc50786358"/>
      <w:bookmarkStart w:id="1734" w:name="_Toc50787046"/>
      <w:bookmarkStart w:id="1735" w:name="_Toc56915635"/>
      <w:bookmarkStart w:id="1736" w:name="_Toc56920126"/>
      <w:bookmarkStart w:id="1737" w:name="_Toc56921146"/>
      <w:bookmarkStart w:id="1738" w:name="_Toc57530140"/>
      <w:bookmarkEnd w:id="1731"/>
      <w:r w:rsidRPr="00A153C1">
        <w:rPr>
          <w:rFonts w:cs="Times New Roman"/>
          <w:b/>
          <w:color w:val="000000"/>
          <w:szCs w:val="24"/>
        </w:rPr>
        <w:t>9.8.1</w:t>
      </w:r>
      <w:r w:rsidRPr="00A153C1">
        <w:rPr>
          <w:rFonts w:cs="Times New Roman"/>
          <w:b/>
          <w:color w:val="000000"/>
          <w:szCs w:val="24"/>
        </w:rPr>
        <w:tab/>
        <w:t>Purpose of Attachment Facilities.</w:t>
      </w:r>
      <w:r w:rsidRPr="00A153C1">
        <w:rPr>
          <w:rFonts w:cs="Times New Roman"/>
          <w:color w:val="000000"/>
          <w:szCs w:val="24"/>
        </w:rPr>
        <w:t xml:space="preserve">  Except as may be required by Applicable Laws and Regulations, or as otherwise agreed to among the Parties, the Attachment Facilities shall be constructed for</w:t>
      </w:r>
      <w:r w:rsidRPr="00A153C1">
        <w:rPr>
          <w:rFonts w:cs="Times New Roman"/>
          <w:color w:val="000000"/>
          <w:szCs w:val="24"/>
        </w:rPr>
        <w:t xml:space="preserve"> the sole purpose of interconnecting the Large Generating Facility to the New York State Transmission System and shall be used for no other purpose.</w:t>
      </w:r>
      <w:bookmarkEnd w:id="1732"/>
      <w:bookmarkEnd w:id="1733"/>
      <w:bookmarkEnd w:id="1734"/>
      <w:bookmarkEnd w:id="1735"/>
      <w:bookmarkEnd w:id="1736"/>
      <w:bookmarkEnd w:id="1737"/>
      <w:bookmarkEnd w:id="1738"/>
    </w:p>
    <w:p w:rsidR="00620108" w:rsidRPr="00A153C1" w:rsidRDefault="00FB06CB" w:rsidP="00F84B18">
      <w:pPr>
        <w:pStyle w:val="Heading3"/>
        <w:spacing w:after="360"/>
        <w:ind w:left="1440" w:hanging="720"/>
        <w:rPr>
          <w:rFonts w:cs="Times New Roman"/>
          <w:color w:val="000000"/>
          <w:szCs w:val="24"/>
        </w:rPr>
      </w:pPr>
      <w:bookmarkStart w:id="1739" w:name="_DV_M503"/>
      <w:bookmarkStart w:id="1740" w:name="_Toc50781922"/>
      <w:bookmarkStart w:id="1741" w:name="_Toc50786359"/>
      <w:bookmarkStart w:id="1742" w:name="_Toc50787047"/>
      <w:bookmarkStart w:id="1743" w:name="_Toc56915636"/>
      <w:bookmarkStart w:id="1744" w:name="_Toc56920127"/>
      <w:bookmarkStart w:id="1745" w:name="_Toc56921147"/>
      <w:bookmarkStart w:id="1746" w:name="_Toc57530141"/>
      <w:bookmarkEnd w:id="1739"/>
      <w:r w:rsidRPr="00A153C1">
        <w:rPr>
          <w:rFonts w:cs="Times New Roman"/>
          <w:b/>
          <w:color w:val="000000"/>
          <w:szCs w:val="24"/>
        </w:rPr>
        <w:t>9.8.2</w:t>
      </w:r>
      <w:r w:rsidRPr="00A153C1">
        <w:rPr>
          <w:rFonts w:cs="Times New Roman"/>
          <w:b/>
          <w:color w:val="000000"/>
          <w:szCs w:val="24"/>
        </w:rPr>
        <w:tab/>
        <w:t>Third Party Users</w:t>
      </w:r>
      <w:r w:rsidRPr="00A153C1">
        <w:rPr>
          <w:rFonts w:cs="Times New Roman"/>
          <w:color w:val="000000"/>
          <w:szCs w:val="24"/>
        </w:rPr>
        <w:t xml:space="preserve">.  If required by Applicable Laws and Regulations or if the Parties mutually agree, </w:t>
      </w:r>
      <w:r w:rsidRPr="00A153C1">
        <w:rPr>
          <w:rFonts w:cs="Times New Roman"/>
          <w:color w:val="000000"/>
          <w:szCs w:val="24"/>
        </w:rPr>
        <w:t>such agreement not to be unreasonably withheld, to allow one or more third parties to use th</w:t>
      </w:r>
      <w:r>
        <w:rPr>
          <w:rFonts w:cs="Times New Roman"/>
          <w:color w:val="000000"/>
          <w:szCs w:val="24"/>
        </w:rPr>
        <w:t xml:space="preserve">e </w:t>
      </w:r>
      <w:r>
        <w:rPr>
          <w:rFonts w:cs="Times New Roman"/>
          <w:color w:val="000000"/>
          <w:szCs w:val="24"/>
        </w:rPr>
        <w:t>Connecting Transmission Owner’s Attachment Facilities</w:t>
      </w:r>
      <w:r w:rsidRPr="00A153C1">
        <w:rPr>
          <w:rFonts w:cs="Times New Roman"/>
          <w:color w:val="000000"/>
          <w:szCs w:val="24"/>
        </w:rPr>
        <w:t>, or any part thereof, Developer will be entitled to compensation for the capital expenses it incurred in con</w:t>
      </w:r>
      <w:r w:rsidRPr="00A153C1">
        <w:rPr>
          <w:rFonts w:cs="Times New Roman"/>
          <w:color w:val="000000"/>
          <w:szCs w:val="24"/>
        </w:rPr>
        <w:t>nection with the Attachment Facilities based upon the pro rata use of the Attachment Facilities by Connecting Transmission Owner</w:t>
      </w:r>
      <w:r>
        <w:rPr>
          <w:rFonts w:cs="Times New Roman"/>
          <w:color w:val="000000"/>
          <w:szCs w:val="24"/>
        </w:rPr>
        <w:t>s</w:t>
      </w:r>
      <w:r w:rsidRPr="00A153C1">
        <w:rPr>
          <w:rFonts w:cs="Times New Roman"/>
          <w:color w:val="000000"/>
          <w:szCs w:val="24"/>
        </w:rPr>
        <w:t xml:space="preserve">, all third party users, and Developer, in </w:t>
      </w:r>
      <w:bookmarkStart w:id="1747" w:name="_DV_M504"/>
      <w:bookmarkStart w:id="1748" w:name="_DV_M505"/>
      <w:bookmarkEnd w:id="1747"/>
      <w:bookmarkEnd w:id="1748"/>
      <w:r w:rsidRPr="00A153C1">
        <w:rPr>
          <w:rFonts w:cs="Times New Roman"/>
          <w:color w:val="000000"/>
          <w:szCs w:val="24"/>
        </w:rPr>
        <w:t>a</w:t>
      </w:r>
      <w:r w:rsidRPr="00A153C1">
        <w:rPr>
          <w:rFonts w:cs="Times New Roman"/>
          <w:color w:val="000000"/>
          <w:szCs w:val="24"/>
        </w:rPr>
        <w:t>ccordance with Applicable Laws and Regulations or upon some other mutually-agreed u</w:t>
      </w:r>
      <w:r w:rsidRPr="00A153C1">
        <w:rPr>
          <w:rFonts w:cs="Times New Roman"/>
          <w:color w:val="000000"/>
          <w:szCs w:val="24"/>
        </w:rPr>
        <w:t>pon methodology.  In addition, cost responsibility for ongoing costs, including operation and maintenance costs associated with the Attachment Facilities, will be allocated between Developer and any third party users based upon the pro rata use of the Atta</w:t>
      </w:r>
      <w:r w:rsidRPr="00A153C1">
        <w:rPr>
          <w:rFonts w:cs="Times New Roman"/>
          <w:color w:val="000000"/>
          <w:szCs w:val="24"/>
        </w:rPr>
        <w:t>chment Facilities by Connecting Transmission Owner</w:t>
      </w:r>
      <w:r>
        <w:rPr>
          <w:rFonts w:cs="Times New Roman"/>
          <w:color w:val="000000"/>
          <w:szCs w:val="24"/>
        </w:rPr>
        <w:t>s</w:t>
      </w:r>
      <w:r w:rsidRPr="00A153C1">
        <w:rPr>
          <w:rFonts w:cs="Times New Roman"/>
          <w:color w:val="000000"/>
          <w:szCs w:val="24"/>
        </w:rPr>
        <w:t>, all third party users, and Developer, in accordance with Applicable Laws and Regulations or upon some other mutually agreed upon methodology.  If the issue of such compensation or allocation cannot be re</w:t>
      </w:r>
      <w:r w:rsidRPr="00A153C1">
        <w:rPr>
          <w:rFonts w:cs="Times New Roman"/>
          <w:color w:val="000000"/>
          <w:szCs w:val="24"/>
        </w:rPr>
        <w:t>solved through such negotiations, it shall be submitted to FERC for resolution.</w:t>
      </w:r>
      <w:bookmarkEnd w:id="1740"/>
      <w:bookmarkEnd w:id="1741"/>
      <w:bookmarkEnd w:id="1742"/>
      <w:bookmarkEnd w:id="1743"/>
      <w:bookmarkEnd w:id="1744"/>
      <w:bookmarkEnd w:id="1745"/>
      <w:bookmarkEnd w:id="1746"/>
    </w:p>
    <w:p w:rsidR="00620108" w:rsidRDefault="00FB06CB" w:rsidP="00620108">
      <w:pPr>
        <w:pStyle w:val="Heading2"/>
        <w:tabs>
          <w:tab w:val="clear" w:pos="120"/>
        </w:tabs>
        <w:spacing w:after="360"/>
        <w:ind w:left="720"/>
        <w:rPr>
          <w:rFonts w:cs="Times New Roman"/>
          <w:color w:val="000000"/>
          <w:szCs w:val="24"/>
        </w:rPr>
      </w:pPr>
      <w:bookmarkStart w:id="1749" w:name="_DV_M506"/>
      <w:bookmarkStart w:id="1750" w:name="_Toc50781923"/>
      <w:bookmarkStart w:id="1751" w:name="_Toc50786360"/>
      <w:bookmarkStart w:id="1752" w:name="_Toc50787048"/>
      <w:bookmarkStart w:id="1753" w:name="_Toc56915637"/>
      <w:bookmarkStart w:id="1754" w:name="_Toc56920128"/>
      <w:bookmarkStart w:id="1755" w:name="_Toc56921148"/>
      <w:bookmarkStart w:id="1756" w:name="_Toc57530142"/>
      <w:bookmarkStart w:id="1757" w:name="_Toc57530390"/>
      <w:bookmarkStart w:id="1758" w:name="_Toc59754142"/>
      <w:bookmarkStart w:id="1759" w:name="_Toc59812850"/>
      <w:bookmarkStart w:id="1760" w:name="_Toc59813054"/>
      <w:bookmarkStart w:id="1761" w:name="_Toc61615589"/>
      <w:bookmarkStart w:id="1762" w:name="_Toc61615793"/>
      <w:bookmarkStart w:id="1763" w:name="_Toc61922520"/>
      <w:bookmarkEnd w:id="1749"/>
      <w:r w:rsidRPr="00A153C1">
        <w:rPr>
          <w:rFonts w:cs="Times New Roman"/>
          <w:b/>
          <w:color w:val="000000"/>
          <w:szCs w:val="24"/>
        </w:rPr>
        <w:t>9.9</w:t>
      </w:r>
      <w:r w:rsidRPr="00A153C1">
        <w:rPr>
          <w:rFonts w:cs="Times New Roman"/>
          <w:b/>
          <w:color w:val="000000"/>
          <w:szCs w:val="24"/>
        </w:rPr>
        <w:tab/>
        <w:t>Disturbance Analysis Data Exchange</w:t>
      </w:r>
      <w:r w:rsidRPr="00A153C1">
        <w:rPr>
          <w:rFonts w:cs="Times New Roman"/>
          <w:color w:val="000000"/>
          <w:szCs w:val="24"/>
        </w:rPr>
        <w:t>.  The Parties will cooperate with one another and the NYISO in the analysis of disturbances to either the Large Generating Facility or th</w:t>
      </w:r>
      <w:r w:rsidRPr="00A153C1">
        <w:rPr>
          <w:rFonts w:cs="Times New Roman"/>
          <w:color w:val="000000"/>
          <w:szCs w:val="24"/>
        </w:rPr>
        <w:t xml:space="preserve">e New York State Transmission System by gathering and providing access to any information relating to any disturbance, including information from disturbance recording equipment, protective relay targets, breaker operations and sequence of events records, </w:t>
      </w:r>
      <w:r w:rsidRPr="00A153C1">
        <w:rPr>
          <w:rFonts w:cs="Times New Roman"/>
          <w:color w:val="000000"/>
          <w:szCs w:val="24"/>
        </w:rPr>
        <w:t>and any disturbance information required by Good Utility Practice.</w:t>
      </w:r>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p>
    <w:p w:rsidR="00404AA0" w:rsidRPr="00A153C1" w:rsidRDefault="00FB06CB" w:rsidP="00404AA0">
      <w:pPr>
        <w:pStyle w:val="Heading3"/>
        <w:spacing w:after="360"/>
        <w:ind w:left="720" w:hanging="720"/>
        <w:rPr>
          <w:rFonts w:cs="Times New Roman"/>
          <w:b/>
          <w:szCs w:val="24"/>
        </w:rPr>
      </w:pPr>
      <w:bookmarkStart w:id="1764" w:name="_DV_C37"/>
      <w:r>
        <w:rPr>
          <w:rStyle w:val="DeltaViewInsertion"/>
          <w:rFonts w:cs="Times New Roman"/>
          <w:b/>
          <w:color w:val="auto"/>
          <w:szCs w:val="24"/>
          <w:u w:val="none"/>
        </w:rPr>
        <w:t>9.10</w:t>
      </w:r>
      <w:r>
        <w:rPr>
          <w:rStyle w:val="DeltaViewInsertion"/>
          <w:rFonts w:cs="Times New Roman"/>
          <w:b/>
          <w:color w:val="auto"/>
          <w:szCs w:val="24"/>
          <w:u w:val="none"/>
        </w:rPr>
        <w:tab/>
        <w:t>NRC Requirements and Commitments for</w:t>
      </w:r>
      <w:r w:rsidRPr="00A153C1">
        <w:rPr>
          <w:rStyle w:val="DeltaViewInsertion"/>
          <w:rFonts w:cs="Times New Roman"/>
          <w:b/>
          <w:color w:val="auto"/>
          <w:szCs w:val="24"/>
          <w:u w:val="none"/>
        </w:rPr>
        <w:t xml:space="preserve"> Voltage Limits</w:t>
      </w:r>
      <w:bookmarkEnd w:id="1764"/>
    </w:p>
    <w:p w:rsidR="00404AA0" w:rsidRPr="00A153C1" w:rsidRDefault="00FB06CB" w:rsidP="00404AA0">
      <w:pPr>
        <w:pStyle w:val="Heading3"/>
        <w:spacing w:after="360"/>
        <w:ind w:left="1440" w:hanging="720"/>
        <w:rPr>
          <w:rFonts w:cs="Times New Roman"/>
          <w:b/>
          <w:szCs w:val="24"/>
        </w:rPr>
      </w:pPr>
      <w:bookmarkStart w:id="1765" w:name="_DV_C38"/>
      <w:r>
        <w:rPr>
          <w:rStyle w:val="DeltaViewInsertion"/>
          <w:rFonts w:cs="Times New Roman"/>
          <w:b/>
          <w:color w:val="auto"/>
          <w:szCs w:val="24"/>
          <w:u w:val="none"/>
        </w:rPr>
        <w:t>9.1</w:t>
      </w:r>
      <w:r w:rsidRPr="00A153C1">
        <w:rPr>
          <w:rStyle w:val="DeltaViewInsertion"/>
          <w:rFonts w:cs="Times New Roman"/>
          <w:b/>
          <w:color w:val="auto"/>
          <w:szCs w:val="24"/>
          <w:u w:val="none"/>
        </w:rPr>
        <w:t>0.1</w:t>
      </w:r>
      <w:r w:rsidRPr="00A153C1">
        <w:rPr>
          <w:rStyle w:val="DeltaViewInsertion"/>
          <w:rFonts w:cs="Times New Roman"/>
          <w:b/>
          <w:color w:val="auto"/>
          <w:szCs w:val="24"/>
          <w:u w:val="none"/>
        </w:rPr>
        <w:tab/>
      </w:r>
      <w:r w:rsidRPr="00A153C1">
        <w:rPr>
          <w:rStyle w:val="DeltaViewInsertion"/>
          <w:rFonts w:cs="Times New Roman"/>
          <w:color w:val="auto"/>
          <w:szCs w:val="24"/>
          <w:u w:val="none"/>
        </w:rPr>
        <w:t>The Deve</w:t>
      </w:r>
      <w:r>
        <w:rPr>
          <w:rStyle w:val="DeltaViewInsertion"/>
          <w:rFonts w:cs="Times New Roman"/>
          <w:color w:val="auto"/>
          <w:szCs w:val="24"/>
          <w:u w:val="none"/>
        </w:rPr>
        <w:t>l</w:t>
      </w:r>
      <w:r>
        <w:rPr>
          <w:rStyle w:val="DeltaViewInsertion"/>
          <w:rFonts w:cs="Times New Roman"/>
          <w:color w:val="auto"/>
          <w:szCs w:val="24"/>
          <w:u w:val="none"/>
        </w:rPr>
        <w:t>oper shall notify National Grid</w:t>
      </w:r>
      <w:r w:rsidRPr="00A153C1">
        <w:rPr>
          <w:rStyle w:val="DeltaViewInsertion"/>
          <w:rFonts w:cs="Times New Roman"/>
          <w:color w:val="auto"/>
          <w:szCs w:val="24"/>
          <w:u w:val="none"/>
        </w:rPr>
        <w:t xml:space="preserve"> of the Developer’s required voltage limits at the Off-site Power Supply Points which are required to supply auxiliary power and to ensure that emergency equipment fed from the auxiliary bus has suitable voltage to function in accordance with applicable NR</w:t>
      </w:r>
      <w:r w:rsidRPr="00A153C1">
        <w:rPr>
          <w:rStyle w:val="DeltaViewInsertion"/>
          <w:rFonts w:cs="Times New Roman"/>
          <w:color w:val="auto"/>
          <w:szCs w:val="24"/>
          <w:u w:val="none"/>
        </w:rPr>
        <w:t>C Requirements and Commitments.  Promptly upon receipt of such notification f</w:t>
      </w:r>
      <w:r>
        <w:rPr>
          <w:rStyle w:val="DeltaViewInsertion"/>
          <w:rFonts w:cs="Times New Roman"/>
          <w:color w:val="auto"/>
          <w:szCs w:val="24"/>
          <w:u w:val="none"/>
        </w:rPr>
        <w:t>r</w:t>
      </w:r>
      <w:r>
        <w:rPr>
          <w:rStyle w:val="DeltaViewInsertion"/>
          <w:rFonts w:cs="Times New Roman"/>
          <w:color w:val="auto"/>
          <w:szCs w:val="24"/>
          <w:u w:val="none"/>
        </w:rPr>
        <w:t>om the Developer, National Grid</w:t>
      </w:r>
      <w:r w:rsidRPr="00A153C1">
        <w:rPr>
          <w:rStyle w:val="DeltaViewInsertion"/>
          <w:rFonts w:cs="Times New Roman"/>
          <w:color w:val="auto"/>
          <w:szCs w:val="24"/>
          <w:u w:val="none"/>
        </w:rPr>
        <w:t xml:space="preserve"> shall communicate the Developer’s required voltage limits at the </w:t>
      </w:r>
      <w:r>
        <w:rPr>
          <w:rStyle w:val="DeltaViewInsertion"/>
          <w:rFonts w:cs="Times New Roman"/>
          <w:color w:val="auto"/>
          <w:szCs w:val="24"/>
          <w:u w:val="none"/>
        </w:rPr>
        <w:t>Scriba</w:t>
      </w:r>
      <w:r>
        <w:rPr>
          <w:rStyle w:val="DeltaViewInsertion"/>
          <w:rFonts w:cs="Times New Roman"/>
          <w:color w:val="auto"/>
          <w:szCs w:val="24"/>
          <w:u w:val="none"/>
        </w:rPr>
        <w:t xml:space="preserve"> S</w:t>
      </w:r>
      <w:r w:rsidRPr="00A153C1">
        <w:rPr>
          <w:rStyle w:val="DeltaViewInsertion"/>
          <w:rFonts w:cs="Times New Roman"/>
          <w:color w:val="auto"/>
          <w:szCs w:val="24"/>
          <w:u w:val="none"/>
        </w:rPr>
        <w:t>ubstation to the NYISO as applicable.</w:t>
      </w:r>
      <w:r w:rsidRPr="00A153C1">
        <w:rPr>
          <w:rStyle w:val="DeltaViewInsertion"/>
          <w:rFonts w:cs="Times New Roman"/>
          <w:b/>
          <w:color w:val="auto"/>
          <w:szCs w:val="24"/>
          <w:u w:val="none"/>
        </w:rPr>
        <w:t xml:space="preserve">  </w:t>
      </w:r>
      <w:bookmarkEnd w:id="1765"/>
    </w:p>
    <w:p w:rsidR="00404AA0" w:rsidRPr="00A153C1" w:rsidRDefault="00FB06CB" w:rsidP="00404AA0">
      <w:pPr>
        <w:pStyle w:val="Heading3"/>
        <w:spacing w:after="360"/>
        <w:ind w:left="1440" w:hanging="720"/>
        <w:rPr>
          <w:rFonts w:cs="Times New Roman"/>
          <w:szCs w:val="24"/>
        </w:rPr>
      </w:pPr>
      <w:bookmarkStart w:id="1766" w:name="_DV_C39"/>
      <w:r>
        <w:rPr>
          <w:rStyle w:val="DeltaViewInsertion"/>
          <w:rFonts w:cs="Times New Roman"/>
          <w:b/>
          <w:color w:val="auto"/>
          <w:szCs w:val="24"/>
          <w:u w:val="none"/>
        </w:rPr>
        <w:t>9.1</w:t>
      </w:r>
      <w:r w:rsidRPr="00A153C1">
        <w:rPr>
          <w:rStyle w:val="DeltaViewInsertion"/>
          <w:rFonts w:cs="Times New Roman"/>
          <w:b/>
          <w:color w:val="auto"/>
          <w:szCs w:val="24"/>
          <w:u w:val="none"/>
        </w:rPr>
        <w:t>0.2</w:t>
      </w:r>
      <w:r w:rsidRPr="00A153C1">
        <w:rPr>
          <w:rStyle w:val="DeltaViewInsertion"/>
          <w:rFonts w:cs="Times New Roman"/>
          <w:b/>
          <w:color w:val="auto"/>
          <w:szCs w:val="24"/>
          <w:u w:val="none"/>
        </w:rPr>
        <w:tab/>
      </w:r>
      <w:r>
        <w:rPr>
          <w:rStyle w:val="DeltaViewInsertion"/>
          <w:rFonts w:cs="Times New Roman"/>
          <w:color w:val="auto"/>
          <w:szCs w:val="24"/>
          <w:u w:val="none"/>
        </w:rPr>
        <w:t>National Grid</w:t>
      </w:r>
      <w:r w:rsidRPr="00A153C1">
        <w:rPr>
          <w:rStyle w:val="DeltaViewInsertion"/>
          <w:rFonts w:cs="Times New Roman"/>
          <w:color w:val="auto"/>
          <w:szCs w:val="24"/>
          <w:u w:val="none"/>
        </w:rPr>
        <w:t xml:space="preserve"> will control</w:t>
      </w:r>
      <w:r w:rsidRPr="00A153C1">
        <w:rPr>
          <w:rStyle w:val="DeltaViewInsertion"/>
          <w:rFonts w:cs="Times New Roman"/>
          <w:color w:val="auto"/>
          <w:szCs w:val="24"/>
          <w:u w:val="none"/>
        </w:rPr>
        <w:t>, or communicate and coordinate with</w:t>
      </w:r>
      <w:r>
        <w:rPr>
          <w:rStyle w:val="DeltaViewInsertion"/>
          <w:rFonts w:cs="Times New Roman"/>
          <w:color w:val="auto"/>
          <w:szCs w:val="24"/>
          <w:u w:val="none"/>
        </w:rPr>
        <w:t xml:space="preserve"> the</w:t>
      </w:r>
      <w:r w:rsidRPr="00A153C1">
        <w:rPr>
          <w:rStyle w:val="DeltaViewInsertion"/>
          <w:rFonts w:cs="Times New Roman"/>
          <w:color w:val="auto"/>
          <w:szCs w:val="24"/>
          <w:u w:val="none"/>
        </w:rPr>
        <w:t xml:space="preserve"> NYISO or the NPCC, as applicable, in order to control the voltage levels at the Off-site Power Supply Points within the Developer’s required limits.</w:t>
      </w:r>
      <w:bookmarkEnd w:id="1766"/>
    </w:p>
    <w:p w:rsidR="00404AA0" w:rsidRPr="00A153C1" w:rsidRDefault="00FB06CB" w:rsidP="00404AA0">
      <w:pPr>
        <w:pStyle w:val="Heading3"/>
        <w:spacing w:after="360"/>
        <w:ind w:left="1440" w:hanging="720"/>
        <w:rPr>
          <w:rFonts w:cs="Times New Roman"/>
          <w:szCs w:val="24"/>
        </w:rPr>
      </w:pPr>
      <w:bookmarkStart w:id="1767" w:name="_DV_C40"/>
      <w:r>
        <w:rPr>
          <w:rStyle w:val="DeltaViewInsertion"/>
          <w:rFonts w:cs="Times New Roman"/>
          <w:b/>
          <w:color w:val="auto"/>
          <w:szCs w:val="24"/>
          <w:u w:val="none"/>
        </w:rPr>
        <w:t>9.1</w:t>
      </w:r>
      <w:r w:rsidRPr="00A153C1">
        <w:rPr>
          <w:rStyle w:val="DeltaViewInsertion"/>
          <w:rFonts w:cs="Times New Roman"/>
          <w:b/>
          <w:color w:val="auto"/>
          <w:szCs w:val="24"/>
          <w:u w:val="none"/>
        </w:rPr>
        <w:t>0.3</w:t>
      </w:r>
      <w:r w:rsidRPr="00A153C1">
        <w:rPr>
          <w:rStyle w:val="DeltaViewInsertion"/>
          <w:rFonts w:cs="Times New Roman"/>
          <w:b/>
          <w:color w:val="auto"/>
          <w:szCs w:val="24"/>
          <w:u w:val="none"/>
        </w:rPr>
        <w:tab/>
      </w:r>
      <w:r>
        <w:rPr>
          <w:rStyle w:val="DeltaViewInsertion"/>
          <w:rFonts w:cs="Times New Roman"/>
          <w:color w:val="auto"/>
          <w:szCs w:val="24"/>
          <w:u w:val="none"/>
        </w:rPr>
        <w:t>National Grid</w:t>
      </w:r>
      <w:r w:rsidRPr="00A153C1">
        <w:rPr>
          <w:rStyle w:val="DeltaViewInsertion"/>
          <w:rFonts w:cs="Times New Roman"/>
          <w:color w:val="auto"/>
          <w:szCs w:val="24"/>
          <w:u w:val="none"/>
        </w:rPr>
        <w:t xml:space="preserve"> and the Developer shall abide by the followin</w:t>
      </w:r>
      <w:r w:rsidRPr="00A153C1">
        <w:rPr>
          <w:rStyle w:val="DeltaViewInsertion"/>
          <w:rFonts w:cs="Times New Roman"/>
          <w:color w:val="auto"/>
          <w:szCs w:val="24"/>
          <w:u w:val="none"/>
        </w:rPr>
        <w:t>g notification protocol with respect to the Developer’s required voltage levels at any and all substations that are the source of off-site power to the Off-site Power Supply Points:  Whenever the voltage at such substations goes outside of or approaches th</w:t>
      </w:r>
      <w:r w:rsidRPr="00A153C1">
        <w:rPr>
          <w:rStyle w:val="DeltaViewInsertion"/>
          <w:rFonts w:cs="Times New Roman"/>
          <w:color w:val="auto"/>
          <w:szCs w:val="24"/>
          <w:u w:val="none"/>
        </w:rPr>
        <w:t>e Developer’s high and low voltage limits, the Party making the determination that such condition exists shall notify th</w:t>
      </w:r>
      <w:r>
        <w:rPr>
          <w:rStyle w:val="DeltaViewInsertion"/>
          <w:rFonts w:cs="Times New Roman"/>
          <w:color w:val="auto"/>
          <w:szCs w:val="24"/>
          <w:u w:val="none"/>
        </w:rPr>
        <w:t>e</w:t>
      </w:r>
      <w:r>
        <w:rPr>
          <w:rStyle w:val="DeltaViewInsertion"/>
          <w:rFonts w:cs="Times New Roman"/>
          <w:color w:val="auto"/>
          <w:szCs w:val="24"/>
          <w:u w:val="none"/>
        </w:rPr>
        <w:t xml:space="preserve"> other Party, and National Grid</w:t>
      </w:r>
      <w:r w:rsidRPr="00A153C1">
        <w:rPr>
          <w:rStyle w:val="DeltaViewInsertion"/>
          <w:rFonts w:cs="Times New Roman"/>
          <w:color w:val="auto"/>
          <w:szCs w:val="24"/>
          <w:u w:val="none"/>
        </w:rPr>
        <w:t xml:space="preserve"> will immediately notify the NYISO as applicable.</w:t>
      </w:r>
      <w:bookmarkEnd w:id="1767"/>
    </w:p>
    <w:p w:rsidR="00404AA0" w:rsidRPr="00404AA0" w:rsidRDefault="00FB06CB" w:rsidP="00404AA0">
      <w:pPr>
        <w:pStyle w:val="Heading3"/>
        <w:spacing w:after="360"/>
        <w:ind w:left="1440" w:hanging="720"/>
        <w:rPr>
          <w:rFonts w:cs="Times New Roman"/>
          <w:szCs w:val="24"/>
        </w:rPr>
      </w:pPr>
      <w:bookmarkStart w:id="1768" w:name="_DV_C41"/>
      <w:r>
        <w:rPr>
          <w:rStyle w:val="DeltaViewInsertion"/>
          <w:rFonts w:cs="Times New Roman"/>
          <w:b/>
          <w:color w:val="auto"/>
          <w:szCs w:val="24"/>
          <w:u w:val="none"/>
        </w:rPr>
        <w:t>9.1</w:t>
      </w:r>
      <w:r w:rsidRPr="00A153C1">
        <w:rPr>
          <w:rStyle w:val="DeltaViewInsertion"/>
          <w:rFonts w:cs="Times New Roman"/>
          <w:b/>
          <w:color w:val="auto"/>
          <w:szCs w:val="24"/>
          <w:u w:val="none"/>
        </w:rPr>
        <w:t>0.4</w:t>
      </w:r>
      <w:r w:rsidRPr="00A153C1">
        <w:rPr>
          <w:rStyle w:val="DeltaViewInsertion"/>
          <w:rFonts w:cs="Times New Roman"/>
          <w:b/>
          <w:color w:val="auto"/>
          <w:szCs w:val="24"/>
          <w:u w:val="none"/>
        </w:rPr>
        <w:tab/>
      </w:r>
      <w:r w:rsidRPr="00A153C1">
        <w:rPr>
          <w:rStyle w:val="DeltaViewInsertion"/>
          <w:rFonts w:cs="Times New Roman"/>
          <w:color w:val="auto"/>
          <w:szCs w:val="24"/>
          <w:u w:val="none"/>
        </w:rPr>
        <w:t>Annually, the Devel</w:t>
      </w:r>
      <w:r>
        <w:rPr>
          <w:rStyle w:val="DeltaViewInsertion"/>
          <w:rFonts w:cs="Times New Roman"/>
          <w:color w:val="auto"/>
          <w:szCs w:val="24"/>
          <w:u w:val="none"/>
        </w:rPr>
        <w:t>o</w:t>
      </w:r>
      <w:r>
        <w:rPr>
          <w:rStyle w:val="DeltaViewInsertion"/>
          <w:rFonts w:cs="Times New Roman"/>
          <w:color w:val="auto"/>
          <w:szCs w:val="24"/>
          <w:u w:val="none"/>
        </w:rPr>
        <w:t xml:space="preserve">per shall contact National </w:t>
      </w:r>
      <w:r>
        <w:rPr>
          <w:rStyle w:val="DeltaViewInsertion"/>
          <w:rFonts w:cs="Times New Roman"/>
          <w:color w:val="auto"/>
          <w:szCs w:val="24"/>
          <w:u w:val="none"/>
        </w:rPr>
        <w:t>Grid</w:t>
      </w:r>
      <w:r w:rsidRPr="00A153C1">
        <w:rPr>
          <w:rStyle w:val="DeltaViewInsertion"/>
          <w:rFonts w:cs="Times New Roman"/>
          <w:color w:val="auto"/>
          <w:szCs w:val="24"/>
          <w:u w:val="none"/>
        </w:rPr>
        <w:t xml:space="preserve"> to deter</w:t>
      </w:r>
      <w:r>
        <w:rPr>
          <w:rStyle w:val="DeltaViewInsertion"/>
          <w:rFonts w:cs="Times New Roman"/>
          <w:color w:val="auto"/>
          <w:szCs w:val="24"/>
          <w:u w:val="none"/>
        </w:rPr>
        <w:t>mine from National Grid</w:t>
      </w:r>
      <w:r w:rsidRPr="00A153C1">
        <w:rPr>
          <w:rStyle w:val="DeltaViewInsertion"/>
          <w:rFonts w:cs="Times New Roman"/>
          <w:color w:val="auto"/>
          <w:szCs w:val="24"/>
          <w:u w:val="none"/>
        </w:rPr>
        <w:t xml:space="preserve"> if any changes have been made to the New York State Transmission System that may or could affect minimum and maximum voltages at the Off-site Power Supply Poin</w:t>
      </w:r>
      <w:r>
        <w:rPr>
          <w:rStyle w:val="DeltaViewInsertion"/>
          <w:rFonts w:cs="Times New Roman"/>
          <w:color w:val="auto"/>
          <w:szCs w:val="24"/>
          <w:u w:val="none"/>
        </w:rPr>
        <w:t>t</w:t>
      </w:r>
      <w:r>
        <w:rPr>
          <w:rStyle w:val="DeltaViewInsertion"/>
          <w:rFonts w:cs="Times New Roman"/>
          <w:color w:val="auto"/>
          <w:szCs w:val="24"/>
          <w:u w:val="none"/>
        </w:rPr>
        <w:t>s.  If necessary, National Grid</w:t>
      </w:r>
      <w:r w:rsidRPr="00A153C1">
        <w:rPr>
          <w:rStyle w:val="DeltaViewInsertion"/>
          <w:rFonts w:cs="Times New Roman"/>
          <w:color w:val="auto"/>
          <w:szCs w:val="24"/>
          <w:u w:val="none"/>
        </w:rPr>
        <w:t xml:space="preserve"> will provide the Developer with new voltage values of the off-site power sources for applicable single contingency conditions.</w:t>
      </w:r>
      <w:bookmarkEnd w:id="1768"/>
    </w:p>
    <w:p w:rsidR="00620108" w:rsidRPr="00A153C1" w:rsidRDefault="00FB06CB" w:rsidP="00A4450F">
      <w:pPr>
        <w:pStyle w:val="Heading2"/>
        <w:tabs>
          <w:tab w:val="clear" w:pos="120"/>
        </w:tabs>
        <w:spacing w:after="360"/>
        <w:ind w:left="720"/>
        <w:rPr>
          <w:rFonts w:cs="Times New Roman"/>
          <w:szCs w:val="24"/>
        </w:rPr>
      </w:pPr>
      <w:r>
        <w:rPr>
          <w:rStyle w:val="DeltaViewInsertion"/>
          <w:rFonts w:cs="Times New Roman"/>
          <w:b/>
          <w:color w:val="auto"/>
          <w:szCs w:val="24"/>
          <w:u w:val="none"/>
        </w:rPr>
        <w:t>9.11</w:t>
      </w:r>
      <w:r w:rsidRPr="00A153C1">
        <w:rPr>
          <w:rStyle w:val="DeltaViewInsertion"/>
          <w:rFonts w:cs="Times New Roman"/>
          <w:b/>
          <w:color w:val="auto"/>
          <w:szCs w:val="24"/>
          <w:u w:val="none"/>
        </w:rPr>
        <w:tab/>
      </w:r>
      <w:r>
        <w:rPr>
          <w:rStyle w:val="DeltaViewInsertion"/>
          <w:rFonts w:cs="Times New Roman"/>
          <w:b/>
          <w:color w:val="auto"/>
          <w:szCs w:val="24"/>
          <w:u w:val="none"/>
        </w:rPr>
        <w:t xml:space="preserve">Energy Management System </w:t>
      </w:r>
      <w:r>
        <w:rPr>
          <w:rStyle w:val="DeltaViewInsertion"/>
          <w:rFonts w:cs="Times New Roman"/>
          <w:b/>
          <w:color w:val="auto"/>
          <w:szCs w:val="24"/>
          <w:u w:val="none"/>
        </w:rPr>
        <w:t xml:space="preserve">Voltage </w:t>
      </w:r>
      <w:r>
        <w:rPr>
          <w:rStyle w:val="DeltaViewInsertion"/>
          <w:rFonts w:cs="Times New Roman"/>
          <w:b/>
          <w:color w:val="auto"/>
          <w:szCs w:val="24"/>
          <w:u w:val="none"/>
        </w:rPr>
        <w:t xml:space="preserve">Monitoring.  </w:t>
      </w:r>
      <w:r>
        <w:rPr>
          <w:rStyle w:val="DeltaViewInsertion"/>
          <w:rFonts w:cs="Times New Roman"/>
          <w:color w:val="auto"/>
          <w:szCs w:val="24"/>
          <w:u w:val="none"/>
        </w:rPr>
        <w:t>National Grid</w:t>
      </w:r>
      <w:r w:rsidRPr="00A153C1">
        <w:rPr>
          <w:rStyle w:val="DeltaViewInsertion"/>
          <w:rFonts w:cs="Times New Roman"/>
          <w:color w:val="auto"/>
          <w:szCs w:val="24"/>
          <w:u w:val="none"/>
        </w:rPr>
        <w:t xml:space="preserve"> agrees to monitor its energy management system (“EMS) for a con</w:t>
      </w:r>
      <w:r w:rsidRPr="00A153C1">
        <w:rPr>
          <w:rStyle w:val="DeltaViewInsertion"/>
          <w:rFonts w:cs="Times New Roman"/>
          <w:color w:val="auto"/>
          <w:szCs w:val="24"/>
          <w:u w:val="none"/>
        </w:rPr>
        <w:t xml:space="preserve">tingency alarm simulating a loss of coolant accident at the </w:t>
      </w:r>
      <w:r>
        <w:rPr>
          <w:rStyle w:val="DeltaViewInsertion"/>
          <w:rFonts w:cs="Times New Roman"/>
          <w:color w:val="auto"/>
          <w:szCs w:val="24"/>
          <w:u w:val="none"/>
        </w:rPr>
        <w:t xml:space="preserve">Large </w:t>
      </w:r>
      <w:r w:rsidRPr="00A153C1">
        <w:rPr>
          <w:rStyle w:val="DeltaViewInsertion"/>
          <w:rFonts w:cs="Times New Roman"/>
          <w:color w:val="auto"/>
          <w:szCs w:val="24"/>
          <w:u w:val="none"/>
        </w:rPr>
        <w:t xml:space="preserve">Generating Facility coincident with a trip of the </w:t>
      </w:r>
      <w:r>
        <w:rPr>
          <w:rStyle w:val="DeltaViewInsertion"/>
          <w:rFonts w:cs="Times New Roman"/>
          <w:color w:val="auto"/>
          <w:szCs w:val="24"/>
          <w:u w:val="none"/>
        </w:rPr>
        <w:t xml:space="preserve">Large </w:t>
      </w:r>
      <w:r w:rsidRPr="00A153C1">
        <w:rPr>
          <w:rStyle w:val="DeltaViewInsertion"/>
          <w:rFonts w:cs="Times New Roman"/>
          <w:color w:val="auto"/>
          <w:szCs w:val="24"/>
          <w:u w:val="none"/>
        </w:rPr>
        <w:t>Generating Facilit</w:t>
      </w:r>
      <w:r>
        <w:rPr>
          <w:rStyle w:val="DeltaViewInsertion"/>
          <w:rFonts w:cs="Times New Roman"/>
          <w:color w:val="auto"/>
          <w:szCs w:val="24"/>
          <w:u w:val="none"/>
        </w:rPr>
        <w:t>y</w:t>
      </w:r>
      <w:r>
        <w:rPr>
          <w:rStyle w:val="DeltaViewInsertion"/>
          <w:rFonts w:cs="Times New Roman"/>
          <w:color w:val="auto"/>
          <w:szCs w:val="24"/>
          <w:u w:val="none"/>
        </w:rPr>
        <w:t>’s generator; and National Grid</w:t>
      </w:r>
      <w:r w:rsidRPr="00A153C1">
        <w:rPr>
          <w:rStyle w:val="DeltaViewInsertion"/>
          <w:rFonts w:cs="Times New Roman"/>
          <w:color w:val="auto"/>
          <w:szCs w:val="24"/>
          <w:u w:val="none"/>
        </w:rPr>
        <w:t xml:space="preserve"> will notify Developer’s plant operator upon receipt of the alarm and will inform th</w:t>
      </w:r>
      <w:r w:rsidRPr="00A153C1">
        <w:rPr>
          <w:rStyle w:val="DeltaViewInsertion"/>
          <w:rFonts w:cs="Times New Roman"/>
          <w:color w:val="auto"/>
          <w:szCs w:val="24"/>
          <w:u w:val="none"/>
        </w:rPr>
        <w:t>e plant operator of post contingency voltage (the “</w:t>
      </w:r>
      <w:r>
        <w:rPr>
          <w:rStyle w:val="DeltaViewInsertion"/>
          <w:rFonts w:cs="Times New Roman"/>
          <w:color w:val="auto"/>
          <w:szCs w:val="24"/>
          <w:u w:val="none"/>
        </w:rPr>
        <w:t xml:space="preserve">EMS </w:t>
      </w:r>
      <w:r w:rsidRPr="00A153C1">
        <w:rPr>
          <w:rStyle w:val="DeltaViewInsertion"/>
          <w:rFonts w:cs="Times New Roman"/>
          <w:color w:val="auto"/>
          <w:szCs w:val="24"/>
          <w:u w:val="none"/>
        </w:rPr>
        <w:t>Service”).</w:t>
      </w:r>
      <w:r>
        <w:rPr>
          <w:rStyle w:val="DeltaViewInsertion"/>
          <w:rFonts w:cs="Times New Roman"/>
          <w:color w:val="auto"/>
          <w:szCs w:val="24"/>
          <w:u w:val="none"/>
        </w:rPr>
        <w:t xml:space="preserve">  </w:t>
      </w:r>
    </w:p>
    <w:p w:rsidR="00620108" w:rsidRPr="00A153C1" w:rsidRDefault="00FB06CB" w:rsidP="00620108">
      <w:pPr>
        <w:ind w:left="1440" w:hanging="720"/>
      </w:pPr>
      <w:r>
        <w:rPr>
          <w:rStyle w:val="DeltaViewInsertion"/>
          <w:b/>
          <w:color w:val="auto"/>
          <w:u w:val="none"/>
        </w:rPr>
        <w:t>9.11</w:t>
      </w:r>
      <w:r w:rsidRPr="00A153C1">
        <w:rPr>
          <w:rStyle w:val="DeltaViewInsertion"/>
          <w:b/>
          <w:color w:val="auto"/>
          <w:u w:val="none"/>
        </w:rPr>
        <w:t>.1</w:t>
      </w:r>
      <w:r>
        <w:rPr>
          <w:rStyle w:val="DeltaViewInsertion"/>
          <w:color w:val="auto"/>
          <w:u w:val="none"/>
        </w:rPr>
        <w:tab/>
        <w:t>For the EMS S</w:t>
      </w:r>
      <w:r w:rsidRPr="00A153C1">
        <w:rPr>
          <w:rStyle w:val="DeltaViewInsertion"/>
          <w:color w:val="auto"/>
          <w:u w:val="none"/>
        </w:rPr>
        <w:t>ervice referenced above, Developer shall r</w:t>
      </w:r>
      <w:r>
        <w:rPr>
          <w:rStyle w:val="DeltaViewInsertion"/>
          <w:color w:val="auto"/>
          <w:u w:val="none"/>
        </w:rPr>
        <w:t>eimburse National Grid</w:t>
      </w:r>
      <w:r w:rsidRPr="00A153C1">
        <w:rPr>
          <w:rStyle w:val="DeltaViewInsertion"/>
          <w:color w:val="auto"/>
          <w:u w:val="none"/>
        </w:rPr>
        <w:t xml:space="preserve"> $8,313.83</w:t>
      </w:r>
      <w:r w:rsidRPr="00A153C1">
        <w:rPr>
          <w:rStyle w:val="DeltaViewInsertion"/>
          <w:color w:val="auto"/>
          <w:u w:val="none"/>
        </w:rPr>
        <w:t xml:space="preserve"> per year escalated annually at </w:t>
      </w:r>
      <w:r w:rsidRPr="00A153C1">
        <w:rPr>
          <w:rStyle w:val="DeltaViewInsertion"/>
          <w:color w:val="auto"/>
          <w:u w:val="none"/>
        </w:rPr>
        <w:t xml:space="preserve">3%.  Reimbursement shall be </w:t>
      </w:r>
      <w:r w:rsidRPr="00A153C1">
        <w:rPr>
          <w:rStyle w:val="DeltaViewInsertion"/>
          <w:color w:val="auto"/>
          <w:u w:val="none"/>
        </w:rPr>
        <w:t xml:space="preserve">paid by Developer within 30 days after receipt </w:t>
      </w:r>
      <w:r>
        <w:rPr>
          <w:rStyle w:val="DeltaViewInsertion"/>
          <w:color w:val="auto"/>
          <w:u w:val="none"/>
        </w:rPr>
        <w:t>of a National Grid</w:t>
      </w:r>
      <w:r w:rsidRPr="00A153C1">
        <w:rPr>
          <w:rStyle w:val="DeltaViewInsertion"/>
          <w:color w:val="auto"/>
          <w:u w:val="none"/>
        </w:rPr>
        <w:t xml:space="preserve"> invoice.</w:t>
      </w:r>
    </w:p>
    <w:p w:rsidR="00620108" w:rsidRPr="00A153C1" w:rsidRDefault="00FB06CB" w:rsidP="00620108"/>
    <w:p w:rsidR="00620108" w:rsidRPr="00A153C1" w:rsidRDefault="00FB06CB" w:rsidP="00620108">
      <w:pPr>
        <w:ind w:left="1440" w:hanging="720"/>
      </w:pPr>
      <w:r>
        <w:rPr>
          <w:rStyle w:val="DeltaViewInsertion"/>
          <w:b/>
          <w:color w:val="auto"/>
          <w:u w:val="none"/>
        </w:rPr>
        <w:t>9.11</w:t>
      </w:r>
      <w:r w:rsidRPr="00A153C1">
        <w:rPr>
          <w:rStyle w:val="DeltaViewInsertion"/>
          <w:b/>
          <w:color w:val="auto"/>
          <w:u w:val="none"/>
        </w:rPr>
        <w:t>.2</w:t>
      </w:r>
      <w:r>
        <w:rPr>
          <w:rStyle w:val="DeltaViewInsertion"/>
          <w:color w:val="auto"/>
          <w:u w:val="none"/>
        </w:rPr>
        <w:tab/>
        <w:t>National Grid</w:t>
      </w:r>
      <w:r w:rsidRPr="00A153C1">
        <w:rPr>
          <w:rStyle w:val="DeltaViewInsertion"/>
          <w:color w:val="auto"/>
          <w:u w:val="none"/>
        </w:rPr>
        <w:t xml:space="preserve"> will not provide any hardware, software or software support required by Developer to translate, edit, interpret or otherwise process or utilize the</w:t>
      </w:r>
      <w:r>
        <w:rPr>
          <w:rStyle w:val="DeltaViewInsertion"/>
          <w:color w:val="auto"/>
          <w:u w:val="none"/>
        </w:rPr>
        <w:t xml:space="preserve"> EMS</w:t>
      </w:r>
      <w:r w:rsidRPr="00A153C1">
        <w:rPr>
          <w:rStyle w:val="DeltaViewInsertion"/>
          <w:color w:val="auto"/>
          <w:u w:val="none"/>
        </w:rPr>
        <w:t xml:space="preserve"> Service</w:t>
      </w:r>
      <w:r w:rsidRPr="00A153C1">
        <w:rPr>
          <w:rStyle w:val="DeltaViewInsertion"/>
          <w:color w:val="auto"/>
          <w:u w:val="none"/>
        </w:rPr>
        <w:t>.</w:t>
      </w:r>
    </w:p>
    <w:p w:rsidR="00620108" w:rsidRPr="00A153C1" w:rsidRDefault="00FB06CB" w:rsidP="00620108"/>
    <w:p w:rsidR="00620108" w:rsidRPr="00A153C1" w:rsidRDefault="00FB06CB" w:rsidP="00620108">
      <w:pPr>
        <w:ind w:left="1440" w:hanging="720"/>
      </w:pPr>
      <w:r>
        <w:rPr>
          <w:rStyle w:val="DeltaViewInsertion"/>
          <w:b/>
          <w:color w:val="auto"/>
          <w:u w:val="none"/>
        </w:rPr>
        <w:t>9.11</w:t>
      </w:r>
      <w:r w:rsidRPr="00A153C1">
        <w:rPr>
          <w:rStyle w:val="DeltaViewInsertion"/>
          <w:b/>
          <w:color w:val="auto"/>
          <w:u w:val="none"/>
        </w:rPr>
        <w:t>.3</w:t>
      </w:r>
      <w:r>
        <w:rPr>
          <w:rStyle w:val="DeltaViewInsertion"/>
          <w:color w:val="auto"/>
          <w:u w:val="none"/>
        </w:rPr>
        <w:tab/>
      </w:r>
      <w:r>
        <w:rPr>
          <w:rStyle w:val="DeltaViewInsertion"/>
          <w:color w:val="auto"/>
          <w:u w:val="none"/>
        </w:rPr>
        <w:t>National Grid</w:t>
      </w:r>
      <w:r w:rsidRPr="00A153C1">
        <w:rPr>
          <w:rStyle w:val="DeltaViewInsertion"/>
          <w:color w:val="auto"/>
          <w:u w:val="none"/>
        </w:rPr>
        <w:t xml:space="preserve"> will not be required to modify or otherwise alter the software program in its EMS in any manner except to the extent required to provide Developer the </w:t>
      </w:r>
      <w:r>
        <w:rPr>
          <w:rStyle w:val="DeltaViewInsertion"/>
          <w:color w:val="auto"/>
          <w:u w:val="none"/>
        </w:rPr>
        <w:t xml:space="preserve">EMS </w:t>
      </w:r>
      <w:r w:rsidRPr="00A153C1">
        <w:rPr>
          <w:rStyle w:val="DeltaViewInsertion"/>
          <w:color w:val="auto"/>
          <w:u w:val="none"/>
        </w:rPr>
        <w:t>Service.</w:t>
      </w:r>
    </w:p>
    <w:p w:rsidR="00620108" w:rsidRPr="00A153C1" w:rsidRDefault="00FB06CB" w:rsidP="00620108"/>
    <w:p w:rsidR="00620108" w:rsidRPr="00A153C1" w:rsidRDefault="00FB06CB" w:rsidP="00620108">
      <w:pPr>
        <w:ind w:left="1440" w:hanging="720"/>
      </w:pPr>
      <w:r>
        <w:rPr>
          <w:rStyle w:val="DeltaViewInsertion"/>
          <w:b/>
          <w:color w:val="auto"/>
          <w:u w:val="none"/>
        </w:rPr>
        <w:t>9.11</w:t>
      </w:r>
      <w:r w:rsidRPr="00A153C1">
        <w:rPr>
          <w:rStyle w:val="DeltaViewInsertion"/>
          <w:b/>
          <w:color w:val="auto"/>
          <w:u w:val="none"/>
        </w:rPr>
        <w:t>.4</w:t>
      </w:r>
      <w:r w:rsidRPr="00A153C1">
        <w:rPr>
          <w:rStyle w:val="DeltaViewInsertion"/>
          <w:color w:val="auto"/>
          <w:u w:val="none"/>
        </w:rPr>
        <w:tab/>
        <w:t>If disputes arise regarding</w:t>
      </w:r>
      <w:r>
        <w:rPr>
          <w:rStyle w:val="DeltaViewInsertion"/>
          <w:color w:val="auto"/>
          <w:u w:val="none"/>
        </w:rPr>
        <w:t xml:space="preserve"> National Grid</w:t>
      </w:r>
      <w:r w:rsidRPr="00A153C1">
        <w:rPr>
          <w:rStyle w:val="DeltaViewInsertion"/>
          <w:color w:val="auto"/>
          <w:u w:val="none"/>
        </w:rPr>
        <w:t>’s interpretation o</w:t>
      </w:r>
      <w:r w:rsidRPr="00A153C1">
        <w:rPr>
          <w:rStyle w:val="DeltaViewInsertion"/>
          <w:color w:val="auto"/>
          <w:u w:val="none"/>
        </w:rPr>
        <w:t xml:space="preserve">f whether a contingency </w:t>
      </w:r>
      <w:r>
        <w:rPr>
          <w:rStyle w:val="DeltaViewInsertion"/>
          <w:color w:val="auto"/>
          <w:u w:val="none"/>
        </w:rPr>
        <w:t>a</w:t>
      </w:r>
      <w:r>
        <w:rPr>
          <w:rStyle w:val="DeltaViewInsertion"/>
          <w:color w:val="auto"/>
          <w:u w:val="none"/>
        </w:rPr>
        <w:t>larm is received, National Grid</w:t>
      </w:r>
      <w:r w:rsidRPr="00A153C1">
        <w:rPr>
          <w:rStyle w:val="DeltaViewInsertion"/>
          <w:color w:val="auto"/>
          <w:u w:val="none"/>
        </w:rPr>
        <w:t xml:space="preserve">’s data will be utilized for determination of whether Developer will be notified pursuant to </w:t>
      </w:r>
      <w:r>
        <w:rPr>
          <w:rStyle w:val="DeltaViewInsertion"/>
          <w:color w:val="auto"/>
          <w:u w:val="none"/>
        </w:rPr>
        <w:t>this Section 9.11</w:t>
      </w:r>
      <w:r w:rsidRPr="00A153C1">
        <w:rPr>
          <w:rStyle w:val="DeltaViewInsertion"/>
          <w:color w:val="auto"/>
          <w:u w:val="none"/>
        </w:rPr>
        <w:t>.</w:t>
      </w:r>
    </w:p>
    <w:p w:rsidR="00620108" w:rsidRPr="00A153C1" w:rsidRDefault="00FB06CB" w:rsidP="00620108">
      <w:pPr>
        <w:ind w:left="2340"/>
      </w:pPr>
    </w:p>
    <w:p w:rsidR="00620108" w:rsidRPr="00A153C1" w:rsidRDefault="00FB06CB" w:rsidP="00620108">
      <w:pPr>
        <w:ind w:left="1440" w:hanging="720"/>
      </w:pPr>
      <w:r>
        <w:rPr>
          <w:rStyle w:val="DeltaViewInsertion"/>
          <w:b/>
          <w:color w:val="auto"/>
          <w:u w:val="none"/>
        </w:rPr>
        <w:t>9.11</w:t>
      </w:r>
      <w:r w:rsidRPr="00A153C1">
        <w:rPr>
          <w:rStyle w:val="DeltaViewInsertion"/>
          <w:b/>
          <w:color w:val="auto"/>
          <w:u w:val="none"/>
        </w:rPr>
        <w:t>.5</w:t>
      </w:r>
      <w:r w:rsidRPr="00A153C1">
        <w:rPr>
          <w:rStyle w:val="DeltaViewInsertion"/>
          <w:color w:val="auto"/>
          <w:u w:val="none"/>
        </w:rPr>
        <w:tab/>
        <w:t>Planned and un</w:t>
      </w:r>
      <w:r>
        <w:rPr>
          <w:rStyle w:val="DeltaViewInsertion"/>
          <w:color w:val="auto"/>
          <w:u w:val="none"/>
        </w:rPr>
        <w:t>p</w:t>
      </w:r>
      <w:r>
        <w:rPr>
          <w:rStyle w:val="DeltaViewInsertion"/>
          <w:color w:val="auto"/>
          <w:u w:val="none"/>
        </w:rPr>
        <w:t>lanned outages of National Grid</w:t>
      </w:r>
      <w:r w:rsidRPr="00A153C1">
        <w:rPr>
          <w:rStyle w:val="DeltaViewInsertion"/>
          <w:color w:val="auto"/>
          <w:u w:val="none"/>
        </w:rPr>
        <w:t>’s</w:t>
      </w:r>
      <w:r>
        <w:rPr>
          <w:rStyle w:val="DeltaViewInsertion"/>
          <w:color w:val="auto"/>
          <w:u w:val="none"/>
        </w:rPr>
        <w:t xml:space="preserve"> EMS, EMS RTU, state estimator, </w:t>
      </w:r>
      <w:r>
        <w:rPr>
          <w:rStyle w:val="DeltaViewInsertion"/>
          <w:color w:val="auto"/>
          <w:u w:val="none"/>
        </w:rPr>
        <w:t xml:space="preserve">and </w:t>
      </w:r>
      <w:r w:rsidRPr="00A153C1">
        <w:rPr>
          <w:rStyle w:val="DeltaViewInsertion"/>
          <w:color w:val="auto"/>
          <w:u w:val="none"/>
        </w:rPr>
        <w:t>outages of telephone co</w:t>
      </w:r>
      <w:r>
        <w:rPr>
          <w:rStyle w:val="DeltaViewInsertion"/>
          <w:color w:val="auto"/>
          <w:u w:val="none"/>
        </w:rPr>
        <w:t xml:space="preserve">mpany communication facilities </w:t>
      </w:r>
      <w:r w:rsidRPr="00A153C1">
        <w:rPr>
          <w:rStyle w:val="DeltaViewInsertion"/>
          <w:color w:val="auto"/>
          <w:u w:val="none"/>
        </w:rPr>
        <w:t xml:space="preserve">will result in periodic loss of the </w:t>
      </w:r>
      <w:r>
        <w:rPr>
          <w:rStyle w:val="DeltaViewInsertion"/>
          <w:color w:val="auto"/>
          <w:u w:val="none"/>
        </w:rPr>
        <w:t xml:space="preserve">EMS </w:t>
      </w:r>
      <w:r w:rsidRPr="00A153C1">
        <w:rPr>
          <w:rStyle w:val="DeltaViewInsertion"/>
          <w:color w:val="auto"/>
          <w:u w:val="none"/>
        </w:rPr>
        <w:t>Service</w:t>
      </w:r>
      <w:r>
        <w:rPr>
          <w:rStyle w:val="DeltaViewInsertion"/>
          <w:color w:val="auto"/>
          <w:u w:val="none"/>
        </w:rPr>
        <w:t xml:space="preserve"> spec</w:t>
      </w:r>
      <w:r>
        <w:rPr>
          <w:rStyle w:val="DeltaViewInsertion"/>
          <w:color w:val="auto"/>
          <w:u w:val="none"/>
        </w:rPr>
        <w:t>ified above.  National Grid</w:t>
      </w:r>
      <w:r w:rsidRPr="00A153C1">
        <w:rPr>
          <w:rStyle w:val="DeltaViewInsertion"/>
          <w:color w:val="auto"/>
          <w:u w:val="none"/>
        </w:rPr>
        <w:t xml:space="preserve"> will provide Developer advance notice of scheduled outages, and with notice as soon as practical of unscheduled outage</w:t>
      </w:r>
      <w:r w:rsidRPr="00A153C1">
        <w:rPr>
          <w:rStyle w:val="DeltaViewInsertion"/>
          <w:color w:val="auto"/>
          <w:u w:val="none"/>
        </w:rPr>
        <w:t>s.  Developer acknowledges that such outages will occur.</w:t>
      </w:r>
    </w:p>
    <w:p w:rsidR="00620108" w:rsidRPr="00A153C1" w:rsidRDefault="00FB06CB" w:rsidP="00620108"/>
    <w:p w:rsidR="00620108" w:rsidRPr="00A153C1" w:rsidRDefault="00FB06CB" w:rsidP="00620108">
      <w:pPr>
        <w:ind w:left="1440" w:hanging="720"/>
      </w:pPr>
      <w:r>
        <w:rPr>
          <w:rStyle w:val="DeltaViewInsertion"/>
          <w:b/>
          <w:color w:val="auto"/>
          <w:u w:val="none"/>
        </w:rPr>
        <w:t>9.11</w:t>
      </w:r>
      <w:r w:rsidRPr="00A153C1">
        <w:rPr>
          <w:rStyle w:val="DeltaViewInsertion"/>
          <w:b/>
          <w:color w:val="auto"/>
          <w:u w:val="none"/>
        </w:rPr>
        <w:t>.6</w:t>
      </w:r>
      <w:r>
        <w:rPr>
          <w:rStyle w:val="DeltaViewInsertion"/>
          <w:color w:val="auto"/>
          <w:u w:val="none"/>
        </w:rPr>
        <w:tab/>
        <w:t>National Grid</w:t>
      </w:r>
      <w:r>
        <w:rPr>
          <w:rStyle w:val="DeltaViewInsertion"/>
          <w:color w:val="auto"/>
          <w:u w:val="none"/>
        </w:rPr>
        <w:t xml:space="preserve"> will make Reasonable E</w:t>
      </w:r>
      <w:r w:rsidRPr="00A153C1">
        <w:rPr>
          <w:rStyle w:val="DeltaViewInsertion"/>
          <w:color w:val="auto"/>
          <w:u w:val="none"/>
        </w:rPr>
        <w:t xml:space="preserve">fforts to maintain </w:t>
      </w:r>
      <w:r>
        <w:rPr>
          <w:rStyle w:val="DeltaViewInsertion"/>
          <w:color w:val="auto"/>
          <w:u w:val="none"/>
        </w:rPr>
        <w:t>its EMS equipment</w:t>
      </w:r>
      <w:r w:rsidRPr="00A153C1">
        <w:rPr>
          <w:rStyle w:val="DeltaViewInsertion"/>
          <w:color w:val="auto"/>
          <w:u w:val="none"/>
        </w:rPr>
        <w:t xml:space="preserve"> within the accuracy specifications of that equipmen</w:t>
      </w:r>
      <w:r>
        <w:rPr>
          <w:rStyle w:val="DeltaViewInsertion"/>
          <w:color w:val="auto"/>
          <w:u w:val="none"/>
        </w:rPr>
        <w:t>t.  National Grid</w:t>
      </w:r>
      <w:r w:rsidRPr="00A153C1">
        <w:rPr>
          <w:rStyle w:val="DeltaViewInsertion"/>
          <w:color w:val="auto"/>
          <w:u w:val="none"/>
        </w:rPr>
        <w:t xml:space="preserve"> will investigate and rectify legitimate issues related to data accuracy for </w:t>
      </w:r>
      <w:r>
        <w:rPr>
          <w:rStyle w:val="DeltaViewInsertion"/>
          <w:color w:val="auto"/>
          <w:u w:val="none"/>
        </w:rPr>
        <w:t>its EMS equipment</w:t>
      </w:r>
      <w:r>
        <w:rPr>
          <w:rStyle w:val="DeltaViewInsertion"/>
          <w:color w:val="auto"/>
          <w:u w:val="none"/>
        </w:rPr>
        <w:t>.  National Grid</w:t>
      </w:r>
      <w:r w:rsidRPr="00A153C1">
        <w:rPr>
          <w:rStyle w:val="DeltaViewInsertion"/>
          <w:color w:val="auto"/>
          <w:u w:val="none"/>
        </w:rPr>
        <w:t xml:space="preserve"> reserves the right to charge on an actual cost basis for investigating data accuracy problems.</w:t>
      </w:r>
    </w:p>
    <w:p w:rsidR="00620108" w:rsidRPr="00A153C1" w:rsidRDefault="00FB06CB" w:rsidP="00620108"/>
    <w:p w:rsidR="00620108" w:rsidRPr="00A153C1" w:rsidRDefault="00FB06CB" w:rsidP="00620108">
      <w:pPr>
        <w:ind w:left="1440" w:hanging="720"/>
      </w:pPr>
      <w:r>
        <w:rPr>
          <w:rStyle w:val="DeltaViewInsertion"/>
          <w:b/>
          <w:color w:val="auto"/>
          <w:u w:val="none"/>
        </w:rPr>
        <w:t>9.11</w:t>
      </w:r>
      <w:r w:rsidRPr="00A153C1">
        <w:rPr>
          <w:rStyle w:val="DeltaViewInsertion"/>
          <w:b/>
          <w:color w:val="auto"/>
          <w:u w:val="none"/>
        </w:rPr>
        <w:t>.7</w:t>
      </w:r>
      <w:r w:rsidRPr="00A153C1">
        <w:rPr>
          <w:rStyle w:val="DeltaViewInsertion"/>
          <w:color w:val="auto"/>
          <w:u w:val="none"/>
        </w:rPr>
        <w:tab/>
        <w:t>Repair of the EMS hardware and other relat</w:t>
      </w:r>
      <w:r w:rsidRPr="00A153C1">
        <w:rPr>
          <w:rStyle w:val="DeltaViewInsertion"/>
          <w:color w:val="auto"/>
          <w:u w:val="none"/>
        </w:rPr>
        <w:t>ed equipment and/or software, which results in the loss of the Service, will be completed during normal business hours.  Reasonable effort will be made to repair equipment and software in a timely fashion as circumstances permit.</w:t>
      </w:r>
    </w:p>
    <w:p w:rsidR="00620108" w:rsidRPr="00A153C1" w:rsidRDefault="00FB06CB" w:rsidP="00620108"/>
    <w:p w:rsidR="001D7645" w:rsidRDefault="00FB06CB" w:rsidP="00620108">
      <w:pPr>
        <w:pStyle w:val="Heading2"/>
        <w:tabs>
          <w:tab w:val="clear" w:pos="120"/>
        </w:tabs>
        <w:spacing w:after="360"/>
        <w:ind w:left="1440"/>
        <w:rPr>
          <w:rStyle w:val="DeltaViewInsertion"/>
          <w:rFonts w:cs="Times New Roman"/>
          <w:color w:val="auto"/>
          <w:szCs w:val="24"/>
          <w:u w:val="none"/>
        </w:rPr>
      </w:pPr>
      <w:r>
        <w:rPr>
          <w:rStyle w:val="DeltaViewInsertion"/>
          <w:rFonts w:cs="Times New Roman"/>
          <w:b/>
          <w:color w:val="auto"/>
          <w:szCs w:val="24"/>
          <w:u w:val="none"/>
        </w:rPr>
        <w:t>9.11</w:t>
      </w:r>
      <w:r w:rsidRPr="00A153C1">
        <w:rPr>
          <w:rStyle w:val="DeltaViewInsertion"/>
          <w:rFonts w:cs="Times New Roman"/>
          <w:b/>
          <w:color w:val="auto"/>
          <w:szCs w:val="24"/>
          <w:u w:val="none"/>
        </w:rPr>
        <w:t>.8</w:t>
      </w:r>
      <w:r w:rsidRPr="00A153C1">
        <w:rPr>
          <w:rStyle w:val="DeltaViewInsertion"/>
          <w:rFonts w:cs="Times New Roman"/>
          <w:color w:val="auto"/>
          <w:szCs w:val="24"/>
          <w:u w:val="none"/>
        </w:rPr>
        <w:tab/>
      </w:r>
      <w:r w:rsidRPr="00313172">
        <w:rPr>
          <w:rStyle w:val="DeltaViewInsertion"/>
          <w:rFonts w:cs="Times New Roman"/>
          <w:color w:val="auto"/>
          <w:szCs w:val="24"/>
          <w:u w:val="none"/>
        </w:rPr>
        <w:t xml:space="preserve">Notwithstanding anything in this Agreement to the contrary, </w:t>
      </w:r>
      <w:r w:rsidRPr="00313172">
        <w:rPr>
          <w:rStyle w:val="DeltaViewInsertion"/>
          <w:rFonts w:cs="Times New Roman"/>
          <w:color w:val="auto"/>
          <w:szCs w:val="24"/>
          <w:u w:val="none"/>
        </w:rPr>
        <w:t>neither the NYISO nor</w:t>
      </w:r>
      <w:r w:rsidRPr="00313172">
        <w:rPr>
          <w:rStyle w:val="DeltaViewInsertion"/>
          <w:rFonts w:cs="Times New Roman"/>
          <w:color w:val="auto"/>
          <w:szCs w:val="24"/>
          <w:u w:val="none"/>
        </w:rPr>
        <w:t xml:space="preserve"> </w:t>
      </w:r>
      <w:r w:rsidRPr="00EF5D0B">
        <w:rPr>
          <w:rStyle w:val="DeltaViewInsertion"/>
          <w:rFonts w:cs="Times New Roman"/>
          <w:color w:val="auto"/>
          <w:szCs w:val="24"/>
          <w:u w:val="none"/>
        </w:rPr>
        <w:t>NYSEG shall</w:t>
      </w:r>
      <w:r w:rsidRPr="00EF5D0B">
        <w:rPr>
          <w:rStyle w:val="DeltaViewInsertion"/>
          <w:rFonts w:cs="Times New Roman"/>
          <w:color w:val="auto"/>
          <w:szCs w:val="24"/>
          <w:u w:val="none"/>
        </w:rPr>
        <w:t xml:space="preserve"> be lia</w:t>
      </w:r>
      <w:r w:rsidRPr="00EF5D0B">
        <w:rPr>
          <w:rStyle w:val="DeltaViewInsertion"/>
          <w:rFonts w:cs="Times New Roman"/>
          <w:color w:val="auto"/>
          <w:szCs w:val="24"/>
          <w:u w:val="none"/>
        </w:rPr>
        <w:t>ble to Developer, National Grid</w:t>
      </w:r>
      <w:r w:rsidRPr="00EF5D0B">
        <w:rPr>
          <w:rStyle w:val="DeltaViewInsertion"/>
          <w:rFonts w:cs="Times New Roman"/>
          <w:color w:val="auto"/>
          <w:szCs w:val="24"/>
          <w:u w:val="none"/>
        </w:rPr>
        <w:t>, or any third party in any manner if</w:t>
      </w:r>
      <w:r w:rsidRPr="00EF5D0B">
        <w:rPr>
          <w:rStyle w:val="DeltaViewInsertion"/>
          <w:rFonts w:cs="Times New Roman"/>
          <w:color w:val="auto"/>
          <w:szCs w:val="24"/>
          <w:u w:val="none"/>
        </w:rPr>
        <w:t xml:space="preserve"> National Grid</w:t>
      </w:r>
      <w:r w:rsidRPr="00EF5D0B">
        <w:rPr>
          <w:rStyle w:val="DeltaViewInsertion"/>
          <w:rFonts w:cs="Times New Roman"/>
          <w:color w:val="auto"/>
          <w:szCs w:val="24"/>
          <w:u w:val="none"/>
        </w:rPr>
        <w:t xml:space="preserve"> or Developer breaches its obl</w:t>
      </w:r>
      <w:r w:rsidRPr="00EF5D0B">
        <w:rPr>
          <w:rStyle w:val="DeltaViewInsertion"/>
          <w:rFonts w:cs="Times New Roman"/>
          <w:color w:val="auto"/>
          <w:szCs w:val="24"/>
          <w:u w:val="none"/>
        </w:rPr>
        <w:t>igations under this Section 9.11</w:t>
      </w:r>
      <w:r w:rsidRPr="00EF5D0B">
        <w:rPr>
          <w:rStyle w:val="DeltaViewInsertion"/>
          <w:rFonts w:cs="Times New Roman"/>
          <w:color w:val="auto"/>
          <w:szCs w:val="24"/>
          <w:u w:val="none"/>
        </w:rPr>
        <w:t>, whether or</w:t>
      </w:r>
      <w:r w:rsidRPr="00EF5D0B">
        <w:rPr>
          <w:rStyle w:val="DeltaViewInsertion"/>
          <w:rFonts w:cs="Times New Roman"/>
          <w:color w:val="auto"/>
          <w:szCs w:val="24"/>
          <w:u w:val="none"/>
        </w:rPr>
        <w:t xml:space="preserve"> not</w:t>
      </w:r>
      <w:r w:rsidRPr="00A153C1">
        <w:rPr>
          <w:rStyle w:val="DeltaViewInsertion"/>
          <w:rFonts w:cs="Times New Roman"/>
          <w:color w:val="auto"/>
          <w:szCs w:val="24"/>
          <w:u w:val="none"/>
        </w:rPr>
        <w:t xml:space="preserve"> such breach constitutes intentional misconduct or gross negligence.  The </w:t>
      </w:r>
      <w:r>
        <w:rPr>
          <w:rStyle w:val="DeltaViewInsertion"/>
          <w:rFonts w:cs="Times New Roman"/>
          <w:color w:val="auto"/>
          <w:szCs w:val="24"/>
          <w:u w:val="none"/>
        </w:rPr>
        <w:t>provisions of this Section 9.11</w:t>
      </w:r>
      <w:r w:rsidRPr="00A153C1">
        <w:rPr>
          <w:rStyle w:val="DeltaViewInsertion"/>
          <w:rFonts w:cs="Times New Roman"/>
          <w:color w:val="auto"/>
          <w:szCs w:val="24"/>
          <w:u w:val="none"/>
        </w:rPr>
        <w:t>.8 shall survive termination, cancellation, suspension, completion or expiration of this Agreement.</w:t>
      </w:r>
    </w:p>
    <w:p w:rsidR="00F50855" w:rsidRPr="00A153C1" w:rsidRDefault="00FB06CB" w:rsidP="00F50855">
      <w:pPr>
        <w:pStyle w:val="Body2"/>
        <w:spacing w:after="360"/>
        <w:ind w:left="0"/>
        <w:rPr>
          <w:b/>
        </w:rPr>
      </w:pPr>
      <w:bookmarkStart w:id="1769" w:name="_DV_M507"/>
      <w:bookmarkStart w:id="1770" w:name="_DV_C82"/>
      <w:bookmarkStart w:id="1771" w:name="_Toc50781924"/>
      <w:bookmarkStart w:id="1772" w:name="_Toc50786361"/>
      <w:bookmarkStart w:id="1773" w:name="_Toc50787049"/>
      <w:bookmarkStart w:id="1774" w:name="_Toc56915638"/>
      <w:bookmarkStart w:id="1775" w:name="_Toc56920129"/>
      <w:bookmarkStart w:id="1776" w:name="_Toc56921149"/>
      <w:bookmarkStart w:id="1777" w:name="_Toc57530143"/>
      <w:bookmarkStart w:id="1778" w:name="_Toc57530391"/>
      <w:bookmarkStart w:id="1779" w:name="_Toc59754143"/>
      <w:bookmarkStart w:id="1780" w:name="_Toc59812851"/>
      <w:bookmarkStart w:id="1781" w:name="_Toc59813055"/>
      <w:bookmarkStart w:id="1782" w:name="_Toc61615590"/>
      <w:bookmarkStart w:id="1783" w:name="_Toc61615794"/>
      <w:bookmarkStart w:id="1784" w:name="_Toc61922521"/>
      <w:bookmarkEnd w:id="1769"/>
      <w:r>
        <w:rPr>
          <w:rStyle w:val="DeltaViewInsertion"/>
          <w:b/>
          <w:color w:val="auto"/>
          <w:u w:val="none"/>
        </w:rPr>
        <w:t>9.12</w:t>
      </w:r>
      <w:r w:rsidRPr="00A153C1">
        <w:rPr>
          <w:rStyle w:val="DeltaViewInsertion"/>
          <w:b/>
          <w:color w:val="auto"/>
          <w:u w:val="none"/>
        </w:rPr>
        <w:tab/>
        <w:t>Operating Committee</w:t>
      </w:r>
      <w:bookmarkEnd w:id="1770"/>
    </w:p>
    <w:p w:rsidR="00F50855" w:rsidRPr="00A153C1" w:rsidRDefault="00FB06CB" w:rsidP="00F50855">
      <w:pPr>
        <w:pStyle w:val="Body2"/>
        <w:spacing w:after="360"/>
        <w:ind w:left="1440" w:hanging="720"/>
      </w:pPr>
      <w:bookmarkStart w:id="1785" w:name="_DV_C83"/>
      <w:r>
        <w:rPr>
          <w:rStyle w:val="DeltaViewInsertion"/>
          <w:b/>
          <w:color w:val="auto"/>
          <w:u w:val="none"/>
        </w:rPr>
        <w:t>9.12</w:t>
      </w:r>
      <w:r w:rsidRPr="00A153C1">
        <w:rPr>
          <w:rStyle w:val="DeltaViewInsertion"/>
          <w:b/>
          <w:color w:val="auto"/>
          <w:u w:val="none"/>
        </w:rPr>
        <w:t>.1</w:t>
      </w:r>
      <w:r>
        <w:rPr>
          <w:rStyle w:val="DeltaViewInsertion"/>
          <w:color w:val="auto"/>
          <w:u w:val="none"/>
        </w:rPr>
        <w:t xml:space="preserve">  Developer, Nat</w:t>
      </w:r>
      <w:r>
        <w:rPr>
          <w:rStyle w:val="DeltaViewInsertion"/>
          <w:color w:val="auto"/>
          <w:u w:val="none"/>
        </w:rPr>
        <w:t>ional Grid, and NYSEG (collectively, “Operating Committee Members”)</w:t>
      </w:r>
      <w:r w:rsidRPr="00A153C1">
        <w:rPr>
          <w:rStyle w:val="DeltaViewInsertion"/>
          <w:color w:val="auto"/>
          <w:u w:val="none"/>
        </w:rPr>
        <w:t xml:space="preserve"> shall each appoint one representative and one alternate to an Operating Committee</w:t>
      </w:r>
      <w:r>
        <w:rPr>
          <w:rStyle w:val="DeltaViewInsertion"/>
          <w:color w:val="auto"/>
          <w:u w:val="none"/>
        </w:rPr>
        <w:t xml:space="preserve"> (“the Committee”).  Each Operating Committee Member</w:t>
      </w:r>
      <w:r>
        <w:rPr>
          <w:rStyle w:val="DeltaViewInsertion"/>
          <w:color w:val="auto"/>
          <w:u w:val="none"/>
        </w:rPr>
        <w:t xml:space="preserve"> </w:t>
      </w:r>
      <w:r>
        <w:rPr>
          <w:rStyle w:val="DeltaViewInsertion"/>
          <w:color w:val="auto"/>
          <w:u w:val="none"/>
        </w:rPr>
        <w:t>shall notify the other Operating Committee Members</w:t>
      </w:r>
      <w:r w:rsidRPr="00A153C1">
        <w:rPr>
          <w:rStyle w:val="DeltaViewInsertion"/>
          <w:color w:val="auto"/>
          <w:u w:val="none"/>
        </w:rPr>
        <w:t xml:space="preserve"> of </w:t>
      </w:r>
      <w:r w:rsidRPr="00A153C1">
        <w:rPr>
          <w:rStyle w:val="DeltaViewInsertion"/>
          <w:color w:val="auto"/>
          <w:u w:val="none"/>
        </w:rPr>
        <w:t>its appointment in writing.  Such appointments may be changed at any time by similar notice.  The Committee shall meet as necessary, but not less than once each calendar year, to carry out the duties set forth herein.  The Committee shall hold a meeting wi</w:t>
      </w:r>
      <w:r w:rsidRPr="00A153C1">
        <w:rPr>
          <w:rStyle w:val="DeltaViewInsertion"/>
          <w:color w:val="auto"/>
          <w:u w:val="none"/>
        </w:rPr>
        <w:t>thin ten (10) calendar day</w:t>
      </w:r>
      <w:r>
        <w:rPr>
          <w:rStyle w:val="DeltaViewInsertion"/>
          <w:color w:val="auto"/>
          <w:u w:val="none"/>
        </w:rPr>
        <w:t>s of the request of any Operating Committee Member</w:t>
      </w:r>
      <w:r w:rsidRPr="00A153C1">
        <w:rPr>
          <w:rStyle w:val="DeltaViewInsertion"/>
          <w:color w:val="auto"/>
          <w:u w:val="none"/>
        </w:rPr>
        <w:t>, at a time and place agreed upon by the representative.  Each representative and alternate shall be a responsible person working in the day-to-day operations of their respective e</w:t>
      </w:r>
      <w:r w:rsidRPr="00A153C1">
        <w:rPr>
          <w:rStyle w:val="DeltaViewInsertion"/>
          <w:color w:val="auto"/>
          <w:u w:val="none"/>
        </w:rPr>
        <w:t>lectrical facilities.  The Commi</w:t>
      </w:r>
      <w:r>
        <w:rPr>
          <w:rStyle w:val="DeltaViewInsertion"/>
          <w:color w:val="auto"/>
          <w:u w:val="none"/>
        </w:rPr>
        <w:t>ttee shall represent the Operating Committee Members</w:t>
      </w:r>
      <w:r w:rsidRPr="00A153C1">
        <w:rPr>
          <w:rStyle w:val="DeltaViewInsertion"/>
          <w:color w:val="auto"/>
          <w:u w:val="none"/>
        </w:rPr>
        <w:t xml:space="preserve"> in all matters arising under this Agreement which may be delegated to it by</w:t>
      </w:r>
      <w:r>
        <w:rPr>
          <w:rStyle w:val="DeltaViewInsertion"/>
          <w:color w:val="auto"/>
          <w:u w:val="none"/>
        </w:rPr>
        <w:t xml:space="preserve"> mutual agreement of the Operating Committee Members</w:t>
      </w:r>
      <w:r w:rsidRPr="00A153C1">
        <w:rPr>
          <w:rStyle w:val="DeltaViewInsertion"/>
          <w:color w:val="auto"/>
          <w:u w:val="none"/>
        </w:rPr>
        <w:t>.  The duties of the Committee shall include</w:t>
      </w:r>
      <w:r w:rsidRPr="00A153C1">
        <w:rPr>
          <w:rStyle w:val="DeltaViewInsertion"/>
          <w:color w:val="auto"/>
          <w:u w:val="none"/>
        </w:rPr>
        <w:t>, but are not limited to, the following:</w:t>
      </w:r>
      <w:bookmarkEnd w:id="1785"/>
    </w:p>
    <w:p w:rsidR="00F50855" w:rsidRPr="00A153C1" w:rsidRDefault="00FB06CB" w:rsidP="00F50855">
      <w:pPr>
        <w:pStyle w:val="Body2"/>
        <w:spacing w:after="360"/>
        <w:ind w:left="1440" w:hanging="720"/>
      </w:pPr>
      <w:bookmarkStart w:id="1786" w:name="_DV_C84"/>
      <w:r w:rsidRPr="00A153C1">
        <w:rPr>
          <w:rStyle w:val="DeltaViewInsertion"/>
          <w:color w:val="auto"/>
          <w:u w:val="none"/>
        </w:rPr>
        <w:tab/>
        <w:t>a.  Establish and maintain testing, control and operation procedures, including those pertaining to communication and information transfers between the Developer and the Connecting Transmission Owner</w:t>
      </w:r>
      <w:r>
        <w:rPr>
          <w:rStyle w:val="DeltaViewInsertion"/>
          <w:color w:val="auto"/>
          <w:u w:val="none"/>
        </w:rPr>
        <w:t>s</w:t>
      </w:r>
      <w:r w:rsidRPr="00A153C1">
        <w:rPr>
          <w:rStyle w:val="DeltaViewInsertion"/>
          <w:color w:val="auto"/>
          <w:u w:val="none"/>
        </w:rPr>
        <w:t>.</w:t>
      </w:r>
      <w:bookmarkEnd w:id="1786"/>
    </w:p>
    <w:p w:rsidR="00F50855" w:rsidRPr="00A153C1" w:rsidRDefault="00FB06CB" w:rsidP="00F50855">
      <w:pPr>
        <w:pStyle w:val="Body2"/>
        <w:spacing w:after="360"/>
        <w:ind w:left="1440" w:hanging="720"/>
      </w:pPr>
      <w:bookmarkStart w:id="1787" w:name="_DV_C85"/>
      <w:r w:rsidRPr="00A153C1">
        <w:rPr>
          <w:rStyle w:val="DeltaViewInsertion"/>
          <w:color w:val="auto"/>
          <w:u w:val="none"/>
        </w:rPr>
        <w:tab/>
        <w:t>b.  Establi</w:t>
      </w:r>
      <w:r w:rsidRPr="00A153C1">
        <w:rPr>
          <w:rStyle w:val="DeltaViewInsertion"/>
          <w:color w:val="auto"/>
          <w:u w:val="none"/>
        </w:rPr>
        <w:t>sh data requirements in accordance with the terms and conditions of this Agreement.</w:t>
      </w:r>
      <w:bookmarkEnd w:id="1787"/>
    </w:p>
    <w:p w:rsidR="00F50855" w:rsidRPr="00A153C1" w:rsidRDefault="00FB06CB" w:rsidP="00F50855">
      <w:pPr>
        <w:pStyle w:val="Body2"/>
        <w:spacing w:after="360"/>
        <w:ind w:left="1440" w:hanging="720"/>
      </w:pPr>
      <w:bookmarkStart w:id="1788" w:name="_DV_C86"/>
      <w:r w:rsidRPr="00A153C1">
        <w:rPr>
          <w:rStyle w:val="DeltaViewInsertion"/>
          <w:color w:val="auto"/>
          <w:u w:val="none"/>
        </w:rPr>
        <w:tab/>
        <w:t>c.  Review data acquisition equipment, protective equipment, and any other equipment or software requirements, standards, and procedures.</w:t>
      </w:r>
      <w:bookmarkEnd w:id="1788"/>
    </w:p>
    <w:p w:rsidR="00F50855" w:rsidRPr="00A153C1" w:rsidRDefault="00FB06CB" w:rsidP="00F50855">
      <w:pPr>
        <w:pStyle w:val="Body2"/>
        <w:spacing w:after="360"/>
        <w:ind w:left="1440" w:hanging="720"/>
      </w:pPr>
      <w:bookmarkStart w:id="1789" w:name="_DV_C87"/>
      <w:r w:rsidRPr="00A153C1">
        <w:rPr>
          <w:rStyle w:val="DeltaViewInsertion"/>
          <w:color w:val="auto"/>
          <w:u w:val="none"/>
        </w:rPr>
        <w:tab/>
        <w:t xml:space="preserve">d.  Review forecast maintenance </w:t>
      </w:r>
      <w:r w:rsidRPr="00A153C1">
        <w:rPr>
          <w:rStyle w:val="DeltaViewInsertion"/>
          <w:color w:val="auto"/>
          <w:u w:val="none"/>
        </w:rPr>
        <w:t>and availability schedules of Connecting Transmissi</w:t>
      </w:r>
      <w:r>
        <w:rPr>
          <w:rStyle w:val="DeltaViewInsertion"/>
          <w:color w:val="auto"/>
          <w:u w:val="none"/>
        </w:rPr>
        <w:t>on Owners’</w:t>
      </w:r>
      <w:r w:rsidRPr="00A153C1">
        <w:rPr>
          <w:rStyle w:val="DeltaViewInsertion"/>
          <w:color w:val="auto"/>
          <w:u w:val="none"/>
        </w:rPr>
        <w:t xml:space="preserve"> and Developer’s facilities.</w:t>
      </w:r>
      <w:bookmarkEnd w:id="1789"/>
    </w:p>
    <w:p w:rsidR="00F50855" w:rsidRPr="00A153C1" w:rsidRDefault="00FB06CB" w:rsidP="00F50855">
      <w:pPr>
        <w:pStyle w:val="Body2"/>
        <w:spacing w:after="360"/>
        <w:ind w:left="1440" w:hanging="720"/>
      </w:pPr>
      <w:bookmarkStart w:id="1790" w:name="_DV_C88"/>
      <w:r w:rsidRPr="00A153C1">
        <w:rPr>
          <w:rStyle w:val="DeltaViewInsertion"/>
          <w:color w:val="auto"/>
          <w:u w:val="none"/>
        </w:rPr>
        <w:tab/>
        <w:t>e.  Ensure that appropriate information</w:t>
      </w:r>
      <w:r>
        <w:rPr>
          <w:rStyle w:val="DeltaViewInsertion"/>
          <w:color w:val="auto"/>
          <w:u w:val="none"/>
        </w:rPr>
        <w:t xml:space="preserve"> is being provided by each Operating Committee Member</w:t>
      </w:r>
      <w:r w:rsidRPr="00A153C1">
        <w:rPr>
          <w:rStyle w:val="DeltaViewInsertion"/>
          <w:color w:val="auto"/>
          <w:u w:val="none"/>
        </w:rPr>
        <w:t xml:space="preserve"> regarding equipment availability.</w:t>
      </w:r>
      <w:bookmarkEnd w:id="1790"/>
    </w:p>
    <w:p w:rsidR="00F50855" w:rsidRPr="00A153C1" w:rsidRDefault="00FB06CB" w:rsidP="00F50855">
      <w:pPr>
        <w:pStyle w:val="Body2"/>
        <w:spacing w:after="360"/>
        <w:ind w:left="1440" w:hanging="720"/>
        <w:rPr>
          <w:rStyle w:val="DeltaViewInsertion"/>
          <w:color w:val="auto"/>
          <w:u w:val="none"/>
        </w:rPr>
      </w:pPr>
      <w:bookmarkStart w:id="1791" w:name="_DV_C89"/>
      <w:r w:rsidRPr="00A153C1">
        <w:rPr>
          <w:rStyle w:val="DeltaViewInsertion"/>
          <w:color w:val="auto"/>
          <w:u w:val="none"/>
        </w:rPr>
        <w:tab/>
        <w:t>f.  Ensure that appropriate coordinat</w:t>
      </w:r>
      <w:r w:rsidRPr="00A153C1">
        <w:rPr>
          <w:rStyle w:val="DeltaViewInsertion"/>
          <w:color w:val="auto"/>
          <w:u w:val="none"/>
        </w:rPr>
        <w:t>ion occurs regarding the operation of Joint Use Facilities.</w:t>
      </w:r>
    </w:p>
    <w:p w:rsidR="00F50855" w:rsidRPr="00A153C1" w:rsidRDefault="00FB06CB" w:rsidP="00F50855">
      <w:pPr>
        <w:pStyle w:val="Body2"/>
        <w:spacing w:after="360"/>
        <w:ind w:left="1440"/>
      </w:pPr>
      <w:r w:rsidRPr="00A153C1">
        <w:rPr>
          <w:rStyle w:val="DeltaViewInsertion"/>
          <w:color w:val="auto"/>
          <w:u w:val="none"/>
        </w:rPr>
        <w:t>g.  Perform such other duties as specifically assigned under this Agreement or as may be conferred upon it by</w:t>
      </w:r>
      <w:r>
        <w:rPr>
          <w:rStyle w:val="DeltaViewInsertion"/>
          <w:color w:val="auto"/>
          <w:u w:val="none"/>
        </w:rPr>
        <w:t xml:space="preserve"> mutual agreement of the Operating Committee Members</w:t>
      </w:r>
      <w:r w:rsidRPr="00A153C1">
        <w:rPr>
          <w:rStyle w:val="DeltaViewInsertion"/>
          <w:color w:val="auto"/>
          <w:u w:val="none"/>
        </w:rPr>
        <w:t>.</w:t>
      </w:r>
      <w:bookmarkEnd w:id="1791"/>
    </w:p>
    <w:p w:rsidR="00F50855" w:rsidRPr="00A153C1" w:rsidRDefault="00FB06CB" w:rsidP="00F50855">
      <w:pPr>
        <w:pStyle w:val="Body2"/>
        <w:spacing w:after="360"/>
        <w:ind w:left="1440" w:hanging="720"/>
      </w:pPr>
      <w:bookmarkStart w:id="1792" w:name="_DV_C90"/>
      <w:r>
        <w:rPr>
          <w:rStyle w:val="DeltaViewInsertion"/>
          <w:b/>
          <w:color w:val="auto"/>
          <w:u w:val="none"/>
        </w:rPr>
        <w:t>9.12</w:t>
      </w:r>
      <w:r w:rsidRPr="00A153C1">
        <w:rPr>
          <w:rStyle w:val="DeltaViewInsertion"/>
          <w:b/>
          <w:color w:val="auto"/>
          <w:u w:val="none"/>
        </w:rPr>
        <w:t>.2</w:t>
      </w:r>
      <w:r>
        <w:rPr>
          <w:rStyle w:val="DeltaViewInsertion"/>
          <w:color w:val="auto"/>
          <w:u w:val="none"/>
        </w:rPr>
        <w:tab/>
        <w:t>Each Operating Committee M</w:t>
      </w:r>
      <w:r>
        <w:rPr>
          <w:rStyle w:val="DeltaViewInsertion"/>
          <w:color w:val="auto"/>
          <w:u w:val="none"/>
        </w:rPr>
        <w:t>ember</w:t>
      </w:r>
      <w:r w:rsidRPr="00A153C1">
        <w:rPr>
          <w:rStyle w:val="DeltaViewInsertion"/>
          <w:color w:val="auto"/>
          <w:u w:val="none"/>
        </w:rPr>
        <w:t xml:space="preserve"> shall cooperate in providing to the Committee all information required for the performance of the Committee’s duties.  All decisions and agreements, if any, made by the Committee shall be evidenced in writing.  The Committee shall have no power to am</w:t>
      </w:r>
      <w:r w:rsidRPr="00A153C1">
        <w:rPr>
          <w:rStyle w:val="DeltaViewInsertion"/>
          <w:color w:val="auto"/>
          <w:u w:val="none"/>
        </w:rPr>
        <w:t>end or waive the provisions of this Agreement.</w:t>
      </w:r>
      <w:bookmarkEnd w:id="1792"/>
    </w:p>
    <w:p w:rsidR="00F50855" w:rsidRDefault="00FB06CB" w:rsidP="00F50855">
      <w:pPr>
        <w:pStyle w:val="Body2"/>
        <w:spacing w:after="360"/>
        <w:ind w:left="1440" w:hanging="720"/>
        <w:rPr>
          <w:rStyle w:val="DeltaViewInsertion"/>
          <w:color w:val="auto"/>
          <w:u w:val="none"/>
        </w:rPr>
      </w:pPr>
      <w:bookmarkStart w:id="1793" w:name="_DV_C91"/>
      <w:r>
        <w:rPr>
          <w:rStyle w:val="DeltaViewInsertion"/>
          <w:b/>
          <w:color w:val="auto"/>
          <w:u w:val="none"/>
        </w:rPr>
        <w:t>9.12</w:t>
      </w:r>
      <w:r w:rsidRPr="00A153C1">
        <w:rPr>
          <w:rStyle w:val="DeltaViewInsertion"/>
          <w:b/>
          <w:color w:val="auto"/>
          <w:u w:val="none"/>
        </w:rPr>
        <w:t>.3</w:t>
      </w:r>
      <w:r w:rsidRPr="00A153C1">
        <w:rPr>
          <w:rStyle w:val="DeltaViewInsertion"/>
          <w:color w:val="auto"/>
          <w:u w:val="none"/>
        </w:rPr>
        <w:tab/>
        <w:t>Nothing in this Section shall be construed to require the amendment or modification of, or limitation in, the applicability of standards, practices and/or procedures of the Developer or the Connecting T</w:t>
      </w:r>
      <w:r w:rsidRPr="00A153C1">
        <w:rPr>
          <w:rStyle w:val="DeltaViewInsertion"/>
          <w:color w:val="auto"/>
          <w:u w:val="none"/>
        </w:rPr>
        <w:t>ransmission Owner</w:t>
      </w:r>
      <w:r>
        <w:rPr>
          <w:rStyle w:val="DeltaViewInsertion"/>
          <w:color w:val="auto"/>
          <w:u w:val="none"/>
        </w:rPr>
        <w:t>s</w:t>
      </w:r>
      <w:r w:rsidRPr="00A153C1">
        <w:rPr>
          <w:rStyle w:val="DeltaViewInsertion"/>
          <w:color w:val="auto"/>
          <w:u w:val="none"/>
        </w:rPr>
        <w:t>.</w:t>
      </w:r>
      <w:bookmarkEnd w:id="1793"/>
    </w:p>
    <w:p w:rsidR="001A0EA8" w:rsidRDefault="00FB06CB" w:rsidP="001A0EA8">
      <w:r w:rsidRPr="001A0EA8">
        <w:rPr>
          <w:rStyle w:val="DeltaViewInsertion"/>
          <w:b/>
          <w:color w:val="auto"/>
          <w:u w:val="none"/>
        </w:rPr>
        <w:t>9.13</w:t>
      </w:r>
      <w:r>
        <w:rPr>
          <w:b/>
        </w:rPr>
        <w:tab/>
        <w:t xml:space="preserve">Operation of Joint Use Facilities.  </w:t>
      </w:r>
      <w:r>
        <w:t>Developer and National Grid</w:t>
      </w:r>
      <w:r>
        <w:t xml:space="preserve"> shall, to ensure the operational reliability of the New York State Transmission System, jointly operate the Joint Us</w:t>
      </w:r>
      <w:r>
        <w:t>e Facilities listed in Section 4</w:t>
      </w:r>
      <w:r>
        <w:t xml:space="preserve"> of Appendix C of t</w:t>
      </w:r>
      <w:r>
        <w:t>his Agreement in a safe and reliable manner in accordance with this Agreement, with NYISO tarif</w:t>
      </w:r>
      <w:r>
        <w:t>fs and procedures, and with National Grid</w:t>
      </w:r>
      <w:r>
        <w:t xml:space="preserve"> requirements as such require</w:t>
      </w:r>
      <w:r>
        <w:t>ments are set forth in Section 3</w:t>
      </w:r>
      <w:r>
        <w:t xml:space="preserve"> of Appendix C of this Agreement.</w:t>
      </w:r>
    </w:p>
    <w:p w:rsidR="001A0EA8" w:rsidRPr="001A0EA8" w:rsidRDefault="00FB06CB" w:rsidP="001A0EA8">
      <w:pPr>
        <w:rPr>
          <w:b/>
        </w:rPr>
      </w:pPr>
    </w:p>
    <w:p w:rsidR="00620108" w:rsidRPr="00A153C1" w:rsidRDefault="00FB06CB" w:rsidP="00620108">
      <w:pPr>
        <w:pStyle w:val="Heading1"/>
        <w:tabs>
          <w:tab w:val="clear" w:pos="0"/>
        </w:tabs>
        <w:spacing w:after="360"/>
        <w:rPr>
          <w:rFonts w:cs="Times New Roman"/>
          <w:color w:val="000000"/>
          <w:szCs w:val="24"/>
        </w:rPr>
      </w:pPr>
      <w:r w:rsidRPr="00A153C1">
        <w:rPr>
          <w:rFonts w:cs="Times New Roman"/>
          <w:color w:val="000000"/>
          <w:szCs w:val="24"/>
        </w:rPr>
        <w:t>ARTICLE 10.  MAINTENANCE</w:t>
      </w:r>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p>
    <w:p w:rsidR="00620108" w:rsidRPr="00A153C1" w:rsidRDefault="00FB06CB" w:rsidP="00620108">
      <w:pPr>
        <w:pStyle w:val="Heading2"/>
        <w:tabs>
          <w:tab w:val="clear" w:pos="120"/>
        </w:tabs>
        <w:spacing w:after="360"/>
        <w:ind w:left="720"/>
        <w:rPr>
          <w:rFonts w:cs="Times New Roman"/>
          <w:color w:val="000000"/>
          <w:szCs w:val="24"/>
        </w:rPr>
      </w:pPr>
      <w:bookmarkStart w:id="1794" w:name="_DV_M508"/>
      <w:bookmarkStart w:id="1795" w:name="_Toc50781925"/>
      <w:bookmarkStart w:id="1796" w:name="_Toc50786362"/>
      <w:bookmarkStart w:id="1797" w:name="_Toc50787050"/>
      <w:bookmarkStart w:id="1798" w:name="_Toc56915639"/>
      <w:bookmarkStart w:id="1799" w:name="_Toc56920130"/>
      <w:bookmarkStart w:id="1800" w:name="_Toc56921150"/>
      <w:bookmarkStart w:id="1801" w:name="_Toc57530144"/>
      <w:bookmarkStart w:id="1802" w:name="_Toc57530392"/>
      <w:bookmarkStart w:id="1803" w:name="_Toc59754144"/>
      <w:bookmarkStart w:id="1804" w:name="_Toc59812852"/>
      <w:bookmarkStart w:id="1805" w:name="_Toc59813056"/>
      <w:bookmarkStart w:id="1806" w:name="_Toc61615591"/>
      <w:bookmarkStart w:id="1807" w:name="_Toc61615795"/>
      <w:bookmarkStart w:id="1808" w:name="_Toc61922522"/>
      <w:bookmarkEnd w:id="1794"/>
      <w:r w:rsidRPr="00A153C1">
        <w:rPr>
          <w:rFonts w:cs="Times New Roman"/>
          <w:b/>
          <w:color w:val="000000"/>
          <w:szCs w:val="24"/>
        </w:rPr>
        <w:t>10.1</w:t>
      </w:r>
      <w:r w:rsidRPr="00A153C1">
        <w:rPr>
          <w:rFonts w:cs="Times New Roman"/>
          <w:b/>
          <w:color w:val="000000"/>
          <w:szCs w:val="24"/>
        </w:rPr>
        <w:tab/>
        <w:t>Connecting Transmission Owner</w:t>
      </w:r>
      <w:r>
        <w:rPr>
          <w:rFonts w:cs="Times New Roman"/>
          <w:b/>
          <w:color w:val="000000"/>
          <w:szCs w:val="24"/>
        </w:rPr>
        <w:t>s</w:t>
      </w:r>
      <w:r w:rsidRPr="00A153C1">
        <w:rPr>
          <w:rFonts w:cs="Times New Roman"/>
          <w:b/>
          <w:color w:val="000000"/>
          <w:szCs w:val="24"/>
        </w:rPr>
        <w:t xml:space="preserve"> Obligations</w:t>
      </w:r>
      <w:r w:rsidRPr="00A153C1">
        <w:rPr>
          <w:rFonts w:cs="Times New Roman"/>
          <w:color w:val="000000"/>
          <w:szCs w:val="24"/>
        </w:rPr>
        <w:t>.  Connecting Transmission Owner</w:t>
      </w:r>
      <w:r>
        <w:rPr>
          <w:rFonts w:cs="Times New Roman"/>
          <w:color w:val="000000"/>
          <w:szCs w:val="24"/>
        </w:rPr>
        <w:t>s shall maintain their</w:t>
      </w:r>
      <w:r w:rsidRPr="00A153C1">
        <w:rPr>
          <w:rFonts w:cs="Times New Roman"/>
          <w:color w:val="000000"/>
          <w:szCs w:val="24"/>
        </w:rPr>
        <w:t xml:space="preserve"> transmission facilities and Attachment Facilities in a safe and reliable manner and in accordance with this Agreement.</w:t>
      </w:r>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p>
    <w:p w:rsidR="00620108" w:rsidRPr="00A153C1" w:rsidRDefault="00FB06CB" w:rsidP="00620108">
      <w:pPr>
        <w:pStyle w:val="Heading2"/>
        <w:tabs>
          <w:tab w:val="clear" w:pos="120"/>
        </w:tabs>
        <w:spacing w:after="360"/>
        <w:ind w:left="720"/>
        <w:rPr>
          <w:rFonts w:cs="Times New Roman"/>
          <w:color w:val="000000"/>
          <w:szCs w:val="24"/>
        </w:rPr>
      </w:pPr>
      <w:bookmarkStart w:id="1809" w:name="_DV_M509"/>
      <w:bookmarkStart w:id="1810" w:name="_Toc50781926"/>
      <w:bookmarkStart w:id="1811" w:name="_Toc50786363"/>
      <w:bookmarkStart w:id="1812" w:name="_Toc50787051"/>
      <w:bookmarkStart w:id="1813" w:name="_Toc56915640"/>
      <w:bookmarkStart w:id="1814" w:name="_Toc56920131"/>
      <w:bookmarkStart w:id="1815" w:name="_Toc56921151"/>
      <w:bookmarkStart w:id="1816" w:name="_Toc57530145"/>
      <w:bookmarkStart w:id="1817" w:name="_Toc57530393"/>
      <w:bookmarkStart w:id="1818" w:name="_Toc59754145"/>
      <w:bookmarkStart w:id="1819" w:name="_Toc59812853"/>
      <w:bookmarkStart w:id="1820" w:name="_Toc59813057"/>
      <w:bookmarkStart w:id="1821" w:name="_Toc61615592"/>
      <w:bookmarkStart w:id="1822" w:name="_Toc61615796"/>
      <w:bookmarkStart w:id="1823" w:name="_Toc61922523"/>
      <w:bookmarkEnd w:id="1809"/>
      <w:r w:rsidRPr="00A153C1">
        <w:rPr>
          <w:rFonts w:cs="Times New Roman"/>
          <w:b/>
          <w:color w:val="000000"/>
          <w:szCs w:val="24"/>
        </w:rPr>
        <w:t>10.2</w:t>
      </w:r>
      <w:r w:rsidRPr="00A153C1">
        <w:rPr>
          <w:rFonts w:cs="Times New Roman"/>
          <w:b/>
          <w:color w:val="000000"/>
          <w:szCs w:val="24"/>
        </w:rPr>
        <w:tab/>
        <w:t>Developer Obligations</w:t>
      </w:r>
      <w:r w:rsidRPr="00A153C1">
        <w:rPr>
          <w:rFonts w:cs="Times New Roman"/>
          <w:color w:val="000000"/>
          <w:szCs w:val="24"/>
        </w:rPr>
        <w:t xml:space="preserve">.  </w:t>
      </w:r>
      <w:r w:rsidRPr="00A153C1">
        <w:rPr>
          <w:rFonts w:cs="Times New Roman"/>
          <w:color w:val="000000"/>
          <w:szCs w:val="24"/>
        </w:rPr>
        <w:t>Developer shall maintain its Large Generating Facility and Attachment Facilities in a safe and reliable manner and in accordance with this Agreement.</w:t>
      </w:r>
      <w:bookmarkStart w:id="1824" w:name="_Toc50781927"/>
      <w:bookmarkStart w:id="1825" w:name="_Toc50786364"/>
      <w:bookmarkStart w:id="1826" w:name="_Toc50787052"/>
      <w:bookmarkStart w:id="1827" w:name="_Toc56915641"/>
      <w:bookmarkStart w:id="1828" w:name="_Toc56920132"/>
      <w:bookmarkStart w:id="1829" w:name="_Toc56921152"/>
      <w:bookmarkStart w:id="1830" w:name="_Toc57530146"/>
      <w:bookmarkStart w:id="1831" w:name="_Toc57530394"/>
      <w:bookmarkStart w:id="1832" w:name="_Toc59754146"/>
      <w:bookmarkStart w:id="1833" w:name="_Toc59812854"/>
      <w:bookmarkStart w:id="1834" w:name="_Toc59813058"/>
      <w:bookmarkStart w:id="1835" w:name="_Toc61615593"/>
      <w:bookmarkStart w:id="1836" w:name="_Toc61615797"/>
      <w:bookmarkStart w:id="1837" w:name="_Toc61922524"/>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p>
    <w:p w:rsidR="00620108" w:rsidRPr="00A153C1" w:rsidRDefault="00FB06CB" w:rsidP="00620108">
      <w:pPr>
        <w:pStyle w:val="Heading2"/>
        <w:tabs>
          <w:tab w:val="clear" w:pos="120"/>
        </w:tabs>
        <w:spacing w:after="360"/>
        <w:ind w:left="720"/>
        <w:rPr>
          <w:rFonts w:cs="Times New Roman"/>
          <w:color w:val="000000"/>
          <w:szCs w:val="24"/>
        </w:rPr>
      </w:pPr>
      <w:bookmarkStart w:id="1838" w:name="_DV_M510"/>
      <w:bookmarkEnd w:id="1838"/>
      <w:r w:rsidRPr="00A153C1">
        <w:rPr>
          <w:rFonts w:cs="Times New Roman"/>
          <w:b/>
          <w:color w:val="000000"/>
          <w:szCs w:val="24"/>
        </w:rPr>
        <w:t>10.3</w:t>
      </w:r>
      <w:r w:rsidRPr="00A153C1">
        <w:rPr>
          <w:rFonts w:cs="Times New Roman"/>
          <w:b/>
          <w:color w:val="000000"/>
          <w:szCs w:val="24"/>
        </w:rPr>
        <w:tab/>
        <w:t>Coordination</w:t>
      </w:r>
      <w:r w:rsidRPr="00A153C1">
        <w:rPr>
          <w:rFonts w:cs="Times New Roman"/>
          <w:color w:val="000000"/>
          <w:szCs w:val="24"/>
        </w:rPr>
        <w:t>.  The Develope</w:t>
      </w:r>
      <w:r>
        <w:rPr>
          <w:rFonts w:cs="Times New Roman"/>
          <w:color w:val="000000"/>
          <w:szCs w:val="24"/>
        </w:rPr>
        <w:t>r and National Grid</w:t>
      </w:r>
      <w:r w:rsidRPr="00A153C1">
        <w:rPr>
          <w:rFonts w:cs="Times New Roman"/>
          <w:color w:val="000000"/>
          <w:szCs w:val="24"/>
        </w:rPr>
        <w:t xml:space="preserve"> shall confer regularly to coordinate the planning, sch</w:t>
      </w:r>
      <w:r w:rsidRPr="00A153C1">
        <w:rPr>
          <w:rFonts w:cs="Times New Roman"/>
          <w:color w:val="000000"/>
          <w:szCs w:val="24"/>
        </w:rPr>
        <w:t>eduling and performance of preventive and corrective maintenance on the Large Generating Facility and the Attachment Facilities.</w:t>
      </w:r>
      <w:bookmarkStart w:id="1839" w:name="_DV_M511"/>
      <w:bookmarkEnd w:id="1824"/>
      <w:bookmarkEnd w:id="1825"/>
      <w:bookmarkEnd w:id="1826"/>
      <w:bookmarkEnd w:id="1839"/>
      <w:r w:rsidRPr="00A153C1">
        <w:rPr>
          <w:rFonts w:cs="Times New Roman"/>
          <w:color w:val="000000"/>
          <w:szCs w:val="24"/>
        </w:rPr>
        <w:t xml:space="preserve">  The Developer a</w:t>
      </w:r>
      <w:r>
        <w:rPr>
          <w:rFonts w:cs="Times New Roman"/>
          <w:color w:val="000000"/>
          <w:szCs w:val="24"/>
        </w:rPr>
        <w:t>nd National Grid</w:t>
      </w:r>
      <w:r w:rsidRPr="00A153C1">
        <w:rPr>
          <w:rFonts w:cs="Times New Roman"/>
          <w:color w:val="000000"/>
          <w:szCs w:val="24"/>
        </w:rPr>
        <w:t xml:space="preserve"> shall keep NYISO fully informed of the preventive and corrective maintenance that is planned, </w:t>
      </w:r>
      <w:r w:rsidRPr="00A153C1">
        <w:rPr>
          <w:rFonts w:cs="Times New Roman"/>
          <w:color w:val="000000"/>
          <w:szCs w:val="24"/>
        </w:rPr>
        <w:t>and shall schedule all such maintenance in accordance with NYISO procedures.</w:t>
      </w:r>
      <w:bookmarkEnd w:id="1827"/>
      <w:bookmarkEnd w:id="1828"/>
      <w:bookmarkEnd w:id="1829"/>
      <w:bookmarkEnd w:id="1830"/>
      <w:bookmarkEnd w:id="1831"/>
      <w:bookmarkEnd w:id="1832"/>
      <w:bookmarkEnd w:id="1833"/>
      <w:bookmarkEnd w:id="1834"/>
      <w:bookmarkEnd w:id="1835"/>
      <w:bookmarkEnd w:id="1836"/>
      <w:bookmarkEnd w:id="1837"/>
    </w:p>
    <w:p w:rsidR="00620108" w:rsidRPr="00A153C1" w:rsidRDefault="00FB06CB" w:rsidP="00F84B18">
      <w:pPr>
        <w:pStyle w:val="Heading2"/>
        <w:tabs>
          <w:tab w:val="clear" w:pos="120"/>
        </w:tabs>
        <w:spacing w:after="360"/>
        <w:ind w:left="720"/>
        <w:rPr>
          <w:rFonts w:cs="Times New Roman"/>
          <w:color w:val="000000"/>
          <w:szCs w:val="24"/>
        </w:rPr>
      </w:pPr>
      <w:bookmarkStart w:id="1840" w:name="_DV_M512"/>
      <w:bookmarkStart w:id="1841" w:name="_Toc50781928"/>
      <w:bookmarkStart w:id="1842" w:name="_Toc50786365"/>
      <w:bookmarkStart w:id="1843" w:name="_Toc50787053"/>
      <w:bookmarkStart w:id="1844" w:name="_Toc56915642"/>
      <w:bookmarkStart w:id="1845" w:name="_Toc56920133"/>
      <w:bookmarkStart w:id="1846" w:name="_Toc56921153"/>
      <w:bookmarkStart w:id="1847" w:name="_Toc57530147"/>
      <w:bookmarkStart w:id="1848" w:name="_Toc57530395"/>
      <w:bookmarkStart w:id="1849" w:name="_Toc59754147"/>
      <w:bookmarkStart w:id="1850" w:name="_Toc59812855"/>
      <w:bookmarkStart w:id="1851" w:name="_Toc59813059"/>
      <w:bookmarkStart w:id="1852" w:name="_Toc61615594"/>
      <w:bookmarkStart w:id="1853" w:name="_Toc61615798"/>
      <w:bookmarkStart w:id="1854" w:name="_Toc61922525"/>
      <w:bookmarkEnd w:id="1840"/>
      <w:r w:rsidRPr="00A153C1">
        <w:rPr>
          <w:rFonts w:cs="Times New Roman"/>
          <w:b/>
          <w:color w:val="000000"/>
          <w:szCs w:val="24"/>
        </w:rPr>
        <w:t>10.4</w:t>
      </w:r>
      <w:r w:rsidRPr="00A153C1">
        <w:rPr>
          <w:rFonts w:cs="Times New Roman"/>
          <w:b/>
          <w:color w:val="000000"/>
          <w:szCs w:val="24"/>
        </w:rPr>
        <w:tab/>
        <w:t>Secondary Systems</w:t>
      </w:r>
      <w:r w:rsidRPr="00A153C1">
        <w:rPr>
          <w:rFonts w:cs="Times New Roman"/>
          <w:color w:val="000000"/>
          <w:szCs w:val="24"/>
        </w:rPr>
        <w:t>.  The Developer a</w:t>
      </w:r>
      <w:r>
        <w:rPr>
          <w:rFonts w:cs="Times New Roman"/>
          <w:color w:val="000000"/>
          <w:szCs w:val="24"/>
        </w:rPr>
        <w:t>nd National Grid</w:t>
      </w:r>
      <w:r w:rsidRPr="00A153C1">
        <w:rPr>
          <w:rFonts w:cs="Times New Roman"/>
          <w:color w:val="000000"/>
          <w:szCs w:val="24"/>
        </w:rPr>
        <w:t xml:space="preserve"> shall each cooperate with the other in the inspection, maintenance, and testing of control or power circuits that operate below 600 volts, AC or DC, including, but not limited to, any hardware, control or protective devices, cables, conductors, electric r</w:t>
      </w:r>
      <w:r w:rsidRPr="00A153C1">
        <w:rPr>
          <w:rFonts w:cs="Times New Roman"/>
          <w:color w:val="000000"/>
          <w:szCs w:val="24"/>
        </w:rPr>
        <w:t>aceways, secondary equipment panels, transducers, batteries, chargers, and voltage and current transformers that directly affect the operation of Developer o</w:t>
      </w:r>
      <w:r>
        <w:rPr>
          <w:rFonts w:cs="Times New Roman"/>
          <w:color w:val="000000"/>
          <w:szCs w:val="24"/>
        </w:rPr>
        <w:t>r Connecting Transmission Owner</w:t>
      </w:r>
      <w:r w:rsidRPr="00A153C1">
        <w:rPr>
          <w:rFonts w:cs="Times New Roman"/>
          <w:color w:val="000000"/>
          <w:szCs w:val="24"/>
        </w:rPr>
        <w:t>s</w:t>
      </w:r>
      <w:r>
        <w:rPr>
          <w:rFonts w:cs="Times New Roman"/>
          <w:color w:val="000000"/>
          <w:szCs w:val="24"/>
        </w:rPr>
        <w:t>’</w:t>
      </w:r>
      <w:r w:rsidRPr="00A153C1">
        <w:rPr>
          <w:rFonts w:cs="Times New Roman"/>
          <w:color w:val="000000"/>
          <w:szCs w:val="24"/>
        </w:rPr>
        <w:t xml:space="preserve"> facilities and equipment which may </w:t>
      </w:r>
      <w:bookmarkStart w:id="1855" w:name="_DV_M513"/>
      <w:bookmarkStart w:id="1856" w:name="_DV_M514"/>
      <w:bookmarkEnd w:id="1855"/>
      <w:bookmarkEnd w:id="1856"/>
      <w:r w:rsidRPr="00A153C1">
        <w:rPr>
          <w:rFonts w:cs="Times New Roman"/>
          <w:color w:val="000000"/>
          <w:szCs w:val="24"/>
        </w:rPr>
        <w:t>reasonably be ex</w:t>
      </w:r>
      <w:r>
        <w:rPr>
          <w:rFonts w:cs="Times New Roman"/>
          <w:color w:val="000000"/>
          <w:szCs w:val="24"/>
        </w:rPr>
        <w:t>pected to impa</w:t>
      </w:r>
      <w:r>
        <w:rPr>
          <w:rFonts w:cs="Times New Roman"/>
          <w:color w:val="000000"/>
          <w:szCs w:val="24"/>
        </w:rPr>
        <w:t>ct the other Parties</w:t>
      </w:r>
      <w:r w:rsidRPr="00A153C1">
        <w:rPr>
          <w:rFonts w:cs="Times New Roman"/>
          <w:color w:val="000000"/>
          <w:szCs w:val="24"/>
        </w:rPr>
        <w:t>.  The Developer a</w:t>
      </w:r>
      <w:r>
        <w:rPr>
          <w:rFonts w:cs="Times New Roman"/>
          <w:color w:val="000000"/>
          <w:szCs w:val="24"/>
        </w:rPr>
        <w:t>nd National Grid</w:t>
      </w:r>
      <w:r w:rsidRPr="00A153C1">
        <w:rPr>
          <w:rFonts w:cs="Times New Roman"/>
          <w:color w:val="000000"/>
          <w:szCs w:val="24"/>
        </w:rPr>
        <w:t xml:space="preserve"> shall each provide a</w:t>
      </w:r>
      <w:r>
        <w:rPr>
          <w:rFonts w:cs="Times New Roman"/>
          <w:color w:val="000000"/>
          <w:szCs w:val="24"/>
        </w:rPr>
        <w:t>dv</w:t>
      </w:r>
      <w:r>
        <w:rPr>
          <w:rFonts w:cs="Times New Roman"/>
          <w:color w:val="000000"/>
          <w:szCs w:val="24"/>
        </w:rPr>
        <w:t>ance notice to the other Party, and to the NYISO,</w:t>
      </w:r>
      <w:r w:rsidRPr="00A153C1">
        <w:rPr>
          <w:rFonts w:cs="Times New Roman"/>
          <w:color w:val="000000"/>
          <w:szCs w:val="24"/>
        </w:rPr>
        <w:t xml:space="preserve"> before undertaking any work on such circuits, especially on electrical circuits involving circuit breaker trip and close contacts</w:t>
      </w:r>
      <w:r w:rsidRPr="00A153C1">
        <w:rPr>
          <w:rFonts w:cs="Times New Roman"/>
          <w:color w:val="000000"/>
          <w:szCs w:val="24"/>
        </w:rPr>
        <w:t>, current transformers, or potential transformers.</w:t>
      </w:r>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r>
        <w:rPr>
          <w:rFonts w:cs="Times New Roman"/>
          <w:color w:val="000000"/>
          <w:szCs w:val="24"/>
        </w:rPr>
        <w:t xml:space="preserve">  </w:t>
      </w:r>
    </w:p>
    <w:p w:rsidR="00620108" w:rsidRPr="00A153C1" w:rsidRDefault="00FB06CB" w:rsidP="00620108">
      <w:pPr>
        <w:pStyle w:val="Heading2"/>
        <w:tabs>
          <w:tab w:val="clear" w:pos="120"/>
        </w:tabs>
        <w:spacing w:after="360"/>
        <w:ind w:left="720"/>
        <w:rPr>
          <w:rFonts w:cs="Times New Roman"/>
          <w:color w:val="000000"/>
          <w:szCs w:val="24"/>
        </w:rPr>
      </w:pPr>
      <w:bookmarkStart w:id="1857" w:name="_DV_M515"/>
      <w:bookmarkStart w:id="1858" w:name="_Toc50781929"/>
      <w:bookmarkStart w:id="1859" w:name="_Toc50786366"/>
      <w:bookmarkStart w:id="1860" w:name="_Toc50787054"/>
      <w:bookmarkStart w:id="1861" w:name="_Toc56915643"/>
      <w:bookmarkStart w:id="1862" w:name="_Toc56920134"/>
      <w:bookmarkStart w:id="1863" w:name="_Toc56921154"/>
      <w:bookmarkStart w:id="1864" w:name="_Toc57530148"/>
      <w:bookmarkStart w:id="1865" w:name="_Toc57530396"/>
      <w:bookmarkStart w:id="1866" w:name="_Toc59754148"/>
      <w:bookmarkStart w:id="1867" w:name="_Toc59812856"/>
      <w:bookmarkStart w:id="1868" w:name="_Toc59813060"/>
      <w:bookmarkStart w:id="1869" w:name="_Toc61615595"/>
      <w:bookmarkStart w:id="1870" w:name="_Toc61615799"/>
      <w:bookmarkStart w:id="1871" w:name="_Toc61922526"/>
      <w:bookmarkEnd w:id="1857"/>
      <w:r w:rsidRPr="00A153C1">
        <w:rPr>
          <w:rFonts w:cs="Times New Roman"/>
          <w:b/>
          <w:color w:val="000000"/>
          <w:szCs w:val="24"/>
        </w:rPr>
        <w:t>10.5</w:t>
      </w:r>
      <w:r w:rsidRPr="00A153C1">
        <w:rPr>
          <w:rFonts w:cs="Times New Roman"/>
          <w:b/>
          <w:color w:val="000000"/>
          <w:szCs w:val="24"/>
        </w:rPr>
        <w:tab/>
        <w:t>Operating and Maintenance Expenses</w:t>
      </w:r>
      <w:r w:rsidRPr="00A153C1">
        <w:rPr>
          <w:rFonts w:cs="Times New Roman"/>
          <w:color w:val="000000"/>
          <w:szCs w:val="24"/>
        </w:rPr>
        <w:t>.  Subject to the provisions herein addressing the use of facilities by others, and except for operations and maintenance expenses associated with modifications mad</w:t>
      </w:r>
      <w:r w:rsidRPr="00A153C1">
        <w:rPr>
          <w:rFonts w:cs="Times New Roman"/>
          <w:color w:val="000000"/>
          <w:szCs w:val="24"/>
        </w:rPr>
        <w:t>e for providing interconnection or transmission service to a third party and such third party pays for such expenses, Developer shall be responsible for all reasonable expenses including overheads, associated with: (1) owning, operating, maintaining, repai</w:t>
      </w:r>
      <w:r w:rsidRPr="00A153C1">
        <w:rPr>
          <w:rFonts w:cs="Times New Roman"/>
          <w:color w:val="000000"/>
          <w:szCs w:val="24"/>
        </w:rPr>
        <w:t>ring, and replacing Developer Attachment Facilities; and (2) operation, maintenance, repair and replacement o</w:t>
      </w:r>
      <w:r>
        <w:rPr>
          <w:rFonts w:cs="Times New Roman"/>
          <w:color w:val="000000"/>
          <w:szCs w:val="24"/>
        </w:rPr>
        <w:t xml:space="preserve">f </w:t>
      </w:r>
      <w:r>
        <w:rPr>
          <w:rFonts w:cs="Times New Roman"/>
          <w:color w:val="000000"/>
          <w:szCs w:val="24"/>
        </w:rPr>
        <w:t>Connecting Transmission Owner’s Attachment Facilities</w:t>
      </w:r>
      <w:r w:rsidRPr="00A153C1">
        <w:rPr>
          <w:rFonts w:cs="Times New Roman"/>
          <w:color w:val="000000"/>
          <w:szCs w:val="24"/>
        </w:rPr>
        <w:t>.</w:t>
      </w:r>
      <w:bookmarkStart w:id="1872" w:name="_DV_M516"/>
      <w:bookmarkEnd w:id="1858"/>
      <w:bookmarkEnd w:id="1859"/>
      <w:bookmarkEnd w:id="1860"/>
      <w:bookmarkEnd w:id="1861"/>
      <w:bookmarkEnd w:id="1862"/>
      <w:bookmarkEnd w:id="1863"/>
      <w:bookmarkEnd w:id="1864"/>
      <w:bookmarkEnd w:id="1865"/>
      <w:bookmarkEnd w:id="1866"/>
      <w:bookmarkEnd w:id="1867"/>
      <w:bookmarkEnd w:id="1868"/>
      <w:bookmarkEnd w:id="1872"/>
      <w:r>
        <w:rPr>
          <w:rFonts w:cs="Times New Roman"/>
          <w:color w:val="000000"/>
          <w:szCs w:val="24"/>
        </w:rPr>
        <w:t xml:space="preserve">  In addition, Developer shall also be responsible for the incremental costs that are incur</w:t>
      </w:r>
      <w:r>
        <w:rPr>
          <w:rFonts w:cs="Times New Roman"/>
          <w:color w:val="000000"/>
          <w:szCs w:val="24"/>
        </w:rPr>
        <w:t>red by the Connecting Transmission Owners pursuant to Section 10.6 of this Agreement.</w:t>
      </w:r>
      <w:r w:rsidRPr="00A153C1">
        <w:rPr>
          <w:rFonts w:cs="Times New Roman"/>
          <w:color w:val="000000"/>
          <w:szCs w:val="24"/>
        </w:rPr>
        <w:t xml:space="preserve">  The Connecting Transmission Owner</w:t>
      </w:r>
      <w:r>
        <w:rPr>
          <w:rFonts w:cs="Times New Roman"/>
          <w:color w:val="000000"/>
          <w:szCs w:val="24"/>
        </w:rPr>
        <w:t>s</w:t>
      </w:r>
      <w:r w:rsidRPr="00A153C1">
        <w:rPr>
          <w:rFonts w:cs="Times New Roman"/>
          <w:color w:val="000000"/>
          <w:szCs w:val="24"/>
        </w:rPr>
        <w:t xml:space="preserve"> shall be entitled to the recovery of incremental operating and maintenance expen</w:t>
      </w:r>
      <w:r>
        <w:rPr>
          <w:rFonts w:cs="Times New Roman"/>
          <w:color w:val="000000"/>
          <w:szCs w:val="24"/>
        </w:rPr>
        <w:t>ses that they incur</w:t>
      </w:r>
      <w:r w:rsidRPr="00A153C1">
        <w:rPr>
          <w:rFonts w:cs="Times New Roman"/>
          <w:color w:val="000000"/>
          <w:szCs w:val="24"/>
        </w:rPr>
        <w:t xml:space="preserve"> associated with System Upgrade Fac</w:t>
      </w:r>
      <w:r w:rsidRPr="00A153C1">
        <w:rPr>
          <w:rFonts w:cs="Times New Roman"/>
          <w:color w:val="000000"/>
          <w:szCs w:val="24"/>
        </w:rPr>
        <w:t>ilities and System Deliverability Upgrades if and to the extent provided for under Attachment S to the NYISO OATT.</w:t>
      </w:r>
      <w:bookmarkEnd w:id="1869"/>
      <w:bookmarkEnd w:id="1870"/>
      <w:bookmarkEnd w:id="1871"/>
    </w:p>
    <w:p w:rsidR="00620108" w:rsidRPr="00A153C1" w:rsidRDefault="00FB06CB" w:rsidP="00620108">
      <w:bookmarkStart w:id="1873" w:name="_DV_C68"/>
      <w:r w:rsidRPr="00A153C1">
        <w:rPr>
          <w:rStyle w:val="DeltaViewInsertion"/>
          <w:b/>
          <w:color w:val="auto"/>
          <w:u w:val="none"/>
        </w:rPr>
        <w:t>10.6</w:t>
      </w:r>
      <w:r w:rsidRPr="00A153C1">
        <w:rPr>
          <w:rStyle w:val="DeltaViewInsertion"/>
          <w:color w:val="auto"/>
          <w:u w:val="none"/>
        </w:rPr>
        <w:tab/>
      </w:r>
      <w:r w:rsidRPr="00A153C1">
        <w:rPr>
          <w:rStyle w:val="DeltaViewInsertion"/>
          <w:b/>
          <w:color w:val="auto"/>
          <w:u w:val="none"/>
        </w:rPr>
        <w:t>NRC Maintenance Rule</w:t>
      </w:r>
      <w:bookmarkEnd w:id="1873"/>
    </w:p>
    <w:p w:rsidR="00620108" w:rsidRPr="00A153C1" w:rsidRDefault="00FB06CB" w:rsidP="00620108"/>
    <w:p w:rsidR="00620108" w:rsidRPr="00A153C1" w:rsidRDefault="00FB06CB" w:rsidP="00620108">
      <w:bookmarkStart w:id="1874" w:name="_DV_C69"/>
      <w:r w:rsidRPr="00A153C1">
        <w:rPr>
          <w:rStyle w:val="DeltaViewInsertion"/>
          <w:color w:val="auto"/>
          <w:u w:val="none"/>
        </w:rPr>
        <w:tab/>
      </w:r>
      <w:r w:rsidRPr="00A153C1">
        <w:rPr>
          <w:rStyle w:val="DeltaViewInsertion"/>
          <w:b/>
          <w:color w:val="auto"/>
          <w:u w:val="none"/>
        </w:rPr>
        <w:t>10.6.1</w:t>
      </w:r>
      <w:r w:rsidRPr="00A153C1">
        <w:rPr>
          <w:rStyle w:val="DeltaViewInsertion"/>
          <w:color w:val="auto"/>
          <w:u w:val="none"/>
        </w:rPr>
        <w:tab/>
      </w:r>
      <w:r w:rsidRPr="00A153C1">
        <w:rPr>
          <w:rStyle w:val="DeltaViewInsertion"/>
          <w:b/>
          <w:color w:val="auto"/>
          <w:u w:val="none"/>
        </w:rPr>
        <w:t>Developer’s Obligations and Authority</w:t>
      </w:r>
      <w:bookmarkEnd w:id="1874"/>
    </w:p>
    <w:p w:rsidR="00620108" w:rsidRPr="00A153C1" w:rsidRDefault="00FB06CB" w:rsidP="00620108"/>
    <w:p w:rsidR="00620108" w:rsidRPr="00A153C1" w:rsidRDefault="00FB06CB" w:rsidP="00620108">
      <w:pPr>
        <w:tabs>
          <w:tab w:val="left" w:pos="720"/>
          <w:tab w:val="left" w:pos="1440"/>
        </w:tabs>
        <w:ind w:left="2304" w:hanging="2304"/>
      </w:pPr>
      <w:bookmarkStart w:id="1875" w:name="_DV_C70"/>
      <w:r w:rsidRPr="00A153C1">
        <w:rPr>
          <w:rStyle w:val="DeltaViewInsertion"/>
          <w:color w:val="auto"/>
          <w:u w:val="none"/>
        </w:rPr>
        <w:tab/>
      </w:r>
      <w:r w:rsidRPr="00A153C1">
        <w:rPr>
          <w:rStyle w:val="DeltaViewInsertion"/>
          <w:color w:val="auto"/>
          <w:u w:val="none"/>
        </w:rPr>
        <w:tab/>
      </w:r>
      <w:r w:rsidRPr="00A153C1">
        <w:rPr>
          <w:rStyle w:val="DeltaViewInsertion"/>
          <w:b/>
          <w:color w:val="auto"/>
          <w:u w:val="none"/>
        </w:rPr>
        <w:t>10.6.1.1</w:t>
      </w:r>
      <w:r w:rsidRPr="00A153C1">
        <w:rPr>
          <w:rStyle w:val="DeltaViewInsertion"/>
          <w:color w:val="auto"/>
          <w:u w:val="none"/>
        </w:rPr>
        <w:tab/>
        <w:t xml:space="preserve">In furtherance of Developer’s obligation to comply with </w:t>
      </w:r>
      <w:r w:rsidRPr="00A153C1">
        <w:rPr>
          <w:rStyle w:val="DeltaViewInsertion"/>
          <w:color w:val="auto"/>
          <w:u w:val="none"/>
        </w:rPr>
        <w:t>the NRC Maintenance Rule, the Connecting Transmission Owner</w:t>
      </w:r>
      <w:r>
        <w:rPr>
          <w:rStyle w:val="DeltaViewInsertion"/>
          <w:color w:val="auto"/>
          <w:u w:val="none"/>
        </w:rPr>
        <w:t>s agree</w:t>
      </w:r>
      <w:r w:rsidRPr="00A153C1">
        <w:rPr>
          <w:rStyle w:val="DeltaViewInsertion"/>
          <w:color w:val="auto"/>
          <w:u w:val="none"/>
        </w:rPr>
        <w:t xml:space="preserve"> that Developer has the authority, control and obligation to:  (1)  review and modify as appropriate the Connecting Transmission Owner</w:t>
      </w:r>
      <w:r>
        <w:rPr>
          <w:rStyle w:val="DeltaViewInsertion"/>
          <w:color w:val="auto"/>
          <w:u w:val="none"/>
        </w:rPr>
        <w:t>s’</w:t>
      </w:r>
      <w:r w:rsidRPr="00A153C1">
        <w:rPr>
          <w:rStyle w:val="DeltaViewInsertion"/>
          <w:color w:val="auto"/>
          <w:u w:val="none"/>
        </w:rPr>
        <w:t xml:space="preserve"> identification of all facilities, components and func</w:t>
      </w:r>
      <w:r w:rsidRPr="00A153C1">
        <w:rPr>
          <w:rStyle w:val="DeltaViewInsertion"/>
          <w:color w:val="auto"/>
          <w:u w:val="none"/>
        </w:rPr>
        <w:t>tions covered under the NRC Maintenance Rule, regardless of ownership, and require the Connecting Transmission Owner</w:t>
      </w:r>
      <w:r>
        <w:rPr>
          <w:rStyle w:val="DeltaViewInsertion"/>
          <w:color w:val="auto"/>
          <w:u w:val="none"/>
        </w:rPr>
        <w:t>s</w:t>
      </w:r>
      <w:r w:rsidRPr="00A153C1">
        <w:rPr>
          <w:rStyle w:val="DeltaViewInsertion"/>
          <w:color w:val="auto"/>
          <w:u w:val="none"/>
        </w:rPr>
        <w:t xml:space="preserve"> to modify as appropriate the scope of such facilities, components and functions so as to meet NRC requirements; (2)  in cooperation with t</w:t>
      </w:r>
      <w:r w:rsidRPr="00A153C1">
        <w:rPr>
          <w:rStyle w:val="DeltaViewInsertion"/>
          <w:color w:val="auto"/>
          <w:u w:val="none"/>
        </w:rPr>
        <w:t>he Connecting Transmission Owner</w:t>
      </w:r>
      <w:r>
        <w:rPr>
          <w:rStyle w:val="DeltaViewInsertion"/>
          <w:color w:val="auto"/>
          <w:u w:val="none"/>
        </w:rPr>
        <w:t>s</w:t>
      </w:r>
      <w:r w:rsidRPr="00A153C1">
        <w:rPr>
          <w:rStyle w:val="DeltaViewInsertion"/>
          <w:color w:val="auto"/>
          <w:u w:val="none"/>
        </w:rPr>
        <w:t xml:space="preserve"> and in accordance with NRC guidance, to establish and approve availability and reliability performance criteria and improvement goals for all such facilities, components and functions, regardless of ownership, to permit De</w:t>
      </w:r>
      <w:r w:rsidRPr="00A153C1">
        <w:rPr>
          <w:rStyle w:val="DeltaViewInsertion"/>
          <w:color w:val="auto"/>
          <w:u w:val="none"/>
        </w:rPr>
        <w:t>veloper to comply with the NRC Maintenance Rule; and (3) in cooperation with the Connecting Transmission Owner</w:t>
      </w:r>
      <w:r>
        <w:rPr>
          <w:rStyle w:val="DeltaViewInsertion"/>
          <w:color w:val="auto"/>
          <w:u w:val="none"/>
        </w:rPr>
        <w:t>s</w:t>
      </w:r>
      <w:r w:rsidRPr="00A153C1">
        <w:rPr>
          <w:rStyle w:val="DeltaViewInsertion"/>
          <w:color w:val="auto"/>
          <w:u w:val="none"/>
        </w:rPr>
        <w:t xml:space="preserve"> and in accordance with NRC guidance, to approve all improvements, maintenance, inspections, monitoring, operational procedures, or any other act</w:t>
      </w:r>
      <w:r w:rsidRPr="00A153C1">
        <w:rPr>
          <w:rStyle w:val="DeltaViewInsertion"/>
          <w:color w:val="auto"/>
          <w:u w:val="none"/>
        </w:rPr>
        <w:t>ivity affecting such facilities, components and functions, regardless of ownership, to permit Developer to comply with the NRC Maintenance Rule.</w:t>
      </w:r>
      <w:bookmarkEnd w:id="1875"/>
    </w:p>
    <w:p w:rsidR="00620108" w:rsidRPr="00A153C1" w:rsidRDefault="00FB06CB" w:rsidP="00620108">
      <w:pPr>
        <w:tabs>
          <w:tab w:val="left" w:pos="720"/>
          <w:tab w:val="left" w:pos="1440"/>
        </w:tabs>
        <w:ind w:left="2160" w:hanging="2160"/>
      </w:pPr>
    </w:p>
    <w:p w:rsidR="00620108" w:rsidRPr="00A153C1" w:rsidRDefault="00FB06CB" w:rsidP="00620108">
      <w:pPr>
        <w:tabs>
          <w:tab w:val="left" w:pos="720"/>
          <w:tab w:val="left" w:pos="1440"/>
        </w:tabs>
        <w:ind w:left="2304" w:hanging="2304"/>
      </w:pPr>
      <w:bookmarkStart w:id="1876" w:name="_DV_C71"/>
      <w:r w:rsidRPr="00A153C1">
        <w:rPr>
          <w:rStyle w:val="DeltaViewInsertion"/>
          <w:color w:val="auto"/>
          <w:u w:val="none"/>
        </w:rPr>
        <w:tab/>
      </w:r>
      <w:r w:rsidRPr="00A153C1">
        <w:rPr>
          <w:rStyle w:val="DeltaViewInsertion"/>
          <w:color w:val="auto"/>
          <w:u w:val="none"/>
        </w:rPr>
        <w:tab/>
      </w:r>
      <w:r w:rsidRPr="00A153C1">
        <w:rPr>
          <w:rStyle w:val="DeltaViewInsertion"/>
          <w:b/>
          <w:color w:val="auto"/>
          <w:u w:val="none"/>
        </w:rPr>
        <w:t>10.6.1.2</w:t>
      </w:r>
      <w:r w:rsidRPr="00A153C1">
        <w:rPr>
          <w:rStyle w:val="DeltaViewInsertion"/>
          <w:color w:val="auto"/>
          <w:u w:val="none"/>
        </w:rPr>
        <w:tab/>
        <w:t>The Connecting Transmission Owner</w:t>
      </w:r>
      <w:r>
        <w:rPr>
          <w:rStyle w:val="DeltaViewInsertion"/>
          <w:color w:val="auto"/>
          <w:u w:val="none"/>
        </w:rPr>
        <w:t>s agree that they</w:t>
      </w:r>
      <w:r w:rsidRPr="00A153C1">
        <w:rPr>
          <w:rStyle w:val="DeltaViewInsertion"/>
          <w:color w:val="auto"/>
          <w:u w:val="none"/>
        </w:rPr>
        <w:t xml:space="preserve"> will cooperate with the Developer to assure the </w:t>
      </w:r>
      <w:r w:rsidRPr="00A153C1">
        <w:rPr>
          <w:rStyle w:val="DeltaViewInsertion"/>
          <w:color w:val="auto"/>
          <w:u w:val="none"/>
        </w:rPr>
        <w:t>Developer’s compliance with the NRC Maintenance Rule as it applies to the facilities, components and functions of the Attachment Facilities and the New York State Transmission System.  The Developer shall reimburse the Connecting Transmission Owner</w:t>
      </w:r>
      <w:r>
        <w:rPr>
          <w:rStyle w:val="DeltaViewInsertion"/>
          <w:color w:val="auto"/>
          <w:u w:val="none"/>
        </w:rPr>
        <w:t>s</w:t>
      </w:r>
      <w:r w:rsidRPr="00A153C1">
        <w:rPr>
          <w:rStyle w:val="DeltaViewInsertion"/>
          <w:color w:val="auto"/>
          <w:u w:val="none"/>
        </w:rPr>
        <w:t xml:space="preserve"> for th</w:t>
      </w:r>
      <w:r w:rsidRPr="00A153C1">
        <w:rPr>
          <w:rStyle w:val="DeltaViewInsertion"/>
          <w:color w:val="auto"/>
          <w:u w:val="none"/>
        </w:rPr>
        <w:t>e incremental costs</w:t>
      </w:r>
      <w:r>
        <w:rPr>
          <w:rStyle w:val="DeltaViewInsertion"/>
          <w:color w:val="auto"/>
          <w:u w:val="none"/>
        </w:rPr>
        <w:t xml:space="preserve"> incurred by the Connecting Transmission Owner</w:t>
      </w:r>
      <w:r>
        <w:rPr>
          <w:rStyle w:val="DeltaViewInsertion"/>
          <w:color w:val="auto"/>
          <w:u w:val="none"/>
        </w:rPr>
        <w:t>s</w:t>
      </w:r>
      <w:r>
        <w:rPr>
          <w:rStyle w:val="DeltaViewInsertion"/>
          <w:color w:val="auto"/>
          <w:u w:val="none"/>
        </w:rPr>
        <w:t xml:space="preserve"> pursuant to this Section 10.6 to assure </w:t>
      </w:r>
      <w:r w:rsidRPr="00A153C1">
        <w:rPr>
          <w:rStyle w:val="DeltaViewInsertion"/>
          <w:color w:val="auto"/>
          <w:u w:val="none"/>
        </w:rPr>
        <w:t>compliance with the NRC Maintenance Rule</w:t>
      </w:r>
      <w:bookmarkEnd w:id="1876"/>
      <w:r>
        <w:rPr>
          <w:rStyle w:val="DeltaViewInsertion"/>
          <w:color w:val="auto"/>
          <w:u w:val="none"/>
        </w:rPr>
        <w:t>.  Such incremental costs shall be in addition to those costs assigned to the Developer pursuant to Section 1</w:t>
      </w:r>
      <w:r>
        <w:rPr>
          <w:rStyle w:val="DeltaViewInsertion"/>
          <w:color w:val="auto"/>
          <w:u w:val="none"/>
        </w:rPr>
        <w:t>0.5 of this Agreement.</w:t>
      </w:r>
    </w:p>
    <w:p w:rsidR="00620108" w:rsidRPr="00A153C1" w:rsidRDefault="00FB06CB" w:rsidP="00620108">
      <w:pPr>
        <w:tabs>
          <w:tab w:val="left" w:pos="720"/>
          <w:tab w:val="left" w:pos="1440"/>
        </w:tabs>
        <w:ind w:left="2160" w:hanging="2160"/>
        <w:rPr>
          <w:highlight w:val="green"/>
        </w:rPr>
      </w:pPr>
    </w:p>
    <w:p w:rsidR="00620108" w:rsidRPr="00A153C1" w:rsidRDefault="00FB06CB" w:rsidP="00620108">
      <w:pPr>
        <w:tabs>
          <w:tab w:val="left" w:pos="720"/>
          <w:tab w:val="left" w:pos="1440"/>
        </w:tabs>
        <w:ind w:left="2304" w:hanging="2304"/>
      </w:pPr>
      <w:bookmarkStart w:id="1877" w:name="_DV_C72"/>
      <w:r w:rsidRPr="00A153C1">
        <w:rPr>
          <w:rStyle w:val="DeltaViewInsertion"/>
          <w:color w:val="auto"/>
          <w:u w:val="none"/>
        </w:rPr>
        <w:tab/>
      </w:r>
      <w:r w:rsidRPr="00A153C1">
        <w:rPr>
          <w:rStyle w:val="DeltaViewInsertion"/>
          <w:color w:val="auto"/>
          <w:u w:val="none"/>
        </w:rPr>
        <w:tab/>
      </w:r>
      <w:r w:rsidRPr="00A153C1">
        <w:rPr>
          <w:rStyle w:val="DeltaViewInsertion"/>
          <w:b/>
          <w:color w:val="auto"/>
          <w:u w:val="none"/>
        </w:rPr>
        <w:t>10.6.1.3</w:t>
      </w:r>
      <w:r w:rsidRPr="00A153C1">
        <w:rPr>
          <w:rStyle w:val="DeltaViewInsertion"/>
          <w:color w:val="auto"/>
          <w:u w:val="none"/>
        </w:rPr>
        <w:tab/>
        <w:t xml:space="preserve">Any </w:t>
      </w:r>
      <w:r>
        <w:rPr>
          <w:rStyle w:val="DeltaViewInsertion"/>
          <w:color w:val="auto"/>
          <w:u w:val="none"/>
        </w:rPr>
        <w:t>further incremental costs or expenses incurred by</w:t>
      </w:r>
      <w:r w:rsidRPr="00A153C1">
        <w:rPr>
          <w:rStyle w:val="DeltaViewInsertion"/>
          <w:color w:val="auto"/>
          <w:u w:val="none"/>
        </w:rPr>
        <w:t xml:space="preserve"> the Connecting Tr</w:t>
      </w:r>
      <w:r>
        <w:rPr>
          <w:rStyle w:val="DeltaViewInsertion"/>
          <w:color w:val="auto"/>
          <w:u w:val="none"/>
        </w:rPr>
        <w:t>ansmission Owner</w:t>
      </w:r>
      <w:r>
        <w:rPr>
          <w:rStyle w:val="DeltaViewInsertion"/>
          <w:color w:val="auto"/>
          <w:u w:val="none"/>
        </w:rPr>
        <w:t>s</w:t>
      </w:r>
      <w:r>
        <w:rPr>
          <w:rStyle w:val="DeltaViewInsertion"/>
          <w:color w:val="auto"/>
          <w:u w:val="none"/>
        </w:rPr>
        <w:t xml:space="preserve"> as a result of a Developer</w:t>
      </w:r>
      <w:r w:rsidRPr="00A153C1">
        <w:rPr>
          <w:rStyle w:val="DeltaViewInsertion"/>
          <w:color w:val="auto"/>
          <w:u w:val="none"/>
        </w:rPr>
        <w:t xml:space="preserve"> request to the Connecting Transmission Owner</w:t>
      </w:r>
      <w:r>
        <w:rPr>
          <w:rStyle w:val="DeltaViewInsertion"/>
          <w:color w:val="auto"/>
          <w:u w:val="none"/>
        </w:rPr>
        <w:t>s</w:t>
      </w:r>
      <w:r w:rsidRPr="00A153C1">
        <w:rPr>
          <w:rStyle w:val="DeltaViewInsertion"/>
          <w:color w:val="auto"/>
          <w:u w:val="none"/>
        </w:rPr>
        <w:t xml:space="preserve"> for additional or different action other than those require</w:t>
      </w:r>
      <w:r w:rsidRPr="00A153C1">
        <w:rPr>
          <w:rStyle w:val="DeltaViewInsertion"/>
          <w:color w:val="auto"/>
          <w:u w:val="none"/>
        </w:rPr>
        <w:t>d under Section 10.6</w:t>
      </w:r>
      <w:r>
        <w:rPr>
          <w:rStyle w:val="DeltaViewInsertion"/>
          <w:color w:val="auto"/>
          <w:u w:val="none"/>
        </w:rPr>
        <w:t>.1.2 above, or by the Connecting Transmission Owner</w:t>
      </w:r>
      <w:r>
        <w:rPr>
          <w:rStyle w:val="DeltaViewInsertion"/>
          <w:color w:val="auto"/>
          <w:u w:val="none"/>
        </w:rPr>
        <w:t>s</w:t>
      </w:r>
      <w:r>
        <w:rPr>
          <w:rStyle w:val="DeltaViewInsertion"/>
          <w:color w:val="auto"/>
          <w:u w:val="none"/>
        </w:rPr>
        <w:t xml:space="preserve"> to assure</w:t>
      </w:r>
      <w:r w:rsidRPr="00A153C1">
        <w:rPr>
          <w:rStyle w:val="DeltaViewInsertion"/>
          <w:color w:val="auto"/>
          <w:u w:val="none"/>
        </w:rPr>
        <w:t xml:space="preserve"> Developer’s compliance with any amendment or modification to, or any change in interpretation of, the NRC Maintenance Rule after the Effective Date, shall </w:t>
      </w:r>
      <w:r>
        <w:rPr>
          <w:rStyle w:val="DeltaViewInsertion"/>
          <w:color w:val="auto"/>
          <w:u w:val="none"/>
        </w:rPr>
        <w:t xml:space="preserve">also </w:t>
      </w:r>
      <w:r w:rsidRPr="00A153C1">
        <w:rPr>
          <w:rStyle w:val="DeltaViewInsertion"/>
          <w:color w:val="auto"/>
          <w:u w:val="none"/>
        </w:rPr>
        <w:t>be borne by D</w:t>
      </w:r>
      <w:r w:rsidRPr="00A153C1">
        <w:rPr>
          <w:rStyle w:val="DeltaViewInsertion"/>
          <w:color w:val="auto"/>
          <w:u w:val="none"/>
        </w:rPr>
        <w:t>eveloper.</w:t>
      </w:r>
      <w:bookmarkEnd w:id="1877"/>
    </w:p>
    <w:p w:rsidR="00620108" w:rsidRPr="00A153C1" w:rsidRDefault="00FB06CB" w:rsidP="00620108">
      <w:pPr>
        <w:tabs>
          <w:tab w:val="left" w:pos="720"/>
          <w:tab w:val="left" w:pos="1440"/>
        </w:tabs>
        <w:ind w:left="2160" w:hanging="2160"/>
      </w:pPr>
    </w:p>
    <w:p w:rsidR="00620108" w:rsidRPr="00A153C1" w:rsidRDefault="00FB06CB" w:rsidP="00620108">
      <w:pPr>
        <w:tabs>
          <w:tab w:val="left" w:pos="720"/>
          <w:tab w:val="left" w:pos="1440"/>
        </w:tabs>
        <w:ind w:left="1440" w:hanging="1440"/>
      </w:pPr>
      <w:bookmarkStart w:id="1878" w:name="_DV_C73"/>
      <w:r w:rsidRPr="00A153C1">
        <w:rPr>
          <w:rStyle w:val="DeltaViewInsertion"/>
          <w:color w:val="auto"/>
          <w:u w:val="none"/>
        </w:rPr>
        <w:tab/>
      </w:r>
      <w:r w:rsidRPr="00A153C1">
        <w:rPr>
          <w:rStyle w:val="DeltaViewInsertion"/>
          <w:b/>
          <w:color w:val="auto"/>
          <w:u w:val="none"/>
        </w:rPr>
        <w:t>10.6.2</w:t>
      </w:r>
      <w:r w:rsidRPr="00A153C1">
        <w:rPr>
          <w:rStyle w:val="DeltaViewInsertion"/>
          <w:color w:val="auto"/>
          <w:u w:val="none"/>
        </w:rPr>
        <w:tab/>
      </w:r>
      <w:r w:rsidRPr="00A153C1">
        <w:rPr>
          <w:rStyle w:val="DeltaViewInsertion"/>
          <w:b/>
          <w:color w:val="auto"/>
          <w:u w:val="none"/>
        </w:rPr>
        <w:t>Schedule of Components</w:t>
      </w:r>
      <w:r>
        <w:rPr>
          <w:rStyle w:val="DeltaViewInsertion"/>
          <w:color w:val="auto"/>
          <w:u w:val="none"/>
        </w:rPr>
        <w:t>.  Section 5</w:t>
      </w:r>
      <w:r>
        <w:rPr>
          <w:rStyle w:val="DeltaViewInsertion"/>
          <w:color w:val="auto"/>
          <w:u w:val="none"/>
        </w:rPr>
        <w:t xml:space="preserve"> of Appendix C</w:t>
      </w:r>
      <w:r w:rsidRPr="00A153C1">
        <w:rPr>
          <w:rStyle w:val="DeltaViewInsertion"/>
          <w:color w:val="auto"/>
          <w:u w:val="none"/>
        </w:rPr>
        <w:t xml:space="preserve"> to this Agreement sets forth </w:t>
      </w:r>
      <w:r w:rsidRPr="00D839B4">
        <w:rPr>
          <w:rStyle w:val="DeltaViewInsertion"/>
          <w:color w:val="auto"/>
          <w:u w:val="none"/>
        </w:rPr>
        <w:t>the</w:t>
      </w:r>
      <w:r w:rsidRPr="00D839B4">
        <w:rPr>
          <w:rStyle w:val="DeltaViewInsertion"/>
          <w:color w:val="auto"/>
          <w:u w:val="none"/>
        </w:rPr>
        <w:t xml:space="preserve"> </w:t>
      </w:r>
      <w:r w:rsidRPr="00D839B4">
        <w:rPr>
          <w:rStyle w:val="DeltaViewInsertion"/>
          <w:color w:val="auto"/>
          <w:u w:val="none"/>
        </w:rPr>
        <w:t>Scriba</w:t>
      </w:r>
      <w:r w:rsidRPr="00D839B4">
        <w:rPr>
          <w:rStyle w:val="DeltaViewInsertion"/>
          <w:color w:val="auto"/>
          <w:u w:val="none"/>
        </w:rPr>
        <w:t xml:space="preserve"> S</w:t>
      </w:r>
      <w:r w:rsidRPr="00D839B4">
        <w:rPr>
          <w:rStyle w:val="DeltaViewInsertion"/>
          <w:color w:val="auto"/>
          <w:u w:val="none"/>
        </w:rPr>
        <w:t>ubstation components that, as of the Effective Date, are necessary to fulfill those functions</w:t>
      </w:r>
      <w:r w:rsidRPr="00A153C1">
        <w:rPr>
          <w:rStyle w:val="DeltaViewInsertion"/>
          <w:color w:val="auto"/>
          <w:u w:val="none"/>
        </w:rPr>
        <w:t xml:space="preserve"> cover</w:t>
      </w:r>
      <w:r>
        <w:rPr>
          <w:rStyle w:val="DeltaViewInsertion"/>
          <w:color w:val="auto"/>
          <w:u w:val="none"/>
        </w:rPr>
        <w:t xml:space="preserve">ed by the NRC Maintenance Rule.  When required </w:t>
      </w:r>
      <w:r>
        <w:rPr>
          <w:rStyle w:val="DeltaViewInsertion"/>
          <w:color w:val="auto"/>
          <w:u w:val="none"/>
        </w:rPr>
        <w:t>by the Developer pursuant to the NRC Maintenance Rule, Scriba S</w:t>
      </w:r>
      <w:r w:rsidRPr="00A153C1">
        <w:rPr>
          <w:rStyle w:val="DeltaViewInsertion"/>
          <w:color w:val="auto"/>
          <w:u w:val="none"/>
        </w:rPr>
        <w:t>ubstation components will be maintained, inspected</w:t>
      </w:r>
      <w:r>
        <w:rPr>
          <w:rStyle w:val="DeltaViewInsertion"/>
          <w:color w:val="auto"/>
          <w:u w:val="none"/>
        </w:rPr>
        <w:t xml:space="preserve"> and tested in accordance with</w:t>
      </w:r>
      <w:r>
        <w:rPr>
          <w:rStyle w:val="DeltaViewInsertion"/>
          <w:color w:val="auto"/>
          <w:u w:val="none"/>
        </w:rPr>
        <w:t xml:space="preserve"> National Grid</w:t>
      </w:r>
      <w:r w:rsidRPr="00A153C1">
        <w:rPr>
          <w:rStyle w:val="DeltaViewInsertion"/>
          <w:color w:val="auto"/>
          <w:u w:val="none"/>
        </w:rPr>
        <w:t>’s standard procedures for substation maintenance, inspection and te</w:t>
      </w:r>
      <w:r>
        <w:rPr>
          <w:rStyle w:val="DeltaViewInsertion"/>
          <w:color w:val="auto"/>
          <w:u w:val="none"/>
        </w:rPr>
        <w:t>sting.  In the event the Develo</w:t>
      </w:r>
      <w:r>
        <w:rPr>
          <w:rStyle w:val="DeltaViewInsertion"/>
          <w:color w:val="auto"/>
          <w:u w:val="none"/>
        </w:rPr>
        <w:t>per and Connecting Transmission Owner</w:t>
      </w:r>
      <w:r>
        <w:rPr>
          <w:rStyle w:val="DeltaViewInsertion"/>
          <w:color w:val="auto"/>
          <w:u w:val="none"/>
        </w:rPr>
        <w:t>s</w:t>
      </w:r>
      <w:r w:rsidRPr="00A153C1">
        <w:rPr>
          <w:rStyle w:val="DeltaViewInsertion"/>
          <w:color w:val="auto"/>
          <w:u w:val="none"/>
        </w:rPr>
        <w:t xml:space="preserve"> agree that a compon</w:t>
      </w:r>
      <w:r>
        <w:rPr>
          <w:rStyle w:val="DeltaViewInsertion"/>
          <w:color w:val="auto"/>
          <w:u w:val="none"/>
        </w:rPr>
        <w:t>en</w:t>
      </w:r>
      <w:r>
        <w:rPr>
          <w:rStyle w:val="DeltaViewInsertion"/>
          <w:color w:val="auto"/>
          <w:u w:val="none"/>
        </w:rPr>
        <w:t xml:space="preserve">t not identified in Section </w:t>
      </w:r>
      <w:r>
        <w:rPr>
          <w:rStyle w:val="DeltaViewInsertion"/>
          <w:color w:val="auto"/>
          <w:u w:val="none"/>
        </w:rPr>
        <w:t>5</w:t>
      </w:r>
      <w:r>
        <w:rPr>
          <w:rStyle w:val="DeltaViewInsertion"/>
          <w:color w:val="auto"/>
          <w:u w:val="none"/>
        </w:rPr>
        <w:t xml:space="preserve"> of Appendix C</w:t>
      </w:r>
      <w:r>
        <w:rPr>
          <w:rStyle w:val="DeltaViewInsertion"/>
          <w:color w:val="auto"/>
          <w:u w:val="none"/>
        </w:rPr>
        <w:t xml:space="preserve"> </w:t>
      </w:r>
      <w:r w:rsidRPr="00A153C1">
        <w:rPr>
          <w:rStyle w:val="DeltaViewInsertion"/>
          <w:color w:val="auto"/>
          <w:u w:val="none"/>
        </w:rPr>
        <w:t xml:space="preserve">should </w:t>
      </w:r>
      <w:r>
        <w:rPr>
          <w:rStyle w:val="DeltaViewInsertion"/>
          <w:color w:val="auto"/>
          <w:u w:val="none"/>
        </w:rPr>
        <w:t>have been included in Section 5</w:t>
      </w:r>
      <w:r>
        <w:rPr>
          <w:rStyle w:val="DeltaViewInsertion"/>
          <w:color w:val="auto"/>
          <w:u w:val="none"/>
        </w:rPr>
        <w:t xml:space="preserve"> of Appendix C</w:t>
      </w:r>
      <w:r>
        <w:rPr>
          <w:rStyle w:val="DeltaViewInsertion"/>
          <w:color w:val="auto"/>
          <w:u w:val="none"/>
        </w:rPr>
        <w:t>,</w:t>
      </w:r>
      <w:r>
        <w:rPr>
          <w:rStyle w:val="DeltaViewInsertion"/>
          <w:color w:val="auto"/>
          <w:u w:val="none"/>
        </w:rPr>
        <w:t xml:space="preserve"> </w:t>
      </w:r>
      <w:r>
        <w:rPr>
          <w:rStyle w:val="DeltaViewInsertion"/>
          <w:color w:val="auto"/>
          <w:u w:val="none"/>
        </w:rPr>
        <w:t>the Developer and Connecting Transmission Owner</w:t>
      </w:r>
      <w:r>
        <w:rPr>
          <w:rStyle w:val="DeltaViewInsertion"/>
          <w:color w:val="auto"/>
          <w:u w:val="none"/>
        </w:rPr>
        <w:t>s</w:t>
      </w:r>
      <w:r>
        <w:rPr>
          <w:rStyle w:val="DeltaViewInsertion"/>
          <w:color w:val="auto"/>
          <w:u w:val="none"/>
        </w:rPr>
        <w:t xml:space="preserve"> may, by their mutual agreement and agreement by t</w:t>
      </w:r>
      <w:r>
        <w:rPr>
          <w:rStyle w:val="DeltaViewInsertion"/>
          <w:color w:val="auto"/>
          <w:u w:val="none"/>
        </w:rPr>
        <w:t xml:space="preserve">he NYISO, </w:t>
      </w:r>
      <w:r w:rsidRPr="00A153C1">
        <w:rPr>
          <w:rStyle w:val="DeltaViewInsertion"/>
          <w:color w:val="auto"/>
          <w:u w:val="none"/>
        </w:rPr>
        <w:t>add</w:t>
      </w:r>
      <w:r>
        <w:rPr>
          <w:rStyle w:val="DeltaViewInsertion"/>
          <w:color w:val="auto"/>
          <w:u w:val="none"/>
        </w:rPr>
        <w:t xml:space="preserve"> Scriba S</w:t>
      </w:r>
      <w:r w:rsidRPr="00A153C1">
        <w:rPr>
          <w:rStyle w:val="DeltaViewInsertion"/>
          <w:color w:val="auto"/>
          <w:u w:val="none"/>
        </w:rPr>
        <w:t>ub</w:t>
      </w:r>
      <w:r>
        <w:rPr>
          <w:rStyle w:val="DeltaViewInsertion"/>
          <w:color w:val="auto"/>
          <w:u w:val="none"/>
        </w:rPr>
        <w:t>station components to Section 5</w:t>
      </w:r>
      <w:r>
        <w:rPr>
          <w:rStyle w:val="DeltaViewInsertion"/>
          <w:color w:val="auto"/>
          <w:u w:val="none"/>
        </w:rPr>
        <w:t xml:space="preserve"> of Appendix C</w:t>
      </w:r>
      <w:r>
        <w:rPr>
          <w:rStyle w:val="DeltaViewInsertion"/>
          <w:color w:val="auto"/>
          <w:u w:val="none"/>
        </w:rPr>
        <w:t xml:space="preserve"> by amending this Agreement</w:t>
      </w:r>
      <w:r w:rsidRPr="00A153C1">
        <w:rPr>
          <w:rStyle w:val="DeltaViewInsertion"/>
          <w:color w:val="auto"/>
          <w:u w:val="none"/>
        </w:rPr>
        <w:t xml:space="preserve">.  In order to comply with the NRC Maintenance Rule, Developer may, in accordance with NRC Requirements and Commitments, add new </w:t>
      </w:r>
      <w:r>
        <w:rPr>
          <w:rStyle w:val="DeltaViewInsertion"/>
          <w:color w:val="auto"/>
          <w:u w:val="none"/>
        </w:rPr>
        <w:t>Scriba S</w:t>
      </w:r>
      <w:r>
        <w:rPr>
          <w:rStyle w:val="DeltaViewInsertion"/>
          <w:color w:val="auto"/>
          <w:u w:val="none"/>
        </w:rPr>
        <w:t>u</w:t>
      </w:r>
      <w:r>
        <w:rPr>
          <w:rStyle w:val="DeltaViewInsertion"/>
          <w:color w:val="auto"/>
          <w:u w:val="none"/>
        </w:rPr>
        <w:t>bstation c</w:t>
      </w:r>
      <w:r>
        <w:rPr>
          <w:rStyle w:val="DeltaViewInsertion"/>
          <w:color w:val="auto"/>
          <w:u w:val="none"/>
        </w:rPr>
        <w:t>omponents to</w:t>
      </w:r>
      <w:r>
        <w:rPr>
          <w:rStyle w:val="DeltaViewInsertion"/>
          <w:color w:val="auto"/>
          <w:u w:val="none"/>
        </w:rPr>
        <w:t xml:space="preserve"> Section 5</w:t>
      </w:r>
      <w:r>
        <w:rPr>
          <w:rStyle w:val="DeltaViewInsertion"/>
          <w:color w:val="auto"/>
          <w:u w:val="none"/>
        </w:rPr>
        <w:t xml:space="preserve"> of Appendix C</w:t>
      </w:r>
      <w:r w:rsidRPr="00A153C1">
        <w:rPr>
          <w:rStyle w:val="DeltaViewInsertion"/>
          <w:color w:val="auto"/>
          <w:u w:val="none"/>
        </w:rPr>
        <w:t>, and also may change schedules for maintenance,</w:t>
      </w:r>
      <w:r>
        <w:rPr>
          <w:rStyle w:val="DeltaViewInsertion"/>
          <w:color w:val="auto"/>
          <w:u w:val="none"/>
        </w:rPr>
        <w:t xml:space="preserve"> inspection and testing of </w:t>
      </w:r>
      <w:r w:rsidRPr="00A153C1">
        <w:rPr>
          <w:rStyle w:val="DeltaViewInsertion"/>
          <w:color w:val="auto"/>
          <w:u w:val="none"/>
        </w:rPr>
        <w:t>components</w:t>
      </w:r>
      <w:r>
        <w:rPr>
          <w:rStyle w:val="DeltaViewInsertion"/>
          <w:color w:val="auto"/>
          <w:u w:val="none"/>
        </w:rPr>
        <w:t xml:space="preserve"> identified in Section 5</w:t>
      </w:r>
      <w:r>
        <w:rPr>
          <w:rStyle w:val="DeltaViewInsertion"/>
          <w:color w:val="auto"/>
          <w:u w:val="none"/>
        </w:rPr>
        <w:t xml:space="preserve"> of Appendix C</w:t>
      </w:r>
      <w:r w:rsidRPr="00A153C1">
        <w:rPr>
          <w:rStyle w:val="DeltaViewInsertion"/>
          <w:color w:val="auto"/>
          <w:u w:val="none"/>
        </w:rPr>
        <w:t>, subject to the Developer’s payment of additional costs or expenses in accordance with Section 10.6.1.3.</w:t>
      </w:r>
      <w:bookmarkEnd w:id="1878"/>
    </w:p>
    <w:p w:rsidR="00620108" w:rsidRPr="00A153C1" w:rsidRDefault="00FB06CB" w:rsidP="00620108">
      <w:pPr>
        <w:tabs>
          <w:tab w:val="left" w:pos="720"/>
          <w:tab w:val="left" w:pos="1440"/>
        </w:tabs>
        <w:ind w:left="2160" w:hanging="2160"/>
      </w:pPr>
    </w:p>
    <w:p w:rsidR="00620108" w:rsidRPr="00A153C1" w:rsidRDefault="00FB06CB" w:rsidP="00620108">
      <w:pPr>
        <w:tabs>
          <w:tab w:val="left" w:pos="720"/>
          <w:tab w:val="left" w:pos="1440"/>
        </w:tabs>
        <w:ind w:left="1440" w:hanging="720"/>
      </w:pPr>
      <w:bookmarkStart w:id="1879" w:name="_DV_C74"/>
      <w:r w:rsidRPr="00A153C1">
        <w:rPr>
          <w:rStyle w:val="DeltaViewInsertion"/>
          <w:b/>
          <w:color w:val="auto"/>
          <w:u w:val="none"/>
        </w:rPr>
        <w:t>10</w:t>
      </w:r>
      <w:r w:rsidRPr="00A153C1">
        <w:rPr>
          <w:rStyle w:val="DeltaViewInsertion"/>
          <w:b/>
          <w:color w:val="auto"/>
          <w:u w:val="none"/>
        </w:rPr>
        <w:t>.6.3</w:t>
      </w:r>
      <w:r w:rsidRPr="00A153C1">
        <w:rPr>
          <w:rStyle w:val="DeltaViewInsertion"/>
          <w:color w:val="auto"/>
          <w:u w:val="none"/>
        </w:rPr>
        <w:tab/>
      </w:r>
      <w:r w:rsidRPr="00A153C1">
        <w:rPr>
          <w:rStyle w:val="DeltaViewInsertion"/>
          <w:b/>
          <w:color w:val="auto"/>
          <w:u w:val="none"/>
        </w:rPr>
        <w:t>Notice</w:t>
      </w:r>
      <w:r w:rsidRPr="00A153C1">
        <w:rPr>
          <w:rStyle w:val="DeltaViewInsertion"/>
          <w:color w:val="auto"/>
          <w:u w:val="none"/>
        </w:rPr>
        <w:t>.  To th</w:t>
      </w:r>
      <w:r>
        <w:rPr>
          <w:rStyle w:val="DeltaViewInsertion"/>
          <w:color w:val="auto"/>
          <w:u w:val="none"/>
        </w:rPr>
        <w:t>e extent National Grid</w:t>
      </w:r>
      <w:r w:rsidRPr="00A153C1">
        <w:rPr>
          <w:rStyle w:val="DeltaViewInsertion"/>
          <w:color w:val="auto"/>
          <w:u w:val="none"/>
        </w:rPr>
        <w:t xml:space="preserve"> becomes aware of any failure of any </w:t>
      </w:r>
      <w:r>
        <w:rPr>
          <w:rStyle w:val="DeltaViewInsertion"/>
          <w:color w:val="auto"/>
          <w:u w:val="none"/>
        </w:rPr>
        <w:t>Scriba S</w:t>
      </w:r>
      <w:r w:rsidRPr="00A153C1">
        <w:rPr>
          <w:rStyle w:val="DeltaViewInsertion"/>
          <w:color w:val="auto"/>
          <w:u w:val="none"/>
        </w:rPr>
        <w:t>ubstation component i</w:t>
      </w:r>
      <w:r>
        <w:rPr>
          <w:rStyle w:val="DeltaViewInsertion"/>
          <w:color w:val="auto"/>
          <w:u w:val="none"/>
        </w:rPr>
        <w:t>dentified in Section 5</w:t>
      </w:r>
      <w:r>
        <w:rPr>
          <w:rStyle w:val="DeltaViewInsertion"/>
          <w:color w:val="auto"/>
          <w:u w:val="none"/>
        </w:rPr>
        <w:t xml:space="preserve"> of Appendix C</w:t>
      </w:r>
      <w:r>
        <w:rPr>
          <w:rStyle w:val="DeltaViewInsertion"/>
          <w:color w:val="auto"/>
          <w:u w:val="none"/>
        </w:rPr>
        <w:t>, National Grid</w:t>
      </w:r>
      <w:r w:rsidRPr="00A153C1">
        <w:rPr>
          <w:rStyle w:val="DeltaViewInsertion"/>
          <w:color w:val="auto"/>
          <w:u w:val="none"/>
        </w:rPr>
        <w:t xml:space="preserve"> shall provide immediate </w:t>
      </w:r>
      <w:r w:rsidRPr="009250A8">
        <w:rPr>
          <w:rStyle w:val="DeltaViewInsertion"/>
          <w:color w:val="auto"/>
          <w:u w:val="none"/>
        </w:rPr>
        <w:t>notice thereof to the Developer</w:t>
      </w:r>
      <w:r w:rsidRPr="009250A8">
        <w:rPr>
          <w:rStyle w:val="DeltaViewInsertion"/>
          <w:color w:val="auto"/>
          <w:u w:val="none"/>
        </w:rPr>
        <w:t xml:space="preserve"> and the othe</w:t>
      </w:r>
      <w:r w:rsidRPr="009250A8">
        <w:rPr>
          <w:rStyle w:val="DeltaViewInsertion"/>
          <w:color w:val="auto"/>
          <w:u w:val="none"/>
        </w:rPr>
        <w:t xml:space="preserve">r Connecting Transmission </w:t>
      </w:r>
      <w:r w:rsidRPr="009250A8">
        <w:rPr>
          <w:rStyle w:val="DeltaViewInsertion"/>
          <w:color w:val="auto"/>
          <w:u w:val="none"/>
        </w:rPr>
        <w:t>Owner</w:t>
      </w:r>
      <w:r w:rsidRPr="009250A8">
        <w:rPr>
          <w:rStyle w:val="DeltaViewInsertion"/>
          <w:color w:val="auto"/>
          <w:u w:val="none"/>
        </w:rPr>
        <w:t>.</w:t>
      </w:r>
      <w:bookmarkEnd w:id="1879"/>
    </w:p>
    <w:p w:rsidR="00620108" w:rsidRPr="00A153C1" w:rsidRDefault="00FB06CB" w:rsidP="00620108">
      <w:pPr>
        <w:tabs>
          <w:tab w:val="left" w:pos="720"/>
          <w:tab w:val="left" w:pos="1440"/>
        </w:tabs>
        <w:ind w:left="2160" w:hanging="1440"/>
      </w:pPr>
    </w:p>
    <w:p w:rsidR="00620108" w:rsidRPr="00A153C1" w:rsidRDefault="00FB06CB" w:rsidP="00620108">
      <w:pPr>
        <w:tabs>
          <w:tab w:val="left" w:pos="720"/>
          <w:tab w:val="left" w:pos="1440"/>
        </w:tabs>
        <w:ind w:left="1440" w:hanging="720"/>
      </w:pPr>
      <w:bookmarkStart w:id="1880" w:name="_DV_C75"/>
      <w:r w:rsidRPr="00A153C1">
        <w:rPr>
          <w:rStyle w:val="DeltaViewInsertion"/>
          <w:b/>
          <w:color w:val="auto"/>
          <w:u w:val="none"/>
        </w:rPr>
        <w:t>10.6.4</w:t>
      </w:r>
      <w:r w:rsidRPr="00A153C1">
        <w:rPr>
          <w:rStyle w:val="DeltaViewInsertion"/>
          <w:color w:val="auto"/>
          <w:u w:val="none"/>
        </w:rPr>
        <w:tab/>
      </w:r>
      <w:r w:rsidRPr="00A153C1">
        <w:rPr>
          <w:rStyle w:val="DeltaViewInsertion"/>
          <w:b/>
          <w:color w:val="auto"/>
          <w:u w:val="none"/>
        </w:rPr>
        <w:t>Analysis</w:t>
      </w:r>
      <w:r w:rsidRPr="00A153C1">
        <w:rPr>
          <w:rStyle w:val="DeltaViewInsertion"/>
          <w:color w:val="auto"/>
          <w:u w:val="none"/>
        </w:rPr>
        <w:t>.  As required by the NRC Maintenance Rule, the Developer may, at its discretion and with the Connecting Transmission Owner</w:t>
      </w:r>
      <w:r>
        <w:rPr>
          <w:rStyle w:val="DeltaViewInsertion"/>
          <w:color w:val="auto"/>
          <w:u w:val="none"/>
        </w:rPr>
        <w:t>s’</w:t>
      </w:r>
      <w:r w:rsidRPr="00A153C1">
        <w:rPr>
          <w:rStyle w:val="DeltaViewInsertion"/>
          <w:color w:val="auto"/>
          <w:u w:val="none"/>
        </w:rPr>
        <w:t xml:space="preserve"> reasonable cooperation, conduct an analysis of a failure of any </w:t>
      </w:r>
      <w:r>
        <w:rPr>
          <w:rStyle w:val="DeltaViewInsertion"/>
          <w:color w:val="auto"/>
          <w:u w:val="none"/>
        </w:rPr>
        <w:t>Scriba S</w:t>
      </w:r>
      <w:r w:rsidRPr="00A153C1">
        <w:rPr>
          <w:rStyle w:val="DeltaViewInsertion"/>
          <w:color w:val="auto"/>
          <w:u w:val="none"/>
        </w:rPr>
        <w:t>ubstation co</w:t>
      </w:r>
      <w:r>
        <w:rPr>
          <w:rStyle w:val="DeltaViewInsertion"/>
          <w:color w:val="auto"/>
          <w:u w:val="none"/>
        </w:rPr>
        <w:t>mponent identi</w:t>
      </w:r>
      <w:r>
        <w:rPr>
          <w:rStyle w:val="DeltaViewInsertion"/>
          <w:color w:val="auto"/>
          <w:u w:val="none"/>
        </w:rPr>
        <w:t xml:space="preserve">fied in </w:t>
      </w:r>
      <w:r>
        <w:rPr>
          <w:rStyle w:val="DeltaViewInsertion"/>
          <w:color w:val="auto"/>
          <w:u w:val="none"/>
        </w:rPr>
        <w:t>Section 5</w:t>
      </w:r>
      <w:r>
        <w:rPr>
          <w:rStyle w:val="DeltaViewInsertion"/>
          <w:color w:val="auto"/>
          <w:u w:val="none"/>
        </w:rPr>
        <w:t xml:space="preserve"> of Appendix C</w:t>
      </w:r>
      <w:r w:rsidRPr="00A153C1">
        <w:rPr>
          <w:rStyle w:val="DeltaViewInsertion"/>
          <w:color w:val="auto"/>
          <w:u w:val="none"/>
        </w:rPr>
        <w:t>, and any personnel error leading to the failure of any such component.  The Connecting Transmission Owner</w:t>
      </w:r>
      <w:r>
        <w:rPr>
          <w:rStyle w:val="DeltaViewInsertion"/>
          <w:color w:val="auto"/>
          <w:u w:val="none"/>
        </w:rPr>
        <w:t>s</w:t>
      </w:r>
      <w:r w:rsidRPr="00A153C1">
        <w:rPr>
          <w:rStyle w:val="DeltaViewInsertion"/>
          <w:color w:val="auto"/>
          <w:u w:val="none"/>
        </w:rPr>
        <w:t xml:space="preserve"> will cooperate with the Developer and promptly, upon Developer’s request, provide Developer with all information under the Co</w:t>
      </w:r>
      <w:r w:rsidRPr="00A153C1">
        <w:rPr>
          <w:rStyle w:val="DeltaViewInsertion"/>
          <w:color w:val="auto"/>
          <w:u w:val="none"/>
        </w:rPr>
        <w:t>nnecting Transmission Owner</w:t>
      </w:r>
      <w:r>
        <w:rPr>
          <w:rStyle w:val="DeltaViewInsertion"/>
          <w:color w:val="auto"/>
          <w:u w:val="none"/>
        </w:rPr>
        <w:t>s’</w:t>
      </w:r>
      <w:r w:rsidRPr="00A153C1">
        <w:rPr>
          <w:rStyle w:val="DeltaViewInsertion"/>
          <w:color w:val="auto"/>
          <w:u w:val="none"/>
        </w:rPr>
        <w:t xml:space="preserve"> control and consistent with Good Utility Practice necessary for Developer to:  (1)  determine whether the failure was a functional failure of equipment or the result of personnel error; (2)  determine whether the failure, if a</w:t>
      </w:r>
      <w:r w:rsidRPr="00A153C1">
        <w:rPr>
          <w:rStyle w:val="DeltaViewInsertion"/>
          <w:color w:val="auto"/>
          <w:u w:val="none"/>
        </w:rPr>
        <w:t xml:space="preserve"> functional failure, was maintenance preventable; and (3)  conduct root cause analyses of those failures as the Developer deems appropriate.  At the request of Developer, and at Developer’s expense, the Connecting Transmission Owner</w:t>
      </w:r>
      <w:r>
        <w:rPr>
          <w:rStyle w:val="DeltaViewInsertion"/>
          <w:color w:val="auto"/>
          <w:u w:val="none"/>
        </w:rPr>
        <w:t>s</w:t>
      </w:r>
      <w:r w:rsidRPr="00A153C1">
        <w:rPr>
          <w:rStyle w:val="DeltaViewInsertion"/>
          <w:color w:val="auto"/>
          <w:u w:val="none"/>
        </w:rPr>
        <w:t xml:space="preserve"> shall assist in the pe</w:t>
      </w:r>
      <w:r w:rsidRPr="00A153C1">
        <w:rPr>
          <w:rStyle w:val="DeltaViewInsertion"/>
          <w:color w:val="auto"/>
          <w:u w:val="none"/>
        </w:rPr>
        <w:t xml:space="preserve">rformance of a root cause analysis for any </w:t>
      </w:r>
      <w:r>
        <w:rPr>
          <w:rStyle w:val="DeltaViewInsertion"/>
          <w:color w:val="auto"/>
          <w:u w:val="none"/>
        </w:rPr>
        <w:t>Scriba S</w:t>
      </w:r>
      <w:r w:rsidRPr="00A153C1">
        <w:rPr>
          <w:rStyle w:val="DeltaViewInsertion"/>
          <w:color w:val="auto"/>
          <w:u w:val="none"/>
        </w:rPr>
        <w:t xml:space="preserve">ubstation component </w:t>
      </w:r>
      <w:r>
        <w:rPr>
          <w:rStyle w:val="DeltaViewInsertion"/>
          <w:color w:val="auto"/>
          <w:u w:val="none"/>
        </w:rPr>
        <w:t xml:space="preserve">failure </w:t>
      </w:r>
      <w:r>
        <w:rPr>
          <w:rStyle w:val="DeltaViewInsertion"/>
          <w:color w:val="auto"/>
          <w:u w:val="none"/>
        </w:rPr>
        <w:t xml:space="preserve">identified in Section </w:t>
      </w:r>
      <w:r>
        <w:rPr>
          <w:rStyle w:val="DeltaViewInsertion"/>
          <w:color w:val="auto"/>
          <w:u w:val="none"/>
        </w:rPr>
        <w:t>5</w:t>
      </w:r>
      <w:r>
        <w:rPr>
          <w:rStyle w:val="DeltaViewInsertion"/>
          <w:color w:val="auto"/>
          <w:u w:val="none"/>
        </w:rPr>
        <w:t xml:space="preserve"> of Appendix C</w:t>
      </w:r>
      <w:r w:rsidRPr="00A153C1">
        <w:rPr>
          <w:rStyle w:val="DeltaViewInsertion"/>
          <w:color w:val="auto"/>
          <w:u w:val="none"/>
        </w:rPr>
        <w:t xml:space="preserve"> and any personnel error leading to the failure of any such component, as Developer deems necessary.</w:t>
      </w:r>
      <w:bookmarkEnd w:id="1880"/>
    </w:p>
    <w:p w:rsidR="00620108" w:rsidRPr="00A153C1" w:rsidRDefault="00FB06CB" w:rsidP="00620108">
      <w:pPr>
        <w:tabs>
          <w:tab w:val="left" w:pos="720"/>
          <w:tab w:val="left" w:pos="1440"/>
        </w:tabs>
        <w:ind w:left="1440" w:hanging="720"/>
      </w:pPr>
    </w:p>
    <w:p w:rsidR="00620108" w:rsidRPr="00A153C1" w:rsidRDefault="00FB06CB" w:rsidP="00620108">
      <w:pPr>
        <w:tabs>
          <w:tab w:val="left" w:pos="720"/>
          <w:tab w:val="left" w:pos="1440"/>
        </w:tabs>
        <w:ind w:left="1440" w:hanging="720"/>
      </w:pPr>
      <w:bookmarkStart w:id="1881" w:name="_DV_C76"/>
      <w:r w:rsidRPr="00A153C1">
        <w:rPr>
          <w:rStyle w:val="DeltaViewInsertion"/>
          <w:b/>
          <w:color w:val="auto"/>
          <w:u w:val="none"/>
        </w:rPr>
        <w:t>10.6.5</w:t>
      </w:r>
      <w:r w:rsidRPr="00A153C1">
        <w:rPr>
          <w:rStyle w:val="DeltaViewInsertion"/>
          <w:color w:val="auto"/>
          <w:u w:val="none"/>
        </w:rPr>
        <w:tab/>
      </w:r>
      <w:r w:rsidRPr="00A153C1">
        <w:rPr>
          <w:rStyle w:val="DeltaViewInsertion"/>
          <w:b/>
          <w:color w:val="auto"/>
          <w:u w:val="none"/>
        </w:rPr>
        <w:t>Testing</w:t>
      </w:r>
      <w:r w:rsidRPr="00A153C1">
        <w:rPr>
          <w:rStyle w:val="DeltaViewInsertion"/>
          <w:color w:val="auto"/>
          <w:u w:val="none"/>
        </w:rPr>
        <w:t>.  As necessary, in acco</w:t>
      </w:r>
      <w:r w:rsidRPr="00A153C1">
        <w:rPr>
          <w:rStyle w:val="DeltaViewInsertion"/>
          <w:color w:val="auto"/>
          <w:u w:val="none"/>
        </w:rPr>
        <w:t>rdance with Good Utility Practice, or at Developer’s request, the Connecting Transmission Owner</w:t>
      </w:r>
      <w:r>
        <w:rPr>
          <w:rStyle w:val="DeltaViewInsertion"/>
          <w:color w:val="auto"/>
          <w:u w:val="none"/>
        </w:rPr>
        <w:t>s</w:t>
      </w:r>
      <w:r w:rsidRPr="00A153C1">
        <w:rPr>
          <w:rStyle w:val="DeltaViewInsertion"/>
          <w:color w:val="auto"/>
          <w:u w:val="none"/>
        </w:rPr>
        <w:t xml:space="preserve"> will arrange for independent testing of any failed </w:t>
      </w:r>
      <w:r>
        <w:rPr>
          <w:rStyle w:val="DeltaViewInsertion"/>
          <w:color w:val="auto"/>
          <w:u w:val="none"/>
        </w:rPr>
        <w:t xml:space="preserve">Scriba Substation </w:t>
      </w:r>
      <w:r w:rsidRPr="00A153C1">
        <w:rPr>
          <w:rStyle w:val="DeltaViewInsertion"/>
          <w:color w:val="auto"/>
          <w:u w:val="none"/>
        </w:rPr>
        <w:t>co</w:t>
      </w:r>
      <w:r>
        <w:rPr>
          <w:rStyle w:val="DeltaViewInsertion"/>
          <w:color w:val="auto"/>
          <w:u w:val="none"/>
        </w:rPr>
        <w:t>mponent identified in Section 5</w:t>
      </w:r>
      <w:r>
        <w:rPr>
          <w:rStyle w:val="DeltaViewInsertion"/>
          <w:color w:val="auto"/>
          <w:u w:val="none"/>
        </w:rPr>
        <w:t xml:space="preserve"> of Appendix C</w:t>
      </w:r>
      <w:r w:rsidRPr="00A153C1">
        <w:rPr>
          <w:rStyle w:val="DeltaViewInsertion"/>
          <w:color w:val="auto"/>
          <w:u w:val="none"/>
        </w:rPr>
        <w:t xml:space="preserve"> subject to the Developer’s payment of additional costs or expenses in accordance with Section 10.6.1.3.</w:t>
      </w:r>
      <w:bookmarkEnd w:id="1881"/>
    </w:p>
    <w:p w:rsidR="00620108" w:rsidRPr="00A153C1" w:rsidRDefault="00FB06CB" w:rsidP="00620108">
      <w:pPr>
        <w:tabs>
          <w:tab w:val="left" w:pos="720"/>
          <w:tab w:val="left" w:pos="1440"/>
        </w:tabs>
        <w:ind w:left="1440" w:hanging="720"/>
      </w:pPr>
    </w:p>
    <w:p w:rsidR="00620108" w:rsidRPr="00A153C1" w:rsidRDefault="00FB06CB" w:rsidP="00620108">
      <w:pPr>
        <w:tabs>
          <w:tab w:val="left" w:pos="720"/>
          <w:tab w:val="left" w:pos="1440"/>
        </w:tabs>
        <w:ind w:left="1440" w:hanging="720"/>
      </w:pPr>
      <w:bookmarkStart w:id="1882" w:name="_DV_C77"/>
      <w:r w:rsidRPr="00A153C1">
        <w:rPr>
          <w:rStyle w:val="DeltaViewInsertion"/>
          <w:b/>
          <w:color w:val="auto"/>
          <w:u w:val="none"/>
        </w:rPr>
        <w:t>10.6.6</w:t>
      </w:r>
      <w:r w:rsidRPr="00A153C1">
        <w:rPr>
          <w:rStyle w:val="DeltaViewInsertion"/>
          <w:color w:val="auto"/>
          <w:u w:val="none"/>
        </w:rPr>
        <w:tab/>
      </w:r>
      <w:r w:rsidRPr="00A153C1">
        <w:rPr>
          <w:rStyle w:val="DeltaViewInsertion"/>
          <w:b/>
          <w:color w:val="auto"/>
          <w:u w:val="none"/>
        </w:rPr>
        <w:t>Performance Improvement Plan</w:t>
      </w:r>
      <w:r w:rsidRPr="00A153C1">
        <w:rPr>
          <w:rStyle w:val="DeltaViewInsertion"/>
          <w:color w:val="auto"/>
          <w:u w:val="none"/>
        </w:rPr>
        <w:t>.  Developer shall analyze data supplied by the Connecting Transmission Owner</w:t>
      </w:r>
      <w:r>
        <w:rPr>
          <w:rStyle w:val="DeltaViewInsertion"/>
          <w:color w:val="auto"/>
          <w:u w:val="none"/>
        </w:rPr>
        <w:t>s</w:t>
      </w:r>
      <w:r w:rsidRPr="00A153C1">
        <w:rPr>
          <w:rStyle w:val="DeltaViewInsertion"/>
          <w:color w:val="auto"/>
          <w:u w:val="none"/>
        </w:rPr>
        <w:t xml:space="preserve"> concerning a failure of a </w:t>
      </w:r>
      <w:r>
        <w:rPr>
          <w:rStyle w:val="DeltaViewInsertion"/>
          <w:color w:val="auto"/>
          <w:u w:val="none"/>
        </w:rPr>
        <w:t>Scriba S</w:t>
      </w:r>
      <w:r w:rsidRPr="00A153C1">
        <w:rPr>
          <w:rStyle w:val="DeltaViewInsertion"/>
          <w:color w:val="auto"/>
          <w:u w:val="none"/>
        </w:rPr>
        <w:t>ub</w:t>
      </w:r>
      <w:r w:rsidRPr="00A153C1">
        <w:rPr>
          <w:rStyle w:val="DeltaViewInsertion"/>
          <w:color w:val="auto"/>
          <w:u w:val="none"/>
        </w:rPr>
        <w:t>station component</w:t>
      </w:r>
      <w:r>
        <w:rPr>
          <w:rStyle w:val="DeltaViewInsertion"/>
          <w:color w:val="auto"/>
          <w:u w:val="none"/>
        </w:rPr>
        <w:t xml:space="preserve"> identified in Sec</w:t>
      </w:r>
      <w:r>
        <w:rPr>
          <w:rStyle w:val="DeltaViewInsertion"/>
          <w:color w:val="auto"/>
          <w:u w:val="none"/>
        </w:rPr>
        <w:t>tion 5</w:t>
      </w:r>
      <w:r>
        <w:rPr>
          <w:rStyle w:val="DeltaViewInsertion"/>
          <w:color w:val="auto"/>
          <w:u w:val="none"/>
        </w:rPr>
        <w:t xml:space="preserve"> of Appendix C</w:t>
      </w:r>
      <w:r w:rsidRPr="00A153C1">
        <w:rPr>
          <w:rStyle w:val="DeltaViewInsertion"/>
          <w:color w:val="auto"/>
          <w:u w:val="none"/>
        </w:rPr>
        <w:t xml:space="preserve"> and any personnel error leading to the failure of any such component, and shall notify the Connecting Transmission Owner</w:t>
      </w:r>
      <w:r>
        <w:rPr>
          <w:rStyle w:val="DeltaViewInsertion"/>
          <w:color w:val="auto"/>
          <w:u w:val="none"/>
        </w:rPr>
        <w:t>s</w:t>
      </w:r>
      <w:r w:rsidRPr="00A153C1">
        <w:rPr>
          <w:rStyle w:val="DeltaViewInsertion"/>
          <w:color w:val="auto"/>
          <w:u w:val="none"/>
        </w:rPr>
        <w:t xml:space="preserve"> if a performance improvement plan is required in accordance with the NRC Maint</w:t>
      </w:r>
      <w:r w:rsidRPr="00A153C1">
        <w:rPr>
          <w:rStyle w:val="DeltaViewInsertion"/>
          <w:color w:val="auto"/>
          <w:u w:val="none"/>
        </w:rPr>
        <w:t>enance Rule.  The Developer and the Connecting Transmission Owner</w:t>
      </w:r>
      <w:r>
        <w:rPr>
          <w:rStyle w:val="DeltaViewInsertion"/>
          <w:color w:val="auto"/>
          <w:u w:val="none"/>
        </w:rPr>
        <w:t>s</w:t>
      </w:r>
      <w:r w:rsidRPr="00A153C1">
        <w:rPr>
          <w:rStyle w:val="DeltaViewInsertion"/>
          <w:color w:val="auto"/>
          <w:u w:val="none"/>
        </w:rPr>
        <w:t xml:space="preserve"> will cooperate to develop and implement any such performance plan, the cost of which shall be borne by Developer.</w:t>
      </w:r>
      <w:bookmarkEnd w:id="1882"/>
    </w:p>
    <w:p w:rsidR="00620108" w:rsidRPr="00A153C1" w:rsidRDefault="00FB06CB" w:rsidP="00620108">
      <w:pPr>
        <w:tabs>
          <w:tab w:val="left" w:pos="720"/>
          <w:tab w:val="left" w:pos="1440"/>
        </w:tabs>
        <w:ind w:left="1440" w:hanging="720"/>
      </w:pPr>
    </w:p>
    <w:p w:rsidR="00620108" w:rsidRPr="00A153C1" w:rsidRDefault="00FB06CB" w:rsidP="005B7401">
      <w:pPr>
        <w:pStyle w:val="Heading2"/>
        <w:tabs>
          <w:tab w:val="clear" w:pos="120"/>
        </w:tabs>
        <w:spacing w:after="360"/>
        <w:ind w:left="1440"/>
        <w:rPr>
          <w:rFonts w:cs="Times New Roman"/>
          <w:szCs w:val="24"/>
        </w:rPr>
      </w:pPr>
      <w:bookmarkStart w:id="1883" w:name="_DV_C78"/>
      <w:r w:rsidRPr="00A153C1">
        <w:rPr>
          <w:rStyle w:val="DeltaViewInsertion"/>
          <w:rFonts w:cs="Times New Roman"/>
          <w:b/>
          <w:color w:val="auto"/>
          <w:szCs w:val="24"/>
          <w:u w:val="none"/>
        </w:rPr>
        <w:t>10.6.7</w:t>
      </w:r>
      <w:r w:rsidRPr="00A153C1">
        <w:rPr>
          <w:rStyle w:val="DeltaViewInsertion"/>
          <w:rFonts w:cs="Times New Roman"/>
          <w:color w:val="auto"/>
          <w:szCs w:val="24"/>
          <w:u w:val="none"/>
        </w:rPr>
        <w:tab/>
      </w:r>
      <w:r w:rsidRPr="00A153C1">
        <w:rPr>
          <w:rStyle w:val="DeltaViewInsertion"/>
          <w:rFonts w:cs="Times New Roman"/>
          <w:b/>
          <w:color w:val="auto"/>
          <w:szCs w:val="24"/>
          <w:u w:val="none"/>
        </w:rPr>
        <w:t>Records</w:t>
      </w:r>
      <w:r w:rsidRPr="00A153C1">
        <w:rPr>
          <w:rStyle w:val="DeltaViewInsertion"/>
          <w:rFonts w:cs="Times New Roman"/>
          <w:color w:val="auto"/>
          <w:szCs w:val="24"/>
          <w:u w:val="none"/>
        </w:rPr>
        <w:t>.  For the term of this Agreement, the Connecting Transmissi</w:t>
      </w:r>
      <w:r w:rsidRPr="00A153C1">
        <w:rPr>
          <w:rStyle w:val="DeltaViewInsertion"/>
          <w:rFonts w:cs="Times New Roman"/>
          <w:color w:val="auto"/>
          <w:szCs w:val="24"/>
          <w:u w:val="none"/>
        </w:rPr>
        <w:t>on Owner</w:t>
      </w:r>
      <w:r>
        <w:rPr>
          <w:rStyle w:val="DeltaViewInsertion"/>
          <w:rFonts w:cs="Times New Roman"/>
          <w:color w:val="auto"/>
          <w:szCs w:val="24"/>
          <w:u w:val="none"/>
        </w:rPr>
        <w:t>s</w:t>
      </w:r>
      <w:r w:rsidRPr="00A153C1">
        <w:rPr>
          <w:rStyle w:val="DeltaViewInsertion"/>
          <w:rFonts w:cs="Times New Roman"/>
          <w:color w:val="auto"/>
          <w:szCs w:val="24"/>
          <w:u w:val="none"/>
        </w:rPr>
        <w:t xml:space="preserve"> shall provide Developer with complete and accurate records concerning all preventative and corrective maintenance activities performed by the Connecting Transmission Owner</w:t>
      </w:r>
      <w:r>
        <w:rPr>
          <w:rStyle w:val="DeltaViewInsertion"/>
          <w:rFonts w:cs="Times New Roman"/>
          <w:color w:val="auto"/>
          <w:szCs w:val="24"/>
          <w:u w:val="none"/>
        </w:rPr>
        <w:t>s</w:t>
      </w:r>
      <w:r w:rsidRPr="00A153C1">
        <w:rPr>
          <w:rStyle w:val="DeltaViewInsertion"/>
          <w:rFonts w:cs="Times New Roman"/>
          <w:color w:val="auto"/>
          <w:szCs w:val="24"/>
          <w:u w:val="none"/>
        </w:rPr>
        <w:t xml:space="preserve"> on all the Connecting Transmission Owner</w:t>
      </w:r>
      <w:r>
        <w:rPr>
          <w:rStyle w:val="DeltaViewInsertion"/>
          <w:rFonts w:cs="Times New Roman"/>
          <w:color w:val="auto"/>
          <w:szCs w:val="24"/>
          <w:u w:val="none"/>
        </w:rPr>
        <w:t>s’</w:t>
      </w:r>
      <w:r w:rsidRPr="00A153C1">
        <w:rPr>
          <w:rStyle w:val="DeltaViewInsertion"/>
          <w:rFonts w:cs="Times New Roman"/>
          <w:color w:val="auto"/>
          <w:szCs w:val="24"/>
          <w:u w:val="none"/>
        </w:rPr>
        <w:t xml:space="preserve"> </w:t>
      </w:r>
      <w:r>
        <w:rPr>
          <w:rStyle w:val="DeltaViewInsertion"/>
          <w:rFonts w:cs="Times New Roman"/>
          <w:color w:val="auto"/>
          <w:szCs w:val="24"/>
          <w:u w:val="none"/>
        </w:rPr>
        <w:t>Scriba S</w:t>
      </w:r>
      <w:r w:rsidRPr="00A153C1">
        <w:rPr>
          <w:rStyle w:val="DeltaViewInsertion"/>
          <w:rFonts w:cs="Times New Roman"/>
          <w:color w:val="auto"/>
          <w:szCs w:val="24"/>
          <w:u w:val="none"/>
        </w:rPr>
        <w:t>ubstation components</w:t>
      </w:r>
      <w:r>
        <w:rPr>
          <w:rStyle w:val="DeltaViewInsertion"/>
          <w:rFonts w:cs="Times New Roman"/>
          <w:color w:val="auto"/>
          <w:szCs w:val="24"/>
          <w:u w:val="none"/>
        </w:rPr>
        <w:t xml:space="preserve"> i</w:t>
      </w:r>
      <w:r>
        <w:rPr>
          <w:rStyle w:val="DeltaViewInsertion"/>
          <w:rFonts w:cs="Times New Roman"/>
          <w:color w:val="auto"/>
          <w:szCs w:val="24"/>
          <w:u w:val="none"/>
        </w:rPr>
        <w:t xml:space="preserve">dentified in </w:t>
      </w:r>
      <w:r w:rsidRPr="005B7401">
        <w:rPr>
          <w:rStyle w:val="DeltaViewInsertion"/>
          <w:rFonts w:cs="Times New Roman"/>
          <w:color w:val="auto"/>
          <w:szCs w:val="24"/>
          <w:u w:val="none"/>
        </w:rPr>
        <w:t xml:space="preserve">Section </w:t>
      </w:r>
      <w:r>
        <w:rPr>
          <w:rStyle w:val="DeltaViewInsertion"/>
          <w:rFonts w:cs="Times New Roman"/>
          <w:color w:val="auto"/>
          <w:szCs w:val="24"/>
          <w:u w:val="none"/>
        </w:rPr>
        <w:t>5</w:t>
      </w:r>
      <w:r w:rsidRPr="005B7401">
        <w:rPr>
          <w:rStyle w:val="DeltaViewInsertion"/>
          <w:rFonts w:cs="Times New Roman"/>
          <w:color w:val="auto"/>
          <w:szCs w:val="24"/>
          <w:u w:val="none"/>
        </w:rPr>
        <w:t xml:space="preserve"> of Appendix</w:t>
      </w:r>
      <w:r>
        <w:rPr>
          <w:rStyle w:val="DeltaViewInsertion"/>
          <w:rFonts w:cs="Times New Roman"/>
          <w:color w:val="auto"/>
          <w:szCs w:val="24"/>
          <w:u w:val="none"/>
        </w:rPr>
        <w:t xml:space="preserve"> C</w:t>
      </w:r>
      <w:r w:rsidRPr="00A153C1">
        <w:rPr>
          <w:rStyle w:val="DeltaViewInsertion"/>
          <w:rFonts w:cs="Times New Roman"/>
          <w:color w:val="auto"/>
          <w:szCs w:val="24"/>
          <w:u w:val="none"/>
        </w:rPr>
        <w:t>.</w:t>
      </w:r>
      <w:bookmarkEnd w:id="1883"/>
    </w:p>
    <w:p w:rsidR="00620108" w:rsidRPr="00A153C1" w:rsidRDefault="00FB06CB" w:rsidP="00620108">
      <w:pPr>
        <w:pStyle w:val="Heading1"/>
        <w:tabs>
          <w:tab w:val="clear" w:pos="0"/>
        </w:tabs>
        <w:spacing w:after="360"/>
        <w:rPr>
          <w:rFonts w:cs="Times New Roman"/>
          <w:color w:val="000000"/>
          <w:szCs w:val="24"/>
        </w:rPr>
      </w:pPr>
      <w:bookmarkStart w:id="1884" w:name="_DV_M517"/>
      <w:bookmarkStart w:id="1885" w:name="_Toc50781930"/>
      <w:bookmarkStart w:id="1886" w:name="_Toc50786367"/>
      <w:bookmarkStart w:id="1887" w:name="_Toc50787055"/>
      <w:bookmarkStart w:id="1888" w:name="_Toc56915644"/>
      <w:bookmarkStart w:id="1889" w:name="_Toc56920135"/>
      <w:bookmarkStart w:id="1890" w:name="_Toc56921155"/>
      <w:bookmarkStart w:id="1891" w:name="_Toc57530149"/>
      <w:bookmarkStart w:id="1892" w:name="_Toc57530397"/>
      <w:bookmarkStart w:id="1893" w:name="_Toc59754149"/>
      <w:bookmarkStart w:id="1894" w:name="_Toc59812857"/>
      <w:bookmarkStart w:id="1895" w:name="_Toc59813061"/>
      <w:bookmarkStart w:id="1896" w:name="_Toc61615596"/>
      <w:bookmarkStart w:id="1897" w:name="_Toc61615800"/>
      <w:bookmarkStart w:id="1898" w:name="_Toc61922527"/>
      <w:bookmarkEnd w:id="1884"/>
      <w:r w:rsidRPr="00A153C1">
        <w:rPr>
          <w:rFonts w:cs="Times New Roman"/>
          <w:color w:val="000000"/>
          <w:szCs w:val="24"/>
        </w:rPr>
        <w:t>ARTICLE 11.  PERFORMANCE OBLIGATION</w:t>
      </w:r>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p>
    <w:p w:rsidR="00620108" w:rsidRPr="00A153C1" w:rsidRDefault="00FB06CB" w:rsidP="00620108">
      <w:pPr>
        <w:pStyle w:val="Heading2"/>
        <w:tabs>
          <w:tab w:val="clear" w:pos="120"/>
        </w:tabs>
        <w:spacing w:after="360"/>
        <w:ind w:left="720"/>
        <w:rPr>
          <w:rFonts w:cs="Times New Roman"/>
          <w:color w:val="000000"/>
          <w:szCs w:val="24"/>
        </w:rPr>
      </w:pPr>
      <w:bookmarkStart w:id="1899" w:name="_DV_M518"/>
      <w:bookmarkStart w:id="1900" w:name="_Toc50781931"/>
      <w:bookmarkStart w:id="1901" w:name="_Toc50786368"/>
      <w:bookmarkStart w:id="1902" w:name="_Toc50787056"/>
      <w:bookmarkStart w:id="1903" w:name="_Toc56915645"/>
      <w:bookmarkStart w:id="1904" w:name="_Toc56920136"/>
      <w:bookmarkStart w:id="1905" w:name="_Toc56921156"/>
      <w:bookmarkStart w:id="1906" w:name="_Toc57530150"/>
      <w:bookmarkStart w:id="1907" w:name="_Toc57530398"/>
      <w:bookmarkStart w:id="1908" w:name="_Toc59754150"/>
      <w:bookmarkStart w:id="1909" w:name="_Toc59812858"/>
      <w:bookmarkStart w:id="1910" w:name="_Toc59813062"/>
      <w:bookmarkStart w:id="1911" w:name="_Toc61615597"/>
      <w:bookmarkStart w:id="1912" w:name="_Toc61615801"/>
      <w:bookmarkStart w:id="1913" w:name="_Toc61922528"/>
      <w:bookmarkEnd w:id="1899"/>
      <w:r w:rsidRPr="00A153C1">
        <w:rPr>
          <w:rFonts w:cs="Times New Roman"/>
          <w:b/>
          <w:color w:val="000000"/>
          <w:szCs w:val="24"/>
        </w:rPr>
        <w:t>11.1</w:t>
      </w:r>
      <w:r w:rsidRPr="00A153C1">
        <w:rPr>
          <w:rFonts w:cs="Times New Roman"/>
          <w:b/>
          <w:color w:val="000000"/>
          <w:szCs w:val="24"/>
        </w:rPr>
        <w:tab/>
        <w:t>Developer Attachment Facilities</w:t>
      </w:r>
      <w:r w:rsidRPr="00A153C1">
        <w:rPr>
          <w:rFonts w:cs="Times New Roman"/>
          <w:color w:val="000000"/>
          <w:szCs w:val="24"/>
        </w:rPr>
        <w:t xml:space="preserve">.  Developer shall design, procure, construct, install, own and/or control the Developer Attachment Facilities described in Appendix A hereto, at </w:t>
      </w:r>
      <w:r w:rsidRPr="00A153C1">
        <w:rPr>
          <w:rFonts w:cs="Times New Roman"/>
          <w:color w:val="000000"/>
          <w:szCs w:val="24"/>
        </w:rPr>
        <w:t>its sole expense.</w:t>
      </w:r>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r>
        <w:rPr>
          <w:rFonts w:cs="Times New Roman"/>
          <w:color w:val="000000"/>
          <w:szCs w:val="24"/>
        </w:rPr>
        <w:t xml:space="preserve">  </w:t>
      </w:r>
    </w:p>
    <w:p w:rsidR="00620108" w:rsidRPr="00A153C1" w:rsidRDefault="00FB06CB" w:rsidP="00F50855">
      <w:pPr>
        <w:pStyle w:val="Heading2"/>
        <w:tabs>
          <w:tab w:val="clear" w:pos="120"/>
        </w:tabs>
        <w:spacing w:after="360"/>
        <w:ind w:left="720"/>
        <w:rPr>
          <w:rFonts w:cs="Times New Roman"/>
          <w:color w:val="000000"/>
          <w:szCs w:val="24"/>
        </w:rPr>
      </w:pPr>
      <w:bookmarkStart w:id="1914" w:name="_DV_M519"/>
      <w:bookmarkStart w:id="1915" w:name="_Toc50781932"/>
      <w:bookmarkStart w:id="1916" w:name="_Toc50786369"/>
      <w:bookmarkStart w:id="1917" w:name="_Toc50787057"/>
      <w:bookmarkStart w:id="1918" w:name="_Toc56915646"/>
      <w:bookmarkStart w:id="1919" w:name="_Toc56920137"/>
      <w:bookmarkStart w:id="1920" w:name="_Toc56921157"/>
      <w:bookmarkStart w:id="1921" w:name="_Toc57530151"/>
      <w:bookmarkStart w:id="1922" w:name="_Toc57530399"/>
      <w:bookmarkStart w:id="1923" w:name="_Toc59754151"/>
      <w:bookmarkStart w:id="1924" w:name="_Toc59812859"/>
      <w:bookmarkStart w:id="1925" w:name="_Toc59813063"/>
      <w:bookmarkStart w:id="1926" w:name="_Toc61615598"/>
      <w:bookmarkStart w:id="1927" w:name="_Toc61615802"/>
      <w:bookmarkStart w:id="1928" w:name="_Toc61922529"/>
      <w:bookmarkEnd w:id="1914"/>
      <w:r w:rsidRPr="00A153C1">
        <w:rPr>
          <w:rFonts w:cs="Times New Roman"/>
          <w:b/>
          <w:color w:val="000000"/>
          <w:szCs w:val="24"/>
        </w:rPr>
        <w:t>11.</w:t>
      </w:r>
      <w:r>
        <w:rPr>
          <w:rFonts w:cs="Times New Roman"/>
          <w:b/>
          <w:color w:val="000000"/>
          <w:szCs w:val="24"/>
        </w:rPr>
        <w:t>2</w:t>
      </w:r>
      <w:r>
        <w:rPr>
          <w:rFonts w:cs="Times New Roman"/>
          <w:b/>
          <w:color w:val="000000"/>
          <w:szCs w:val="24"/>
        </w:rPr>
        <w:tab/>
      </w:r>
      <w:r>
        <w:rPr>
          <w:rFonts w:cs="Times New Roman"/>
          <w:b/>
          <w:color w:val="000000"/>
          <w:szCs w:val="24"/>
        </w:rPr>
        <w:t>Connecting Transmission Owner’s Attachment Facilities</w:t>
      </w:r>
      <w:r>
        <w:rPr>
          <w:rFonts w:cs="Times New Roman"/>
          <w:color w:val="000000"/>
          <w:szCs w:val="24"/>
        </w:rPr>
        <w:t>.  National Grid</w:t>
      </w:r>
      <w:r w:rsidRPr="00A153C1">
        <w:rPr>
          <w:rFonts w:cs="Times New Roman"/>
          <w:color w:val="000000"/>
          <w:szCs w:val="24"/>
        </w:rPr>
        <w:t xml:space="preserve"> shall design, procure, construct, install, own and/or control th</w:t>
      </w:r>
      <w:r>
        <w:rPr>
          <w:rFonts w:cs="Times New Roman"/>
          <w:color w:val="000000"/>
          <w:szCs w:val="24"/>
        </w:rPr>
        <w:t xml:space="preserve">e </w:t>
      </w:r>
      <w:r>
        <w:rPr>
          <w:rFonts w:cs="Times New Roman"/>
          <w:color w:val="000000"/>
          <w:szCs w:val="24"/>
        </w:rPr>
        <w:t>Connecting Transmission Owner’s Attachment Facilities</w:t>
      </w:r>
      <w:r w:rsidRPr="00A153C1">
        <w:rPr>
          <w:rFonts w:cs="Times New Roman"/>
          <w:color w:val="000000"/>
          <w:szCs w:val="24"/>
        </w:rPr>
        <w:t xml:space="preserve"> described in Appendix A hereto, at the sole expense of the Developer.</w:t>
      </w:r>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p>
    <w:p w:rsidR="00620108" w:rsidRPr="00A153C1" w:rsidRDefault="00FB06CB" w:rsidP="00F50855">
      <w:pPr>
        <w:pStyle w:val="Heading2"/>
        <w:tabs>
          <w:tab w:val="clear" w:pos="120"/>
        </w:tabs>
        <w:spacing w:after="360"/>
        <w:ind w:left="720"/>
        <w:rPr>
          <w:rFonts w:cs="Times New Roman"/>
          <w:color w:val="000000"/>
          <w:szCs w:val="24"/>
        </w:rPr>
      </w:pPr>
      <w:bookmarkStart w:id="1929" w:name="_DV_M520"/>
      <w:bookmarkStart w:id="1930" w:name="_Toc50781933"/>
      <w:bookmarkStart w:id="1931" w:name="_Toc50786370"/>
      <w:bookmarkStart w:id="1932" w:name="_Toc50787058"/>
      <w:bookmarkStart w:id="1933" w:name="_Toc56915647"/>
      <w:bookmarkStart w:id="1934" w:name="_Toc56920138"/>
      <w:bookmarkStart w:id="1935" w:name="_Toc56921158"/>
      <w:bookmarkStart w:id="1936" w:name="_Toc57530152"/>
      <w:bookmarkStart w:id="1937" w:name="_Toc57530400"/>
      <w:bookmarkStart w:id="1938" w:name="_Toc59754152"/>
      <w:bookmarkStart w:id="1939" w:name="_Toc59812860"/>
      <w:bookmarkStart w:id="1940" w:name="_Toc59813064"/>
      <w:bookmarkStart w:id="1941" w:name="_Toc61615599"/>
      <w:bookmarkStart w:id="1942" w:name="_Toc61615803"/>
      <w:bookmarkStart w:id="1943" w:name="_Toc61922530"/>
      <w:bookmarkEnd w:id="1929"/>
      <w:r w:rsidRPr="00A153C1">
        <w:rPr>
          <w:rFonts w:cs="Times New Roman"/>
          <w:b/>
          <w:color w:val="000000"/>
          <w:szCs w:val="24"/>
        </w:rPr>
        <w:t>11.3</w:t>
      </w:r>
      <w:r w:rsidRPr="00A153C1">
        <w:rPr>
          <w:rFonts w:cs="Times New Roman"/>
          <w:b/>
          <w:color w:val="000000"/>
          <w:szCs w:val="24"/>
        </w:rPr>
        <w:tab/>
        <w:t>System Upgrade Facilities and System Deliverability Upgrades</w:t>
      </w:r>
      <w:r>
        <w:rPr>
          <w:rFonts w:cs="Times New Roman"/>
          <w:color w:val="000000"/>
          <w:szCs w:val="24"/>
        </w:rPr>
        <w:t>.  National Grid</w:t>
      </w:r>
      <w:r w:rsidRPr="00A153C1">
        <w:rPr>
          <w:rFonts w:cs="Times New Roman"/>
          <w:color w:val="000000"/>
          <w:szCs w:val="24"/>
        </w:rPr>
        <w:t xml:space="preserve"> shall design, procure, construct, install, and own the System Upgrade Facilities and System Deliverabil</w:t>
      </w:r>
      <w:r w:rsidRPr="00A153C1">
        <w:rPr>
          <w:rFonts w:cs="Times New Roman"/>
          <w:color w:val="000000"/>
          <w:szCs w:val="24"/>
        </w:rPr>
        <w:t>ity Upgrades described in Appendix A hereto.  The responsibility of the Developer for costs related to System Upgrade Facilities and System Deliverability Upgrades shall be determined in accordance with the provisions of Attachment S to the NYISO OATT.</w:t>
      </w:r>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p>
    <w:p w:rsidR="00620108" w:rsidRPr="00A153C1" w:rsidRDefault="00FB06CB" w:rsidP="00F50855">
      <w:pPr>
        <w:pStyle w:val="Heading2"/>
        <w:tabs>
          <w:tab w:val="clear" w:pos="120"/>
        </w:tabs>
        <w:spacing w:after="360"/>
        <w:ind w:left="720"/>
        <w:rPr>
          <w:rFonts w:cs="Times New Roman"/>
          <w:color w:val="000000"/>
          <w:szCs w:val="24"/>
        </w:rPr>
      </w:pPr>
      <w:bookmarkStart w:id="1944" w:name="_DV_M521"/>
      <w:bookmarkEnd w:id="1944"/>
      <w:r w:rsidRPr="00A153C1">
        <w:rPr>
          <w:rFonts w:cs="Times New Roman"/>
          <w:b/>
          <w:szCs w:val="24"/>
        </w:rPr>
        <w:t>11.</w:t>
      </w:r>
      <w:r w:rsidRPr="00A153C1">
        <w:rPr>
          <w:rFonts w:cs="Times New Roman"/>
          <w:b/>
          <w:szCs w:val="24"/>
        </w:rPr>
        <w:t>4</w:t>
      </w:r>
      <w:r w:rsidRPr="00A153C1">
        <w:rPr>
          <w:rFonts w:cs="Times New Roman"/>
          <w:b/>
          <w:szCs w:val="24"/>
        </w:rPr>
        <w:tab/>
        <w:t>Special Provisions for Affected Systems</w:t>
      </w:r>
      <w:r w:rsidRPr="00A153C1">
        <w:rPr>
          <w:rFonts w:cs="Times New Roman"/>
          <w:szCs w:val="24"/>
        </w:rPr>
        <w:t>.  For the re-payment of amounts advanced to Affected System Operator for System Upgrade Facilities or System Deliverability Upgrades , the Developer and Affected System Operator shall enter into an agreement that p</w:t>
      </w:r>
      <w:r w:rsidRPr="00A153C1">
        <w:rPr>
          <w:rFonts w:cs="Times New Roman"/>
          <w:szCs w:val="24"/>
        </w:rPr>
        <w:t>rovides for such re-payment, but only if responsibility for the cost of such System Upgrade Facilities or System Deliverability Upgrades is not to be allocated in accordance with Attachment S to the NYISO OATT.  The agreement shall specify the terms govern</w:t>
      </w:r>
      <w:r w:rsidRPr="00A153C1">
        <w:rPr>
          <w:rFonts w:cs="Times New Roman"/>
          <w:szCs w:val="24"/>
        </w:rPr>
        <w:t>ing payments to be made by the Developer to the Affected System Operator as well as the re-payment by the Affected System Operator.</w:t>
      </w:r>
    </w:p>
    <w:p w:rsidR="00620108" w:rsidRPr="00A153C1" w:rsidRDefault="00FB06CB" w:rsidP="00F50855">
      <w:pPr>
        <w:pStyle w:val="Heading2"/>
        <w:tabs>
          <w:tab w:val="clear" w:pos="120"/>
        </w:tabs>
        <w:spacing w:after="360"/>
        <w:ind w:left="720"/>
        <w:rPr>
          <w:rFonts w:cs="Times New Roman"/>
          <w:color w:val="000000"/>
          <w:szCs w:val="24"/>
        </w:rPr>
      </w:pPr>
      <w:bookmarkStart w:id="1945" w:name="_DV_M522"/>
      <w:bookmarkStart w:id="1946" w:name="_Toc50781934"/>
      <w:bookmarkStart w:id="1947" w:name="_Toc50786371"/>
      <w:bookmarkStart w:id="1948" w:name="_Toc50787059"/>
      <w:bookmarkStart w:id="1949" w:name="_Toc59812862"/>
      <w:bookmarkStart w:id="1950" w:name="_Toc59813066"/>
      <w:bookmarkStart w:id="1951" w:name="_Toc61615601"/>
      <w:bookmarkStart w:id="1952" w:name="_Toc61615805"/>
      <w:bookmarkStart w:id="1953" w:name="_Toc61922532"/>
      <w:bookmarkStart w:id="1954" w:name="_Toc56915648"/>
      <w:bookmarkStart w:id="1955" w:name="_Toc56920139"/>
      <w:bookmarkStart w:id="1956" w:name="_Toc56921159"/>
      <w:bookmarkStart w:id="1957" w:name="_Toc57530153"/>
      <w:bookmarkStart w:id="1958" w:name="_Toc57530401"/>
      <w:bookmarkStart w:id="1959" w:name="_Toc59754154"/>
      <w:bookmarkEnd w:id="1945"/>
      <w:r w:rsidRPr="00A153C1">
        <w:rPr>
          <w:rFonts w:cs="Times New Roman"/>
          <w:b/>
          <w:color w:val="000000"/>
          <w:szCs w:val="24"/>
        </w:rPr>
        <w:t>11.5</w:t>
      </w:r>
      <w:r w:rsidRPr="00A153C1">
        <w:rPr>
          <w:rFonts w:cs="Times New Roman"/>
          <w:b/>
          <w:color w:val="000000"/>
          <w:szCs w:val="24"/>
        </w:rPr>
        <w:tab/>
        <w:t>Provision of Security</w:t>
      </w:r>
      <w:r w:rsidRPr="00A153C1">
        <w:rPr>
          <w:rFonts w:cs="Times New Roman"/>
          <w:color w:val="000000"/>
          <w:szCs w:val="24"/>
        </w:rPr>
        <w:t xml:space="preserve">.  At least thirty (30) Calendar Days prior to the commencement of the procurement, installation, </w:t>
      </w:r>
      <w:r w:rsidRPr="00A153C1">
        <w:rPr>
          <w:rFonts w:cs="Times New Roman"/>
          <w:color w:val="000000"/>
          <w:szCs w:val="24"/>
        </w:rPr>
        <w:t>or construc</w:t>
      </w:r>
      <w:r>
        <w:rPr>
          <w:rFonts w:cs="Times New Roman"/>
          <w:color w:val="000000"/>
          <w:szCs w:val="24"/>
        </w:rPr>
        <w:t>tion of a discrete portion of</w:t>
      </w:r>
      <w:r>
        <w:rPr>
          <w:rFonts w:cs="Times New Roman"/>
          <w:color w:val="000000"/>
          <w:szCs w:val="24"/>
        </w:rPr>
        <w:t xml:space="preserve"> </w:t>
      </w:r>
      <w:r>
        <w:rPr>
          <w:rFonts w:cs="Times New Roman"/>
          <w:color w:val="000000"/>
          <w:szCs w:val="24"/>
        </w:rPr>
        <w:t>a</w:t>
      </w:r>
      <w:r>
        <w:rPr>
          <w:rFonts w:cs="Times New Roman"/>
          <w:color w:val="000000"/>
          <w:szCs w:val="24"/>
        </w:rPr>
        <w:t xml:space="preserve"> Connecting</w:t>
      </w:r>
      <w:r>
        <w:rPr>
          <w:rFonts w:cs="Times New Roman"/>
          <w:color w:val="000000"/>
          <w:szCs w:val="24"/>
        </w:rPr>
        <w:t xml:space="preserve"> Transmission Owner’s </w:t>
      </w:r>
      <w:r>
        <w:rPr>
          <w:rFonts w:cs="Times New Roman"/>
          <w:color w:val="000000"/>
          <w:szCs w:val="24"/>
        </w:rPr>
        <w:t>Attachment Facilities</w:t>
      </w:r>
      <w:r>
        <w:rPr>
          <w:rFonts w:cs="Times New Roman"/>
          <w:color w:val="000000"/>
          <w:szCs w:val="24"/>
        </w:rPr>
        <w:t xml:space="preserve"> and</w:t>
      </w:r>
      <w:r>
        <w:rPr>
          <w:rFonts w:cs="Times New Roman"/>
          <w:color w:val="000000"/>
          <w:szCs w:val="24"/>
        </w:rPr>
        <w:t xml:space="preserve"> the Developer’s Attachment Facilities</w:t>
      </w:r>
      <w:r w:rsidRPr="00A153C1">
        <w:rPr>
          <w:rFonts w:cs="Times New Roman"/>
          <w:color w:val="000000"/>
          <w:szCs w:val="24"/>
        </w:rPr>
        <w:t>, Developer shall provi</w:t>
      </w:r>
      <w:r>
        <w:rPr>
          <w:rFonts w:cs="Times New Roman"/>
          <w:color w:val="000000"/>
          <w:szCs w:val="24"/>
        </w:rPr>
        <w:t>de National Grid</w:t>
      </w:r>
      <w:r w:rsidRPr="00A153C1">
        <w:rPr>
          <w:rFonts w:cs="Times New Roman"/>
          <w:color w:val="000000"/>
          <w:szCs w:val="24"/>
        </w:rPr>
        <w:t xml:space="preserve">, at Developer’s option, a guarantee, a surety bond, letter of credit or other </w:t>
      </w:r>
      <w:r w:rsidRPr="00A153C1">
        <w:rPr>
          <w:rFonts w:cs="Times New Roman"/>
          <w:color w:val="000000"/>
          <w:szCs w:val="24"/>
        </w:rPr>
        <w:t xml:space="preserve">form of security that is reasonably acceptable </w:t>
      </w:r>
      <w:r>
        <w:rPr>
          <w:rFonts w:cs="Times New Roman"/>
          <w:color w:val="000000"/>
          <w:szCs w:val="24"/>
        </w:rPr>
        <w:t>to National Grid</w:t>
      </w:r>
      <w:r w:rsidRPr="00A153C1">
        <w:rPr>
          <w:rFonts w:cs="Times New Roman"/>
          <w:color w:val="000000"/>
          <w:szCs w:val="24"/>
        </w:rPr>
        <w:t xml:space="preserve"> and is consistent with the Uniform Commercial Code of the jurisdiction identified in Article 14.2.1 of this Agreement.  Such security for payment shall be in an amount sufficient to cover the </w:t>
      </w:r>
      <w:r w:rsidRPr="00A153C1">
        <w:rPr>
          <w:rFonts w:cs="Times New Roman"/>
          <w:color w:val="000000"/>
          <w:szCs w:val="24"/>
        </w:rPr>
        <w:t xml:space="preserve">cost for the Developer’s share of constructing, procuring and installing the applicable portion of </w:t>
      </w:r>
      <w:r>
        <w:rPr>
          <w:rFonts w:cs="Times New Roman"/>
          <w:color w:val="000000"/>
          <w:szCs w:val="24"/>
        </w:rPr>
        <w:t>Connecting</w:t>
      </w:r>
      <w:r>
        <w:rPr>
          <w:rFonts w:cs="Times New Roman"/>
          <w:color w:val="000000"/>
          <w:szCs w:val="24"/>
        </w:rPr>
        <w:t xml:space="preserve"> Transmission Owner’s </w:t>
      </w:r>
      <w:r>
        <w:rPr>
          <w:rFonts w:cs="Times New Roman"/>
          <w:color w:val="000000"/>
          <w:szCs w:val="24"/>
        </w:rPr>
        <w:t>Attachment Facilities</w:t>
      </w:r>
      <w:r>
        <w:rPr>
          <w:rFonts w:cs="Times New Roman"/>
          <w:color w:val="000000"/>
          <w:szCs w:val="24"/>
        </w:rPr>
        <w:t xml:space="preserve"> and</w:t>
      </w:r>
      <w:r>
        <w:rPr>
          <w:rFonts w:cs="Times New Roman"/>
          <w:color w:val="000000"/>
          <w:szCs w:val="24"/>
        </w:rPr>
        <w:t xml:space="preserve"> Developer’s Attachment Facilities</w:t>
      </w:r>
      <w:r>
        <w:rPr>
          <w:rFonts w:cs="Times New Roman"/>
          <w:color w:val="000000"/>
          <w:szCs w:val="24"/>
        </w:rPr>
        <w:t>,</w:t>
      </w:r>
      <w:r w:rsidRPr="00A153C1">
        <w:rPr>
          <w:rFonts w:cs="Times New Roman"/>
          <w:color w:val="000000"/>
          <w:szCs w:val="24"/>
        </w:rPr>
        <w:t xml:space="preserve"> and shall be reduced on a dollar-for-dollar basis for payments m</w:t>
      </w:r>
      <w:r w:rsidRPr="00A153C1">
        <w:rPr>
          <w:rFonts w:cs="Times New Roman"/>
          <w:color w:val="000000"/>
          <w:szCs w:val="24"/>
        </w:rPr>
        <w:t xml:space="preserve">ade </w:t>
      </w:r>
      <w:r>
        <w:rPr>
          <w:rFonts w:cs="Times New Roman"/>
          <w:color w:val="000000"/>
          <w:szCs w:val="24"/>
        </w:rPr>
        <w:t>to National Grid</w:t>
      </w:r>
      <w:r w:rsidRPr="00A153C1">
        <w:rPr>
          <w:rFonts w:cs="Times New Roman"/>
          <w:color w:val="000000"/>
          <w:szCs w:val="24"/>
        </w:rPr>
        <w:t xml:space="preserve"> for these purposes.</w:t>
      </w:r>
      <w:bookmarkStart w:id="1960" w:name="_DV_M523"/>
      <w:bookmarkEnd w:id="1946"/>
      <w:bookmarkEnd w:id="1947"/>
      <w:bookmarkEnd w:id="1948"/>
      <w:bookmarkEnd w:id="1949"/>
      <w:bookmarkEnd w:id="1950"/>
      <w:bookmarkEnd w:id="1951"/>
      <w:bookmarkEnd w:id="1952"/>
      <w:bookmarkEnd w:id="1953"/>
      <w:bookmarkEnd w:id="1960"/>
      <w:r w:rsidRPr="00A153C1">
        <w:rPr>
          <w:rFonts w:cs="Times New Roman"/>
          <w:color w:val="000000"/>
          <w:szCs w:val="24"/>
        </w:rPr>
        <w:t xml:space="preserve">  </w:t>
      </w:r>
      <w:bookmarkEnd w:id="1954"/>
      <w:bookmarkEnd w:id="1955"/>
      <w:bookmarkEnd w:id="1956"/>
      <w:bookmarkEnd w:id="1957"/>
      <w:bookmarkEnd w:id="1958"/>
      <w:bookmarkEnd w:id="1959"/>
    </w:p>
    <w:p w:rsidR="00620108" w:rsidRPr="00A153C1" w:rsidRDefault="00FB06CB" w:rsidP="00620108">
      <w:pPr>
        <w:pStyle w:val="Body4"/>
        <w:keepNext/>
        <w:spacing w:after="360"/>
        <w:ind w:left="720"/>
        <w:rPr>
          <w:color w:val="000000"/>
        </w:rPr>
      </w:pPr>
      <w:bookmarkStart w:id="1961" w:name="_DV_M524"/>
      <w:bookmarkEnd w:id="1961"/>
      <w:r w:rsidRPr="00A153C1">
        <w:rPr>
          <w:color w:val="000000"/>
        </w:rPr>
        <w:t>In addition:</w:t>
      </w:r>
    </w:p>
    <w:p w:rsidR="00620108" w:rsidRPr="00A153C1" w:rsidRDefault="00FB06CB" w:rsidP="00620108">
      <w:pPr>
        <w:pStyle w:val="Heading3"/>
        <w:spacing w:after="360"/>
        <w:ind w:left="1440" w:hanging="720"/>
        <w:rPr>
          <w:rFonts w:cs="Times New Roman"/>
          <w:color w:val="000000"/>
          <w:szCs w:val="24"/>
        </w:rPr>
      </w:pPr>
      <w:bookmarkStart w:id="1962" w:name="_DV_M525"/>
      <w:bookmarkStart w:id="1963" w:name="_Toc50781935"/>
      <w:bookmarkStart w:id="1964" w:name="_Toc50786372"/>
      <w:bookmarkStart w:id="1965" w:name="_Toc50787060"/>
      <w:bookmarkStart w:id="1966" w:name="_Toc56915649"/>
      <w:bookmarkStart w:id="1967" w:name="_Toc56920140"/>
      <w:bookmarkStart w:id="1968" w:name="_Toc56921160"/>
      <w:bookmarkStart w:id="1969" w:name="_Toc57530154"/>
      <w:bookmarkEnd w:id="1962"/>
      <w:r w:rsidRPr="00A153C1">
        <w:rPr>
          <w:rFonts w:cs="Times New Roman"/>
          <w:b/>
          <w:color w:val="000000"/>
          <w:szCs w:val="24"/>
        </w:rPr>
        <w:t>11.5.1</w:t>
      </w:r>
      <w:r w:rsidRPr="00A153C1">
        <w:rPr>
          <w:rFonts w:cs="Times New Roman"/>
          <w:color w:val="000000"/>
          <w:szCs w:val="24"/>
        </w:rPr>
        <w:tab/>
        <w:t xml:space="preserve">The guarantee must be made by an entity that meets the commercially reasonable creditworthiness requirements </w:t>
      </w:r>
      <w:r>
        <w:rPr>
          <w:rFonts w:cs="Times New Roman"/>
          <w:color w:val="000000"/>
          <w:szCs w:val="24"/>
        </w:rPr>
        <w:t>of National Grid</w:t>
      </w:r>
      <w:r w:rsidRPr="00A153C1">
        <w:rPr>
          <w:rFonts w:cs="Times New Roman"/>
          <w:color w:val="000000"/>
          <w:szCs w:val="24"/>
        </w:rPr>
        <w:t xml:space="preserve">, and contains terms and conditions that guarantee payment of any </w:t>
      </w:r>
      <w:r w:rsidRPr="00A153C1">
        <w:rPr>
          <w:rFonts w:cs="Times New Roman"/>
          <w:color w:val="000000"/>
          <w:szCs w:val="24"/>
        </w:rPr>
        <w:t>amount that may be due from Developer, up to an agreed-to maximum amount.</w:t>
      </w:r>
      <w:bookmarkEnd w:id="1963"/>
      <w:bookmarkEnd w:id="1964"/>
      <w:bookmarkEnd w:id="1965"/>
      <w:bookmarkEnd w:id="1966"/>
      <w:bookmarkEnd w:id="1967"/>
      <w:bookmarkEnd w:id="1968"/>
      <w:bookmarkEnd w:id="1969"/>
    </w:p>
    <w:p w:rsidR="00620108" w:rsidRPr="00A153C1" w:rsidRDefault="00FB06CB" w:rsidP="00620108">
      <w:pPr>
        <w:pStyle w:val="Heading3"/>
        <w:spacing w:after="360"/>
        <w:ind w:left="1440" w:hanging="720"/>
        <w:rPr>
          <w:rFonts w:cs="Times New Roman"/>
          <w:color w:val="000000"/>
          <w:szCs w:val="24"/>
        </w:rPr>
      </w:pPr>
      <w:bookmarkStart w:id="1970" w:name="_DV_M526"/>
      <w:bookmarkStart w:id="1971" w:name="_Toc50781936"/>
      <w:bookmarkStart w:id="1972" w:name="_Toc50786373"/>
      <w:bookmarkStart w:id="1973" w:name="_Toc50787061"/>
      <w:bookmarkStart w:id="1974" w:name="_Toc56915650"/>
      <w:bookmarkStart w:id="1975" w:name="_Toc56920141"/>
      <w:bookmarkStart w:id="1976" w:name="_Toc56921161"/>
      <w:bookmarkStart w:id="1977" w:name="_Toc57530155"/>
      <w:bookmarkEnd w:id="1970"/>
      <w:r w:rsidRPr="00A153C1">
        <w:rPr>
          <w:rFonts w:cs="Times New Roman"/>
          <w:b/>
          <w:color w:val="000000"/>
          <w:szCs w:val="24"/>
        </w:rPr>
        <w:t>11.5.2</w:t>
      </w:r>
      <w:r w:rsidRPr="00A153C1">
        <w:rPr>
          <w:rFonts w:cs="Times New Roman"/>
          <w:color w:val="000000"/>
          <w:szCs w:val="24"/>
        </w:rPr>
        <w:tab/>
        <w:t xml:space="preserve">The letter of credit must be issued by a financial institution reasonably acceptable </w:t>
      </w:r>
      <w:r>
        <w:rPr>
          <w:rFonts w:cs="Times New Roman"/>
          <w:color w:val="000000"/>
          <w:szCs w:val="24"/>
        </w:rPr>
        <w:t>to National Grid</w:t>
      </w:r>
      <w:r w:rsidRPr="00A153C1">
        <w:rPr>
          <w:rFonts w:cs="Times New Roman"/>
          <w:color w:val="000000"/>
          <w:szCs w:val="24"/>
        </w:rPr>
        <w:t xml:space="preserve"> and must specify a reasonable expiration date.</w:t>
      </w:r>
      <w:bookmarkEnd w:id="1971"/>
      <w:bookmarkEnd w:id="1972"/>
      <w:bookmarkEnd w:id="1973"/>
      <w:bookmarkEnd w:id="1974"/>
      <w:bookmarkEnd w:id="1975"/>
      <w:bookmarkEnd w:id="1976"/>
      <w:bookmarkEnd w:id="1977"/>
    </w:p>
    <w:p w:rsidR="00620108" w:rsidRPr="00A153C1" w:rsidRDefault="00FB06CB" w:rsidP="00620108">
      <w:pPr>
        <w:pStyle w:val="Heading3"/>
        <w:spacing w:after="360"/>
        <w:ind w:left="1440" w:hanging="720"/>
        <w:rPr>
          <w:rFonts w:cs="Times New Roman"/>
          <w:color w:val="000000"/>
          <w:szCs w:val="24"/>
        </w:rPr>
      </w:pPr>
      <w:bookmarkStart w:id="1978" w:name="_DV_M527"/>
      <w:bookmarkStart w:id="1979" w:name="_Toc50781937"/>
      <w:bookmarkStart w:id="1980" w:name="_Toc50786374"/>
      <w:bookmarkStart w:id="1981" w:name="_Toc50787062"/>
      <w:bookmarkStart w:id="1982" w:name="_Toc56915651"/>
      <w:bookmarkStart w:id="1983" w:name="_Toc56920142"/>
      <w:bookmarkStart w:id="1984" w:name="_Toc56921162"/>
      <w:bookmarkStart w:id="1985" w:name="_Toc57530156"/>
      <w:bookmarkEnd w:id="1978"/>
      <w:r w:rsidRPr="00A153C1">
        <w:rPr>
          <w:rFonts w:cs="Times New Roman"/>
          <w:b/>
          <w:color w:val="000000"/>
          <w:szCs w:val="24"/>
        </w:rPr>
        <w:t>11.5.3</w:t>
      </w:r>
      <w:r w:rsidRPr="00A153C1">
        <w:rPr>
          <w:rFonts w:cs="Times New Roman"/>
          <w:color w:val="000000"/>
          <w:szCs w:val="24"/>
        </w:rPr>
        <w:tab/>
      </w:r>
      <w:r w:rsidRPr="00A153C1">
        <w:rPr>
          <w:rFonts w:cs="Times New Roman"/>
          <w:color w:val="000000"/>
          <w:szCs w:val="24"/>
        </w:rPr>
        <w:t xml:space="preserve">The surety bond must be issued by an insurer reasonably acceptable </w:t>
      </w:r>
      <w:r>
        <w:rPr>
          <w:rFonts w:cs="Times New Roman"/>
          <w:color w:val="000000"/>
          <w:szCs w:val="24"/>
        </w:rPr>
        <w:t>to National Grid</w:t>
      </w:r>
      <w:r w:rsidRPr="00A153C1">
        <w:rPr>
          <w:rFonts w:cs="Times New Roman"/>
          <w:color w:val="000000"/>
          <w:szCs w:val="24"/>
        </w:rPr>
        <w:t xml:space="preserve"> and must specify a reasonable expiration date.</w:t>
      </w:r>
      <w:bookmarkEnd w:id="1979"/>
      <w:bookmarkEnd w:id="1980"/>
      <w:bookmarkEnd w:id="1981"/>
      <w:bookmarkEnd w:id="1982"/>
      <w:bookmarkEnd w:id="1983"/>
      <w:bookmarkEnd w:id="1984"/>
      <w:bookmarkEnd w:id="1985"/>
    </w:p>
    <w:p w:rsidR="00620108" w:rsidRPr="00A153C1" w:rsidRDefault="00FB06CB" w:rsidP="00620108">
      <w:pPr>
        <w:pStyle w:val="Heading3"/>
        <w:spacing w:after="360"/>
        <w:ind w:left="1440" w:hanging="720"/>
        <w:rPr>
          <w:rFonts w:cs="Times New Roman"/>
          <w:color w:val="000000"/>
          <w:szCs w:val="24"/>
        </w:rPr>
      </w:pPr>
      <w:bookmarkStart w:id="1986" w:name="_DV_M528"/>
      <w:bookmarkEnd w:id="1986"/>
      <w:r w:rsidRPr="00A153C1">
        <w:rPr>
          <w:rFonts w:cs="Times New Roman"/>
          <w:b/>
          <w:color w:val="000000"/>
          <w:szCs w:val="24"/>
        </w:rPr>
        <w:t>11.5.4</w:t>
      </w:r>
      <w:r w:rsidRPr="00A153C1">
        <w:rPr>
          <w:rFonts w:cs="Times New Roman"/>
          <w:color w:val="000000"/>
          <w:szCs w:val="24"/>
        </w:rPr>
        <w:tab/>
        <w:t>Attachment S to the NYISO OATT shall govern the Security that Developer provides for System Upgrade Facilities and Sys</w:t>
      </w:r>
      <w:r w:rsidRPr="00A153C1">
        <w:rPr>
          <w:rFonts w:cs="Times New Roman"/>
          <w:color w:val="000000"/>
          <w:szCs w:val="24"/>
        </w:rPr>
        <w:t>tem Deliverability Upgrades.</w:t>
      </w:r>
    </w:p>
    <w:p w:rsidR="00620108" w:rsidRPr="00A153C1" w:rsidRDefault="00FB06CB" w:rsidP="00620108">
      <w:pPr>
        <w:pStyle w:val="Heading2"/>
        <w:tabs>
          <w:tab w:val="clear" w:pos="120"/>
        </w:tabs>
        <w:spacing w:after="360"/>
        <w:ind w:left="720" w:hanging="600"/>
        <w:rPr>
          <w:rFonts w:cs="Times New Roman"/>
          <w:color w:val="000000"/>
          <w:szCs w:val="24"/>
        </w:rPr>
      </w:pPr>
      <w:bookmarkStart w:id="1987" w:name="_DV_M529"/>
      <w:bookmarkStart w:id="1988" w:name="_Toc61922533"/>
      <w:bookmarkEnd w:id="1987"/>
      <w:r w:rsidRPr="00A153C1">
        <w:rPr>
          <w:rFonts w:cs="Times New Roman"/>
          <w:b/>
          <w:color w:val="000000"/>
          <w:szCs w:val="24"/>
        </w:rPr>
        <w:t>11.6</w:t>
      </w:r>
      <w:r w:rsidRPr="00A153C1">
        <w:rPr>
          <w:rFonts w:cs="Times New Roman"/>
          <w:b/>
          <w:color w:val="000000"/>
          <w:szCs w:val="24"/>
        </w:rPr>
        <w:tab/>
        <w:t>Developer Compensation for Emergency Services</w:t>
      </w:r>
      <w:r w:rsidRPr="00A153C1">
        <w:rPr>
          <w:rFonts w:cs="Times New Roman"/>
          <w:color w:val="000000"/>
          <w:szCs w:val="24"/>
        </w:rPr>
        <w:t>.  If, during an Emergency State, the Developer provides services at the request or direction of the NYISO or Connecting Transmission Owner</w:t>
      </w:r>
      <w:r>
        <w:rPr>
          <w:rFonts w:cs="Times New Roman"/>
          <w:color w:val="000000"/>
          <w:szCs w:val="24"/>
        </w:rPr>
        <w:t>s</w:t>
      </w:r>
      <w:r w:rsidRPr="00A153C1">
        <w:rPr>
          <w:rFonts w:cs="Times New Roman"/>
          <w:color w:val="000000"/>
          <w:szCs w:val="24"/>
        </w:rPr>
        <w:t>, the Developer will be compensated f</w:t>
      </w:r>
      <w:r w:rsidRPr="00A153C1">
        <w:rPr>
          <w:rFonts w:cs="Times New Roman"/>
          <w:color w:val="000000"/>
          <w:szCs w:val="24"/>
        </w:rPr>
        <w:t>or such services in accordance with the NYISO Services Tariff.</w:t>
      </w:r>
      <w:bookmarkEnd w:id="1988"/>
    </w:p>
    <w:p w:rsidR="00620108" w:rsidRPr="00A153C1" w:rsidRDefault="00FB06CB" w:rsidP="00F84B18">
      <w:pPr>
        <w:pStyle w:val="Heading2"/>
        <w:tabs>
          <w:tab w:val="clear" w:pos="120"/>
        </w:tabs>
        <w:spacing w:after="360"/>
        <w:ind w:left="720" w:hanging="600"/>
        <w:rPr>
          <w:rFonts w:cs="Times New Roman"/>
          <w:color w:val="000000"/>
          <w:szCs w:val="24"/>
        </w:rPr>
      </w:pPr>
      <w:bookmarkStart w:id="1989" w:name="_DV_M530"/>
      <w:bookmarkEnd w:id="1989"/>
      <w:r w:rsidRPr="00A153C1">
        <w:rPr>
          <w:rFonts w:cs="Times New Roman"/>
          <w:b/>
          <w:color w:val="000000"/>
          <w:szCs w:val="24"/>
        </w:rPr>
        <w:t>11.7</w:t>
      </w:r>
      <w:r w:rsidRPr="00A153C1">
        <w:rPr>
          <w:rFonts w:cs="Times New Roman"/>
          <w:b/>
          <w:color w:val="000000"/>
          <w:szCs w:val="24"/>
        </w:rPr>
        <w:tab/>
        <w:t>Line Outage Costs.</w:t>
      </w:r>
      <w:r w:rsidRPr="00A153C1">
        <w:rPr>
          <w:rFonts w:cs="Times New Roman"/>
          <w:color w:val="000000"/>
          <w:szCs w:val="24"/>
        </w:rPr>
        <w:t xml:space="preserve">  Notwithstanding anything in the NYISO OATT to the contrary, the Connecting Transmission Owner</w:t>
      </w:r>
      <w:r>
        <w:rPr>
          <w:rFonts w:cs="Times New Roman"/>
          <w:color w:val="000000"/>
          <w:szCs w:val="24"/>
        </w:rPr>
        <w:t>s</w:t>
      </w:r>
      <w:r w:rsidRPr="00A153C1">
        <w:rPr>
          <w:rFonts w:cs="Times New Roman"/>
          <w:color w:val="000000"/>
          <w:szCs w:val="24"/>
        </w:rPr>
        <w:t xml:space="preserve"> may propose to recover line outage costs associated with the installation</w:t>
      </w:r>
      <w:r w:rsidRPr="00A153C1">
        <w:rPr>
          <w:rFonts w:cs="Times New Roman"/>
          <w:color w:val="000000"/>
          <w:szCs w:val="24"/>
        </w:rPr>
        <w:t xml:space="preserve"> o</w:t>
      </w:r>
      <w:r>
        <w:rPr>
          <w:rFonts w:cs="Times New Roman"/>
          <w:color w:val="000000"/>
          <w:szCs w:val="24"/>
        </w:rPr>
        <w:t xml:space="preserve">f </w:t>
      </w:r>
      <w:r>
        <w:rPr>
          <w:rFonts w:cs="Times New Roman"/>
          <w:color w:val="000000"/>
          <w:szCs w:val="24"/>
        </w:rPr>
        <w:t>Connecting Transmission Owner’s Attachment Facilities</w:t>
      </w:r>
      <w:r w:rsidRPr="00A153C1">
        <w:rPr>
          <w:rFonts w:cs="Times New Roman"/>
          <w:color w:val="000000"/>
          <w:szCs w:val="24"/>
        </w:rPr>
        <w:t xml:space="preserve"> or System Upgrade Facilities or System Deliverability Upgrades on a case-by-case basis.</w:t>
      </w:r>
      <w:bookmarkStart w:id="1990" w:name="_DV_M531"/>
      <w:bookmarkEnd w:id="1990"/>
    </w:p>
    <w:p w:rsidR="00620108" w:rsidRPr="00A153C1" w:rsidRDefault="00FB06CB" w:rsidP="00620108">
      <w:pPr>
        <w:pStyle w:val="Heading1"/>
        <w:tabs>
          <w:tab w:val="clear" w:pos="0"/>
        </w:tabs>
        <w:spacing w:after="360"/>
        <w:rPr>
          <w:rFonts w:cs="Times New Roman"/>
          <w:color w:val="000000"/>
          <w:szCs w:val="24"/>
        </w:rPr>
      </w:pPr>
      <w:bookmarkStart w:id="1991" w:name="_DV_M532"/>
      <w:bookmarkStart w:id="1992" w:name="_Toc50781938"/>
      <w:bookmarkStart w:id="1993" w:name="_Toc50786375"/>
      <w:bookmarkStart w:id="1994" w:name="_Toc50787063"/>
      <w:bookmarkStart w:id="1995" w:name="_Toc56915652"/>
      <w:bookmarkStart w:id="1996" w:name="_Toc56920143"/>
      <w:bookmarkStart w:id="1997" w:name="_Toc56921163"/>
      <w:bookmarkStart w:id="1998" w:name="_Toc57530157"/>
      <w:bookmarkStart w:id="1999" w:name="_Toc57530402"/>
      <w:bookmarkStart w:id="2000" w:name="_Toc59754155"/>
      <w:bookmarkStart w:id="2001" w:name="_Toc59812863"/>
      <w:bookmarkStart w:id="2002" w:name="_Toc59813067"/>
      <w:bookmarkStart w:id="2003" w:name="_Toc61615602"/>
      <w:bookmarkStart w:id="2004" w:name="_Toc61615806"/>
      <w:bookmarkStart w:id="2005" w:name="_Toc61922534"/>
      <w:bookmarkEnd w:id="1991"/>
      <w:r w:rsidRPr="00A153C1">
        <w:rPr>
          <w:rFonts w:cs="Times New Roman"/>
          <w:color w:val="000000"/>
          <w:szCs w:val="24"/>
        </w:rPr>
        <w:t>ARTICLE 12.  INVOICE</w:t>
      </w:r>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p>
    <w:p w:rsidR="00620108" w:rsidRPr="00A153C1" w:rsidRDefault="00FB06CB" w:rsidP="00620108">
      <w:pPr>
        <w:pStyle w:val="Heading2"/>
        <w:tabs>
          <w:tab w:val="clear" w:pos="120"/>
        </w:tabs>
        <w:spacing w:after="360"/>
        <w:ind w:left="720" w:hanging="600"/>
        <w:rPr>
          <w:rFonts w:cs="Times New Roman"/>
          <w:color w:val="000000"/>
          <w:szCs w:val="24"/>
        </w:rPr>
      </w:pPr>
      <w:bookmarkStart w:id="2006" w:name="_DV_M533"/>
      <w:bookmarkStart w:id="2007" w:name="_Toc50781939"/>
      <w:bookmarkStart w:id="2008" w:name="_Toc50786376"/>
      <w:bookmarkStart w:id="2009" w:name="_Toc50787064"/>
      <w:bookmarkStart w:id="2010" w:name="_Toc56915653"/>
      <w:bookmarkStart w:id="2011" w:name="_Toc56920144"/>
      <w:bookmarkStart w:id="2012" w:name="_Toc56921164"/>
      <w:bookmarkStart w:id="2013" w:name="_Toc57530158"/>
      <w:bookmarkStart w:id="2014" w:name="_Toc57530403"/>
      <w:bookmarkStart w:id="2015" w:name="_Toc59754156"/>
      <w:bookmarkStart w:id="2016" w:name="_Toc59812864"/>
      <w:bookmarkStart w:id="2017" w:name="_Toc59813068"/>
      <w:bookmarkStart w:id="2018" w:name="_Toc61615603"/>
      <w:bookmarkStart w:id="2019" w:name="_Toc61615807"/>
      <w:bookmarkStart w:id="2020" w:name="_Toc61922535"/>
      <w:bookmarkEnd w:id="2006"/>
      <w:r w:rsidRPr="00A153C1">
        <w:rPr>
          <w:rFonts w:cs="Times New Roman"/>
          <w:b/>
          <w:color w:val="000000"/>
          <w:szCs w:val="24"/>
        </w:rPr>
        <w:t>12.1</w:t>
      </w:r>
      <w:r w:rsidRPr="00A153C1">
        <w:rPr>
          <w:rFonts w:cs="Times New Roman"/>
          <w:b/>
          <w:color w:val="000000"/>
          <w:szCs w:val="24"/>
        </w:rPr>
        <w:tab/>
        <w:t>General</w:t>
      </w:r>
      <w:r w:rsidRPr="00A153C1">
        <w:rPr>
          <w:rFonts w:cs="Times New Roman"/>
          <w:color w:val="000000"/>
          <w:szCs w:val="24"/>
        </w:rPr>
        <w:t>.  The Developer a</w:t>
      </w:r>
      <w:r>
        <w:rPr>
          <w:rFonts w:cs="Times New Roman"/>
          <w:color w:val="000000"/>
          <w:szCs w:val="24"/>
        </w:rPr>
        <w:t>nd National Grid</w:t>
      </w:r>
      <w:r w:rsidRPr="00A153C1">
        <w:rPr>
          <w:rFonts w:cs="Times New Roman"/>
          <w:color w:val="000000"/>
          <w:szCs w:val="24"/>
        </w:rPr>
        <w:t xml:space="preserve"> shall each submit to the other Party, on a</w:t>
      </w:r>
      <w:r w:rsidRPr="00A153C1">
        <w:rPr>
          <w:rFonts w:cs="Times New Roman"/>
          <w:color w:val="000000"/>
          <w:szCs w:val="24"/>
        </w:rPr>
        <w:t xml:space="preserve"> monthly basis, invoices of amounts due for the preceding month.  Each invoice shall state the month to which the invoice applies and fully describe the services and equipment provided.  The Developer a</w:t>
      </w:r>
      <w:r>
        <w:rPr>
          <w:rFonts w:cs="Times New Roman"/>
          <w:color w:val="000000"/>
          <w:szCs w:val="24"/>
        </w:rPr>
        <w:t>nd National Grid</w:t>
      </w:r>
      <w:r w:rsidRPr="00A153C1">
        <w:rPr>
          <w:rFonts w:cs="Times New Roman"/>
          <w:color w:val="000000"/>
          <w:szCs w:val="24"/>
        </w:rPr>
        <w:t xml:space="preserve"> may discharge mutual debts and paymen</w:t>
      </w:r>
      <w:r w:rsidRPr="00A153C1">
        <w:rPr>
          <w:rFonts w:cs="Times New Roman"/>
          <w:color w:val="000000"/>
          <w:szCs w:val="24"/>
        </w:rPr>
        <w:t xml:space="preserve">t obligations due and owing to each other on the same date through netting, in which case all amounts one Party owes to the other Party under this Agreement, including interest payments or credits, shall be netted so that only the net amount remaining due </w:t>
      </w:r>
      <w:r w:rsidRPr="00A153C1">
        <w:rPr>
          <w:rFonts w:cs="Times New Roman"/>
          <w:color w:val="000000"/>
          <w:szCs w:val="24"/>
        </w:rPr>
        <w:t>shall be paid by the owing Party.</w:t>
      </w:r>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p>
    <w:p w:rsidR="00620108" w:rsidRPr="00A153C1" w:rsidRDefault="00FB06CB" w:rsidP="00620108">
      <w:pPr>
        <w:pStyle w:val="Heading2"/>
        <w:tabs>
          <w:tab w:val="clear" w:pos="120"/>
        </w:tabs>
        <w:spacing w:after="360"/>
        <w:ind w:left="720" w:hanging="600"/>
        <w:rPr>
          <w:rFonts w:cs="Times New Roman"/>
          <w:color w:val="000000"/>
          <w:szCs w:val="24"/>
        </w:rPr>
      </w:pPr>
      <w:bookmarkStart w:id="2021" w:name="_DV_M534"/>
      <w:bookmarkStart w:id="2022" w:name="_Toc50781940"/>
      <w:bookmarkStart w:id="2023" w:name="_Toc50786377"/>
      <w:bookmarkStart w:id="2024" w:name="_Toc50787065"/>
      <w:bookmarkStart w:id="2025" w:name="_Toc56915654"/>
      <w:bookmarkStart w:id="2026" w:name="_Toc56920145"/>
      <w:bookmarkStart w:id="2027" w:name="_Toc56921165"/>
      <w:bookmarkStart w:id="2028" w:name="_Toc57530159"/>
      <w:bookmarkStart w:id="2029" w:name="_Toc57530404"/>
      <w:bookmarkStart w:id="2030" w:name="_Toc59754157"/>
      <w:bookmarkStart w:id="2031" w:name="_Toc59812865"/>
      <w:bookmarkStart w:id="2032" w:name="_Toc59813069"/>
      <w:bookmarkStart w:id="2033" w:name="_Toc61615604"/>
      <w:bookmarkStart w:id="2034" w:name="_Toc61615808"/>
      <w:bookmarkStart w:id="2035" w:name="_Toc61922536"/>
      <w:bookmarkEnd w:id="2021"/>
      <w:r w:rsidRPr="00A153C1">
        <w:rPr>
          <w:rFonts w:cs="Times New Roman"/>
          <w:b/>
          <w:color w:val="000000"/>
          <w:szCs w:val="24"/>
        </w:rPr>
        <w:t>12.2</w:t>
      </w:r>
      <w:r w:rsidRPr="00A153C1">
        <w:rPr>
          <w:rFonts w:cs="Times New Roman"/>
          <w:b/>
          <w:color w:val="000000"/>
          <w:szCs w:val="24"/>
        </w:rPr>
        <w:tab/>
        <w:t>Final Invoice</w:t>
      </w:r>
      <w:r w:rsidRPr="00A153C1">
        <w:rPr>
          <w:rFonts w:cs="Times New Roman"/>
          <w:color w:val="000000"/>
          <w:szCs w:val="24"/>
        </w:rPr>
        <w:t>.  Within six months after completion of the construction of th</w:t>
      </w:r>
      <w:r>
        <w:rPr>
          <w:rFonts w:cs="Times New Roman"/>
          <w:color w:val="000000"/>
          <w:szCs w:val="24"/>
        </w:rPr>
        <w:t xml:space="preserve">e </w:t>
      </w:r>
      <w:r>
        <w:rPr>
          <w:rFonts w:cs="Times New Roman"/>
          <w:color w:val="000000"/>
          <w:szCs w:val="24"/>
        </w:rPr>
        <w:t>Connecti</w:t>
      </w:r>
      <w:r>
        <w:rPr>
          <w:rFonts w:cs="Times New Roman"/>
          <w:color w:val="000000"/>
          <w:szCs w:val="24"/>
        </w:rPr>
        <w:t>n</w:t>
      </w:r>
      <w:r>
        <w:rPr>
          <w:rFonts w:cs="Times New Roman"/>
          <w:color w:val="000000"/>
          <w:szCs w:val="24"/>
        </w:rPr>
        <w:t>g</w:t>
      </w:r>
      <w:r>
        <w:rPr>
          <w:rFonts w:cs="Times New Roman"/>
          <w:color w:val="000000"/>
          <w:szCs w:val="24"/>
        </w:rPr>
        <w:t xml:space="preserve"> Transmission Owner’s </w:t>
      </w:r>
      <w:r>
        <w:rPr>
          <w:rFonts w:cs="Times New Roman"/>
          <w:color w:val="000000"/>
          <w:szCs w:val="24"/>
        </w:rPr>
        <w:t>Attachment Facilities</w:t>
      </w:r>
      <w:r>
        <w:rPr>
          <w:rFonts w:cs="Times New Roman"/>
          <w:color w:val="000000"/>
          <w:szCs w:val="24"/>
        </w:rPr>
        <w:t>, the Developer’s Attachment Facilities,</w:t>
      </w:r>
      <w:r w:rsidRPr="00A153C1">
        <w:rPr>
          <w:rFonts w:cs="Times New Roman"/>
          <w:color w:val="000000"/>
          <w:szCs w:val="24"/>
        </w:rPr>
        <w:t xml:space="preserve"> the System Upgrade Facilities and System Deli</w:t>
      </w:r>
      <w:r w:rsidRPr="00A153C1">
        <w:rPr>
          <w:rFonts w:cs="Times New Roman"/>
          <w:color w:val="000000"/>
          <w:szCs w:val="24"/>
        </w:rPr>
        <w:t>verability Upgrade</w:t>
      </w:r>
      <w:r>
        <w:rPr>
          <w:rFonts w:cs="Times New Roman"/>
          <w:color w:val="000000"/>
          <w:szCs w:val="24"/>
        </w:rPr>
        <w:t>s</w:t>
      </w:r>
      <w:r>
        <w:rPr>
          <w:rFonts w:cs="Times New Roman"/>
          <w:color w:val="000000"/>
          <w:szCs w:val="24"/>
        </w:rPr>
        <w:t>,</w:t>
      </w:r>
      <w:r>
        <w:rPr>
          <w:rFonts w:cs="Times New Roman"/>
          <w:color w:val="000000"/>
          <w:szCs w:val="24"/>
        </w:rPr>
        <w:t xml:space="preserve"> National Grid</w:t>
      </w:r>
      <w:r w:rsidRPr="00A153C1">
        <w:rPr>
          <w:rFonts w:cs="Times New Roman"/>
          <w:color w:val="000000"/>
          <w:szCs w:val="24"/>
        </w:rPr>
        <w:t xml:space="preserve"> shall provide an invoice of the final cost of the construction of the </w:t>
      </w:r>
      <w:r>
        <w:rPr>
          <w:rFonts w:cs="Times New Roman"/>
          <w:color w:val="000000"/>
          <w:szCs w:val="24"/>
        </w:rPr>
        <w:t>Connecting Transmission Owner’s Attachment Facilities</w:t>
      </w:r>
      <w:r>
        <w:rPr>
          <w:rFonts w:cs="Times New Roman"/>
          <w:color w:val="000000"/>
          <w:szCs w:val="24"/>
        </w:rPr>
        <w:t xml:space="preserve">, the Developer’s Attachment Facilities, </w:t>
      </w:r>
      <w:r w:rsidRPr="00A153C1">
        <w:rPr>
          <w:rFonts w:cs="Times New Roman"/>
          <w:color w:val="000000"/>
          <w:szCs w:val="24"/>
        </w:rPr>
        <w:t xml:space="preserve">the System Upgrade Facilities and System Deliverability </w:t>
      </w:r>
      <w:r w:rsidRPr="00A153C1">
        <w:rPr>
          <w:rFonts w:cs="Times New Roman"/>
          <w:color w:val="000000"/>
          <w:szCs w:val="24"/>
        </w:rPr>
        <w:t>Upgrades, determined in accordance with Attachment S to the NYISO OATT, and shall set forth such costs in sufficient detail to enable Developer to compare the actual costs with the estimates and to ascertain deviations, if any, from the cost estimates</w:t>
      </w:r>
      <w:r>
        <w:rPr>
          <w:rFonts w:cs="Times New Roman"/>
          <w:color w:val="000000"/>
          <w:szCs w:val="24"/>
        </w:rPr>
        <w:t>.  Na</w:t>
      </w:r>
      <w:r>
        <w:rPr>
          <w:rFonts w:cs="Times New Roman"/>
          <w:color w:val="000000"/>
          <w:szCs w:val="24"/>
        </w:rPr>
        <w:t>tional Grid</w:t>
      </w:r>
      <w:r w:rsidRPr="00A153C1">
        <w:rPr>
          <w:rFonts w:cs="Times New Roman"/>
          <w:color w:val="000000"/>
          <w:szCs w:val="24"/>
        </w:rPr>
        <w:t xml:space="preserve"> shall refund to Developer any amount by which the actual payment by Developer for estimated costs exceeds the actual costs of construction within thirty (30) Calendar Days of the issuance of such final construction invoice.</w:t>
      </w:r>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p>
    <w:p w:rsidR="00620108" w:rsidRPr="00A153C1" w:rsidRDefault="00FB06CB" w:rsidP="00620108">
      <w:pPr>
        <w:pStyle w:val="Heading2"/>
        <w:tabs>
          <w:tab w:val="clear" w:pos="120"/>
        </w:tabs>
        <w:spacing w:after="360"/>
        <w:ind w:left="720" w:hanging="600"/>
        <w:rPr>
          <w:rFonts w:cs="Times New Roman"/>
          <w:color w:val="000000"/>
          <w:szCs w:val="24"/>
        </w:rPr>
      </w:pPr>
      <w:bookmarkStart w:id="2036" w:name="_DV_M535"/>
      <w:bookmarkStart w:id="2037" w:name="_Toc50781941"/>
      <w:bookmarkStart w:id="2038" w:name="_Toc50786378"/>
      <w:bookmarkStart w:id="2039" w:name="_Toc50787066"/>
      <w:bookmarkStart w:id="2040" w:name="_Toc56915655"/>
      <w:bookmarkStart w:id="2041" w:name="_Toc56920146"/>
      <w:bookmarkStart w:id="2042" w:name="_Toc56921166"/>
      <w:bookmarkStart w:id="2043" w:name="_Toc57530160"/>
      <w:bookmarkStart w:id="2044" w:name="_Toc57530405"/>
      <w:bookmarkStart w:id="2045" w:name="_Toc59754158"/>
      <w:bookmarkStart w:id="2046" w:name="_Toc59812866"/>
      <w:bookmarkStart w:id="2047" w:name="_Toc59813070"/>
      <w:bookmarkStart w:id="2048" w:name="_Toc61615605"/>
      <w:bookmarkStart w:id="2049" w:name="_Toc61615809"/>
      <w:bookmarkStart w:id="2050" w:name="_Toc61922537"/>
      <w:bookmarkEnd w:id="2036"/>
      <w:r w:rsidRPr="00A153C1">
        <w:rPr>
          <w:rFonts w:cs="Times New Roman"/>
          <w:b/>
          <w:color w:val="000000"/>
          <w:szCs w:val="24"/>
        </w:rPr>
        <w:t>12.3</w:t>
      </w:r>
      <w:r w:rsidRPr="00A153C1">
        <w:rPr>
          <w:rFonts w:cs="Times New Roman"/>
          <w:b/>
          <w:color w:val="000000"/>
          <w:szCs w:val="24"/>
        </w:rPr>
        <w:tab/>
        <w:t>Payment.</w:t>
      </w:r>
      <w:r w:rsidRPr="00A153C1">
        <w:rPr>
          <w:rFonts w:cs="Times New Roman"/>
          <w:color w:val="000000"/>
          <w:szCs w:val="24"/>
        </w:rPr>
        <w:t xml:space="preserve">  Invoi</w:t>
      </w:r>
      <w:r w:rsidRPr="00A153C1">
        <w:rPr>
          <w:rFonts w:cs="Times New Roman"/>
          <w:color w:val="000000"/>
          <w:szCs w:val="24"/>
        </w:rPr>
        <w:t xml:space="preserve">ces shall be rendered to the paying Party at the address specified in Appendix F hereto.  The Party receiving the invoice shall pay the invoice within thirty (30) Calendar Days of receipt.  All payments shall be made in immediately available funds payable </w:t>
      </w:r>
      <w:r w:rsidRPr="00A153C1">
        <w:rPr>
          <w:rFonts w:cs="Times New Roman"/>
          <w:color w:val="000000"/>
          <w:szCs w:val="24"/>
        </w:rPr>
        <w:t>to the other Party, or by wire transfer to a bank named and account designated by the invoicing Party.  Payment of invoices will not constitute a waiver of any rights or claims the paying Party may have under this Agreement.</w:t>
      </w:r>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p>
    <w:p w:rsidR="00620108" w:rsidRPr="00A153C1" w:rsidRDefault="00FB06CB" w:rsidP="00620108">
      <w:pPr>
        <w:pStyle w:val="Heading2"/>
        <w:tabs>
          <w:tab w:val="clear" w:pos="120"/>
        </w:tabs>
        <w:spacing w:after="360"/>
        <w:ind w:left="720" w:hanging="600"/>
        <w:rPr>
          <w:rFonts w:cs="Times New Roman"/>
          <w:color w:val="000000"/>
          <w:szCs w:val="24"/>
        </w:rPr>
      </w:pPr>
      <w:bookmarkStart w:id="2051" w:name="_DV_M536"/>
      <w:bookmarkStart w:id="2052" w:name="_Toc50781942"/>
      <w:bookmarkStart w:id="2053" w:name="_Toc50786379"/>
      <w:bookmarkStart w:id="2054" w:name="_Toc50787067"/>
      <w:bookmarkStart w:id="2055" w:name="_Toc56915656"/>
      <w:bookmarkStart w:id="2056" w:name="_Toc56920147"/>
      <w:bookmarkStart w:id="2057" w:name="_Toc56921167"/>
      <w:bookmarkStart w:id="2058" w:name="_Toc57530161"/>
      <w:bookmarkStart w:id="2059" w:name="_Toc57530406"/>
      <w:bookmarkStart w:id="2060" w:name="_Toc59754159"/>
      <w:bookmarkStart w:id="2061" w:name="_Toc59812867"/>
      <w:bookmarkStart w:id="2062" w:name="_Toc59813071"/>
      <w:bookmarkStart w:id="2063" w:name="_Toc61615606"/>
      <w:bookmarkStart w:id="2064" w:name="_Toc61615810"/>
      <w:bookmarkStart w:id="2065" w:name="_Toc61922538"/>
      <w:bookmarkEnd w:id="2051"/>
      <w:r w:rsidRPr="00A153C1">
        <w:rPr>
          <w:rFonts w:cs="Times New Roman"/>
          <w:b/>
          <w:color w:val="000000"/>
          <w:szCs w:val="24"/>
        </w:rPr>
        <w:t>12.4</w:t>
      </w:r>
      <w:r w:rsidRPr="00A153C1">
        <w:rPr>
          <w:rFonts w:cs="Times New Roman"/>
          <w:b/>
          <w:color w:val="000000"/>
          <w:szCs w:val="24"/>
        </w:rPr>
        <w:tab/>
        <w:t>Disputes</w:t>
      </w:r>
      <w:r w:rsidRPr="00A153C1">
        <w:rPr>
          <w:rFonts w:cs="Times New Roman"/>
          <w:color w:val="000000"/>
          <w:szCs w:val="24"/>
        </w:rPr>
        <w:t>.  In the event of</w:t>
      </w:r>
      <w:r w:rsidRPr="00A153C1">
        <w:rPr>
          <w:rFonts w:cs="Times New Roman"/>
          <w:color w:val="000000"/>
          <w:szCs w:val="24"/>
        </w:rPr>
        <w:t xml:space="preserve"> a billing dispute betwe</w:t>
      </w:r>
      <w:r>
        <w:rPr>
          <w:rFonts w:cs="Times New Roman"/>
          <w:color w:val="000000"/>
          <w:szCs w:val="24"/>
        </w:rPr>
        <w:t>en National Grid</w:t>
      </w:r>
      <w:r w:rsidRPr="00A153C1">
        <w:rPr>
          <w:rFonts w:cs="Times New Roman"/>
          <w:color w:val="000000"/>
          <w:szCs w:val="24"/>
        </w:rPr>
        <w:t xml:space="preserve"> and Develope</w:t>
      </w:r>
      <w:r>
        <w:rPr>
          <w:rFonts w:cs="Times New Roman"/>
          <w:color w:val="000000"/>
          <w:szCs w:val="24"/>
        </w:rPr>
        <w:t>r, National Grid</w:t>
      </w:r>
      <w:r w:rsidRPr="00A153C1">
        <w:rPr>
          <w:rFonts w:cs="Times New Roman"/>
          <w:color w:val="000000"/>
          <w:szCs w:val="24"/>
        </w:rPr>
        <w:t xml:space="preserve"> shall continue to perform under this Agreement as long as Developer: (i) continues to make all payments not in dispute; and (ii) pays </w:t>
      </w:r>
      <w:r>
        <w:rPr>
          <w:rFonts w:cs="Times New Roman"/>
          <w:color w:val="000000"/>
          <w:szCs w:val="24"/>
        </w:rPr>
        <w:t>to National Grid</w:t>
      </w:r>
      <w:r w:rsidRPr="00A153C1">
        <w:rPr>
          <w:rFonts w:cs="Times New Roman"/>
          <w:color w:val="000000"/>
          <w:szCs w:val="24"/>
        </w:rPr>
        <w:t xml:space="preserve"> or into an independent escrow accou</w:t>
      </w:r>
      <w:r w:rsidRPr="00A153C1">
        <w:rPr>
          <w:rFonts w:cs="Times New Roman"/>
          <w:color w:val="000000"/>
          <w:szCs w:val="24"/>
        </w:rPr>
        <w:t xml:space="preserve">nt the portion of the invoice in </w:t>
      </w:r>
      <w:bookmarkStart w:id="2066" w:name="_DV_M537"/>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r w:rsidRPr="00A153C1">
        <w:rPr>
          <w:rFonts w:cs="Times New Roman"/>
          <w:color w:val="000000"/>
          <w:szCs w:val="24"/>
        </w:rPr>
        <w:t>dispute, pending resolution of such dispute.  If Developer fails to meet these two requirements for continuation of service, th</w:t>
      </w:r>
      <w:r>
        <w:rPr>
          <w:rFonts w:cs="Times New Roman"/>
          <w:color w:val="000000"/>
          <w:szCs w:val="24"/>
        </w:rPr>
        <w:t>en National Grid</w:t>
      </w:r>
      <w:r w:rsidRPr="00A153C1">
        <w:rPr>
          <w:rFonts w:cs="Times New Roman"/>
          <w:color w:val="000000"/>
          <w:szCs w:val="24"/>
        </w:rPr>
        <w:t xml:space="preserve"> may provide notice to Developer of a Default pursuant to Article 17.  Within th</w:t>
      </w:r>
      <w:r w:rsidRPr="00A153C1">
        <w:rPr>
          <w:rFonts w:cs="Times New Roman"/>
          <w:color w:val="000000"/>
          <w:szCs w:val="24"/>
        </w:rPr>
        <w:t>irty (30) Calendar Days after the resolution of the dispute, the Party that owes money to the other Party shall pay the amount due with interest calculated in accord with the methodology set forth in FERC’s Regulations at 18 C.F.R.  § 35.19a(a)(2)(iii).</w:t>
      </w:r>
      <w:bookmarkStart w:id="2067" w:name="_DV_M538"/>
      <w:bookmarkEnd w:id="2067"/>
    </w:p>
    <w:p w:rsidR="00620108" w:rsidRPr="00A153C1" w:rsidRDefault="00FB06CB" w:rsidP="00620108">
      <w:pPr>
        <w:pStyle w:val="Heading1"/>
        <w:tabs>
          <w:tab w:val="clear" w:pos="0"/>
        </w:tabs>
        <w:spacing w:after="360"/>
        <w:rPr>
          <w:rFonts w:cs="Times New Roman"/>
          <w:color w:val="000000"/>
          <w:szCs w:val="24"/>
        </w:rPr>
      </w:pPr>
      <w:bookmarkStart w:id="2068" w:name="_DV_M539"/>
      <w:bookmarkStart w:id="2069" w:name="_Toc50781943"/>
      <w:bookmarkStart w:id="2070" w:name="_Toc50786380"/>
      <w:bookmarkStart w:id="2071" w:name="_Toc50787068"/>
      <w:bookmarkStart w:id="2072" w:name="_Toc56915657"/>
      <w:bookmarkStart w:id="2073" w:name="_Toc56920148"/>
      <w:bookmarkStart w:id="2074" w:name="_Toc56921168"/>
      <w:bookmarkStart w:id="2075" w:name="_Toc57530162"/>
      <w:bookmarkStart w:id="2076" w:name="_Toc57530407"/>
      <w:bookmarkStart w:id="2077" w:name="_Toc59754160"/>
      <w:bookmarkStart w:id="2078" w:name="_Toc59812868"/>
      <w:bookmarkStart w:id="2079" w:name="_Toc59813072"/>
      <w:bookmarkStart w:id="2080" w:name="_Toc61615607"/>
      <w:bookmarkStart w:id="2081" w:name="_Toc61615811"/>
      <w:bookmarkStart w:id="2082" w:name="_Toc61922539"/>
      <w:bookmarkEnd w:id="2068"/>
      <w:r w:rsidRPr="00A153C1">
        <w:rPr>
          <w:rFonts w:cs="Times New Roman"/>
          <w:color w:val="000000"/>
          <w:szCs w:val="24"/>
        </w:rPr>
        <w:t>AR</w:t>
      </w:r>
      <w:r w:rsidRPr="00A153C1">
        <w:rPr>
          <w:rFonts w:cs="Times New Roman"/>
          <w:color w:val="000000"/>
          <w:szCs w:val="24"/>
        </w:rPr>
        <w:t>TICLE 13. EMERGENCIES</w:t>
      </w:r>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p>
    <w:p w:rsidR="00620108" w:rsidRPr="00A153C1" w:rsidRDefault="00FB06CB" w:rsidP="00620108">
      <w:pPr>
        <w:pStyle w:val="Heading2"/>
        <w:tabs>
          <w:tab w:val="clear" w:pos="120"/>
        </w:tabs>
        <w:spacing w:after="360"/>
        <w:ind w:left="720"/>
        <w:rPr>
          <w:rFonts w:cs="Times New Roman"/>
          <w:color w:val="000000"/>
          <w:szCs w:val="24"/>
        </w:rPr>
      </w:pPr>
      <w:bookmarkStart w:id="2083" w:name="_DV_M540"/>
      <w:bookmarkStart w:id="2084" w:name="_Toc50781944"/>
      <w:bookmarkStart w:id="2085" w:name="_Toc50786381"/>
      <w:bookmarkStart w:id="2086" w:name="_Toc50787069"/>
      <w:bookmarkStart w:id="2087" w:name="_Toc56915658"/>
      <w:bookmarkStart w:id="2088" w:name="_Toc56920149"/>
      <w:bookmarkStart w:id="2089" w:name="_Toc56921169"/>
      <w:bookmarkStart w:id="2090" w:name="_Toc57530163"/>
      <w:bookmarkStart w:id="2091" w:name="_Toc57530408"/>
      <w:bookmarkStart w:id="2092" w:name="_Toc59754161"/>
      <w:bookmarkStart w:id="2093" w:name="_Toc59812869"/>
      <w:bookmarkStart w:id="2094" w:name="_Toc59813073"/>
      <w:bookmarkStart w:id="2095" w:name="_Toc61615608"/>
      <w:bookmarkStart w:id="2096" w:name="_Toc61615812"/>
      <w:bookmarkStart w:id="2097" w:name="_Toc61922540"/>
      <w:bookmarkEnd w:id="2083"/>
      <w:r w:rsidRPr="00A153C1">
        <w:rPr>
          <w:rFonts w:cs="Times New Roman"/>
          <w:b/>
          <w:color w:val="000000"/>
          <w:szCs w:val="24"/>
        </w:rPr>
        <w:t>13.1</w:t>
      </w:r>
      <w:r w:rsidRPr="00A153C1">
        <w:rPr>
          <w:rFonts w:cs="Times New Roman"/>
          <w:b/>
          <w:color w:val="000000"/>
          <w:szCs w:val="24"/>
        </w:rPr>
        <w:tab/>
        <w:t>Obligations</w:t>
      </w:r>
      <w:r w:rsidRPr="00A153C1">
        <w:rPr>
          <w:rFonts w:cs="Times New Roman"/>
          <w:color w:val="000000"/>
          <w:szCs w:val="24"/>
        </w:rPr>
        <w:t xml:space="preserve">.  Each Party shall comply with the Emergency State procedures of NYISO, the applicable Reliability Councils, Applicable Laws and Regulations, </w:t>
      </w:r>
      <w:bookmarkStart w:id="2098" w:name="_DV_C79"/>
      <w:r w:rsidRPr="00A153C1">
        <w:rPr>
          <w:rFonts w:cs="Times New Roman"/>
          <w:color w:val="000000"/>
          <w:szCs w:val="24"/>
        </w:rPr>
        <w:t>including, without limitation</w:t>
      </w:r>
      <w:r w:rsidRPr="00A153C1">
        <w:rPr>
          <w:rFonts w:cs="Times New Roman"/>
          <w:szCs w:val="24"/>
        </w:rPr>
        <w:t>,</w:t>
      </w:r>
      <w:r w:rsidRPr="00A153C1">
        <w:rPr>
          <w:rStyle w:val="DeltaViewInsertion"/>
          <w:rFonts w:cs="Times New Roman"/>
          <w:color w:val="auto"/>
          <w:szCs w:val="24"/>
          <w:u w:val="none"/>
        </w:rPr>
        <w:t xml:space="preserve"> NRC Requirements and Commitments, </w:t>
      </w:r>
      <w:bookmarkStart w:id="2099" w:name="_DV_M541"/>
      <w:bookmarkEnd w:id="2098"/>
      <w:bookmarkEnd w:id="2099"/>
      <w:r w:rsidRPr="00A153C1">
        <w:rPr>
          <w:rFonts w:cs="Times New Roman"/>
          <w:szCs w:val="24"/>
        </w:rPr>
        <w:t>and</w:t>
      </w:r>
      <w:r w:rsidRPr="00A153C1">
        <w:rPr>
          <w:rFonts w:cs="Times New Roman"/>
          <w:color w:val="000000"/>
          <w:szCs w:val="24"/>
        </w:rPr>
        <w:t xml:space="preserve"> any em</w:t>
      </w:r>
      <w:r w:rsidRPr="00A153C1">
        <w:rPr>
          <w:rFonts w:cs="Times New Roman"/>
          <w:color w:val="000000"/>
          <w:szCs w:val="24"/>
        </w:rPr>
        <w:t>ergency procedures agreed to by the NYISO Operating Committee.</w:t>
      </w:r>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p>
    <w:p w:rsidR="00620108" w:rsidRPr="00A153C1" w:rsidRDefault="00FB06CB" w:rsidP="00620108">
      <w:pPr>
        <w:pStyle w:val="Heading2"/>
        <w:tabs>
          <w:tab w:val="clear" w:pos="120"/>
        </w:tabs>
        <w:spacing w:after="360"/>
        <w:ind w:left="720"/>
        <w:rPr>
          <w:rFonts w:cs="Times New Roman"/>
          <w:color w:val="000000"/>
          <w:szCs w:val="24"/>
        </w:rPr>
      </w:pPr>
      <w:bookmarkStart w:id="2100" w:name="_DV_M542"/>
      <w:bookmarkStart w:id="2101" w:name="_Toc50781945"/>
      <w:bookmarkStart w:id="2102" w:name="_Toc50786382"/>
      <w:bookmarkStart w:id="2103" w:name="_Toc50787070"/>
      <w:bookmarkStart w:id="2104" w:name="_Toc56915659"/>
      <w:bookmarkStart w:id="2105" w:name="_Toc56920150"/>
      <w:bookmarkStart w:id="2106" w:name="_Toc56921170"/>
      <w:bookmarkStart w:id="2107" w:name="_Toc57530164"/>
      <w:bookmarkStart w:id="2108" w:name="_Toc57530409"/>
      <w:bookmarkStart w:id="2109" w:name="_Toc59754162"/>
      <w:bookmarkStart w:id="2110" w:name="_Toc59812870"/>
      <w:bookmarkStart w:id="2111" w:name="_Toc59813074"/>
      <w:bookmarkStart w:id="2112" w:name="_Toc61615609"/>
      <w:bookmarkStart w:id="2113" w:name="_Toc61615813"/>
      <w:bookmarkStart w:id="2114" w:name="_Toc61922541"/>
      <w:bookmarkEnd w:id="2100"/>
      <w:r w:rsidRPr="00A153C1">
        <w:rPr>
          <w:rFonts w:cs="Times New Roman"/>
          <w:b/>
          <w:color w:val="000000"/>
          <w:szCs w:val="24"/>
        </w:rPr>
        <w:t>13.2</w:t>
      </w:r>
      <w:r w:rsidRPr="00A153C1">
        <w:rPr>
          <w:rFonts w:cs="Times New Roman"/>
          <w:b/>
          <w:color w:val="000000"/>
          <w:szCs w:val="24"/>
        </w:rPr>
        <w:tab/>
        <w:t>Notice</w:t>
      </w:r>
      <w:r w:rsidRPr="00A153C1">
        <w:rPr>
          <w:rFonts w:cs="Times New Roman"/>
          <w:color w:val="000000"/>
          <w:szCs w:val="24"/>
        </w:rPr>
        <w:t>.  NYISO or, as applicabl</w:t>
      </w:r>
      <w:r>
        <w:rPr>
          <w:rFonts w:cs="Times New Roman"/>
          <w:color w:val="000000"/>
          <w:szCs w:val="24"/>
        </w:rPr>
        <w:t>e, National Grid</w:t>
      </w:r>
      <w:r w:rsidRPr="00A153C1">
        <w:rPr>
          <w:rFonts w:cs="Times New Roman"/>
          <w:color w:val="000000"/>
          <w:szCs w:val="24"/>
        </w:rPr>
        <w:t xml:space="preserve"> shall notify Developer promptly when it becomes aware of an Emergency State that affects the</w:t>
      </w:r>
      <w:r>
        <w:rPr>
          <w:rFonts w:cs="Times New Roman"/>
          <w:color w:val="000000"/>
          <w:szCs w:val="24"/>
        </w:rPr>
        <w:t xml:space="preserve"> </w:t>
      </w:r>
      <w:r>
        <w:rPr>
          <w:rFonts w:cs="Times New Roman"/>
          <w:color w:val="000000"/>
          <w:szCs w:val="24"/>
        </w:rPr>
        <w:t>Connecting Transmission Owner’s Attachment Faci</w:t>
      </w:r>
      <w:r>
        <w:rPr>
          <w:rFonts w:cs="Times New Roman"/>
          <w:color w:val="000000"/>
          <w:szCs w:val="24"/>
        </w:rPr>
        <w:t>lities</w:t>
      </w:r>
      <w:r w:rsidRPr="00A153C1">
        <w:rPr>
          <w:rFonts w:cs="Times New Roman"/>
          <w:color w:val="000000"/>
          <w:szCs w:val="24"/>
        </w:rPr>
        <w:t xml:space="preserve"> or the New York State Transmission System that may reasonably be expected to affect Developer’s operation of the Large Generating Facility or the Developer’s Attachment Facilities.  Developer shall notify NYISO a</w:t>
      </w:r>
      <w:r>
        <w:rPr>
          <w:rFonts w:cs="Times New Roman"/>
          <w:color w:val="000000"/>
          <w:szCs w:val="24"/>
        </w:rPr>
        <w:t>nd National Grid</w:t>
      </w:r>
      <w:r w:rsidRPr="00A153C1">
        <w:rPr>
          <w:rFonts w:cs="Times New Roman"/>
          <w:color w:val="000000"/>
          <w:szCs w:val="24"/>
        </w:rPr>
        <w:t xml:space="preserve"> promptly when it bec</w:t>
      </w:r>
      <w:r w:rsidRPr="00A153C1">
        <w:rPr>
          <w:rFonts w:cs="Times New Roman"/>
          <w:color w:val="000000"/>
          <w:szCs w:val="24"/>
        </w:rPr>
        <w:t xml:space="preserve">omes aware of an Emergency State that affects the Large Generating Facility or the Developer Attachment Facilities that may reasonably be expected to affect the New York State Transmission System or the </w:t>
      </w:r>
      <w:r>
        <w:rPr>
          <w:rFonts w:cs="Times New Roman"/>
          <w:color w:val="000000"/>
          <w:szCs w:val="24"/>
        </w:rPr>
        <w:t>Connecting Transmission Owner’s Attachment Facilities</w:t>
      </w:r>
      <w:r w:rsidRPr="00A153C1">
        <w:rPr>
          <w:rFonts w:cs="Times New Roman"/>
          <w:color w:val="000000"/>
          <w:szCs w:val="24"/>
        </w:rPr>
        <w:t>.  To the extent information is known, the notification shall describe the Emergency State, the extent of the damage or deficiency, the expected effect on the operation of Developer’s or Connecting Transmission Owner</w:t>
      </w:r>
      <w:r>
        <w:rPr>
          <w:rFonts w:cs="Times New Roman"/>
          <w:color w:val="000000"/>
          <w:szCs w:val="24"/>
        </w:rPr>
        <w:t>s’</w:t>
      </w:r>
      <w:r w:rsidRPr="00A153C1">
        <w:rPr>
          <w:rFonts w:cs="Times New Roman"/>
          <w:color w:val="000000"/>
          <w:szCs w:val="24"/>
        </w:rPr>
        <w:t xml:space="preserve"> facilities and operations, its antici</w:t>
      </w:r>
      <w:r w:rsidRPr="00A153C1">
        <w:rPr>
          <w:rFonts w:cs="Times New Roman"/>
          <w:color w:val="000000"/>
          <w:szCs w:val="24"/>
        </w:rPr>
        <w:t>pated duration and the corrective action taken and/or to be taken.  The initial notice shall be followed as soon as practicable with written notice.</w:t>
      </w:r>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p>
    <w:p w:rsidR="00620108" w:rsidRPr="00A153C1" w:rsidRDefault="00FB06CB" w:rsidP="00620108">
      <w:pPr>
        <w:pStyle w:val="Heading2"/>
        <w:tabs>
          <w:tab w:val="clear" w:pos="120"/>
        </w:tabs>
        <w:spacing w:after="360"/>
        <w:ind w:left="720"/>
        <w:rPr>
          <w:rFonts w:cs="Times New Roman"/>
          <w:color w:val="000000"/>
          <w:szCs w:val="24"/>
        </w:rPr>
      </w:pPr>
      <w:bookmarkStart w:id="2115" w:name="_DV_M543"/>
      <w:bookmarkStart w:id="2116" w:name="_Toc50781946"/>
      <w:bookmarkStart w:id="2117" w:name="_Toc50786383"/>
      <w:bookmarkStart w:id="2118" w:name="_Toc50787071"/>
      <w:bookmarkStart w:id="2119" w:name="_Toc56915660"/>
      <w:bookmarkStart w:id="2120" w:name="_Toc56920151"/>
      <w:bookmarkStart w:id="2121" w:name="_Toc56921171"/>
      <w:bookmarkStart w:id="2122" w:name="_Toc57530165"/>
      <w:bookmarkStart w:id="2123" w:name="_Toc57530410"/>
      <w:bookmarkStart w:id="2124" w:name="_Toc59754163"/>
      <w:bookmarkStart w:id="2125" w:name="_Toc59812871"/>
      <w:bookmarkStart w:id="2126" w:name="_Toc59813075"/>
      <w:bookmarkStart w:id="2127" w:name="_Toc61615610"/>
      <w:bookmarkStart w:id="2128" w:name="_Toc61615814"/>
      <w:bookmarkStart w:id="2129" w:name="_Toc61922542"/>
      <w:bookmarkEnd w:id="2115"/>
      <w:r w:rsidRPr="00A153C1">
        <w:rPr>
          <w:rFonts w:cs="Times New Roman"/>
          <w:b/>
          <w:color w:val="000000"/>
          <w:szCs w:val="24"/>
        </w:rPr>
        <w:t>13.3</w:t>
      </w:r>
      <w:r w:rsidRPr="00A153C1">
        <w:rPr>
          <w:rFonts w:cs="Times New Roman"/>
          <w:b/>
          <w:color w:val="000000"/>
          <w:szCs w:val="24"/>
        </w:rPr>
        <w:tab/>
        <w:t>Immediate Action</w:t>
      </w:r>
      <w:r w:rsidRPr="00A153C1">
        <w:rPr>
          <w:rFonts w:cs="Times New Roman"/>
          <w:color w:val="000000"/>
          <w:szCs w:val="24"/>
        </w:rPr>
        <w:t>.  Unless, in Developer’s reasonable judgment, immediate action is required, Develop</w:t>
      </w:r>
      <w:r>
        <w:rPr>
          <w:rFonts w:cs="Times New Roman"/>
          <w:color w:val="000000"/>
          <w:szCs w:val="24"/>
        </w:rPr>
        <w:t>er</w:t>
      </w:r>
      <w:r>
        <w:rPr>
          <w:rFonts w:cs="Times New Roman"/>
          <w:color w:val="000000"/>
          <w:szCs w:val="24"/>
        </w:rPr>
        <w:t xml:space="preserve"> shall obtain the consent of National Grid</w:t>
      </w:r>
      <w:r w:rsidRPr="00A153C1">
        <w:rPr>
          <w:rFonts w:cs="Times New Roman"/>
          <w:color w:val="000000"/>
          <w:szCs w:val="24"/>
        </w:rPr>
        <w:t xml:space="preserve">, such consent to not be unreasonably withheld, prior to performing any </w:t>
      </w:r>
      <w:r w:rsidRPr="009250A8">
        <w:rPr>
          <w:rFonts w:cs="Times New Roman"/>
          <w:color w:val="000000"/>
          <w:szCs w:val="24"/>
        </w:rPr>
        <w:t>manual switching operations at the Large Generating Facility or the Developer Attachment Facilities in response to an Emergency State either d</w:t>
      </w:r>
      <w:r w:rsidRPr="009250A8">
        <w:rPr>
          <w:rFonts w:cs="Times New Roman"/>
          <w:color w:val="000000"/>
          <w:szCs w:val="24"/>
        </w:rPr>
        <w:t xml:space="preserve">eclared by NYISO, </w:t>
      </w:r>
      <w:r w:rsidRPr="009250A8">
        <w:rPr>
          <w:rFonts w:cs="Times New Roman"/>
          <w:color w:val="000000"/>
          <w:szCs w:val="24"/>
        </w:rPr>
        <w:t xml:space="preserve">either of the </w:t>
      </w:r>
      <w:r w:rsidRPr="009250A8">
        <w:rPr>
          <w:rFonts w:cs="Times New Roman"/>
          <w:color w:val="000000"/>
          <w:szCs w:val="24"/>
        </w:rPr>
        <w:t>Connecting Transmission Owner</w:t>
      </w:r>
      <w:r w:rsidRPr="009250A8">
        <w:rPr>
          <w:rFonts w:cs="Times New Roman"/>
          <w:color w:val="000000"/>
          <w:szCs w:val="24"/>
        </w:rPr>
        <w:t>s</w:t>
      </w:r>
      <w:r w:rsidRPr="009250A8">
        <w:rPr>
          <w:rFonts w:cs="Times New Roman"/>
          <w:color w:val="000000"/>
          <w:szCs w:val="24"/>
        </w:rPr>
        <w:t xml:space="preserve"> or otherwise regarding New York State Transmission System.</w:t>
      </w:r>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r w:rsidRPr="009250A8">
        <w:rPr>
          <w:rFonts w:cs="Times New Roman"/>
          <w:color w:val="000000"/>
          <w:szCs w:val="24"/>
        </w:rPr>
        <w:t xml:space="preserve"> </w:t>
      </w:r>
    </w:p>
    <w:p w:rsidR="00620108" w:rsidRPr="00A153C1" w:rsidRDefault="00FB06CB" w:rsidP="00620108">
      <w:pPr>
        <w:pStyle w:val="Heading2"/>
        <w:keepNext/>
        <w:tabs>
          <w:tab w:val="clear" w:pos="120"/>
        </w:tabs>
        <w:spacing w:after="360"/>
        <w:ind w:left="0" w:firstLine="0"/>
        <w:rPr>
          <w:rFonts w:cs="Times New Roman"/>
          <w:color w:val="000000"/>
          <w:szCs w:val="24"/>
        </w:rPr>
      </w:pPr>
      <w:bookmarkStart w:id="2130" w:name="_DV_M544"/>
      <w:bookmarkStart w:id="2131" w:name="_Toc50781947"/>
      <w:bookmarkStart w:id="2132" w:name="_Toc50786384"/>
      <w:bookmarkStart w:id="2133" w:name="_Toc50787072"/>
      <w:bookmarkStart w:id="2134" w:name="_Toc56915661"/>
      <w:bookmarkStart w:id="2135" w:name="_Toc56920152"/>
      <w:bookmarkStart w:id="2136" w:name="_Toc56921172"/>
      <w:bookmarkStart w:id="2137" w:name="_Toc57530166"/>
      <w:bookmarkStart w:id="2138" w:name="_Toc57530411"/>
      <w:bookmarkStart w:id="2139" w:name="_Toc59754164"/>
      <w:bookmarkStart w:id="2140" w:name="_Toc59812872"/>
      <w:bookmarkStart w:id="2141" w:name="_Toc59813076"/>
      <w:bookmarkStart w:id="2142" w:name="_Toc61615611"/>
      <w:bookmarkStart w:id="2143" w:name="_Toc61615815"/>
      <w:bookmarkStart w:id="2144" w:name="_Toc61922543"/>
      <w:bookmarkEnd w:id="2130"/>
      <w:r w:rsidRPr="00A153C1">
        <w:rPr>
          <w:rFonts w:cs="Times New Roman"/>
          <w:b/>
          <w:color w:val="000000"/>
          <w:szCs w:val="24"/>
        </w:rPr>
        <w:t>13.4</w:t>
      </w:r>
      <w:r w:rsidRPr="00A153C1">
        <w:rPr>
          <w:rFonts w:cs="Times New Roman"/>
          <w:b/>
          <w:color w:val="000000"/>
          <w:szCs w:val="24"/>
        </w:rPr>
        <w:tab/>
        <w:t>NYISO and Connecting Transmission Owner Authority</w:t>
      </w:r>
      <w:r w:rsidRPr="00A153C1">
        <w:rPr>
          <w:rFonts w:cs="Times New Roman"/>
          <w:color w:val="000000"/>
          <w:szCs w:val="24"/>
        </w:rPr>
        <w:t>.</w:t>
      </w:r>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p>
    <w:p w:rsidR="00620108" w:rsidRPr="00A153C1" w:rsidRDefault="00FB06CB" w:rsidP="00620108">
      <w:pPr>
        <w:pStyle w:val="Heading3"/>
        <w:spacing w:after="360"/>
        <w:ind w:left="1440" w:hanging="720"/>
        <w:rPr>
          <w:rFonts w:cs="Times New Roman"/>
          <w:color w:val="000000"/>
          <w:szCs w:val="24"/>
        </w:rPr>
      </w:pPr>
      <w:bookmarkStart w:id="2145" w:name="_DV_M545"/>
      <w:bookmarkStart w:id="2146" w:name="_Toc50781948"/>
      <w:bookmarkStart w:id="2147" w:name="_Toc50786385"/>
      <w:bookmarkStart w:id="2148" w:name="_Toc50787073"/>
      <w:bookmarkStart w:id="2149" w:name="_Toc56915662"/>
      <w:bookmarkStart w:id="2150" w:name="_Toc56920153"/>
      <w:bookmarkStart w:id="2151" w:name="_Toc56921173"/>
      <w:bookmarkStart w:id="2152" w:name="_Toc57530167"/>
      <w:bookmarkEnd w:id="2145"/>
      <w:r w:rsidRPr="00A153C1">
        <w:rPr>
          <w:rFonts w:cs="Times New Roman"/>
          <w:b/>
          <w:color w:val="000000"/>
          <w:szCs w:val="24"/>
        </w:rPr>
        <w:t>13.4.1</w:t>
      </w:r>
      <w:r w:rsidRPr="00A153C1">
        <w:rPr>
          <w:rFonts w:cs="Times New Roman"/>
          <w:b/>
          <w:color w:val="000000"/>
          <w:szCs w:val="24"/>
        </w:rPr>
        <w:tab/>
        <w:t>General</w:t>
      </w:r>
      <w:r w:rsidRPr="00A153C1">
        <w:rPr>
          <w:rFonts w:cs="Times New Roman"/>
          <w:color w:val="000000"/>
          <w:szCs w:val="24"/>
        </w:rPr>
        <w:t xml:space="preserve">.  NYISO or </w:t>
      </w:r>
      <w:r>
        <w:rPr>
          <w:rFonts w:cs="Times New Roman"/>
          <w:color w:val="000000"/>
          <w:szCs w:val="24"/>
        </w:rPr>
        <w:t>Connecting Transmission Owners</w:t>
      </w:r>
      <w:r w:rsidRPr="00A153C1">
        <w:rPr>
          <w:rFonts w:cs="Times New Roman"/>
          <w:color w:val="000000"/>
          <w:szCs w:val="24"/>
        </w:rPr>
        <w:t xml:space="preserve"> may take whatever ac</w:t>
      </w:r>
      <w:r w:rsidRPr="00A153C1">
        <w:rPr>
          <w:rFonts w:cs="Times New Roman"/>
          <w:color w:val="000000"/>
          <w:szCs w:val="24"/>
        </w:rPr>
        <w:t xml:space="preserve">tions with regard to the New York State Transmission System or the </w:t>
      </w:r>
      <w:r>
        <w:rPr>
          <w:rFonts w:cs="Times New Roman"/>
          <w:color w:val="000000"/>
          <w:szCs w:val="24"/>
        </w:rPr>
        <w:t>Connecting Transmission Owner’s Attachment Facilities</w:t>
      </w:r>
      <w:r w:rsidRPr="00A153C1">
        <w:rPr>
          <w:rFonts w:cs="Times New Roman"/>
          <w:color w:val="000000"/>
          <w:szCs w:val="24"/>
        </w:rPr>
        <w:t xml:space="preserve"> it deems necessary during an Emergency State in order to (i) preserve public health and safety, (ii) preserve the reliability of the Ne</w:t>
      </w:r>
      <w:r w:rsidRPr="00A153C1">
        <w:rPr>
          <w:rFonts w:cs="Times New Roman"/>
          <w:color w:val="000000"/>
          <w:szCs w:val="24"/>
        </w:rPr>
        <w:t xml:space="preserve">w York State Transmission System or the </w:t>
      </w:r>
      <w:r>
        <w:rPr>
          <w:rFonts w:cs="Times New Roman"/>
          <w:color w:val="000000"/>
          <w:szCs w:val="24"/>
        </w:rPr>
        <w:t>Connecting Transmission Owner’s Attachment Facilities</w:t>
      </w:r>
      <w:r w:rsidRPr="00A153C1">
        <w:rPr>
          <w:rFonts w:cs="Times New Roman"/>
          <w:color w:val="000000"/>
          <w:szCs w:val="24"/>
        </w:rPr>
        <w:t>, (iii) limit or prevent damage, and (iv) expedite restoration of service.</w:t>
      </w:r>
      <w:bookmarkEnd w:id="2146"/>
      <w:bookmarkEnd w:id="2147"/>
      <w:bookmarkEnd w:id="2148"/>
      <w:bookmarkEnd w:id="2149"/>
      <w:bookmarkEnd w:id="2150"/>
      <w:bookmarkEnd w:id="2151"/>
      <w:bookmarkEnd w:id="2152"/>
    </w:p>
    <w:p w:rsidR="00620108" w:rsidRPr="00A153C1" w:rsidRDefault="00FB06CB" w:rsidP="00620108">
      <w:pPr>
        <w:pStyle w:val="Body4"/>
        <w:spacing w:after="360"/>
        <w:ind w:left="1440"/>
        <w:rPr>
          <w:color w:val="000000"/>
        </w:rPr>
      </w:pPr>
      <w:bookmarkStart w:id="2153" w:name="_DV_M546"/>
      <w:bookmarkEnd w:id="2153"/>
      <w:r w:rsidRPr="00A153C1">
        <w:rPr>
          <w:color w:val="000000"/>
        </w:rPr>
        <w:t>NYISO and Connecting Transmission Owner</w:t>
      </w:r>
      <w:r>
        <w:rPr>
          <w:color w:val="000000"/>
        </w:rPr>
        <w:t>s</w:t>
      </w:r>
      <w:r w:rsidRPr="00A153C1">
        <w:rPr>
          <w:color w:val="000000"/>
        </w:rPr>
        <w:t xml:space="preserve"> shall use Reasonable Efforts to minimize the ef</w:t>
      </w:r>
      <w:r w:rsidRPr="00A153C1">
        <w:rPr>
          <w:color w:val="000000"/>
        </w:rPr>
        <w:t xml:space="preserve">fect of such actions or inactions on the Large Generating Facility or the Developer Attachment Facilities.  NYISO </w:t>
      </w:r>
      <w:r>
        <w:rPr>
          <w:color w:val="000000"/>
        </w:rPr>
        <w:t>or National Grid</w:t>
      </w:r>
      <w:r w:rsidRPr="00A153C1">
        <w:rPr>
          <w:color w:val="000000"/>
        </w:rPr>
        <w:t xml:space="preserve"> may, on the basis of technical considerations, require the Large Generating Facility to mitigate an Emergency State by taking</w:t>
      </w:r>
      <w:r w:rsidRPr="00A153C1">
        <w:rPr>
          <w:color w:val="000000"/>
        </w:rPr>
        <w:t xml:space="preserve"> actions necessary and limited in </w:t>
      </w:r>
      <w:bookmarkStart w:id="2154" w:name="_DV_M547"/>
      <w:bookmarkStart w:id="2155" w:name="_DV_M548"/>
      <w:bookmarkEnd w:id="2154"/>
      <w:bookmarkEnd w:id="2155"/>
      <w:r w:rsidRPr="00A153C1">
        <w:rPr>
          <w:color w:val="000000"/>
        </w:rPr>
        <w:t>scope to remedy the Emergency State, including, but not limited to, directing Developer to shut-down, start-up, increase or decrease the real or reactive power output of the Large Generating Facility; implementing a reduct</w:t>
      </w:r>
      <w:r w:rsidRPr="00A153C1">
        <w:rPr>
          <w:color w:val="000000"/>
        </w:rPr>
        <w:t xml:space="preserve">ion or disconnection pursuant to Article 13.4.2; directing the Developer to assist with blackstart (if available) or restoration efforts; or altering the outage schedules of the Large Generating Facility and the Developer Attachment Facilities.  Developer </w:t>
      </w:r>
      <w:r w:rsidRPr="00A153C1">
        <w:rPr>
          <w:color w:val="000000"/>
        </w:rPr>
        <w:t>shall comply with all of the NYISO a</w:t>
      </w:r>
      <w:r>
        <w:rPr>
          <w:color w:val="000000"/>
        </w:rPr>
        <w:t>nd National Grid</w:t>
      </w:r>
      <w:r w:rsidRPr="00A153C1">
        <w:rPr>
          <w:color w:val="000000"/>
        </w:rPr>
        <w:t>’s operating instructions concerning Large Generating Facility real power and reactive power output within the manufacturer’s design limitations of the Large Generating Facility’s equipment that is in ser</w:t>
      </w:r>
      <w:r w:rsidRPr="00A153C1">
        <w:rPr>
          <w:color w:val="000000"/>
        </w:rPr>
        <w:t>vice and physically available for operation at the time, in compliance with Applicable Laws and Regulations.</w:t>
      </w:r>
    </w:p>
    <w:p w:rsidR="00620108" w:rsidRPr="00A153C1" w:rsidRDefault="00FB06CB" w:rsidP="00620108">
      <w:pPr>
        <w:pStyle w:val="Heading3"/>
        <w:spacing w:after="360"/>
        <w:ind w:left="1440" w:hanging="720"/>
        <w:rPr>
          <w:rFonts w:cs="Times New Roman"/>
          <w:color w:val="000000"/>
          <w:szCs w:val="24"/>
        </w:rPr>
      </w:pPr>
      <w:bookmarkStart w:id="2156" w:name="_DV_M549"/>
      <w:bookmarkStart w:id="2157" w:name="_Toc50781949"/>
      <w:bookmarkStart w:id="2158" w:name="_Toc50786386"/>
      <w:bookmarkStart w:id="2159" w:name="_Toc50787074"/>
      <w:bookmarkStart w:id="2160" w:name="_Toc56915663"/>
      <w:bookmarkStart w:id="2161" w:name="_Toc56920154"/>
      <w:bookmarkStart w:id="2162" w:name="_Toc56921174"/>
      <w:bookmarkStart w:id="2163" w:name="_Toc57530168"/>
      <w:bookmarkEnd w:id="2156"/>
      <w:r w:rsidRPr="00A153C1">
        <w:rPr>
          <w:rFonts w:cs="Times New Roman"/>
          <w:b/>
          <w:color w:val="000000"/>
          <w:szCs w:val="24"/>
        </w:rPr>
        <w:t>13.4.2</w:t>
      </w:r>
      <w:r w:rsidRPr="00A153C1">
        <w:rPr>
          <w:rFonts w:cs="Times New Roman"/>
          <w:b/>
          <w:color w:val="000000"/>
          <w:szCs w:val="24"/>
        </w:rPr>
        <w:tab/>
        <w:t>Reduction and Disconnection</w:t>
      </w:r>
      <w:r w:rsidRPr="00A153C1">
        <w:rPr>
          <w:rFonts w:cs="Times New Roman"/>
          <w:color w:val="000000"/>
          <w:szCs w:val="24"/>
        </w:rPr>
        <w:t xml:space="preserve">.  NYISO </w:t>
      </w:r>
      <w:r>
        <w:rPr>
          <w:rFonts w:cs="Times New Roman"/>
          <w:color w:val="000000"/>
          <w:szCs w:val="24"/>
        </w:rPr>
        <w:t>or National Grid</w:t>
      </w:r>
      <w:r w:rsidRPr="00A153C1">
        <w:rPr>
          <w:rFonts w:cs="Times New Roman"/>
          <w:color w:val="000000"/>
          <w:szCs w:val="24"/>
        </w:rPr>
        <w:t xml:space="preserve"> may reduce </w:t>
      </w:r>
      <w:bookmarkStart w:id="2164" w:name="_DV_C81"/>
      <w:r w:rsidRPr="00A153C1">
        <w:rPr>
          <w:rStyle w:val="DeltaViewInsertion"/>
          <w:rFonts w:cs="Times New Roman"/>
          <w:color w:val="auto"/>
          <w:szCs w:val="24"/>
          <w:u w:val="none"/>
        </w:rPr>
        <w:t>E</w:t>
      </w:r>
      <w:bookmarkStart w:id="2165" w:name="_DV_M550"/>
      <w:bookmarkEnd w:id="2164"/>
      <w:bookmarkEnd w:id="2165"/>
      <w:r w:rsidRPr="00A153C1">
        <w:rPr>
          <w:rStyle w:val="DeltaViewInsertion"/>
          <w:rFonts w:cs="Times New Roman"/>
          <w:color w:val="auto"/>
          <w:szCs w:val="24"/>
          <w:u w:val="none"/>
        </w:rPr>
        <w:t xml:space="preserve">nergy Resource </w:t>
      </w:r>
      <w:r>
        <w:rPr>
          <w:rStyle w:val="DeltaViewInsertion"/>
          <w:rFonts w:cs="Times New Roman"/>
          <w:color w:val="auto"/>
          <w:szCs w:val="24"/>
          <w:u w:val="none"/>
        </w:rPr>
        <w:t xml:space="preserve">Interconnection Service or Capacity Resource </w:t>
      </w:r>
      <w:r w:rsidRPr="00A153C1">
        <w:rPr>
          <w:rStyle w:val="DeltaViewInsertion"/>
          <w:rFonts w:cs="Times New Roman"/>
          <w:color w:val="auto"/>
          <w:szCs w:val="24"/>
          <w:u w:val="none"/>
        </w:rPr>
        <w:t>Interconnection</w:t>
      </w:r>
      <w:r w:rsidRPr="00A153C1">
        <w:rPr>
          <w:rStyle w:val="DeltaViewInsertion"/>
          <w:rFonts w:cs="Times New Roman"/>
          <w:color w:val="auto"/>
          <w:szCs w:val="24"/>
          <w:u w:val="none"/>
        </w:rPr>
        <w:t xml:space="preserve"> Service</w:t>
      </w:r>
      <w:r w:rsidRPr="00A153C1">
        <w:rPr>
          <w:rFonts w:cs="Times New Roman"/>
          <w:szCs w:val="24"/>
        </w:rPr>
        <w:t xml:space="preserve"> </w:t>
      </w:r>
      <w:r w:rsidRPr="00A153C1">
        <w:rPr>
          <w:rFonts w:cs="Times New Roman"/>
          <w:color w:val="000000"/>
          <w:szCs w:val="24"/>
        </w:rPr>
        <w:t xml:space="preserve">or disconnect the Large Generating Facility or the Developer Attachment Facilities, when such reduction or disconnection is necessary under Good Utility Practice due to an Emergency State.  These rights are separate and distinct from any right of </w:t>
      </w:r>
      <w:r w:rsidRPr="00A153C1">
        <w:rPr>
          <w:rFonts w:cs="Times New Roman"/>
          <w:color w:val="000000"/>
          <w:szCs w:val="24"/>
        </w:rPr>
        <w:t xml:space="preserve">Curtailment of NYISO pursuant to the NYISO OATT.  When NYISO </w:t>
      </w:r>
      <w:r>
        <w:rPr>
          <w:rFonts w:cs="Times New Roman"/>
          <w:color w:val="000000"/>
          <w:szCs w:val="24"/>
        </w:rPr>
        <w:t>or National Grid</w:t>
      </w:r>
      <w:r w:rsidRPr="00A153C1">
        <w:rPr>
          <w:rFonts w:cs="Times New Roman"/>
          <w:color w:val="000000"/>
          <w:szCs w:val="24"/>
        </w:rPr>
        <w:t xml:space="preserve"> can schedule the reduction or disconnection in advance, NYISO </w:t>
      </w:r>
      <w:r>
        <w:rPr>
          <w:rFonts w:cs="Times New Roman"/>
          <w:color w:val="000000"/>
          <w:szCs w:val="24"/>
        </w:rPr>
        <w:t>or National Grid</w:t>
      </w:r>
      <w:r w:rsidRPr="00A153C1">
        <w:rPr>
          <w:rFonts w:cs="Times New Roman"/>
          <w:color w:val="000000"/>
          <w:szCs w:val="24"/>
        </w:rPr>
        <w:t xml:space="preserve"> shall notify Developer of the reasons, timing and expected duration of the reduction or disconnecti</w:t>
      </w:r>
      <w:r w:rsidRPr="00A153C1">
        <w:rPr>
          <w:rFonts w:cs="Times New Roman"/>
          <w:color w:val="000000"/>
          <w:szCs w:val="24"/>
        </w:rPr>
        <w:t xml:space="preserve">on.  NYISO </w:t>
      </w:r>
      <w:r>
        <w:rPr>
          <w:rFonts w:cs="Times New Roman"/>
          <w:color w:val="000000"/>
          <w:szCs w:val="24"/>
        </w:rPr>
        <w:t>or National Grid</w:t>
      </w:r>
      <w:r w:rsidRPr="00A153C1">
        <w:rPr>
          <w:rFonts w:cs="Times New Roman"/>
          <w:color w:val="000000"/>
          <w:szCs w:val="24"/>
        </w:rPr>
        <w:t xml:space="preserve"> shall coordinate with the Developer using Good Utility Practice to schedule the reduction or disconnection during periods of least impact to the Developer and the New York State Transmission System.  Any reduction or disconnecti</w:t>
      </w:r>
      <w:r w:rsidRPr="00A153C1">
        <w:rPr>
          <w:rFonts w:cs="Times New Roman"/>
          <w:color w:val="000000"/>
          <w:szCs w:val="24"/>
        </w:rPr>
        <w:t>on shall continue only for so long as reasonably necessary under Good Utility Practice.  The Parties shall cooperate with each other to restore the Large Generating Facility, the Attachment Facilities, and the New York State Transmission System to their no</w:t>
      </w:r>
      <w:r w:rsidRPr="00A153C1">
        <w:rPr>
          <w:rFonts w:cs="Times New Roman"/>
          <w:color w:val="000000"/>
          <w:szCs w:val="24"/>
        </w:rPr>
        <w:t>rmal operating state as soon as practicable consistent with Good Utility Practice.</w:t>
      </w:r>
      <w:bookmarkEnd w:id="2157"/>
      <w:bookmarkEnd w:id="2158"/>
      <w:bookmarkEnd w:id="2159"/>
      <w:bookmarkEnd w:id="2160"/>
      <w:bookmarkEnd w:id="2161"/>
      <w:bookmarkEnd w:id="2162"/>
      <w:bookmarkEnd w:id="2163"/>
    </w:p>
    <w:p w:rsidR="00620108" w:rsidRPr="00A153C1" w:rsidRDefault="00FB06CB" w:rsidP="00620108">
      <w:pPr>
        <w:pStyle w:val="Heading2"/>
        <w:tabs>
          <w:tab w:val="clear" w:pos="120"/>
        </w:tabs>
        <w:spacing w:after="360"/>
        <w:ind w:left="720"/>
        <w:rPr>
          <w:rFonts w:cs="Times New Roman"/>
          <w:color w:val="000000"/>
          <w:szCs w:val="24"/>
        </w:rPr>
      </w:pPr>
      <w:bookmarkStart w:id="2166" w:name="_DV_M551"/>
      <w:bookmarkStart w:id="2167" w:name="_Toc50781950"/>
      <w:bookmarkStart w:id="2168" w:name="_Toc50786387"/>
      <w:bookmarkStart w:id="2169" w:name="_Toc50787075"/>
      <w:bookmarkStart w:id="2170" w:name="_Toc56915664"/>
      <w:bookmarkStart w:id="2171" w:name="_Toc56920155"/>
      <w:bookmarkStart w:id="2172" w:name="_Toc56921175"/>
      <w:bookmarkStart w:id="2173" w:name="_Toc57530169"/>
      <w:bookmarkStart w:id="2174" w:name="_Toc57530412"/>
      <w:bookmarkStart w:id="2175" w:name="_Toc59754165"/>
      <w:bookmarkStart w:id="2176" w:name="_Toc59812873"/>
      <w:bookmarkStart w:id="2177" w:name="_Toc59813077"/>
      <w:bookmarkStart w:id="2178" w:name="_Toc61615612"/>
      <w:bookmarkStart w:id="2179" w:name="_Toc61615816"/>
      <w:bookmarkStart w:id="2180" w:name="_Toc61922544"/>
      <w:bookmarkEnd w:id="2166"/>
      <w:r w:rsidRPr="00A153C1">
        <w:rPr>
          <w:rFonts w:cs="Times New Roman"/>
          <w:b/>
          <w:color w:val="000000"/>
          <w:szCs w:val="24"/>
        </w:rPr>
        <w:t>13.5</w:t>
      </w:r>
      <w:r w:rsidRPr="00A153C1">
        <w:rPr>
          <w:rFonts w:cs="Times New Roman"/>
          <w:b/>
          <w:color w:val="000000"/>
          <w:szCs w:val="24"/>
        </w:rPr>
        <w:tab/>
        <w:t>Developer Authority</w:t>
      </w:r>
      <w:r w:rsidRPr="00A153C1">
        <w:rPr>
          <w:rFonts w:cs="Times New Roman"/>
          <w:color w:val="000000"/>
          <w:szCs w:val="24"/>
        </w:rPr>
        <w:t>.  Consistent with Good Utility Practice and this Agreement, the Developer may take whatever actions or inactions with regard to the Large Generating</w:t>
      </w:r>
      <w:r w:rsidRPr="00A153C1">
        <w:rPr>
          <w:rFonts w:cs="Times New Roman"/>
          <w:color w:val="000000"/>
          <w:szCs w:val="24"/>
        </w:rPr>
        <w:t xml:space="preserve"> Facility or the Developer Attachment Facilities during an Emergency State in order to (i) preserve public health and safety, (ii) preserve the reliability of the Large Generating Facility or the Developer Attachment Facilities, (iii) limit or prevent dama</w:t>
      </w:r>
      <w:r w:rsidRPr="00A153C1">
        <w:rPr>
          <w:rFonts w:cs="Times New Roman"/>
          <w:color w:val="000000"/>
          <w:szCs w:val="24"/>
        </w:rPr>
        <w:t xml:space="preserve">ge, and (iv) expedite restoration of service.  Developer shall use Reasonable Efforts to minimize the effect of such actions or inactions on the New York State Transmission System and the </w:t>
      </w:r>
      <w:r>
        <w:rPr>
          <w:rFonts w:cs="Times New Roman"/>
          <w:color w:val="000000"/>
          <w:szCs w:val="24"/>
        </w:rPr>
        <w:t>Connecting Transmission Owner’s Attachment Facilities</w:t>
      </w:r>
      <w:r w:rsidRPr="00A153C1">
        <w:rPr>
          <w:rFonts w:cs="Times New Roman"/>
          <w:color w:val="000000"/>
          <w:szCs w:val="24"/>
        </w:rPr>
        <w:t>.  NYISO and Co</w:t>
      </w:r>
      <w:r w:rsidRPr="00A153C1">
        <w:rPr>
          <w:rFonts w:cs="Times New Roman"/>
          <w:color w:val="000000"/>
          <w:szCs w:val="24"/>
        </w:rPr>
        <w:t>nnecting Transmission Owner</w:t>
      </w:r>
      <w:r>
        <w:rPr>
          <w:rFonts w:cs="Times New Roman"/>
          <w:color w:val="000000"/>
          <w:szCs w:val="24"/>
        </w:rPr>
        <w:t>s</w:t>
      </w:r>
      <w:r w:rsidRPr="00A153C1">
        <w:rPr>
          <w:rFonts w:cs="Times New Roman"/>
          <w:color w:val="000000"/>
          <w:szCs w:val="24"/>
        </w:rPr>
        <w:t xml:space="preserve"> shall use Reasonable Efforts to assist Developer in such actions.</w:t>
      </w:r>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p>
    <w:p w:rsidR="00620108" w:rsidRPr="00A153C1" w:rsidRDefault="00FB06CB" w:rsidP="00620108">
      <w:pPr>
        <w:pStyle w:val="Heading2"/>
        <w:tabs>
          <w:tab w:val="clear" w:pos="120"/>
        </w:tabs>
        <w:spacing w:after="360"/>
        <w:ind w:left="720"/>
        <w:rPr>
          <w:rFonts w:cs="Times New Roman"/>
          <w:color w:val="000000"/>
          <w:szCs w:val="24"/>
        </w:rPr>
      </w:pPr>
      <w:bookmarkStart w:id="2181" w:name="_DV_M552"/>
      <w:bookmarkStart w:id="2182" w:name="_Toc50781951"/>
      <w:bookmarkStart w:id="2183" w:name="_Toc50786388"/>
      <w:bookmarkStart w:id="2184" w:name="_Toc50787076"/>
      <w:bookmarkStart w:id="2185" w:name="_Toc56915665"/>
      <w:bookmarkStart w:id="2186" w:name="_Toc56920156"/>
      <w:bookmarkStart w:id="2187" w:name="_Toc56921176"/>
      <w:bookmarkStart w:id="2188" w:name="_Toc57530170"/>
      <w:bookmarkStart w:id="2189" w:name="_Toc57530413"/>
      <w:bookmarkStart w:id="2190" w:name="_Toc59754166"/>
      <w:bookmarkStart w:id="2191" w:name="_Toc59812874"/>
      <w:bookmarkStart w:id="2192" w:name="_Toc59813078"/>
      <w:bookmarkStart w:id="2193" w:name="_Toc61615613"/>
      <w:bookmarkStart w:id="2194" w:name="_Toc61615817"/>
      <w:bookmarkStart w:id="2195" w:name="_Toc61922545"/>
      <w:bookmarkEnd w:id="2181"/>
      <w:r w:rsidRPr="00A153C1">
        <w:rPr>
          <w:rFonts w:cs="Times New Roman"/>
          <w:b/>
          <w:color w:val="000000"/>
          <w:szCs w:val="24"/>
        </w:rPr>
        <w:t>13.6</w:t>
      </w:r>
      <w:r w:rsidRPr="00A153C1">
        <w:rPr>
          <w:rFonts w:cs="Times New Roman"/>
          <w:b/>
          <w:color w:val="000000"/>
          <w:szCs w:val="24"/>
        </w:rPr>
        <w:tab/>
        <w:t>Limited Liability</w:t>
      </w:r>
      <w:r w:rsidRPr="00A153C1">
        <w:rPr>
          <w:rFonts w:cs="Times New Roman"/>
          <w:color w:val="000000"/>
          <w:szCs w:val="24"/>
        </w:rPr>
        <w:t>.  Except as otherwise provided in Article 11.6 of this Agreement, no Party shall be liable to another Party for any action it takes in res</w:t>
      </w:r>
      <w:r w:rsidRPr="00A153C1">
        <w:rPr>
          <w:rFonts w:cs="Times New Roman"/>
          <w:color w:val="000000"/>
          <w:szCs w:val="24"/>
        </w:rPr>
        <w:t>ponding to an Emergency State so long as such action is made in good faith and is consistent with Good Utility Practice and the NYISO Tariffs.</w:t>
      </w:r>
      <w:bookmarkStart w:id="2196" w:name="_DV_M553"/>
      <w:bookmarkStart w:id="2197" w:name="_Toc50781952"/>
      <w:bookmarkStart w:id="2198" w:name="_Toc50786389"/>
      <w:bookmarkStart w:id="2199" w:name="_Toc50787077"/>
      <w:bookmarkStart w:id="2200" w:name="_Toc56915666"/>
      <w:bookmarkStart w:id="2201" w:name="_Toc56920157"/>
      <w:bookmarkStart w:id="2202" w:name="_Toc56921177"/>
      <w:bookmarkStart w:id="2203" w:name="_Toc57530171"/>
      <w:bookmarkStart w:id="2204" w:name="_Toc57530414"/>
      <w:bookmarkStart w:id="2205" w:name="_Toc59754167"/>
      <w:bookmarkStart w:id="2206" w:name="_Toc59812875"/>
      <w:bookmarkStart w:id="2207" w:name="_Toc59813079"/>
      <w:bookmarkStart w:id="2208" w:name="_Toc61615614"/>
      <w:bookmarkStart w:id="2209" w:name="_Toc61615818"/>
      <w:bookmarkStart w:id="2210" w:name="_Toc61922546"/>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p>
    <w:p w:rsidR="00620108" w:rsidRPr="00A153C1" w:rsidRDefault="00FB06CB" w:rsidP="00620108">
      <w:pPr>
        <w:pStyle w:val="Heading1"/>
        <w:tabs>
          <w:tab w:val="clear" w:pos="0"/>
        </w:tabs>
        <w:spacing w:after="360"/>
        <w:rPr>
          <w:rFonts w:cs="Times New Roman"/>
          <w:color w:val="000000"/>
          <w:szCs w:val="24"/>
        </w:rPr>
      </w:pPr>
      <w:bookmarkStart w:id="2211" w:name="_DV_M554"/>
      <w:bookmarkEnd w:id="2211"/>
      <w:r w:rsidRPr="00A153C1">
        <w:rPr>
          <w:rFonts w:cs="Times New Roman"/>
          <w:color w:val="000000"/>
          <w:szCs w:val="24"/>
        </w:rPr>
        <w:t>ARTICLE 14. REGULATORY REQUIREMENTS AND GOVERNING LAW</w:t>
      </w:r>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p>
    <w:p w:rsidR="00620108" w:rsidRPr="00A153C1" w:rsidRDefault="00FB06CB" w:rsidP="00620108">
      <w:pPr>
        <w:pStyle w:val="Heading2"/>
        <w:tabs>
          <w:tab w:val="clear" w:pos="120"/>
        </w:tabs>
        <w:spacing w:after="360"/>
        <w:ind w:left="720"/>
        <w:rPr>
          <w:rFonts w:cs="Times New Roman"/>
          <w:color w:val="000000"/>
          <w:szCs w:val="24"/>
        </w:rPr>
      </w:pPr>
      <w:bookmarkStart w:id="2212" w:name="_DV_M555"/>
      <w:bookmarkEnd w:id="2212"/>
      <w:r w:rsidRPr="00A153C1">
        <w:rPr>
          <w:rFonts w:cs="Times New Roman"/>
          <w:b/>
          <w:color w:val="000000"/>
          <w:szCs w:val="24"/>
        </w:rPr>
        <w:t>14.1</w:t>
      </w:r>
      <w:r w:rsidRPr="00A153C1">
        <w:rPr>
          <w:rFonts w:cs="Times New Roman"/>
          <w:b/>
          <w:color w:val="000000"/>
          <w:szCs w:val="24"/>
        </w:rPr>
        <w:tab/>
        <w:t>Regulatory Requirements</w:t>
      </w:r>
      <w:r w:rsidRPr="00A153C1">
        <w:rPr>
          <w:rFonts w:cs="Times New Roman"/>
          <w:color w:val="000000"/>
          <w:szCs w:val="24"/>
        </w:rPr>
        <w:t>.  Each Party’s obligations und</w:t>
      </w:r>
      <w:r w:rsidRPr="00A153C1">
        <w:rPr>
          <w:rFonts w:cs="Times New Roman"/>
          <w:color w:val="000000"/>
          <w:szCs w:val="24"/>
        </w:rPr>
        <w:t>er this Agreement shall be subject to its receipt of any required approval or certificate from one or more Governmental Authorities in the form and substance satisfactory to the applying Party, or the Party making any required filings with, or providing no</w:t>
      </w:r>
      <w:r w:rsidRPr="00A153C1">
        <w:rPr>
          <w:rFonts w:cs="Times New Roman"/>
          <w:color w:val="000000"/>
          <w:szCs w:val="24"/>
        </w:rPr>
        <w:t xml:space="preserve">tice to, such Governmental Authorities, and the expiration of any time period associated therewith.  Each Party shall </w:t>
      </w:r>
      <w:bookmarkStart w:id="2213" w:name="_DV_M556"/>
      <w:bookmarkStart w:id="2214" w:name="_Toc50781960"/>
      <w:bookmarkStart w:id="2215" w:name="_Toc50786397"/>
      <w:bookmarkStart w:id="2216" w:name="_Toc50787085"/>
      <w:bookmarkStart w:id="2217" w:name="_Toc56915674"/>
      <w:bookmarkStart w:id="2218" w:name="_Toc56920165"/>
      <w:bookmarkStart w:id="2219" w:name="_Toc56921185"/>
      <w:bookmarkStart w:id="2220" w:name="_Toc57530179"/>
      <w:bookmarkStart w:id="2221" w:name="_Toc57530419"/>
      <w:bookmarkStart w:id="2222" w:name="_Toc59754172"/>
      <w:bookmarkStart w:id="2223" w:name="_Toc59812880"/>
      <w:bookmarkStart w:id="2224" w:name="_Toc59813084"/>
      <w:bookmarkStart w:id="2225" w:name="_Toc61615619"/>
      <w:bookmarkStart w:id="2226" w:name="_Toc61615823"/>
      <w:bookmarkStart w:id="2227" w:name="_Toc61922551"/>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2213"/>
      <w:r w:rsidRPr="00A153C1">
        <w:rPr>
          <w:rFonts w:cs="Times New Roman"/>
          <w:color w:val="000000"/>
          <w:szCs w:val="24"/>
        </w:rPr>
        <w:t>in good faith seek and use its Reasonable Efforts to obtain such other approvals.  Nothing in this Agreement shall require Developer to ta</w:t>
      </w:r>
      <w:r w:rsidRPr="00A153C1">
        <w:rPr>
          <w:rFonts w:cs="Times New Roman"/>
          <w:color w:val="000000"/>
          <w:szCs w:val="24"/>
        </w:rPr>
        <w:t>ke any action that could result in its inability to obtain, or its loss of, status or exemption under the Federal Power Act or the Public Utility Holding Company Act of 2005 or the Public Utility Regulatory Policies Act of 1978, as amended.</w:t>
      </w:r>
    </w:p>
    <w:p w:rsidR="00620108" w:rsidRPr="00A153C1" w:rsidRDefault="00FB06CB" w:rsidP="00620108">
      <w:pPr>
        <w:pStyle w:val="Heading2"/>
        <w:keepNext/>
        <w:tabs>
          <w:tab w:val="clear" w:pos="120"/>
        </w:tabs>
        <w:spacing w:after="360"/>
        <w:ind w:left="0" w:firstLine="0"/>
        <w:rPr>
          <w:rFonts w:cs="Times New Roman"/>
          <w:color w:val="000000"/>
          <w:szCs w:val="24"/>
        </w:rPr>
      </w:pPr>
      <w:bookmarkStart w:id="2228" w:name="_DV_M557"/>
      <w:bookmarkStart w:id="2229" w:name="_Toc50781954"/>
      <w:bookmarkStart w:id="2230" w:name="_Toc50786391"/>
      <w:bookmarkStart w:id="2231" w:name="_Toc50787079"/>
      <w:bookmarkStart w:id="2232" w:name="_Toc56915668"/>
      <w:bookmarkStart w:id="2233" w:name="_Toc56920159"/>
      <w:bookmarkStart w:id="2234" w:name="_Toc56921179"/>
      <w:bookmarkStart w:id="2235" w:name="_Toc57530173"/>
      <w:bookmarkStart w:id="2236" w:name="_Toc57530416"/>
      <w:bookmarkStart w:id="2237" w:name="_Toc59754169"/>
      <w:bookmarkStart w:id="2238" w:name="_Toc59812877"/>
      <w:bookmarkStart w:id="2239" w:name="_Toc59813081"/>
      <w:bookmarkStart w:id="2240" w:name="_Toc61615616"/>
      <w:bookmarkStart w:id="2241" w:name="_Toc61615820"/>
      <w:bookmarkStart w:id="2242" w:name="_Toc61922548"/>
      <w:bookmarkEnd w:id="2228"/>
      <w:r w:rsidRPr="00A153C1">
        <w:rPr>
          <w:rFonts w:cs="Times New Roman"/>
          <w:b/>
          <w:color w:val="000000"/>
          <w:szCs w:val="24"/>
        </w:rPr>
        <w:t>14.2</w:t>
      </w:r>
      <w:r w:rsidRPr="00A153C1">
        <w:rPr>
          <w:rFonts w:cs="Times New Roman"/>
          <w:b/>
          <w:color w:val="000000"/>
          <w:szCs w:val="24"/>
        </w:rPr>
        <w:tab/>
        <w:t xml:space="preserve">Governing </w:t>
      </w:r>
      <w:r w:rsidRPr="00A153C1">
        <w:rPr>
          <w:rFonts w:cs="Times New Roman"/>
          <w:b/>
          <w:color w:val="000000"/>
          <w:szCs w:val="24"/>
        </w:rPr>
        <w:t>Law</w:t>
      </w:r>
      <w:r w:rsidRPr="00A153C1">
        <w:rPr>
          <w:rFonts w:cs="Times New Roman"/>
          <w:color w:val="000000"/>
          <w:szCs w:val="24"/>
        </w:rPr>
        <w:t>.</w:t>
      </w:r>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p>
    <w:p w:rsidR="00620108" w:rsidRPr="00A153C1" w:rsidRDefault="00FB06CB" w:rsidP="00620108">
      <w:pPr>
        <w:pStyle w:val="Heading3"/>
        <w:spacing w:after="360"/>
        <w:ind w:left="1440" w:hanging="720"/>
        <w:rPr>
          <w:rFonts w:cs="Times New Roman"/>
          <w:color w:val="000000"/>
          <w:szCs w:val="24"/>
        </w:rPr>
      </w:pPr>
      <w:bookmarkStart w:id="2243" w:name="_DV_M558"/>
      <w:bookmarkStart w:id="2244" w:name="_Toc50781955"/>
      <w:bookmarkStart w:id="2245" w:name="_Toc50786392"/>
      <w:bookmarkStart w:id="2246" w:name="_Toc50787080"/>
      <w:bookmarkStart w:id="2247" w:name="_Toc56915669"/>
      <w:bookmarkStart w:id="2248" w:name="_Toc56920160"/>
      <w:bookmarkStart w:id="2249" w:name="_Toc56921180"/>
      <w:bookmarkStart w:id="2250" w:name="_Toc57530174"/>
      <w:bookmarkEnd w:id="2243"/>
      <w:r w:rsidRPr="00A153C1">
        <w:rPr>
          <w:rFonts w:cs="Times New Roman"/>
          <w:b/>
          <w:color w:val="000000"/>
          <w:szCs w:val="24"/>
        </w:rPr>
        <w:t>14.2.1</w:t>
      </w:r>
      <w:r w:rsidRPr="00A153C1">
        <w:rPr>
          <w:rFonts w:cs="Times New Roman"/>
          <w:color w:val="000000"/>
          <w:szCs w:val="24"/>
        </w:rPr>
        <w:tab/>
        <w:t>The validity, interpretation and performance of this Agreement and each of its provisions shall be governed by the laws of the state of New York, without regard to its conflicts of law principles.</w:t>
      </w:r>
      <w:bookmarkEnd w:id="2244"/>
      <w:bookmarkEnd w:id="2245"/>
      <w:bookmarkEnd w:id="2246"/>
      <w:bookmarkEnd w:id="2247"/>
      <w:bookmarkEnd w:id="2248"/>
      <w:bookmarkEnd w:id="2249"/>
      <w:bookmarkEnd w:id="2250"/>
    </w:p>
    <w:p w:rsidR="00620108" w:rsidRPr="00A153C1" w:rsidRDefault="00FB06CB" w:rsidP="00620108">
      <w:pPr>
        <w:pStyle w:val="Heading3"/>
        <w:spacing w:after="360"/>
        <w:ind w:left="720"/>
        <w:rPr>
          <w:rFonts w:cs="Times New Roman"/>
          <w:color w:val="000000"/>
          <w:szCs w:val="24"/>
        </w:rPr>
      </w:pPr>
      <w:bookmarkStart w:id="2251" w:name="_DV_M559"/>
      <w:bookmarkStart w:id="2252" w:name="_Toc50781956"/>
      <w:bookmarkStart w:id="2253" w:name="_Toc50786393"/>
      <w:bookmarkStart w:id="2254" w:name="_Toc50787081"/>
      <w:bookmarkStart w:id="2255" w:name="_Toc56915670"/>
      <w:bookmarkStart w:id="2256" w:name="_Toc56920161"/>
      <w:bookmarkStart w:id="2257" w:name="_Toc56921181"/>
      <w:bookmarkStart w:id="2258" w:name="_Toc57530175"/>
      <w:bookmarkEnd w:id="2251"/>
      <w:r w:rsidRPr="00A153C1">
        <w:rPr>
          <w:rFonts w:cs="Times New Roman"/>
          <w:b/>
          <w:color w:val="000000"/>
          <w:szCs w:val="24"/>
        </w:rPr>
        <w:t>14.2.2</w:t>
      </w:r>
      <w:r w:rsidRPr="00A153C1">
        <w:rPr>
          <w:rFonts w:cs="Times New Roman"/>
          <w:color w:val="000000"/>
          <w:szCs w:val="24"/>
        </w:rPr>
        <w:tab/>
        <w:t>This Agreement is subject to all Applica</w:t>
      </w:r>
      <w:r w:rsidRPr="00A153C1">
        <w:rPr>
          <w:rFonts w:cs="Times New Roman"/>
          <w:color w:val="000000"/>
          <w:szCs w:val="24"/>
        </w:rPr>
        <w:t>ble Laws and Regulations.</w:t>
      </w:r>
      <w:bookmarkEnd w:id="2252"/>
      <w:bookmarkEnd w:id="2253"/>
      <w:bookmarkEnd w:id="2254"/>
      <w:bookmarkEnd w:id="2255"/>
      <w:bookmarkEnd w:id="2256"/>
      <w:bookmarkEnd w:id="2257"/>
      <w:bookmarkEnd w:id="2258"/>
    </w:p>
    <w:p w:rsidR="00620108" w:rsidRPr="00A153C1" w:rsidRDefault="00FB06CB" w:rsidP="00620108">
      <w:pPr>
        <w:pStyle w:val="Heading3"/>
        <w:spacing w:after="360"/>
        <w:ind w:left="1440" w:hanging="720"/>
        <w:rPr>
          <w:rFonts w:cs="Times New Roman"/>
          <w:color w:val="000000"/>
          <w:szCs w:val="24"/>
        </w:rPr>
      </w:pPr>
      <w:bookmarkStart w:id="2259" w:name="_DV_M560"/>
      <w:bookmarkStart w:id="2260" w:name="_Toc50781957"/>
      <w:bookmarkStart w:id="2261" w:name="_Toc50786394"/>
      <w:bookmarkStart w:id="2262" w:name="_Toc50787082"/>
      <w:bookmarkStart w:id="2263" w:name="_Toc56915671"/>
      <w:bookmarkStart w:id="2264" w:name="_Toc56920162"/>
      <w:bookmarkStart w:id="2265" w:name="_Toc56921182"/>
      <w:bookmarkStart w:id="2266" w:name="_Toc57530176"/>
      <w:bookmarkEnd w:id="2259"/>
      <w:r w:rsidRPr="00A153C1">
        <w:rPr>
          <w:rFonts w:cs="Times New Roman"/>
          <w:b/>
          <w:color w:val="000000"/>
          <w:szCs w:val="24"/>
        </w:rPr>
        <w:t>14.2.3</w:t>
      </w:r>
      <w:r w:rsidRPr="00A153C1">
        <w:rPr>
          <w:rFonts w:cs="Times New Roman"/>
          <w:color w:val="000000"/>
          <w:szCs w:val="24"/>
        </w:rPr>
        <w:tab/>
        <w:t>Each Party expressly reserves the right to seek changes in, appeal, or otherwise contest any laws, orders, rules, or regulations of a Governmental Authority.</w:t>
      </w:r>
      <w:bookmarkEnd w:id="2260"/>
      <w:bookmarkEnd w:id="2261"/>
      <w:bookmarkEnd w:id="2262"/>
      <w:bookmarkEnd w:id="2263"/>
      <w:bookmarkEnd w:id="2264"/>
      <w:bookmarkEnd w:id="2265"/>
      <w:bookmarkEnd w:id="2266"/>
    </w:p>
    <w:p w:rsidR="00620108" w:rsidRPr="00A153C1" w:rsidRDefault="00FB06CB" w:rsidP="00620108">
      <w:pPr>
        <w:pStyle w:val="Heading1"/>
        <w:tabs>
          <w:tab w:val="clear" w:pos="0"/>
        </w:tabs>
        <w:spacing w:after="360"/>
        <w:rPr>
          <w:rFonts w:cs="Times New Roman"/>
          <w:color w:val="000000"/>
          <w:szCs w:val="24"/>
        </w:rPr>
      </w:pPr>
      <w:bookmarkStart w:id="2267" w:name="_DV_M561"/>
      <w:bookmarkStart w:id="2268" w:name="_Toc50781958"/>
      <w:bookmarkStart w:id="2269" w:name="_Toc50786395"/>
      <w:bookmarkStart w:id="2270" w:name="_Toc50787083"/>
      <w:bookmarkStart w:id="2271" w:name="_Toc56915672"/>
      <w:bookmarkStart w:id="2272" w:name="_Toc56920163"/>
      <w:bookmarkStart w:id="2273" w:name="_Toc56921183"/>
      <w:bookmarkStart w:id="2274" w:name="_Toc57530177"/>
      <w:bookmarkStart w:id="2275" w:name="_Toc57530417"/>
      <w:bookmarkStart w:id="2276" w:name="_Toc59754170"/>
      <w:bookmarkStart w:id="2277" w:name="_Toc59812878"/>
      <w:bookmarkStart w:id="2278" w:name="_Toc59813082"/>
      <w:bookmarkStart w:id="2279" w:name="_Toc61615617"/>
      <w:bookmarkStart w:id="2280" w:name="_Toc61615821"/>
      <w:bookmarkStart w:id="2281" w:name="_Toc61922549"/>
      <w:bookmarkEnd w:id="2267"/>
      <w:r w:rsidRPr="00A153C1">
        <w:rPr>
          <w:rFonts w:cs="Times New Roman"/>
          <w:color w:val="000000"/>
          <w:szCs w:val="24"/>
        </w:rPr>
        <w:t>ARTICLE 15. NOTICES</w:t>
      </w:r>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p>
    <w:p w:rsidR="00620108" w:rsidRPr="00A153C1" w:rsidRDefault="00FB06CB" w:rsidP="00620108">
      <w:pPr>
        <w:pStyle w:val="Heading2"/>
        <w:tabs>
          <w:tab w:val="clear" w:pos="120"/>
        </w:tabs>
        <w:spacing w:after="360"/>
        <w:ind w:left="720"/>
        <w:rPr>
          <w:rFonts w:cs="Times New Roman"/>
          <w:color w:val="000000"/>
          <w:szCs w:val="24"/>
        </w:rPr>
      </w:pPr>
      <w:bookmarkStart w:id="2282" w:name="_DV_M562"/>
      <w:bookmarkStart w:id="2283" w:name="_Toc50781959"/>
      <w:bookmarkStart w:id="2284" w:name="_Toc50786396"/>
      <w:bookmarkStart w:id="2285" w:name="_Toc50787084"/>
      <w:bookmarkStart w:id="2286" w:name="_Toc56915673"/>
      <w:bookmarkStart w:id="2287" w:name="_Toc56920164"/>
      <w:bookmarkStart w:id="2288" w:name="_Toc56921184"/>
      <w:bookmarkStart w:id="2289" w:name="_Toc57530178"/>
      <w:bookmarkStart w:id="2290" w:name="_Toc57530418"/>
      <w:bookmarkStart w:id="2291" w:name="_Toc59754171"/>
      <w:bookmarkStart w:id="2292" w:name="_Toc59812879"/>
      <w:bookmarkStart w:id="2293" w:name="_Toc59813083"/>
      <w:bookmarkStart w:id="2294" w:name="_Toc61615618"/>
      <w:bookmarkStart w:id="2295" w:name="_Toc61615822"/>
      <w:bookmarkStart w:id="2296" w:name="_Toc61922550"/>
      <w:bookmarkEnd w:id="2282"/>
      <w:r w:rsidRPr="00A153C1">
        <w:rPr>
          <w:rFonts w:cs="Times New Roman"/>
          <w:b/>
          <w:color w:val="000000"/>
          <w:szCs w:val="24"/>
        </w:rPr>
        <w:t>15.1</w:t>
      </w:r>
      <w:r w:rsidRPr="00A153C1">
        <w:rPr>
          <w:rFonts w:cs="Times New Roman"/>
          <w:b/>
          <w:color w:val="000000"/>
          <w:szCs w:val="24"/>
        </w:rPr>
        <w:tab/>
        <w:t>General</w:t>
      </w:r>
      <w:r w:rsidRPr="00A153C1">
        <w:rPr>
          <w:rFonts w:cs="Times New Roman"/>
          <w:color w:val="000000"/>
          <w:szCs w:val="24"/>
        </w:rPr>
        <w:t>.  Unless otherwise provided in t</w:t>
      </w:r>
      <w:r w:rsidRPr="00A153C1">
        <w:rPr>
          <w:rFonts w:cs="Times New Roman"/>
          <w:color w:val="000000"/>
          <w:szCs w:val="24"/>
        </w:rPr>
        <w:t>his Agreement, any notice, demand or request required or permitted to be given by a Party to the other Parties and any instrument required or permitted to be tendered or delivered by a Party in writing to the other Parties shall be effective when delivered</w:t>
      </w:r>
      <w:r w:rsidRPr="00A153C1">
        <w:rPr>
          <w:rFonts w:cs="Times New Roman"/>
          <w:color w:val="000000"/>
          <w:szCs w:val="24"/>
        </w:rPr>
        <w:t xml:space="preserve"> and may be so given, tendered or delivered, by recognized national courier, or by depositing the same with the United States Postal Service with postage prepaid, for delivery by certified or registered mail, addressed to the Party, or personally delivered</w:t>
      </w:r>
      <w:r w:rsidRPr="00A153C1">
        <w:rPr>
          <w:rFonts w:cs="Times New Roman"/>
          <w:color w:val="000000"/>
          <w:szCs w:val="24"/>
        </w:rPr>
        <w:t xml:space="preserve"> to the Party, at the address set out in Appendix F hereto.</w:t>
      </w:r>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p>
    <w:p w:rsidR="00620108" w:rsidRPr="00A153C1" w:rsidRDefault="00FB06CB" w:rsidP="00620108">
      <w:pPr>
        <w:pStyle w:val="Body2"/>
        <w:spacing w:after="360"/>
        <w:rPr>
          <w:color w:val="000000"/>
        </w:rPr>
      </w:pPr>
      <w:bookmarkStart w:id="2297" w:name="_DV_M563"/>
      <w:bookmarkEnd w:id="2297"/>
      <w:r w:rsidRPr="00A153C1">
        <w:rPr>
          <w:color w:val="000000"/>
        </w:rPr>
        <w:t>A Party may change the notice information in this Agreement by giving five (5) Business Days written notice prior to the effective date of the change.</w:t>
      </w:r>
    </w:p>
    <w:p w:rsidR="00620108" w:rsidRPr="00A153C1" w:rsidRDefault="00FB06CB" w:rsidP="00F84B18">
      <w:pPr>
        <w:pStyle w:val="Heading2"/>
        <w:tabs>
          <w:tab w:val="clear" w:pos="120"/>
        </w:tabs>
        <w:spacing w:after="360"/>
        <w:ind w:left="720"/>
        <w:rPr>
          <w:rFonts w:cs="Times New Roman"/>
          <w:color w:val="000000"/>
          <w:szCs w:val="24"/>
        </w:rPr>
      </w:pPr>
      <w:bookmarkStart w:id="2298" w:name="_DV_M564"/>
      <w:bookmarkEnd w:id="2298"/>
      <w:r w:rsidRPr="00A153C1">
        <w:rPr>
          <w:rFonts w:cs="Times New Roman"/>
          <w:b/>
          <w:szCs w:val="24"/>
        </w:rPr>
        <w:t>1</w:t>
      </w:r>
      <w:r w:rsidRPr="00A153C1">
        <w:rPr>
          <w:rFonts w:cs="Times New Roman"/>
          <w:b/>
          <w:color w:val="000000"/>
          <w:szCs w:val="24"/>
        </w:rPr>
        <w:t>5.2</w:t>
      </w:r>
      <w:r w:rsidRPr="00A153C1">
        <w:rPr>
          <w:rFonts w:cs="Times New Roman"/>
          <w:b/>
          <w:color w:val="000000"/>
          <w:szCs w:val="24"/>
        </w:rPr>
        <w:tab/>
        <w:t>Billings and Payments</w:t>
      </w:r>
      <w:r w:rsidRPr="00A153C1">
        <w:rPr>
          <w:rFonts w:cs="Times New Roman"/>
          <w:color w:val="000000"/>
          <w:szCs w:val="24"/>
        </w:rPr>
        <w:t xml:space="preserve">.  Billings and </w:t>
      </w:r>
      <w:r w:rsidRPr="00A153C1">
        <w:rPr>
          <w:rFonts w:cs="Times New Roman"/>
          <w:color w:val="000000"/>
          <w:szCs w:val="24"/>
        </w:rPr>
        <w:t>payments shall be sent to the addresses set out in Appendix F hereto.</w:t>
      </w:r>
      <w:bookmarkStart w:id="2299" w:name="_DV_M565"/>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99"/>
    </w:p>
    <w:p w:rsidR="00620108" w:rsidRPr="00A153C1" w:rsidRDefault="00FB06CB" w:rsidP="00620108">
      <w:pPr>
        <w:pStyle w:val="Heading2"/>
        <w:tabs>
          <w:tab w:val="clear" w:pos="120"/>
        </w:tabs>
        <w:spacing w:after="360"/>
        <w:ind w:left="720"/>
        <w:rPr>
          <w:rFonts w:cs="Times New Roman"/>
          <w:color w:val="000000"/>
          <w:szCs w:val="24"/>
        </w:rPr>
      </w:pPr>
      <w:bookmarkStart w:id="2300" w:name="_DV_M566"/>
      <w:bookmarkStart w:id="2301" w:name="_Toc50781961"/>
      <w:bookmarkStart w:id="2302" w:name="_Toc50786398"/>
      <w:bookmarkStart w:id="2303" w:name="_Toc50787086"/>
      <w:bookmarkStart w:id="2304" w:name="_Toc56915675"/>
      <w:bookmarkStart w:id="2305" w:name="_Toc56920166"/>
      <w:bookmarkStart w:id="2306" w:name="_Toc56921186"/>
      <w:bookmarkStart w:id="2307" w:name="_Toc57530180"/>
      <w:bookmarkStart w:id="2308" w:name="_Toc57530420"/>
      <w:bookmarkStart w:id="2309" w:name="_Toc59754173"/>
      <w:bookmarkStart w:id="2310" w:name="_Toc59812881"/>
      <w:bookmarkStart w:id="2311" w:name="_Toc59813085"/>
      <w:bookmarkStart w:id="2312" w:name="_Toc61615620"/>
      <w:bookmarkStart w:id="2313" w:name="_Toc61615824"/>
      <w:bookmarkStart w:id="2314" w:name="_Toc61922552"/>
      <w:bookmarkEnd w:id="2300"/>
      <w:r w:rsidRPr="00A153C1">
        <w:rPr>
          <w:rFonts w:cs="Times New Roman"/>
          <w:b/>
          <w:color w:val="000000"/>
          <w:szCs w:val="24"/>
        </w:rPr>
        <w:t>15.3</w:t>
      </w:r>
      <w:r w:rsidRPr="00A153C1">
        <w:rPr>
          <w:rFonts w:cs="Times New Roman"/>
          <w:b/>
          <w:color w:val="000000"/>
          <w:szCs w:val="24"/>
        </w:rPr>
        <w:tab/>
        <w:t>Alternative Forms of Notice</w:t>
      </w:r>
      <w:r w:rsidRPr="00A153C1">
        <w:rPr>
          <w:rFonts w:cs="Times New Roman"/>
          <w:color w:val="000000"/>
          <w:szCs w:val="24"/>
        </w:rPr>
        <w:t>.  Any notice or request required or permitted to be given by a Party to the other Parties and not required by this Agreement to be given in writing may b</w:t>
      </w:r>
      <w:r w:rsidRPr="00A153C1">
        <w:rPr>
          <w:rFonts w:cs="Times New Roman"/>
          <w:color w:val="000000"/>
          <w:szCs w:val="24"/>
        </w:rPr>
        <w:t>e so given by telephone, facsimile or email to the telephone numbers and email addresses set out in Appendix F hereto.</w:t>
      </w:r>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p>
    <w:p w:rsidR="00620108" w:rsidRPr="00A153C1" w:rsidRDefault="00FB06CB" w:rsidP="00620108">
      <w:pPr>
        <w:pStyle w:val="Heading2"/>
        <w:tabs>
          <w:tab w:val="clear" w:pos="120"/>
        </w:tabs>
        <w:spacing w:after="360"/>
        <w:ind w:left="720"/>
        <w:rPr>
          <w:rFonts w:cs="Times New Roman"/>
          <w:color w:val="000000"/>
          <w:szCs w:val="24"/>
        </w:rPr>
      </w:pPr>
      <w:bookmarkStart w:id="2315" w:name="_DV_M567"/>
      <w:bookmarkStart w:id="2316" w:name="_Toc50781962"/>
      <w:bookmarkStart w:id="2317" w:name="_Toc50786399"/>
      <w:bookmarkStart w:id="2318" w:name="_Toc50787087"/>
      <w:bookmarkStart w:id="2319" w:name="_Toc56915676"/>
      <w:bookmarkStart w:id="2320" w:name="_Toc56920167"/>
      <w:bookmarkStart w:id="2321" w:name="_Toc56921187"/>
      <w:bookmarkStart w:id="2322" w:name="_Toc57530181"/>
      <w:bookmarkStart w:id="2323" w:name="_Toc57530421"/>
      <w:bookmarkStart w:id="2324" w:name="_Toc59754174"/>
      <w:bookmarkStart w:id="2325" w:name="_Toc59812882"/>
      <w:bookmarkStart w:id="2326" w:name="_Toc59813086"/>
      <w:bookmarkStart w:id="2327" w:name="_Toc61615621"/>
      <w:bookmarkStart w:id="2328" w:name="_Toc61615825"/>
      <w:bookmarkStart w:id="2329" w:name="_Toc61922553"/>
      <w:bookmarkEnd w:id="2315"/>
      <w:r w:rsidRPr="00A153C1">
        <w:rPr>
          <w:rFonts w:cs="Times New Roman"/>
          <w:b/>
          <w:color w:val="000000"/>
          <w:szCs w:val="24"/>
        </w:rPr>
        <w:t>15.4</w:t>
      </w:r>
      <w:r w:rsidRPr="00A153C1">
        <w:rPr>
          <w:rFonts w:cs="Times New Roman"/>
          <w:b/>
          <w:color w:val="000000"/>
          <w:szCs w:val="24"/>
        </w:rPr>
        <w:tab/>
        <w:t>Operations and Maintenance Notice</w:t>
      </w:r>
      <w:r w:rsidRPr="00A153C1">
        <w:rPr>
          <w:rFonts w:cs="Times New Roman"/>
          <w:color w:val="000000"/>
          <w:szCs w:val="24"/>
        </w:rPr>
        <w:t>.  Developer a</w:t>
      </w:r>
      <w:r>
        <w:rPr>
          <w:rFonts w:cs="Times New Roman"/>
          <w:color w:val="000000"/>
          <w:szCs w:val="24"/>
        </w:rPr>
        <w:t>nd National Grid</w:t>
      </w:r>
      <w:r w:rsidRPr="00A153C1">
        <w:rPr>
          <w:rFonts w:cs="Times New Roman"/>
          <w:color w:val="000000"/>
          <w:szCs w:val="24"/>
        </w:rPr>
        <w:t xml:space="preserve"> shall each notify the other Party, and NYISO, in writing of the iden</w:t>
      </w:r>
      <w:r w:rsidRPr="00A153C1">
        <w:rPr>
          <w:rFonts w:cs="Times New Roman"/>
          <w:color w:val="000000"/>
          <w:szCs w:val="24"/>
        </w:rPr>
        <w:t>tity of the person(s) that it designates as the point(s) of contact with respect to the implementation of Articles 9 and 10 of this Agreement.</w:t>
      </w:r>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p>
    <w:p w:rsidR="00620108" w:rsidRPr="00A153C1" w:rsidRDefault="00FB06CB" w:rsidP="00620108">
      <w:pPr>
        <w:pStyle w:val="Heading1"/>
        <w:tabs>
          <w:tab w:val="clear" w:pos="0"/>
        </w:tabs>
        <w:spacing w:after="360"/>
        <w:rPr>
          <w:rFonts w:cs="Times New Roman"/>
          <w:color w:val="000000"/>
          <w:szCs w:val="24"/>
          <w:lang w:val="fr-FR"/>
        </w:rPr>
      </w:pPr>
      <w:bookmarkStart w:id="2330" w:name="_DV_M568"/>
      <w:bookmarkStart w:id="2331" w:name="_Toc50781963"/>
      <w:bookmarkStart w:id="2332" w:name="_Toc50786400"/>
      <w:bookmarkStart w:id="2333" w:name="_Toc50787088"/>
      <w:bookmarkStart w:id="2334" w:name="_Toc56915677"/>
      <w:bookmarkStart w:id="2335" w:name="_Toc56920168"/>
      <w:bookmarkStart w:id="2336" w:name="_Toc56921188"/>
      <w:bookmarkStart w:id="2337" w:name="_Toc57530182"/>
      <w:bookmarkStart w:id="2338" w:name="_Toc57530422"/>
      <w:bookmarkStart w:id="2339" w:name="_Toc59754175"/>
      <w:bookmarkStart w:id="2340" w:name="_Toc59812883"/>
      <w:bookmarkStart w:id="2341" w:name="_Toc59813087"/>
      <w:bookmarkStart w:id="2342" w:name="_Toc61615622"/>
      <w:bookmarkStart w:id="2343" w:name="_Toc61615826"/>
      <w:bookmarkStart w:id="2344" w:name="_Toc61922554"/>
      <w:bookmarkEnd w:id="2330"/>
      <w:r w:rsidRPr="00A153C1">
        <w:rPr>
          <w:rFonts w:cs="Times New Roman"/>
          <w:color w:val="000000"/>
          <w:szCs w:val="24"/>
          <w:lang w:val="fr-FR"/>
        </w:rPr>
        <w:t>ARTICLE 16. FORCE MAJEURE</w:t>
      </w:r>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p>
    <w:p w:rsidR="00620108" w:rsidRPr="00A153C1" w:rsidRDefault="00FB06CB" w:rsidP="00620108">
      <w:pPr>
        <w:pStyle w:val="Heading2"/>
        <w:keepNext/>
        <w:tabs>
          <w:tab w:val="clear" w:pos="120"/>
        </w:tabs>
        <w:spacing w:after="360"/>
        <w:ind w:left="0" w:firstLine="0"/>
        <w:rPr>
          <w:rFonts w:cs="Times New Roman"/>
          <w:color w:val="000000"/>
          <w:szCs w:val="24"/>
          <w:lang w:val="fr-FR"/>
        </w:rPr>
      </w:pPr>
      <w:bookmarkStart w:id="2345" w:name="_DV_M569"/>
      <w:bookmarkStart w:id="2346" w:name="_Toc50781964"/>
      <w:bookmarkStart w:id="2347" w:name="_Toc50786401"/>
      <w:bookmarkStart w:id="2348" w:name="_Toc50787089"/>
      <w:bookmarkStart w:id="2349" w:name="_Toc56915678"/>
      <w:bookmarkStart w:id="2350" w:name="_Toc56920169"/>
      <w:bookmarkStart w:id="2351" w:name="_Toc56921189"/>
      <w:bookmarkStart w:id="2352" w:name="_Toc57530183"/>
      <w:bookmarkStart w:id="2353" w:name="_Toc57530423"/>
      <w:bookmarkStart w:id="2354" w:name="_Toc59754176"/>
      <w:bookmarkStart w:id="2355" w:name="_Toc59812884"/>
      <w:bookmarkStart w:id="2356" w:name="_Toc59813088"/>
      <w:bookmarkStart w:id="2357" w:name="_Toc61615623"/>
      <w:bookmarkStart w:id="2358" w:name="_Toc61615827"/>
      <w:bookmarkStart w:id="2359" w:name="_Toc61922555"/>
      <w:bookmarkEnd w:id="2345"/>
      <w:r w:rsidRPr="00A153C1">
        <w:rPr>
          <w:rFonts w:cs="Times New Roman"/>
          <w:b/>
          <w:color w:val="000000"/>
          <w:szCs w:val="24"/>
          <w:lang w:val="fr-FR"/>
        </w:rPr>
        <w:t>16.1</w:t>
      </w:r>
      <w:r w:rsidRPr="00A153C1">
        <w:rPr>
          <w:rFonts w:cs="Times New Roman"/>
          <w:b/>
          <w:color w:val="000000"/>
          <w:szCs w:val="24"/>
          <w:lang w:val="fr-FR"/>
        </w:rPr>
        <w:tab/>
        <w:t>Force Majeure</w:t>
      </w:r>
      <w:r w:rsidRPr="00A153C1">
        <w:rPr>
          <w:rFonts w:cs="Times New Roman"/>
          <w:color w:val="000000"/>
          <w:szCs w:val="24"/>
          <w:lang w:val="fr-FR"/>
        </w:rPr>
        <w:t>.</w:t>
      </w:r>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p>
    <w:p w:rsidR="00620108" w:rsidRPr="00A153C1" w:rsidRDefault="00FB06CB" w:rsidP="00557791">
      <w:pPr>
        <w:pStyle w:val="Heading3"/>
        <w:tabs>
          <w:tab w:val="clear" w:pos="1620"/>
          <w:tab w:val="left" w:pos="1440"/>
        </w:tabs>
        <w:spacing w:after="360"/>
        <w:ind w:left="720"/>
        <w:rPr>
          <w:rFonts w:cs="Times New Roman"/>
          <w:color w:val="000000"/>
          <w:szCs w:val="24"/>
        </w:rPr>
      </w:pPr>
      <w:bookmarkStart w:id="2360" w:name="_DV_M570"/>
      <w:bookmarkStart w:id="2361" w:name="_Toc50781965"/>
      <w:bookmarkStart w:id="2362" w:name="_Toc50786402"/>
      <w:bookmarkStart w:id="2363" w:name="_Toc50787090"/>
      <w:bookmarkStart w:id="2364" w:name="_Toc56915679"/>
      <w:bookmarkStart w:id="2365" w:name="_Toc56920170"/>
      <w:bookmarkStart w:id="2366" w:name="_Toc56921190"/>
      <w:bookmarkStart w:id="2367" w:name="_Toc57530184"/>
      <w:bookmarkEnd w:id="2360"/>
      <w:r w:rsidRPr="00A153C1">
        <w:rPr>
          <w:rFonts w:cs="Times New Roman"/>
          <w:color w:val="000000"/>
          <w:szCs w:val="24"/>
        </w:rPr>
        <w:t>16.1.1</w:t>
      </w:r>
      <w:r w:rsidRPr="00A153C1">
        <w:rPr>
          <w:rFonts w:cs="Times New Roman"/>
          <w:color w:val="000000"/>
          <w:szCs w:val="24"/>
        </w:rPr>
        <w:tab/>
        <w:t>Economic hardship is not considered a Force Majeure event.</w:t>
      </w:r>
      <w:bookmarkEnd w:id="2361"/>
      <w:bookmarkEnd w:id="2362"/>
      <w:bookmarkEnd w:id="2363"/>
      <w:bookmarkEnd w:id="2364"/>
      <w:bookmarkEnd w:id="2365"/>
      <w:bookmarkEnd w:id="2366"/>
      <w:bookmarkEnd w:id="2367"/>
    </w:p>
    <w:p w:rsidR="00620108" w:rsidRPr="00A153C1" w:rsidRDefault="00FB06CB" w:rsidP="00620108">
      <w:pPr>
        <w:pStyle w:val="Heading3"/>
        <w:spacing w:after="360"/>
        <w:ind w:left="1440" w:hanging="720"/>
        <w:rPr>
          <w:rFonts w:cs="Times New Roman"/>
          <w:color w:val="000000"/>
          <w:szCs w:val="24"/>
        </w:rPr>
      </w:pPr>
      <w:bookmarkStart w:id="2368" w:name="_DV_M571"/>
      <w:bookmarkStart w:id="2369" w:name="_Toc50781966"/>
      <w:bookmarkStart w:id="2370" w:name="_Toc50786403"/>
      <w:bookmarkStart w:id="2371" w:name="_Toc50787091"/>
      <w:bookmarkStart w:id="2372" w:name="_Toc56915680"/>
      <w:bookmarkStart w:id="2373" w:name="_Toc56920171"/>
      <w:bookmarkStart w:id="2374" w:name="_Toc56921191"/>
      <w:bookmarkStart w:id="2375" w:name="_Toc57530185"/>
      <w:bookmarkEnd w:id="2368"/>
      <w:r w:rsidRPr="00A153C1">
        <w:rPr>
          <w:rFonts w:cs="Times New Roman"/>
          <w:color w:val="000000"/>
          <w:szCs w:val="24"/>
        </w:rPr>
        <w:t>16.1.2</w:t>
      </w:r>
      <w:r w:rsidRPr="00A153C1">
        <w:rPr>
          <w:rFonts w:cs="Times New Roman"/>
          <w:color w:val="000000"/>
          <w:szCs w:val="24"/>
        </w:rPr>
        <w:tab/>
        <w:t>A Party shall not be responsible or liable, or deemed, in Default with respect to any obligation hereunder, (including obligations under Article 4 of this Agreement) , other than the obligation to pay money when due, to the extent the Party is preve</w:t>
      </w:r>
      <w:r w:rsidRPr="00A153C1">
        <w:rPr>
          <w:rFonts w:cs="Times New Roman"/>
          <w:color w:val="000000"/>
          <w:szCs w:val="24"/>
        </w:rPr>
        <w:t>nted from fulfilling such obligation by Force Majeure.  A Party unable to fulfill any obligation hereunder (other than an obligation to pay money when due) by reason of Force Majeure shall give notice and the full particulars of such Force Majeure to the o</w:t>
      </w:r>
      <w:r w:rsidRPr="00A153C1">
        <w:rPr>
          <w:rFonts w:cs="Times New Roman"/>
          <w:color w:val="000000"/>
          <w:szCs w:val="24"/>
        </w:rPr>
        <w:t>ther Parties in writing or by telephone as soon as reasonably possible after the occurrence of the cause relied upon.  Telephone notices given pursuant to this Article shall be confirmed in writing as soon as reasonably possible and shall specifically stat</w:t>
      </w:r>
      <w:r w:rsidRPr="00A153C1">
        <w:rPr>
          <w:rFonts w:cs="Times New Roman"/>
          <w:color w:val="000000"/>
          <w:szCs w:val="24"/>
        </w:rPr>
        <w:t xml:space="preserve">e full particulars of the Force Majeure, the time and date when the Force Majeure occurred and when the Force Majeure is reasonably expected to cease.  The Party affected shall exercise due diligence to remove such disability with reasonable dispatch, but </w:t>
      </w:r>
      <w:r w:rsidRPr="00A153C1">
        <w:rPr>
          <w:rFonts w:cs="Times New Roman"/>
          <w:color w:val="000000"/>
          <w:szCs w:val="24"/>
        </w:rPr>
        <w:t>shall not be required to accede or agree to any provision not satisfactory to it in order to settle and terminate a strike or other labor disturbance.</w:t>
      </w:r>
      <w:bookmarkEnd w:id="2369"/>
      <w:bookmarkEnd w:id="2370"/>
      <w:bookmarkEnd w:id="2371"/>
      <w:bookmarkEnd w:id="2372"/>
      <w:bookmarkEnd w:id="2373"/>
      <w:bookmarkEnd w:id="2374"/>
      <w:bookmarkEnd w:id="2375"/>
    </w:p>
    <w:p w:rsidR="00620108" w:rsidRPr="00A153C1" w:rsidRDefault="00FB06CB" w:rsidP="00620108">
      <w:pPr>
        <w:pStyle w:val="Heading1"/>
        <w:tabs>
          <w:tab w:val="clear" w:pos="0"/>
        </w:tabs>
        <w:spacing w:after="360"/>
        <w:rPr>
          <w:rFonts w:cs="Times New Roman"/>
          <w:color w:val="000000"/>
          <w:szCs w:val="24"/>
        </w:rPr>
      </w:pPr>
      <w:bookmarkStart w:id="2376" w:name="_DV_M572"/>
      <w:bookmarkStart w:id="2377" w:name="_Toc50781967"/>
      <w:bookmarkStart w:id="2378" w:name="_Toc50786404"/>
      <w:bookmarkStart w:id="2379" w:name="_Toc50787092"/>
      <w:bookmarkStart w:id="2380" w:name="_Toc56915681"/>
      <w:bookmarkStart w:id="2381" w:name="_Toc56920172"/>
      <w:bookmarkStart w:id="2382" w:name="_Toc56921192"/>
      <w:bookmarkStart w:id="2383" w:name="_Toc57530186"/>
      <w:bookmarkStart w:id="2384" w:name="_Toc57530424"/>
      <w:bookmarkStart w:id="2385" w:name="_Toc59754177"/>
      <w:bookmarkStart w:id="2386" w:name="_Toc59812885"/>
      <w:bookmarkStart w:id="2387" w:name="_Toc59813089"/>
      <w:bookmarkStart w:id="2388" w:name="_Toc61615624"/>
      <w:bookmarkStart w:id="2389" w:name="_Toc61615828"/>
      <w:bookmarkStart w:id="2390" w:name="_Toc61922556"/>
      <w:bookmarkEnd w:id="2376"/>
      <w:r w:rsidRPr="00A153C1">
        <w:rPr>
          <w:rFonts w:cs="Times New Roman"/>
          <w:color w:val="000000"/>
          <w:szCs w:val="24"/>
        </w:rPr>
        <w:t>ARTICLE 17. DEFAULT</w:t>
      </w:r>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p>
    <w:p w:rsidR="00620108" w:rsidRPr="00A153C1" w:rsidRDefault="00FB06CB" w:rsidP="00620108">
      <w:pPr>
        <w:pStyle w:val="Heading2"/>
        <w:keepNext/>
        <w:tabs>
          <w:tab w:val="clear" w:pos="120"/>
        </w:tabs>
        <w:spacing w:after="360"/>
        <w:ind w:left="0" w:firstLine="0"/>
        <w:rPr>
          <w:rFonts w:cs="Times New Roman"/>
          <w:b/>
          <w:color w:val="000000"/>
          <w:szCs w:val="24"/>
        </w:rPr>
      </w:pPr>
      <w:bookmarkStart w:id="2391" w:name="_DV_M573"/>
      <w:bookmarkStart w:id="2392" w:name="_Toc50781968"/>
      <w:bookmarkStart w:id="2393" w:name="_Toc50786405"/>
      <w:bookmarkStart w:id="2394" w:name="_Toc50787093"/>
      <w:bookmarkStart w:id="2395" w:name="_Toc56915682"/>
      <w:bookmarkStart w:id="2396" w:name="_Toc56920173"/>
      <w:bookmarkStart w:id="2397" w:name="_Toc56921193"/>
      <w:bookmarkStart w:id="2398" w:name="_Toc57530187"/>
      <w:bookmarkStart w:id="2399" w:name="_Toc57530425"/>
      <w:bookmarkStart w:id="2400" w:name="_Toc59754178"/>
      <w:bookmarkStart w:id="2401" w:name="_Toc59812886"/>
      <w:bookmarkStart w:id="2402" w:name="_Toc59813090"/>
      <w:bookmarkStart w:id="2403" w:name="_Toc61615625"/>
      <w:bookmarkStart w:id="2404" w:name="_Toc61615829"/>
      <w:bookmarkStart w:id="2405" w:name="_Toc61922557"/>
      <w:bookmarkEnd w:id="2391"/>
      <w:r w:rsidRPr="00A153C1">
        <w:rPr>
          <w:rFonts w:cs="Times New Roman"/>
          <w:b/>
          <w:color w:val="000000"/>
          <w:szCs w:val="24"/>
        </w:rPr>
        <w:t>17.1</w:t>
      </w:r>
      <w:r w:rsidRPr="00A153C1">
        <w:rPr>
          <w:rFonts w:cs="Times New Roman"/>
          <w:b/>
          <w:color w:val="000000"/>
          <w:szCs w:val="24"/>
        </w:rPr>
        <w:tab/>
        <w:t>Default</w:t>
      </w:r>
      <w:r w:rsidRPr="00A153C1">
        <w:rPr>
          <w:rFonts w:cs="Times New Roman"/>
          <w:color w:val="000000"/>
          <w:szCs w:val="24"/>
        </w:rPr>
        <w:t>.</w:t>
      </w:r>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p>
    <w:p w:rsidR="00620108" w:rsidRPr="00A153C1" w:rsidRDefault="00FB06CB" w:rsidP="001615EC">
      <w:pPr>
        <w:pStyle w:val="Heading3"/>
        <w:spacing w:after="360"/>
        <w:ind w:left="1440" w:hanging="720"/>
        <w:rPr>
          <w:rFonts w:cs="Times New Roman"/>
          <w:color w:val="000000"/>
          <w:szCs w:val="24"/>
        </w:rPr>
      </w:pPr>
      <w:bookmarkStart w:id="2406" w:name="_DV_M574"/>
      <w:bookmarkStart w:id="2407" w:name="_Toc50781969"/>
      <w:bookmarkStart w:id="2408" w:name="_Toc50786406"/>
      <w:bookmarkStart w:id="2409" w:name="_Toc50787094"/>
      <w:bookmarkStart w:id="2410" w:name="_Toc56915683"/>
      <w:bookmarkStart w:id="2411" w:name="_Toc56920174"/>
      <w:bookmarkStart w:id="2412" w:name="_Toc56921194"/>
      <w:bookmarkStart w:id="2413" w:name="_Toc57530188"/>
      <w:bookmarkEnd w:id="2406"/>
      <w:r w:rsidRPr="00A153C1">
        <w:rPr>
          <w:rFonts w:cs="Times New Roman"/>
          <w:b/>
          <w:color w:val="000000"/>
          <w:szCs w:val="24"/>
        </w:rPr>
        <w:t>17.1.1</w:t>
      </w:r>
      <w:r w:rsidRPr="00A153C1">
        <w:rPr>
          <w:rFonts w:cs="Times New Roman"/>
          <w:b/>
          <w:color w:val="000000"/>
          <w:szCs w:val="24"/>
        </w:rPr>
        <w:tab/>
        <w:t>General</w:t>
      </w:r>
      <w:r w:rsidRPr="00A153C1">
        <w:rPr>
          <w:rFonts w:cs="Times New Roman"/>
          <w:color w:val="000000"/>
          <w:szCs w:val="24"/>
        </w:rPr>
        <w:t xml:space="preserve">.  No Breach shall exist where such failure to discharge </w:t>
      </w:r>
      <w:r w:rsidRPr="00A153C1">
        <w:rPr>
          <w:rFonts w:cs="Times New Roman"/>
          <w:color w:val="000000"/>
          <w:szCs w:val="24"/>
        </w:rPr>
        <w:t>an obligation (other than the payment of money) is the result of Force Majeure as defined in this Agreement or the result of an act or omission of the other Parties.  Upon a Breach, the non-Breaching Parties</w:t>
      </w:r>
      <w:r>
        <w:rPr>
          <w:rFonts w:cs="Times New Roman"/>
          <w:color w:val="000000"/>
          <w:szCs w:val="24"/>
        </w:rPr>
        <w:t xml:space="preserve"> (or in the case of a Breach by a Connecting Tran</w:t>
      </w:r>
      <w:r>
        <w:rPr>
          <w:rFonts w:cs="Times New Roman"/>
          <w:color w:val="000000"/>
          <w:szCs w:val="24"/>
        </w:rPr>
        <w:t>smission Owner, the NYISO and Developer acting together)</w:t>
      </w:r>
      <w:r w:rsidRPr="00A153C1">
        <w:rPr>
          <w:rFonts w:cs="Times New Roman"/>
          <w:color w:val="000000"/>
          <w:szCs w:val="24"/>
        </w:rPr>
        <w:t xml:space="preserve"> shall give written notice of such to the Breaching Party.  The Breaching Party shall have thirty (30) Calendar Days from </w:t>
      </w:r>
      <w:bookmarkStart w:id="2414" w:name="_DV_M575"/>
      <w:bookmarkStart w:id="2415" w:name="_DV_M576"/>
      <w:bookmarkEnd w:id="2414"/>
      <w:bookmarkEnd w:id="2415"/>
      <w:r w:rsidRPr="00A153C1">
        <w:rPr>
          <w:rFonts w:cs="Times New Roman"/>
          <w:color w:val="000000"/>
          <w:szCs w:val="24"/>
        </w:rPr>
        <w:t>receipt of the Breach notice within which to cure such Breach; provided howeve</w:t>
      </w:r>
      <w:r w:rsidRPr="00A153C1">
        <w:rPr>
          <w:rFonts w:cs="Times New Roman"/>
          <w:color w:val="000000"/>
          <w:szCs w:val="24"/>
        </w:rPr>
        <w:t>r, if such Breach is not capable of cure within thirty (30) Calendar Days, the Breaching Party shall commence such cure within thirty (30) Calendar Days after notice and continuously and diligently complete such cure within ninety (90) Calendar Days from r</w:t>
      </w:r>
      <w:r w:rsidRPr="00A153C1">
        <w:rPr>
          <w:rFonts w:cs="Times New Roman"/>
          <w:color w:val="000000"/>
          <w:szCs w:val="24"/>
        </w:rPr>
        <w:t>eceipt of the Breach notice; and, if cured within such time, the Breach specified in such notice shall cease to exist.</w:t>
      </w:r>
      <w:bookmarkStart w:id="2416" w:name="_DV_M577"/>
      <w:bookmarkEnd w:id="2407"/>
      <w:bookmarkEnd w:id="2408"/>
      <w:bookmarkEnd w:id="2409"/>
      <w:bookmarkEnd w:id="2410"/>
      <w:bookmarkEnd w:id="2411"/>
      <w:bookmarkEnd w:id="2412"/>
      <w:bookmarkEnd w:id="2413"/>
      <w:bookmarkEnd w:id="2416"/>
      <w:r w:rsidRPr="00A153C1">
        <w:rPr>
          <w:rFonts w:cs="Times New Roman"/>
          <w:color w:val="000000"/>
          <w:szCs w:val="24"/>
        </w:rPr>
        <w:t xml:space="preserve"> </w:t>
      </w:r>
    </w:p>
    <w:p w:rsidR="00620108" w:rsidRPr="00A153C1" w:rsidRDefault="00FB06CB" w:rsidP="00620108">
      <w:pPr>
        <w:pStyle w:val="Heading3"/>
        <w:spacing w:after="360"/>
        <w:ind w:left="1440" w:hanging="720"/>
        <w:rPr>
          <w:rFonts w:cs="Times New Roman"/>
          <w:color w:val="000000"/>
          <w:szCs w:val="24"/>
        </w:rPr>
      </w:pPr>
      <w:bookmarkStart w:id="2417" w:name="_DV_M578"/>
      <w:bookmarkStart w:id="2418" w:name="_Toc50781970"/>
      <w:bookmarkStart w:id="2419" w:name="_Toc50786407"/>
      <w:bookmarkStart w:id="2420" w:name="_Toc50787095"/>
      <w:bookmarkStart w:id="2421" w:name="_Toc56915684"/>
      <w:bookmarkStart w:id="2422" w:name="_Toc56920175"/>
      <w:bookmarkStart w:id="2423" w:name="_Toc56921195"/>
      <w:bookmarkStart w:id="2424" w:name="_Toc57530189"/>
      <w:bookmarkEnd w:id="2417"/>
      <w:r w:rsidRPr="00A153C1">
        <w:rPr>
          <w:rFonts w:cs="Times New Roman"/>
          <w:b/>
          <w:color w:val="000000"/>
          <w:szCs w:val="24"/>
        </w:rPr>
        <w:t>17.1.2</w:t>
      </w:r>
      <w:r w:rsidRPr="00A153C1">
        <w:rPr>
          <w:rFonts w:cs="Times New Roman"/>
          <w:b/>
          <w:color w:val="000000"/>
          <w:szCs w:val="24"/>
        </w:rPr>
        <w:tab/>
        <w:t>Right to Terminate</w:t>
      </w:r>
      <w:r w:rsidRPr="00A153C1">
        <w:rPr>
          <w:rFonts w:cs="Times New Roman"/>
          <w:color w:val="000000"/>
          <w:szCs w:val="24"/>
        </w:rPr>
        <w:t xml:space="preserve">.  </w:t>
      </w:r>
      <w:r w:rsidRPr="00311889">
        <w:rPr>
          <w:rFonts w:cs="Times New Roman"/>
          <w:color w:val="000000"/>
          <w:szCs w:val="24"/>
        </w:rPr>
        <w:t>If a Breach is not cured as provided in this Article 17, or if a Breach is not capable of being cured within</w:t>
      </w:r>
      <w:r w:rsidRPr="00311889">
        <w:rPr>
          <w:rFonts w:cs="Times New Roman"/>
          <w:color w:val="000000"/>
          <w:szCs w:val="24"/>
        </w:rPr>
        <w:t xml:space="preserve"> the period provided for herein, the non-Breaching Parties acting together </w:t>
      </w:r>
      <w:r>
        <w:rPr>
          <w:rFonts w:cs="Times New Roman"/>
          <w:color w:val="000000"/>
          <w:szCs w:val="24"/>
        </w:rPr>
        <w:t xml:space="preserve">(or in the case of a Breach by a Connecting Transmission Owner, the NYISO and Developer acting together) </w:t>
      </w:r>
      <w:r w:rsidRPr="00311889">
        <w:rPr>
          <w:rFonts w:cs="Times New Roman"/>
          <w:color w:val="000000"/>
          <w:szCs w:val="24"/>
        </w:rPr>
        <w:t>shall thereafter have the right to declare a Default and terminate this Agre</w:t>
      </w:r>
      <w:r w:rsidRPr="00311889">
        <w:rPr>
          <w:rFonts w:cs="Times New Roman"/>
          <w:color w:val="000000"/>
          <w:szCs w:val="24"/>
        </w:rPr>
        <w:t>ement by written notice at any time until cure occurs, and be relieved of any further obligation hereunder and, whether or not those Parties terminate this Agreement, to recover from the defaulting Party all amounts due hereunder, plus all other damages an</w:t>
      </w:r>
      <w:r w:rsidRPr="00311889">
        <w:rPr>
          <w:rFonts w:cs="Times New Roman"/>
          <w:color w:val="000000"/>
          <w:szCs w:val="24"/>
        </w:rPr>
        <w:t>d remedies to which they are entitled at law or in equity.  The provisions of this Article will survive termination of this Agreement.</w:t>
      </w:r>
      <w:bookmarkEnd w:id="2418"/>
      <w:bookmarkEnd w:id="2419"/>
      <w:bookmarkEnd w:id="2420"/>
      <w:bookmarkEnd w:id="2421"/>
      <w:bookmarkEnd w:id="2422"/>
      <w:bookmarkEnd w:id="2423"/>
      <w:bookmarkEnd w:id="2424"/>
      <w:r>
        <w:rPr>
          <w:rFonts w:cs="Times New Roman"/>
          <w:color w:val="000000"/>
          <w:szCs w:val="24"/>
        </w:rPr>
        <w:t xml:space="preserve">  </w:t>
      </w:r>
    </w:p>
    <w:p w:rsidR="00620108" w:rsidRPr="00A153C1" w:rsidRDefault="00FB06CB" w:rsidP="00620108">
      <w:pPr>
        <w:pStyle w:val="Heading1"/>
        <w:tabs>
          <w:tab w:val="clear" w:pos="0"/>
        </w:tabs>
        <w:spacing w:after="360"/>
        <w:rPr>
          <w:rFonts w:cs="Times New Roman"/>
          <w:color w:val="000000"/>
          <w:szCs w:val="24"/>
        </w:rPr>
      </w:pPr>
      <w:bookmarkStart w:id="2425" w:name="_DV_M579"/>
      <w:bookmarkStart w:id="2426" w:name="_Toc50781971"/>
      <w:bookmarkStart w:id="2427" w:name="_Toc50786408"/>
      <w:bookmarkStart w:id="2428" w:name="_Toc50787096"/>
      <w:bookmarkStart w:id="2429" w:name="_Toc56915685"/>
      <w:bookmarkStart w:id="2430" w:name="_Toc56920176"/>
      <w:bookmarkStart w:id="2431" w:name="_Toc56921196"/>
      <w:bookmarkStart w:id="2432" w:name="_Toc57530190"/>
      <w:bookmarkStart w:id="2433" w:name="_Toc57530426"/>
      <w:bookmarkStart w:id="2434" w:name="_Toc59754179"/>
      <w:bookmarkStart w:id="2435" w:name="_Toc59812887"/>
      <w:bookmarkStart w:id="2436" w:name="_Toc59813091"/>
      <w:bookmarkStart w:id="2437" w:name="_Toc61615626"/>
      <w:bookmarkStart w:id="2438" w:name="_Toc61615830"/>
      <w:bookmarkStart w:id="2439" w:name="_Toc61922558"/>
      <w:bookmarkEnd w:id="2425"/>
      <w:r w:rsidRPr="00A153C1">
        <w:rPr>
          <w:rFonts w:cs="Times New Roman"/>
          <w:color w:val="000000"/>
          <w:szCs w:val="24"/>
        </w:rPr>
        <w:t>ARTICLE 18. INDEMNITY, CONSEQUENTIAL DAMAGES AND INSURANCE</w:t>
      </w:r>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p>
    <w:p w:rsidR="00620108" w:rsidRDefault="00FB06CB" w:rsidP="00620108">
      <w:pPr>
        <w:pStyle w:val="Heading2"/>
        <w:tabs>
          <w:tab w:val="clear" w:pos="120"/>
        </w:tabs>
        <w:spacing w:after="360"/>
        <w:ind w:left="720"/>
        <w:rPr>
          <w:rFonts w:cs="Times New Roman"/>
          <w:color w:val="000000"/>
          <w:szCs w:val="24"/>
        </w:rPr>
      </w:pPr>
      <w:bookmarkStart w:id="2440" w:name="_DV_M580"/>
      <w:bookmarkStart w:id="2441" w:name="_Toc50781972"/>
      <w:bookmarkStart w:id="2442" w:name="_Toc50786409"/>
      <w:bookmarkStart w:id="2443" w:name="_Toc50787097"/>
      <w:bookmarkStart w:id="2444" w:name="_Toc56915686"/>
      <w:bookmarkStart w:id="2445" w:name="_Toc56920177"/>
      <w:bookmarkStart w:id="2446" w:name="_Toc56921197"/>
      <w:bookmarkStart w:id="2447" w:name="_Toc57530191"/>
      <w:bookmarkStart w:id="2448" w:name="_Toc57530427"/>
      <w:bookmarkStart w:id="2449" w:name="_Toc59754180"/>
      <w:bookmarkStart w:id="2450" w:name="_Toc59812888"/>
      <w:bookmarkStart w:id="2451" w:name="_Toc59813092"/>
      <w:bookmarkStart w:id="2452" w:name="_Toc61615627"/>
      <w:bookmarkStart w:id="2453" w:name="_Toc61615831"/>
      <w:bookmarkStart w:id="2454" w:name="_Toc61922559"/>
      <w:bookmarkEnd w:id="2440"/>
      <w:r w:rsidRPr="00A153C1">
        <w:rPr>
          <w:rFonts w:cs="Times New Roman"/>
          <w:b/>
          <w:color w:val="000000"/>
          <w:szCs w:val="24"/>
        </w:rPr>
        <w:t>18.1</w:t>
      </w:r>
      <w:r w:rsidRPr="00A153C1">
        <w:rPr>
          <w:rFonts w:cs="Times New Roman"/>
          <w:b/>
          <w:color w:val="000000"/>
          <w:szCs w:val="24"/>
        </w:rPr>
        <w:tab/>
        <w:t>Indemnity</w:t>
      </w:r>
      <w:r w:rsidRPr="00A153C1">
        <w:rPr>
          <w:rFonts w:cs="Times New Roman"/>
          <w:color w:val="000000"/>
          <w:szCs w:val="24"/>
        </w:rPr>
        <w:t>.  Each Party (the “Indemnifying Party”) shall</w:t>
      </w:r>
      <w:r w:rsidRPr="00A153C1">
        <w:rPr>
          <w:rFonts w:cs="Times New Roman"/>
          <w:color w:val="000000"/>
          <w:szCs w:val="24"/>
        </w:rPr>
        <w:t xml:space="preserve"> at all times indemnify, defend, and save harmless, as applicable, the other Parties (each an “Indemnified Party”) from, any and all damages, losses, claims, including claims and actions relating to injury to or death of any person or damage to property, t</w:t>
      </w:r>
      <w:r w:rsidRPr="00A153C1">
        <w:rPr>
          <w:rFonts w:cs="Times New Roman"/>
          <w:color w:val="000000"/>
          <w:szCs w:val="24"/>
        </w:rPr>
        <w:t>he alleged violation of any Environmental Law, or the release or threatened release of any Hazardous Substance, demand, suits, recoveries, costs and expenses, court costs, attorney fees, and all other obligations by or to third parties, arising out of or r</w:t>
      </w:r>
      <w:r w:rsidRPr="00A153C1">
        <w:rPr>
          <w:rFonts w:cs="Times New Roman"/>
          <w:color w:val="000000"/>
          <w:szCs w:val="24"/>
        </w:rPr>
        <w:t>esulting from (i) the Indemnified Party’s performance of its obligations under this Agreement on behalf of the Indemnifying Party, except in cases where the Indemnifying Party can demonstrate that the Loss of the Indemnified Party was caused by the gross n</w:t>
      </w:r>
      <w:r w:rsidRPr="00A153C1">
        <w:rPr>
          <w:rFonts w:cs="Times New Roman"/>
          <w:color w:val="000000"/>
          <w:szCs w:val="24"/>
        </w:rPr>
        <w:t>egligence or intentional wrongdoing of the Indemnified Party or (ii) the violation by the Indemnifying Party of any Environmental Law or the release by the Indemnifying Party of any Hazardous Substance.</w:t>
      </w:r>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p>
    <w:p w:rsidR="00620108" w:rsidRPr="00A153C1" w:rsidRDefault="00FB06CB" w:rsidP="00620108">
      <w:pPr>
        <w:pStyle w:val="Heading3"/>
        <w:spacing w:after="360"/>
        <w:ind w:left="1440" w:hanging="720"/>
        <w:rPr>
          <w:rFonts w:cs="Times New Roman"/>
          <w:color w:val="000000"/>
          <w:szCs w:val="24"/>
        </w:rPr>
      </w:pPr>
      <w:bookmarkStart w:id="2455" w:name="_DV_M581"/>
      <w:bookmarkStart w:id="2456" w:name="_Toc50781973"/>
      <w:bookmarkStart w:id="2457" w:name="_Toc50786410"/>
      <w:bookmarkStart w:id="2458" w:name="_Toc50787098"/>
      <w:bookmarkStart w:id="2459" w:name="_Toc56915687"/>
      <w:bookmarkStart w:id="2460" w:name="_Toc56920178"/>
      <w:bookmarkStart w:id="2461" w:name="_Toc56921198"/>
      <w:bookmarkStart w:id="2462" w:name="_Toc57530192"/>
      <w:bookmarkEnd w:id="2455"/>
      <w:r w:rsidRPr="00A153C1">
        <w:rPr>
          <w:rFonts w:cs="Times New Roman"/>
          <w:b/>
          <w:color w:val="000000"/>
          <w:szCs w:val="24"/>
        </w:rPr>
        <w:t>18.1.1</w:t>
      </w:r>
      <w:r w:rsidRPr="00A153C1">
        <w:rPr>
          <w:rFonts w:cs="Times New Roman"/>
          <w:b/>
          <w:color w:val="000000"/>
          <w:szCs w:val="24"/>
        </w:rPr>
        <w:tab/>
        <w:t>Indemnified Party</w:t>
      </w:r>
      <w:r w:rsidRPr="00A153C1">
        <w:rPr>
          <w:rFonts w:cs="Times New Roman"/>
          <w:color w:val="000000"/>
          <w:szCs w:val="24"/>
        </w:rPr>
        <w:t xml:space="preserve">.  If a Party is entitled to </w:t>
      </w:r>
      <w:r w:rsidRPr="00A153C1">
        <w:rPr>
          <w:rFonts w:cs="Times New Roman"/>
          <w:color w:val="000000"/>
          <w:szCs w:val="24"/>
        </w:rPr>
        <w:t>indemnification under this Article 18 as a result of a claim by a third party, and the indemnifying Party fails, after notice and reasonable opportunity to proceed under Article 18.1.3, to assume the defense of such claim, such Indemnified Party may at the</w:t>
      </w:r>
      <w:r w:rsidRPr="00A153C1">
        <w:rPr>
          <w:rFonts w:cs="Times New Roman"/>
          <w:color w:val="000000"/>
          <w:szCs w:val="24"/>
        </w:rPr>
        <w:t xml:space="preserve"> expense of the Indemnifying Party contest, settle or consent to the entry of any judgment with respect to, or pay in full, such claim.</w:t>
      </w:r>
      <w:bookmarkEnd w:id="2456"/>
      <w:bookmarkEnd w:id="2457"/>
      <w:bookmarkEnd w:id="2458"/>
      <w:bookmarkEnd w:id="2459"/>
      <w:bookmarkEnd w:id="2460"/>
      <w:bookmarkEnd w:id="2461"/>
      <w:bookmarkEnd w:id="2462"/>
    </w:p>
    <w:p w:rsidR="00620108" w:rsidRPr="00A153C1" w:rsidRDefault="00FB06CB" w:rsidP="00620108">
      <w:pPr>
        <w:pStyle w:val="Heading3"/>
        <w:spacing w:after="360"/>
        <w:ind w:left="1440" w:hanging="720"/>
        <w:rPr>
          <w:rFonts w:cs="Times New Roman"/>
          <w:color w:val="000000"/>
          <w:szCs w:val="24"/>
        </w:rPr>
      </w:pPr>
      <w:bookmarkStart w:id="2463" w:name="_DV_M582"/>
      <w:bookmarkStart w:id="2464" w:name="_Toc50781974"/>
      <w:bookmarkStart w:id="2465" w:name="_Toc50786411"/>
      <w:bookmarkStart w:id="2466" w:name="_Toc50787099"/>
      <w:bookmarkStart w:id="2467" w:name="_Toc56915688"/>
      <w:bookmarkStart w:id="2468" w:name="_Toc56920179"/>
      <w:bookmarkStart w:id="2469" w:name="_Toc56921199"/>
      <w:bookmarkStart w:id="2470" w:name="_Toc57530193"/>
      <w:bookmarkEnd w:id="2463"/>
      <w:r w:rsidRPr="00A153C1">
        <w:rPr>
          <w:rFonts w:cs="Times New Roman"/>
          <w:b/>
          <w:color w:val="000000"/>
          <w:szCs w:val="24"/>
        </w:rPr>
        <w:t>18.1.2</w:t>
      </w:r>
      <w:r w:rsidRPr="00A153C1">
        <w:rPr>
          <w:rFonts w:cs="Times New Roman"/>
          <w:b/>
          <w:color w:val="000000"/>
          <w:szCs w:val="24"/>
        </w:rPr>
        <w:tab/>
        <w:t>Indemnifying Party</w:t>
      </w:r>
      <w:r w:rsidRPr="00A153C1">
        <w:rPr>
          <w:rFonts w:cs="Times New Roman"/>
          <w:color w:val="000000"/>
          <w:szCs w:val="24"/>
        </w:rPr>
        <w:t>.  If an Indemnifying Party is obligated to indemnify and hold any Indemnified Party harmless u</w:t>
      </w:r>
      <w:r w:rsidRPr="00A153C1">
        <w:rPr>
          <w:rFonts w:cs="Times New Roman"/>
          <w:color w:val="000000"/>
          <w:szCs w:val="24"/>
        </w:rPr>
        <w:t>nder this Article 18, the amount owing to the Indemnified Party shall be the amount of such Indemnified Party’s actual Loss, net of any insurance or other recovery.</w:t>
      </w:r>
      <w:bookmarkEnd w:id="2464"/>
      <w:bookmarkEnd w:id="2465"/>
      <w:bookmarkEnd w:id="2466"/>
      <w:bookmarkEnd w:id="2467"/>
      <w:bookmarkEnd w:id="2468"/>
      <w:bookmarkEnd w:id="2469"/>
      <w:bookmarkEnd w:id="2470"/>
    </w:p>
    <w:p w:rsidR="00620108" w:rsidRPr="00A153C1" w:rsidRDefault="00FB06CB" w:rsidP="00620108">
      <w:pPr>
        <w:pStyle w:val="Heading3"/>
        <w:spacing w:after="360"/>
        <w:ind w:left="1440" w:hanging="720"/>
        <w:rPr>
          <w:rFonts w:cs="Times New Roman"/>
          <w:color w:val="000000"/>
          <w:szCs w:val="24"/>
        </w:rPr>
      </w:pPr>
      <w:bookmarkStart w:id="2471" w:name="_DV_M583"/>
      <w:bookmarkStart w:id="2472" w:name="_DV_M584"/>
      <w:bookmarkStart w:id="2473" w:name="_Toc50781975"/>
      <w:bookmarkStart w:id="2474" w:name="_Toc50786412"/>
      <w:bookmarkStart w:id="2475" w:name="_Toc50787100"/>
      <w:bookmarkStart w:id="2476" w:name="_Toc56915689"/>
      <w:bookmarkStart w:id="2477" w:name="_Toc56920180"/>
      <w:bookmarkStart w:id="2478" w:name="_Toc56921200"/>
      <w:bookmarkStart w:id="2479" w:name="_Toc57530194"/>
      <w:bookmarkEnd w:id="2471"/>
      <w:bookmarkEnd w:id="2472"/>
      <w:r w:rsidRPr="00A153C1">
        <w:rPr>
          <w:rFonts w:cs="Times New Roman"/>
          <w:b/>
          <w:color w:val="000000"/>
          <w:szCs w:val="24"/>
        </w:rPr>
        <w:t>18.1.3</w:t>
      </w:r>
      <w:r w:rsidRPr="00A153C1">
        <w:rPr>
          <w:rFonts w:cs="Times New Roman"/>
          <w:b/>
          <w:color w:val="000000"/>
          <w:szCs w:val="24"/>
        </w:rPr>
        <w:tab/>
        <w:t>Indemnity Procedures</w:t>
      </w:r>
      <w:r w:rsidRPr="00A153C1">
        <w:rPr>
          <w:rFonts w:cs="Times New Roman"/>
          <w:color w:val="000000"/>
          <w:szCs w:val="24"/>
        </w:rPr>
        <w:t>.  Promptly after receipt by an Indemnified Party of any claim o</w:t>
      </w:r>
      <w:r w:rsidRPr="00A153C1">
        <w:rPr>
          <w:rFonts w:cs="Times New Roman"/>
          <w:color w:val="000000"/>
          <w:szCs w:val="24"/>
        </w:rPr>
        <w:t>r notice of the commencement of any action or administrative or legal proceeding or investigation as to which the indemnity provided for in Article 18.1 may apply, the Indemnified Party shall notify the Indemnifying Party of such fact.  Any failure of or d</w:t>
      </w:r>
      <w:r w:rsidRPr="00A153C1">
        <w:rPr>
          <w:rFonts w:cs="Times New Roman"/>
          <w:color w:val="000000"/>
          <w:szCs w:val="24"/>
        </w:rPr>
        <w:t>elay in such notification shall not affect a Party’s indemnification obligation unless such failure or delay is materially prejudicial to the Indemnifying Party.</w:t>
      </w:r>
      <w:bookmarkEnd w:id="2473"/>
      <w:bookmarkEnd w:id="2474"/>
      <w:bookmarkEnd w:id="2475"/>
      <w:bookmarkEnd w:id="2476"/>
      <w:bookmarkEnd w:id="2477"/>
      <w:bookmarkEnd w:id="2478"/>
      <w:bookmarkEnd w:id="2479"/>
    </w:p>
    <w:p w:rsidR="00620108" w:rsidRPr="00A153C1" w:rsidRDefault="00FB06CB" w:rsidP="00F84B18">
      <w:pPr>
        <w:pStyle w:val="Body4"/>
        <w:spacing w:after="360"/>
        <w:ind w:left="1440"/>
        <w:rPr>
          <w:color w:val="000000"/>
        </w:rPr>
      </w:pPr>
      <w:bookmarkStart w:id="2480" w:name="_DV_M585"/>
      <w:bookmarkEnd w:id="2480"/>
      <w:r w:rsidRPr="00A153C1">
        <w:rPr>
          <w:color w:val="000000"/>
        </w:rPr>
        <w:t>Except as stated below, the Indemnifying Party shall have the right to assume the defense ther</w:t>
      </w:r>
      <w:r w:rsidRPr="00A153C1">
        <w:rPr>
          <w:color w:val="000000"/>
        </w:rPr>
        <w:t>eof with counsel designated by such Indemnifying Party and reasonably satisfactory to the Indemnified Party.  If the defendants in any such action include one or more Indemnified Parties and the Indemnifying Party and if the Indemnified Party reasonably co</w:t>
      </w:r>
      <w:r w:rsidRPr="00A153C1">
        <w:rPr>
          <w:color w:val="000000"/>
        </w:rPr>
        <w:t>ncludes that there may be legal defenses available to it and/or other Indemnified Parties which are different from or additional to those available to the Indemnifying Party, the Indemnified Party shall have the right to select separate counsel to assert s</w:t>
      </w:r>
      <w:r w:rsidRPr="00A153C1">
        <w:rPr>
          <w:color w:val="000000"/>
        </w:rPr>
        <w:t xml:space="preserve">uch legal defenses and to otherwise participate in the defense of such action on its own behalf.  In such instances, the Indemnifying Party shall only be required to pay the fees and expenses of one additional attorney to represent an Indemnified Party or </w:t>
      </w:r>
      <w:r w:rsidRPr="00A153C1">
        <w:rPr>
          <w:color w:val="000000"/>
        </w:rPr>
        <w:t>Indemnified Parties having such differing or additional legal defenses.</w:t>
      </w:r>
    </w:p>
    <w:p w:rsidR="00620108" w:rsidRPr="00A153C1" w:rsidRDefault="00FB06CB" w:rsidP="00F84B18">
      <w:pPr>
        <w:pStyle w:val="Body4"/>
        <w:spacing w:after="360"/>
        <w:ind w:left="1440"/>
        <w:rPr>
          <w:color w:val="000000"/>
        </w:rPr>
      </w:pPr>
      <w:bookmarkStart w:id="2481" w:name="_DV_M586"/>
      <w:bookmarkEnd w:id="2481"/>
      <w:r w:rsidRPr="00A153C1">
        <w:rPr>
          <w:color w:val="000000"/>
        </w:rPr>
        <w:t>The Indemnified Party shall be entitled, at its expense, to participate in any such action, suit or proceeding, the defense of which has been assumed by the Indemnifying Party.  Notwit</w:t>
      </w:r>
      <w:r w:rsidRPr="00A153C1">
        <w:rPr>
          <w:color w:val="000000"/>
        </w:rPr>
        <w:t>hstanding the foregoing, the Indemnifying Party (i) shall not be entitled to assume and control the defense of any such action, suit or proceedings if and to the extent that, in the opinion of the Indemnified Party and its counsel, such action, suit or pro</w:t>
      </w:r>
      <w:r w:rsidRPr="00A153C1">
        <w:rPr>
          <w:color w:val="000000"/>
        </w:rPr>
        <w:t>ceeding involves the potential imposition of criminal liability on the Indemnified Party, or there exists a conflict or adversity of interest between the Indemnified Party and the Indemnifying Party, in such event the Indemnifying Party shall pay the reaso</w:t>
      </w:r>
      <w:r w:rsidRPr="00A153C1">
        <w:rPr>
          <w:color w:val="000000"/>
        </w:rPr>
        <w:t>nable expenses of the Indemnified Party, and (ii) shall not settle or consent to the entry of any judgment in any action, suit or proceeding without the consent of the Indemnified Party, which shall not be unreasonably withheld, conditioned or delayed.</w:t>
      </w:r>
    </w:p>
    <w:p w:rsidR="00620108" w:rsidRPr="00A153C1" w:rsidRDefault="00FB06CB" w:rsidP="00F84B18">
      <w:pPr>
        <w:pStyle w:val="Heading2"/>
        <w:tabs>
          <w:tab w:val="clear" w:pos="120"/>
        </w:tabs>
        <w:spacing w:after="360"/>
        <w:ind w:left="720"/>
        <w:rPr>
          <w:rFonts w:cs="Times New Roman"/>
          <w:color w:val="000000"/>
          <w:szCs w:val="24"/>
        </w:rPr>
      </w:pPr>
      <w:bookmarkStart w:id="2482" w:name="_DV_M587"/>
      <w:bookmarkStart w:id="2483" w:name="_Toc50781976"/>
      <w:bookmarkStart w:id="2484" w:name="_Toc50786413"/>
      <w:bookmarkStart w:id="2485" w:name="_Toc50787101"/>
      <w:bookmarkStart w:id="2486" w:name="_Toc56915690"/>
      <w:bookmarkStart w:id="2487" w:name="_Toc56920181"/>
      <w:bookmarkStart w:id="2488" w:name="_Toc56921201"/>
      <w:bookmarkStart w:id="2489" w:name="_Toc57530195"/>
      <w:bookmarkStart w:id="2490" w:name="_Toc57530428"/>
      <w:bookmarkStart w:id="2491" w:name="_Toc59754181"/>
      <w:bookmarkStart w:id="2492" w:name="_Toc59812889"/>
      <w:bookmarkStart w:id="2493" w:name="_Toc59813093"/>
      <w:bookmarkStart w:id="2494" w:name="_Toc61615628"/>
      <w:bookmarkStart w:id="2495" w:name="_Toc61615832"/>
      <w:bookmarkStart w:id="2496" w:name="_Toc61922560"/>
      <w:bookmarkEnd w:id="2482"/>
      <w:r w:rsidRPr="00A153C1">
        <w:rPr>
          <w:rFonts w:cs="Times New Roman"/>
          <w:b/>
          <w:color w:val="000000"/>
          <w:szCs w:val="24"/>
        </w:rPr>
        <w:t>18.</w:t>
      </w:r>
      <w:r w:rsidRPr="00A153C1">
        <w:rPr>
          <w:rFonts w:cs="Times New Roman"/>
          <w:b/>
          <w:color w:val="000000"/>
          <w:szCs w:val="24"/>
        </w:rPr>
        <w:t>2</w:t>
      </w:r>
      <w:r w:rsidRPr="00A153C1">
        <w:rPr>
          <w:rFonts w:cs="Times New Roman"/>
          <w:b/>
          <w:color w:val="000000"/>
          <w:szCs w:val="24"/>
        </w:rPr>
        <w:tab/>
        <w:t>No Consequential Damages</w:t>
      </w:r>
      <w:r w:rsidRPr="00A153C1">
        <w:rPr>
          <w:rFonts w:cs="Times New Roman"/>
          <w:color w:val="000000"/>
          <w:szCs w:val="24"/>
        </w:rPr>
        <w:t>.  Other than the Liquidated Damages heretofore described and the indemnity obligations set forth in Article 18.1, in no event shall any Party be liable under any provision of this Agreement for any losses, damages, costs or expen</w:t>
      </w:r>
      <w:r w:rsidRPr="00A153C1">
        <w:rPr>
          <w:rFonts w:cs="Times New Roman"/>
          <w:color w:val="000000"/>
          <w:szCs w:val="24"/>
        </w:rPr>
        <w:t>ses for any special, indirect, incidental, consequential, or punitive damages, including but not limited to loss of profit or revenue, loss of the use of equipment, cost of capital, cost of temporary equipment or services, whether based in whole or in part</w:t>
      </w:r>
      <w:r w:rsidRPr="00A153C1">
        <w:rPr>
          <w:rFonts w:cs="Times New Roman"/>
          <w:color w:val="000000"/>
          <w:szCs w:val="24"/>
        </w:rPr>
        <w:t xml:space="preserve"> in contract, in tort, including negligence, strict liability, or any other theory of liability; provided, however, </w:t>
      </w:r>
      <w:bookmarkStart w:id="2497" w:name="_DV_M588"/>
      <w:bookmarkStart w:id="2498" w:name="_DV_M589"/>
      <w:bookmarkEnd w:id="2497"/>
      <w:bookmarkEnd w:id="2498"/>
      <w:r w:rsidRPr="00A153C1">
        <w:rPr>
          <w:rFonts w:cs="Times New Roman"/>
          <w:color w:val="000000"/>
          <w:szCs w:val="24"/>
        </w:rPr>
        <w:t>that damages for which a Party may be liable to another Party under separate agreement will not be considered to be special, indirect, incid</w:t>
      </w:r>
      <w:r w:rsidRPr="00A153C1">
        <w:rPr>
          <w:rFonts w:cs="Times New Roman"/>
          <w:color w:val="000000"/>
          <w:szCs w:val="24"/>
        </w:rPr>
        <w:t>ental, or consequential damages hereunder.</w:t>
      </w:r>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p>
    <w:p w:rsidR="00A61E54" w:rsidRDefault="00FB06CB" w:rsidP="00620108">
      <w:pPr>
        <w:pStyle w:val="Heading2"/>
        <w:tabs>
          <w:tab w:val="clear" w:pos="120"/>
        </w:tabs>
        <w:spacing w:after="360"/>
        <w:ind w:left="720"/>
        <w:rPr>
          <w:rFonts w:cs="Times New Roman"/>
          <w:color w:val="000000"/>
          <w:szCs w:val="24"/>
        </w:rPr>
      </w:pPr>
      <w:bookmarkStart w:id="2499" w:name="_DV_M590"/>
      <w:bookmarkStart w:id="2500" w:name="_Toc50781977"/>
      <w:bookmarkStart w:id="2501" w:name="_Toc50786414"/>
      <w:bookmarkStart w:id="2502" w:name="_Toc50787102"/>
      <w:bookmarkStart w:id="2503" w:name="_Toc56915691"/>
      <w:bookmarkStart w:id="2504" w:name="_Toc56920182"/>
      <w:bookmarkStart w:id="2505" w:name="_Toc56921202"/>
      <w:bookmarkStart w:id="2506" w:name="_Toc57530196"/>
      <w:bookmarkStart w:id="2507" w:name="_Toc57530429"/>
      <w:bookmarkStart w:id="2508" w:name="_Toc59754182"/>
      <w:bookmarkStart w:id="2509" w:name="_Toc59812890"/>
      <w:bookmarkStart w:id="2510" w:name="_Toc59813094"/>
      <w:bookmarkStart w:id="2511" w:name="_Toc61615629"/>
      <w:bookmarkStart w:id="2512" w:name="_Toc61615833"/>
      <w:bookmarkStart w:id="2513" w:name="_Toc61922561"/>
      <w:bookmarkStart w:id="2514" w:name="_Toc50781990"/>
      <w:bookmarkStart w:id="2515" w:name="_Toc50786427"/>
      <w:bookmarkStart w:id="2516" w:name="_Toc50787115"/>
      <w:bookmarkStart w:id="2517" w:name="_Toc56915704"/>
      <w:bookmarkStart w:id="2518" w:name="_Toc56920195"/>
      <w:bookmarkStart w:id="2519" w:name="_Toc56921215"/>
      <w:bookmarkStart w:id="2520" w:name="_Toc57530209"/>
      <w:bookmarkStart w:id="2521" w:name="_Toc57530431"/>
      <w:bookmarkStart w:id="2522" w:name="_Toc59754184"/>
      <w:bookmarkStart w:id="2523" w:name="_Toc59812892"/>
      <w:bookmarkStart w:id="2524" w:name="_Toc59813096"/>
      <w:bookmarkStart w:id="2525" w:name="_Toc61615631"/>
      <w:bookmarkStart w:id="2526" w:name="_Toc61615835"/>
      <w:bookmarkStart w:id="2527" w:name="_Toc61922563"/>
      <w:bookmarkEnd w:id="2499"/>
      <w:r w:rsidRPr="00A153C1">
        <w:rPr>
          <w:rFonts w:cs="Times New Roman"/>
          <w:b/>
          <w:color w:val="000000"/>
          <w:szCs w:val="24"/>
        </w:rPr>
        <w:t>18.3</w:t>
      </w:r>
      <w:r w:rsidRPr="00A153C1">
        <w:rPr>
          <w:rFonts w:cs="Times New Roman"/>
          <w:b/>
          <w:color w:val="000000"/>
          <w:szCs w:val="24"/>
        </w:rPr>
        <w:tab/>
      </w:r>
      <w:r>
        <w:rPr>
          <w:rFonts w:cs="Times New Roman"/>
          <w:b/>
          <w:color w:val="000000"/>
          <w:szCs w:val="24"/>
        </w:rPr>
        <w:t xml:space="preserve">Insurance </w:t>
      </w:r>
      <w:r w:rsidRPr="00D379C9">
        <w:rPr>
          <w:rFonts w:cs="Times New Roman"/>
          <w:b/>
          <w:color w:val="000000"/>
          <w:szCs w:val="24"/>
        </w:rPr>
        <w:t xml:space="preserve">and Indemnification </w:t>
      </w:r>
      <w:r w:rsidRPr="00D379C9">
        <w:rPr>
          <w:rFonts w:cs="Times New Roman"/>
          <w:b/>
          <w:color w:val="000000"/>
          <w:szCs w:val="24"/>
        </w:rPr>
        <w:t>for Nuclear</w:t>
      </w:r>
      <w:r>
        <w:rPr>
          <w:rFonts w:cs="Times New Roman"/>
          <w:b/>
          <w:color w:val="000000"/>
          <w:szCs w:val="24"/>
        </w:rPr>
        <w:t xml:space="preserve"> Generating Unit</w:t>
      </w:r>
      <w:r>
        <w:rPr>
          <w:rFonts w:cs="Times New Roman"/>
          <w:color w:val="000000"/>
          <w:szCs w:val="24"/>
        </w:rPr>
        <w:t xml:space="preserve">.  Developer </w:t>
      </w:r>
      <w:r>
        <w:rPr>
          <w:rFonts w:cs="Times New Roman"/>
          <w:color w:val="000000"/>
          <w:szCs w:val="24"/>
        </w:rPr>
        <w:t>covenants, represents, and warrants:</w:t>
      </w:r>
    </w:p>
    <w:p w:rsidR="00357BAD" w:rsidRDefault="00FB06CB" w:rsidP="00A61E54">
      <w:pPr>
        <w:pStyle w:val="Heading2"/>
        <w:tabs>
          <w:tab w:val="clear" w:pos="120"/>
        </w:tabs>
        <w:spacing w:after="360"/>
        <w:ind w:left="720" w:firstLine="0"/>
        <w:rPr>
          <w:rFonts w:cs="Times New Roman"/>
          <w:color w:val="000000"/>
          <w:szCs w:val="24"/>
        </w:rPr>
      </w:pPr>
      <w:r w:rsidRPr="00A61E54">
        <w:rPr>
          <w:rFonts w:cs="Times New Roman"/>
          <w:b/>
          <w:color w:val="000000"/>
          <w:szCs w:val="24"/>
        </w:rPr>
        <w:t>18.3.1</w:t>
      </w:r>
      <w:r w:rsidRPr="00A61E54">
        <w:rPr>
          <w:rFonts w:cs="Times New Roman"/>
          <w:b/>
          <w:color w:val="000000"/>
          <w:szCs w:val="24"/>
        </w:rPr>
        <w:tab/>
      </w:r>
      <w:r>
        <w:rPr>
          <w:rFonts w:cs="Times New Roman"/>
          <w:color w:val="000000"/>
          <w:szCs w:val="24"/>
        </w:rPr>
        <w:t xml:space="preserve">That it has entered into an agreement of indemnification with the NRC as provided under </w:t>
      </w:r>
      <w:r>
        <w:rPr>
          <w:rFonts w:cs="Times New Roman"/>
          <w:color w:val="000000"/>
          <w:szCs w:val="24"/>
        </w:rPr>
        <w:t>Section 170 of the Atomic Energy Act of 1954, as amended.</w:t>
      </w:r>
    </w:p>
    <w:p w:rsidR="00A61E54" w:rsidRDefault="00FB06CB" w:rsidP="00A61E54">
      <w:pPr>
        <w:pStyle w:val="Heading2"/>
        <w:tabs>
          <w:tab w:val="clear" w:pos="120"/>
        </w:tabs>
        <w:spacing w:after="360"/>
        <w:ind w:left="720" w:firstLine="0"/>
        <w:rPr>
          <w:rFonts w:cs="Times New Roman"/>
          <w:color w:val="000000"/>
          <w:szCs w:val="24"/>
        </w:rPr>
      </w:pPr>
      <w:r w:rsidRPr="00A61E54">
        <w:rPr>
          <w:rFonts w:cs="Times New Roman"/>
          <w:b/>
          <w:color w:val="000000"/>
          <w:szCs w:val="24"/>
        </w:rPr>
        <w:t>18.3.2</w:t>
      </w:r>
      <w:r>
        <w:rPr>
          <w:rFonts w:cs="Times New Roman"/>
          <w:color w:val="000000"/>
          <w:szCs w:val="24"/>
        </w:rPr>
        <w:t xml:space="preserve">  </w:t>
      </w:r>
      <w:r>
        <w:rPr>
          <w:rFonts w:cs="Times New Roman"/>
          <w:color w:val="000000"/>
          <w:szCs w:val="24"/>
        </w:rPr>
        <w:t>That it shall provide and maintain nuclear liability insurance in such amounts and forms as required by Section 170 of the Atomic Energy Act of 1954, as amended.</w:t>
      </w:r>
    </w:p>
    <w:p w:rsidR="00357BAD" w:rsidRDefault="00FB06CB" w:rsidP="00A61E54">
      <w:pPr>
        <w:pStyle w:val="Heading2"/>
        <w:tabs>
          <w:tab w:val="clear" w:pos="120"/>
        </w:tabs>
        <w:spacing w:after="360"/>
        <w:ind w:left="720" w:firstLine="0"/>
        <w:rPr>
          <w:rFonts w:cs="Times New Roman"/>
          <w:color w:val="000000"/>
          <w:szCs w:val="24"/>
        </w:rPr>
      </w:pPr>
      <w:r w:rsidRPr="00A61E54">
        <w:rPr>
          <w:rFonts w:cs="Times New Roman"/>
          <w:b/>
          <w:color w:val="000000"/>
          <w:szCs w:val="24"/>
        </w:rPr>
        <w:t>18.3.3</w:t>
      </w:r>
      <w:r>
        <w:rPr>
          <w:rFonts w:cs="Times New Roman"/>
          <w:b/>
          <w:color w:val="000000"/>
          <w:szCs w:val="24"/>
        </w:rPr>
        <w:t xml:space="preserve">  </w:t>
      </w:r>
      <w:r>
        <w:rPr>
          <w:rFonts w:cs="Times New Roman"/>
          <w:color w:val="000000"/>
          <w:szCs w:val="24"/>
        </w:rPr>
        <w:t>That is shall provid</w:t>
      </w:r>
      <w:r>
        <w:rPr>
          <w:rFonts w:cs="Times New Roman"/>
          <w:color w:val="000000"/>
          <w:szCs w:val="24"/>
        </w:rPr>
        <w:t>e and maintain nuclear property insurance in an amount satisfactory to the NRC.</w:t>
      </w:r>
    </w:p>
    <w:p w:rsidR="00357BAD" w:rsidRDefault="00FB06CB" w:rsidP="00A61E54">
      <w:pPr>
        <w:pStyle w:val="Heading2"/>
        <w:tabs>
          <w:tab w:val="clear" w:pos="120"/>
        </w:tabs>
        <w:spacing w:after="360"/>
        <w:ind w:left="720" w:firstLine="0"/>
        <w:rPr>
          <w:rFonts w:cs="Times New Roman"/>
          <w:color w:val="000000"/>
          <w:szCs w:val="24"/>
        </w:rPr>
      </w:pPr>
      <w:r w:rsidRPr="001B08E9">
        <w:rPr>
          <w:rFonts w:cs="Times New Roman"/>
          <w:b/>
          <w:color w:val="000000"/>
          <w:szCs w:val="24"/>
        </w:rPr>
        <w:t>18.3.4</w:t>
      </w:r>
      <w:r>
        <w:rPr>
          <w:rFonts w:cs="Times New Roman"/>
          <w:color w:val="000000"/>
          <w:szCs w:val="24"/>
        </w:rPr>
        <w:t xml:space="preserve">  That it shall extend protection against a Nuclear Incident, as provided for in Sections 18.3.2 and 18.3.3 above, for the benefit of the Parties, their respective consul</w:t>
      </w:r>
      <w:r>
        <w:rPr>
          <w:rFonts w:cs="Times New Roman"/>
          <w:color w:val="000000"/>
          <w:szCs w:val="24"/>
        </w:rPr>
        <w:t>tants, contractors, subcontractors, agents, invitees and employees.</w:t>
      </w:r>
    </w:p>
    <w:p w:rsidR="00357BAD" w:rsidRDefault="00FB06CB" w:rsidP="00A61E54">
      <w:pPr>
        <w:pStyle w:val="Heading2"/>
        <w:tabs>
          <w:tab w:val="clear" w:pos="120"/>
        </w:tabs>
        <w:spacing w:after="360"/>
        <w:ind w:left="720" w:firstLine="0"/>
        <w:rPr>
          <w:rFonts w:cs="Times New Roman"/>
          <w:color w:val="000000"/>
          <w:szCs w:val="24"/>
        </w:rPr>
      </w:pPr>
      <w:r w:rsidRPr="001B08E9">
        <w:rPr>
          <w:rFonts w:cs="Times New Roman"/>
          <w:b/>
          <w:color w:val="000000"/>
          <w:szCs w:val="24"/>
        </w:rPr>
        <w:t>18.3.5</w:t>
      </w:r>
      <w:r>
        <w:rPr>
          <w:rFonts w:cs="Times New Roman"/>
          <w:color w:val="000000"/>
          <w:szCs w:val="24"/>
        </w:rPr>
        <w:t xml:space="preserve">  Developer shall indemnify and hold harmless the other Parties, their respective consultants, contractors, subcontractors, agents, invitees and employees from and against all losses</w:t>
      </w:r>
      <w:r>
        <w:rPr>
          <w:rFonts w:cs="Times New Roman"/>
          <w:color w:val="000000"/>
          <w:szCs w:val="24"/>
        </w:rPr>
        <w:t>, penalties, claims, demands, actions, proceedings, damages, expenses (including litigation costs and reasonable attorneys’ fees) and liabilities resulting from any Nuclear Incident.</w:t>
      </w:r>
    </w:p>
    <w:p w:rsidR="00357BAD" w:rsidRPr="001B08E9" w:rsidRDefault="00FB06CB" w:rsidP="00A61E54">
      <w:pPr>
        <w:pStyle w:val="Heading2"/>
        <w:tabs>
          <w:tab w:val="clear" w:pos="120"/>
        </w:tabs>
        <w:spacing w:after="360"/>
        <w:ind w:left="720" w:firstLine="0"/>
        <w:rPr>
          <w:rFonts w:cs="Times New Roman"/>
          <w:color w:val="000000"/>
          <w:szCs w:val="24"/>
        </w:rPr>
      </w:pPr>
      <w:r>
        <w:rPr>
          <w:rFonts w:cs="Times New Roman"/>
          <w:color w:val="000000"/>
          <w:szCs w:val="24"/>
        </w:rPr>
        <w:t>In addition, Developer covenants, represents, and warrants that if the nu</w:t>
      </w:r>
      <w:r>
        <w:rPr>
          <w:rFonts w:cs="Times New Roman"/>
          <w:color w:val="000000"/>
          <w:szCs w:val="24"/>
        </w:rPr>
        <w:t xml:space="preserve">clear liability protection system in effect on the </w:t>
      </w:r>
      <w:r w:rsidRPr="00D379C9">
        <w:rPr>
          <w:rFonts w:cs="Times New Roman"/>
          <w:color w:val="000000"/>
          <w:szCs w:val="24"/>
        </w:rPr>
        <w:t xml:space="preserve">effective date </w:t>
      </w:r>
      <w:r w:rsidRPr="00D379C9">
        <w:rPr>
          <w:rFonts w:cs="Times New Roman"/>
          <w:color w:val="000000"/>
          <w:szCs w:val="24"/>
        </w:rPr>
        <w:t>of this Agreement expires or is repealed, changed, or modified, it shall, without cost to the other Parties, maintain nuclear</w:t>
      </w:r>
      <w:r>
        <w:rPr>
          <w:rFonts w:cs="Times New Roman"/>
          <w:color w:val="000000"/>
          <w:szCs w:val="24"/>
        </w:rPr>
        <w:t xml:space="preserve"> liability protection, to the extent that it is reasonably availa</w:t>
      </w:r>
      <w:r>
        <w:rPr>
          <w:rFonts w:cs="Times New Roman"/>
          <w:color w:val="000000"/>
          <w:szCs w:val="24"/>
        </w:rPr>
        <w:t xml:space="preserve">ble, for the protection of the Parties through governmental indemnity, limitation of liability and/or insurance. </w:t>
      </w:r>
      <w:r>
        <w:rPr>
          <w:rFonts w:cs="Times New Roman"/>
          <w:color w:val="000000"/>
          <w:szCs w:val="24"/>
        </w:rPr>
        <w:t xml:space="preserve">  </w:t>
      </w:r>
    </w:p>
    <w:p w:rsidR="00620108" w:rsidRPr="00A153C1" w:rsidRDefault="00FB06CB" w:rsidP="00620108">
      <w:pPr>
        <w:pStyle w:val="Heading2"/>
        <w:tabs>
          <w:tab w:val="clear" w:pos="120"/>
        </w:tabs>
        <w:spacing w:after="360"/>
        <w:ind w:left="720"/>
        <w:rPr>
          <w:rFonts w:cs="Times New Roman"/>
          <w:color w:val="000000"/>
          <w:szCs w:val="24"/>
        </w:rPr>
      </w:pPr>
      <w:r>
        <w:rPr>
          <w:rFonts w:cs="Times New Roman"/>
          <w:b/>
          <w:color w:val="000000"/>
          <w:szCs w:val="24"/>
        </w:rPr>
        <w:t>18.4</w:t>
      </w:r>
      <w:r>
        <w:rPr>
          <w:rFonts w:cs="Times New Roman"/>
          <w:b/>
          <w:color w:val="000000"/>
          <w:szCs w:val="24"/>
        </w:rPr>
        <w:tab/>
      </w:r>
      <w:r>
        <w:rPr>
          <w:rFonts w:cs="Times New Roman"/>
          <w:b/>
          <w:color w:val="000000"/>
          <w:szCs w:val="24"/>
        </w:rPr>
        <w:t xml:space="preserve">General </w:t>
      </w:r>
      <w:r w:rsidRPr="00A153C1">
        <w:rPr>
          <w:rFonts w:cs="Times New Roman"/>
          <w:b/>
          <w:color w:val="000000"/>
          <w:szCs w:val="24"/>
        </w:rPr>
        <w:t>Insurance</w:t>
      </w:r>
      <w:r w:rsidRPr="00A153C1">
        <w:rPr>
          <w:rFonts w:cs="Times New Roman"/>
          <w:color w:val="000000"/>
          <w:szCs w:val="24"/>
        </w:rPr>
        <w:t>.  Developer and Connecting Transmission Owner</w:t>
      </w:r>
      <w:r>
        <w:rPr>
          <w:rFonts w:cs="Times New Roman"/>
          <w:color w:val="000000"/>
          <w:szCs w:val="24"/>
        </w:rPr>
        <w:t>s</w:t>
      </w:r>
      <w:r w:rsidRPr="00A153C1">
        <w:rPr>
          <w:rFonts w:cs="Times New Roman"/>
          <w:color w:val="000000"/>
          <w:szCs w:val="24"/>
        </w:rPr>
        <w:t xml:space="preserve"> shall each, at its own expense, maintain in force throughout the period of this Agreement, and until released by the other Parties, the following minimum insurance coverages, with insurers authorized to do business in the state of New York:</w:t>
      </w:r>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p>
    <w:p w:rsidR="00620108" w:rsidRPr="00A153C1" w:rsidRDefault="00FB06CB" w:rsidP="00620108">
      <w:pPr>
        <w:pStyle w:val="Heading3"/>
        <w:spacing w:after="360"/>
        <w:ind w:left="1440" w:hanging="720"/>
        <w:rPr>
          <w:rFonts w:cs="Times New Roman"/>
          <w:color w:val="000000"/>
          <w:szCs w:val="24"/>
        </w:rPr>
      </w:pPr>
      <w:bookmarkStart w:id="2528" w:name="_DV_M591"/>
      <w:bookmarkStart w:id="2529" w:name="_Toc50781978"/>
      <w:bookmarkStart w:id="2530" w:name="_Toc50786415"/>
      <w:bookmarkStart w:id="2531" w:name="_Toc50787103"/>
      <w:bookmarkStart w:id="2532" w:name="_Toc56915692"/>
      <w:bookmarkStart w:id="2533" w:name="_Toc56920183"/>
      <w:bookmarkStart w:id="2534" w:name="_Toc56921203"/>
      <w:bookmarkStart w:id="2535" w:name="_Toc57530197"/>
      <w:bookmarkEnd w:id="2528"/>
      <w:r>
        <w:rPr>
          <w:rFonts w:cs="Times New Roman"/>
          <w:b/>
          <w:color w:val="000000"/>
          <w:szCs w:val="24"/>
        </w:rPr>
        <w:t>18.4</w:t>
      </w:r>
      <w:r w:rsidRPr="00A153C1">
        <w:rPr>
          <w:rFonts w:cs="Times New Roman"/>
          <w:b/>
          <w:color w:val="000000"/>
          <w:szCs w:val="24"/>
        </w:rPr>
        <w:t>.1</w:t>
      </w:r>
      <w:r w:rsidRPr="00A153C1">
        <w:rPr>
          <w:rFonts w:cs="Times New Roman"/>
          <w:color w:val="000000"/>
          <w:szCs w:val="24"/>
        </w:rPr>
        <w:tab/>
        <w:t>Employe</w:t>
      </w:r>
      <w:r w:rsidRPr="00A153C1">
        <w:rPr>
          <w:rFonts w:cs="Times New Roman"/>
          <w:color w:val="000000"/>
          <w:szCs w:val="24"/>
        </w:rPr>
        <w:t xml:space="preserve">rs’ Liability and Workers’ Compensation Insurance providing statutory benefits in accordance with the laws and regulations of New York State.  </w:t>
      </w:r>
      <w:bookmarkEnd w:id="2529"/>
      <w:bookmarkEnd w:id="2530"/>
      <w:bookmarkEnd w:id="2531"/>
      <w:bookmarkEnd w:id="2532"/>
      <w:bookmarkEnd w:id="2533"/>
      <w:bookmarkEnd w:id="2534"/>
      <w:bookmarkEnd w:id="2535"/>
    </w:p>
    <w:p w:rsidR="00620108" w:rsidRPr="00A153C1" w:rsidRDefault="00FB06CB" w:rsidP="00620108">
      <w:pPr>
        <w:pStyle w:val="Heading3"/>
        <w:spacing w:after="360"/>
        <w:ind w:left="1440" w:hanging="720"/>
        <w:rPr>
          <w:rFonts w:cs="Times New Roman"/>
          <w:color w:val="000000"/>
          <w:szCs w:val="24"/>
        </w:rPr>
      </w:pPr>
      <w:bookmarkStart w:id="2536" w:name="_DV_M592"/>
      <w:bookmarkStart w:id="2537" w:name="_Toc50781979"/>
      <w:bookmarkStart w:id="2538" w:name="_Toc50786416"/>
      <w:bookmarkStart w:id="2539" w:name="_Toc50787104"/>
      <w:bookmarkStart w:id="2540" w:name="_Toc50787792"/>
      <w:bookmarkStart w:id="2541" w:name="_Toc56915693"/>
      <w:bookmarkStart w:id="2542" w:name="_Toc56920184"/>
      <w:bookmarkStart w:id="2543" w:name="_Toc56921204"/>
      <w:bookmarkStart w:id="2544" w:name="_Toc57530198"/>
      <w:bookmarkEnd w:id="2536"/>
      <w:r>
        <w:rPr>
          <w:rFonts w:cs="Times New Roman"/>
          <w:b/>
          <w:color w:val="000000"/>
          <w:szCs w:val="24"/>
        </w:rPr>
        <w:t>18.4</w:t>
      </w:r>
      <w:r w:rsidRPr="00A153C1">
        <w:rPr>
          <w:rFonts w:cs="Times New Roman"/>
          <w:b/>
          <w:color w:val="000000"/>
          <w:szCs w:val="24"/>
        </w:rPr>
        <w:t>.2</w:t>
      </w:r>
      <w:r w:rsidRPr="00A153C1">
        <w:rPr>
          <w:rFonts w:cs="Times New Roman"/>
          <w:color w:val="000000"/>
          <w:szCs w:val="24"/>
        </w:rPr>
        <w:tab/>
        <w:t>Commercial General Liability Insurance including premises and operations, personal injury, broad form pro</w:t>
      </w:r>
      <w:r w:rsidRPr="00A153C1">
        <w:rPr>
          <w:rFonts w:cs="Times New Roman"/>
          <w:color w:val="000000"/>
          <w:szCs w:val="24"/>
        </w:rPr>
        <w:t>perty damage, broad form blanket contractual liability coverage (including coverage for the contractual indemnification) products and completed operations coverage, coverage for explosion, collapse and underground hazards, independent contractors coverage,</w:t>
      </w:r>
      <w:r w:rsidRPr="00A153C1">
        <w:rPr>
          <w:rFonts w:cs="Times New Roman"/>
          <w:color w:val="000000"/>
          <w:szCs w:val="24"/>
        </w:rPr>
        <w:t xml:space="preserve"> coverage for pollution to the extent normally available and punitive damages to the extent normally available and a cross liability endorsement, with minimum limits of One Million Dollars ($1,000,000) per occurrence/One Million Dollars ($1,000,000) aggreg</w:t>
      </w:r>
      <w:r w:rsidRPr="00A153C1">
        <w:rPr>
          <w:rFonts w:cs="Times New Roman"/>
          <w:color w:val="000000"/>
          <w:szCs w:val="24"/>
        </w:rPr>
        <w:t>ate combined single limit for personal injury, bodily injury, including death and property damage.</w:t>
      </w:r>
      <w:bookmarkEnd w:id="2537"/>
      <w:bookmarkEnd w:id="2538"/>
      <w:bookmarkEnd w:id="2539"/>
      <w:bookmarkEnd w:id="2540"/>
      <w:bookmarkEnd w:id="2541"/>
      <w:bookmarkEnd w:id="2542"/>
      <w:bookmarkEnd w:id="2543"/>
      <w:bookmarkEnd w:id="2544"/>
    </w:p>
    <w:p w:rsidR="00620108" w:rsidRPr="00A153C1" w:rsidRDefault="00FB06CB" w:rsidP="00620108">
      <w:pPr>
        <w:pStyle w:val="Heading3"/>
        <w:spacing w:after="360"/>
        <w:ind w:left="1440" w:hanging="720"/>
        <w:rPr>
          <w:rFonts w:cs="Times New Roman"/>
          <w:color w:val="000000"/>
          <w:szCs w:val="24"/>
        </w:rPr>
      </w:pPr>
      <w:bookmarkStart w:id="2545" w:name="_DV_M593"/>
      <w:bookmarkStart w:id="2546" w:name="_Toc50781980"/>
      <w:bookmarkStart w:id="2547" w:name="_Toc50786417"/>
      <w:bookmarkStart w:id="2548" w:name="_Toc50787105"/>
      <w:bookmarkStart w:id="2549" w:name="_Toc56915694"/>
      <w:bookmarkStart w:id="2550" w:name="_Toc56920185"/>
      <w:bookmarkStart w:id="2551" w:name="_Toc56921205"/>
      <w:bookmarkStart w:id="2552" w:name="_Toc57530199"/>
      <w:bookmarkEnd w:id="2545"/>
      <w:r>
        <w:rPr>
          <w:rFonts w:cs="Times New Roman"/>
          <w:b/>
          <w:color w:val="000000"/>
          <w:szCs w:val="24"/>
        </w:rPr>
        <w:t>18.4</w:t>
      </w:r>
      <w:r w:rsidRPr="00A153C1">
        <w:rPr>
          <w:rFonts w:cs="Times New Roman"/>
          <w:b/>
          <w:color w:val="000000"/>
          <w:szCs w:val="24"/>
        </w:rPr>
        <w:t>.3</w:t>
      </w:r>
      <w:r w:rsidRPr="00A153C1">
        <w:rPr>
          <w:rFonts w:cs="Times New Roman"/>
          <w:color w:val="000000"/>
          <w:szCs w:val="24"/>
        </w:rPr>
        <w:tab/>
        <w:t xml:space="preserve">Comprehensive Automobile Liability Insurance for coverage of owned and non-owned and hired vehicles, trailers or semi-trailers designed for travel on </w:t>
      </w:r>
      <w:r w:rsidRPr="00A153C1">
        <w:rPr>
          <w:rFonts w:cs="Times New Roman"/>
          <w:color w:val="000000"/>
          <w:szCs w:val="24"/>
        </w:rPr>
        <w:t>public roads, with a minimum, combined single limit of One Million Dollars ($1,000,000) per occurrence for bodily injury, including death, and property damage.</w:t>
      </w:r>
      <w:bookmarkEnd w:id="2546"/>
      <w:bookmarkEnd w:id="2547"/>
      <w:bookmarkEnd w:id="2548"/>
      <w:bookmarkEnd w:id="2549"/>
      <w:bookmarkEnd w:id="2550"/>
      <w:bookmarkEnd w:id="2551"/>
      <w:bookmarkEnd w:id="2552"/>
    </w:p>
    <w:p w:rsidR="00620108" w:rsidRPr="00A153C1" w:rsidRDefault="00FB06CB" w:rsidP="00620108">
      <w:pPr>
        <w:pStyle w:val="Heading3"/>
        <w:spacing w:after="360"/>
        <w:ind w:left="1440" w:hanging="720"/>
        <w:rPr>
          <w:rFonts w:cs="Times New Roman"/>
          <w:color w:val="000000"/>
          <w:szCs w:val="24"/>
        </w:rPr>
      </w:pPr>
      <w:bookmarkStart w:id="2553" w:name="_DV_M594"/>
      <w:bookmarkStart w:id="2554" w:name="_Toc50781981"/>
      <w:bookmarkStart w:id="2555" w:name="_Toc50786418"/>
      <w:bookmarkStart w:id="2556" w:name="_Toc50787106"/>
      <w:bookmarkStart w:id="2557" w:name="_Toc56915695"/>
      <w:bookmarkStart w:id="2558" w:name="_Toc56920186"/>
      <w:bookmarkStart w:id="2559" w:name="_Toc56921206"/>
      <w:bookmarkStart w:id="2560" w:name="_Toc57530200"/>
      <w:bookmarkEnd w:id="2553"/>
      <w:r>
        <w:rPr>
          <w:rFonts w:cs="Times New Roman"/>
          <w:b/>
          <w:color w:val="000000"/>
          <w:szCs w:val="24"/>
        </w:rPr>
        <w:t>18.4</w:t>
      </w:r>
      <w:r w:rsidRPr="00A153C1">
        <w:rPr>
          <w:rFonts w:cs="Times New Roman"/>
          <w:b/>
          <w:color w:val="000000"/>
          <w:szCs w:val="24"/>
        </w:rPr>
        <w:t>.4</w:t>
      </w:r>
      <w:r w:rsidRPr="00A153C1">
        <w:rPr>
          <w:rFonts w:cs="Times New Roman"/>
          <w:color w:val="000000"/>
          <w:szCs w:val="24"/>
        </w:rPr>
        <w:tab/>
        <w:t>Excess Public Liability Insurance over and above the Employers’ Liability Commercial Gene</w:t>
      </w:r>
      <w:r w:rsidRPr="00A153C1">
        <w:rPr>
          <w:rFonts w:cs="Times New Roman"/>
          <w:color w:val="000000"/>
          <w:szCs w:val="24"/>
        </w:rPr>
        <w:t>ral Liability and Comprehensive Automobile Liability Insurance coverage, with a minimum combined single limit of Twenty Million Dollars ($20,000,000) per occurrence/Twenty Million Dollars ($20,000,000) aggregate.</w:t>
      </w:r>
      <w:bookmarkEnd w:id="2554"/>
      <w:bookmarkEnd w:id="2555"/>
      <w:bookmarkEnd w:id="2556"/>
      <w:bookmarkEnd w:id="2557"/>
      <w:bookmarkEnd w:id="2558"/>
      <w:bookmarkEnd w:id="2559"/>
      <w:bookmarkEnd w:id="2560"/>
    </w:p>
    <w:p w:rsidR="00620108" w:rsidRPr="00A153C1" w:rsidRDefault="00FB06CB" w:rsidP="00F84B18">
      <w:pPr>
        <w:pStyle w:val="Heading3"/>
        <w:spacing w:after="360"/>
        <w:ind w:left="1440" w:hanging="720"/>
        <w:rPr>
          <w:rFonts w:cs="Times New Roman"/>
          <w:color w:val="000000"/>
          <w:szCs w:val="24"/>
        </w:rPr>
      </w:pPr>
      <w:bookmarkStart w:id="2561" w:name="_DV_M595"/>
      <w:bookmarkStart w:id="2562" w:name="_Toc50781982"/>
      <w:bookmarkStart w:id="2563" w:name="_Toc50786419"/>
      <w:bookmarkStart w:id="2564" w:name="_Toc50787107"/>
      <w:bookmarkStart w:id="2565" w:name="_Toc56915696"/>
      <w:bookmarkStart w:id="2566" w:name="_Toc56920187"/>
      <w:bookmarkStart w:id="2567" w:name="_Toc56921207"/>
      <w:bookmarkStart w:id="2568" w:name="_Toc57530201"/>
      <w:bookmarkEnd w:id="2561"/>
      <w:r>
        <w:rPr>
          <w:rFonts w:cs="Times New Roman"/>
          <w:b/>
          <w:color w:val="000000"/>
          <w:szCs w:val="24"/>
        </w:rPr>
        <w:t>18.4</w:t>
      </w:r>
      <w:r w:rsidRPr="00A153C1">
        <w:rPr>
          <w:rFonts w:cs="Times New Roman"/>
          <w:b/>
          <w:color w:val="000000"/>
          <w:szCs w:val="24"/>
        </w:rPr>
        <w:t>.5</w:t>
      </w:r>
      <w:r w:rsidRPr="00A153C1">
        <w:rPr>
          <w:rFonts w:cs="Times New Roman"/>
          <w:b/>
          <w:color w:val="000000"/>
          <w:szCs w:val="24"/>
        </w:rPr>
        <w:tab/>
      </w:r>
      <w:r w:rsidRPr="00A153C1">
        <w:rPr>
          <w:rFonts w:cs="Times New Roman"/>
          <w:color w:val="000000"/>
          <w:szCs w:val="24"/>
        </w:rPr>
        <w:t>The Commercial General Liability Ins</w:t>
      </w:r>
      <w:r w:rsidRPr="00A153C1">
        <w:rPr>
          <w:rFonts w:cs="Times New Roman"/>
          <w:color w:val="000000"/>
          <w:szCs w:val="24"/>
        </w:rPr>
        <w:t>urance, Compre</w:t>
      </w:r>
      <w:r>
        <w:rPr>
          <w:rFonts w:cs="Times New Roman"/>
          <w:color w:val="000000"/>
          <w:szCs w:val="24"/>
        </w:rPr>
        <w:t>hensive Automobile Insurance,</w:t>
      </w:r>
      <w:r w:rsidRPr="00A153C1">
        <w:rPr>
          <w:rFonts w:cs="Times New Roman"/>
          <w:color w:val="000000"/>
          <w:szCs w:val="24"/>
        </w:rPr>
        <w:t xml:space="preserve"> </w:t>
      </w:r>
      <w:r>
        <w:rPr>
          <w:rFonts w:cs="Times New Roman"/>
          <w:color w:val="000000"/>
          <w:szCs w:val="24"/>
        </w:rPr>
        <w:t xml:space="preserve">and </w:t>
      </w:r>
      <w:r w:rsidRPr="00A153C1">
        <w:rPr>
          <w:rFonts w:cs="Times New Roman"/>
          <w:color w:val="000000"/>
          <w:szCs w:val="24"/>
        </w:rPr>
        <w:t>Excess Public Liability Insurance</w:t>
      </w:r>
      <w:r>
        <w:rPr>
          <w:rFonts w:cs="Times New Roman"/>
          <w:color w:val="000000"/>
          <w:szCs w:val="24"/>
        </w:rPr>
        <w:t xml:space="preserve"> </w:t>
      </w:r>
      <w:r w:rsidRPr="00A153C1">
        <w:rPr>
          <w:rFonts w:cs="Times New Roman"/>
          <w:color w:val="000000"/>
          <w:szCs w:val="24"/>
        </w:rPr>
        <w:t>policies of Developer and Connecting Transmission Owner</w:t>
      </w:r>
      <w:r>
        <w:rPr>
          <w:rFonts w:cs="Times New Roman"/>
          <w:color w:val="000000"/>
          <w:szCs w:val="24"/>
        </w:rPr>
        <w:t xml:space="preserve">s shall name the other </w:t>
      </w:r>
      <w:r>
        <w:rPr>
          <w:rFonts w:cs="Times New Roman"/>
          <w:color w:val="000000"/>
          <w:szCs w:val="24"/>
        </w:rPr>
        <w:t xml:space="preserve">two </w:t>
      </w:r>
      <w:r>
        <w:rPr>
          <w:rFonts w:cs="Times New Roman"/>
          <w:color w:val="000000"/>
          <w:szCs w:val="24"/>
        </w:rPr>
        <w:t>Parties, their</w:t>
      </w:r>
      <w:r w:rsidRPr="00A153C1">
        <w:rPr>
          <w:rFonts w:cs="Times New Roman"/>
          <w:color w:val="000000"/>
          <w:szCs w:val="24"/>
        </w:rPr>
        <w:t xml:space="preserve"> parent</w:t>
      </w:r>
      <w:r>
        <w:rPr>
          <w:rFonts w:cs="Times New Roman"/>
          <w:color w:val="000000"/>
          <w:szCs w:val="24"/>
        </w:rPr>
        <w:t>s</w:t>
      </w:r>
      <w:r w:rsidRPr="00A153C1">
        <w:rPr>
          <w:rFonts w:cs="Times New Roman"/>
          <w:color w:val="000000"/>
          <w:szCs w:val="24"/>
        </w:rPr>
        <w:t>, associated and Affiliate companies and their respective directors, o</w:t>
      </w:r>
      <w:r w:rsidRPr="00A153C1">
        <w:rPr>
          <w:rFonts w:cs="Times New Roman"/>
          <w:color w:val="000000"/>
          <w:szCs w:val="24"/>
        </w:rPr>
        <w:t xml:space="preserve">fficers, agents, servants and employees (“Other Party Group”) as additional insured.  All policies shall contain provisions whereby the insurers waive all rights of subrogation in </w:t>
      </w:r>
      <w:bookmarkStart w:id="2569" w:name="_DV_M596"/>
      <w:bookmarkStart w:id="2570" w:name="_DV_M597"/>
      <w:bookmarkEnd w:id="2569"/>
      <w:bookmarkEnd w:id="2570"/>
      <w:r w:rsidRPr="00A153C1">
        <w:rPr>
          <w:rFonts w:cs="Times New Roman"/>
          <w:color w:val="000000"/>
          <w:szCs w:val="24"/>
        </w:rPr>
        <w:t>accordance with the provisions of this Agreement against the Other Party Gro</w:t>
      </w:r>
      <w:r w:rsidRPr="00A153C1">
        <w:rPr>
          <w:rFonts w:cs="Times New Roman"/>
          <w:color w:val="000000"/>
          <w:szCs w:val="24"/>
        </w:rPr>
        <w:t>up and provide thirty (30) Calendar days advance written notice to the Other Party Group prior to anniversary date of cancellation or any material change in coverage or condition.</w:t>
      </w:r>
      <w:bookmarkStart w:id="2571" w:name="_Toc50781983"/>
      <w:bookmarkStart w:id="2572" w:name="_Toc50786420"/>
      <w:bookmarkStart w:id="2573" w:name="_Toc50787108"/>
      <w:bookmarkStart w:id="2574" w:name="_Toc56915697"/>
      <w:bookmarkStart w:id="2575" w:name="_Toc56920188"/>
      <w:bookmarkStart w:id="2576" w:name="_Toc56921208"/>
      <w:bookmarkStart w:id="2577" w:name="_Toc57530202"/>
      <w:bookmarkEnd w:id="2562"/>
      <w:bookmarkEnd w:id="2563"/>
      <w:bookmarkEnd w:id="2564"/>
      <w:bookmarkEnd w:id="2565"/>
      <w:bookmarkEnd w:id="2566"/>
      <w:bookmarkEnd w:id="2567"/>
      <w:bookmarkEnd w:id="2568"/>
    </w:p>
    <w:p w:rsidR="00620108" w:rsidRPr="00A153C1" w:rsidRDefault="00FB06CB" w:rsidP="00620108">
      <w:pPr>
        <w:pStyle w:val="Heading3"/>
        <w:spacing w:after="360"/>
        <w:ind w:left="1440" w:hanging="720"/>
        <w:rPr>
          <w:rFonts w:cs="Times New Roman"/>
          <w:color w:val="000000"/>
          <w:szCs w:val="24"/>
        </w:rPr>
      </w:pPr>
      <w:bookmarkStart w:id="2578" w:name="_DV_M598"/>
      <w:bookmarkEnd w:id="2578"/>
      <w:r>
        <w:rPr>
          <w:rFonts w:cs="Times New Roman"/>
          <w:b/>
          <w:color w:val="000000"/>
          <w:szCs w:val="24"/>
        </w:rPr>
        <w:t>18.4</w:t>
      </w:r>
      <w:r w:rsidRPr="00A153C1">
        <w:rPr>
          <w:rFonts w:cs="Times New Roman"/>
          <w:b/>
          <w:color w:val="000000"/>
          <w:szCs w:val="24"/>
        </w:rPr>
        <w:t>.6</w:t>
      </w:r>
      <w:r w:rsidRPr="00A153C1">
        <w:rPr>
          <w:rFonts w:cs="Times New Roman"/>
          <w:b/>
          <w:color w:val="000000"/>
          <w:szCs w:val="24"/>
        </w:rPr>
        <w:tab/>
      </w:r>
      <w:r w:rsidRPr="00A153C1">
        <w:rPr>
          <w:rFonts w:cs="Times New Roman"/>
          <w:color w:val="000000"/>
          <w:szCs w:val="24"/>
        </w:rPr>
        <w:t>The Commercial General Liability Insurance, Comprehensive Au</w:t>
      </w:r>
      <w:r>
        <w:rPr>
          <w:rFonts w:cs="Times New Roman"/>
          <w:color w:val="000000"/>
          <w:szCs w:val="24"/>
        </w:rPr>
        <w:t xml:space="preserve">tomobile </w:t>
      </w:r>
      <w:r>
        <w:rPr>
          <w:rFonts w:cs="Times New Roman"/>
          <w:color w:val="000000"/>
          <w:szCs w:val="24"/>
        </w:rPr>
        <w:t>Liability Insurance,</w:t>
      </w:r>
      <w:r w:rsidRPr="00A153C1">
        <w:rPr>
          <w:rFonts w:cs="Times New Roman"/>
          <w:color w:val="000000"/>
          <w:szCs w:val="24"/>
        </w:rPr>
        <w:t xml:space="preserve"> </w:t>
      </w:r>
      <w:r>
        <w:rPr>
          <w:rFonts w:cs="Times New Roman"/>
          <w:color w:val="000000"/>
          <w:szCs w:val="24"/>
        </w:rPr>
        <w:t xml:space="preserve">and </w:t>
      </w:r>
      <w:r w:rsidRPr="00A153C1">
        <w:rPr>
          <w:rFonts w:cs="Times New Roman"/>
          <w:color w:val="000000"/>
          <w:szCs w:val="24"/>
        </w:rPr>
        <w:t>Excess Public Liability Insurance</w:t>
      </w:r>
      <w:r>
        <w:rPr>
          <w:rFonts w:cs="Times New Roman"/>
          <w:color w:val="000000"/>
          <w:szCs w:val="24"/>
        </w:rPr>
        <w:t xml:space="preserve"> </w:t>
      </w:r>
      <w:r w:rsidRPr="00A153C1">
        <w:rPr>
          <w:rFonts w:cs="Times New Roman"/>
          <w:color w:val="000000"/>
          <w:szCs w:val="24"/>
        </w:rPr>
        <w:t>policies shall contain provisions that specify that the policies are primary and shall apply to such extent without consideration for other policies separately carried and shall state that each ins</w:t>
      </w:r>
      <w:r w:rsidRPr="00A153C1">
        <w:rPr>
          <w:rFonts w:cs="Times New Roman"/>
          <w:color w:val="000000"/>
          <w:szCs w:val="24"/>
        </w:rPr>
        <w:t>ured is provided coverage as though a separate policy had been issued to each, except the insurer’s liability shall not be increased beyond the amount for which the insurer would have been liable had only one insured been covered.  Developer and Connecting</w:t>
      </w:r>
      <w:r w:rsidRPr="00A153C1">
        <w:rPr>
          <w:rFonts w:cs="Times New Roman"/>
          <w:color w:val="000000"/>
          <w:szCs w:val="24"/>
        </w:rPr>
        <w:t xml:space="preserve"> Transmission Owner</w:t>
      </w:r>
      <w:r>
        <w:rPr>
          <w:rFonts w:cs="Times New Roman"/>
          <w:color w:val="000000"/>
          <w:szCs w:val="24"/>
        </w:rPr>
        <w:t>s</w:t>
      </w:r>
      <w:r w:rsidRPr="00A153C1">
        <w:rPr>
          <w:rFonts w:cs="Times New Roman"/>
          <w:color w:val="000000"/>
          <w:szCs w:val="24"/>
        </w:rPr>
        <w:t xml:space="preserve"> s</w:t>
      </w:r>
      <w:r>
        <w:rPr>
          <w:rFonts w:cs="Times New Roman"/>
          <w:color w:val="000000"/>
          <w:szCs w:val="24"/>
        </w:rPr>
        <w:t>hall each be responsible for their</w:t>
      </w:r>
      <w:r w:rsidRPr="00A153C1">
        <w:rPr>
          <w:rFonts w:cs="Times New Roman"/>
          <w:color w:val="000000"/>
          <w:szCs w:val="24"/>
        </w:rPr>
        <w:t xml:space="preserve"> respective deductibles or retentions.</w:t>
      </w:r>
      <w:bookmarkStart w:id="2579" w:name="_Toc50781984"/>
      <w:bookmarkStart w:id="2580" w:name="_Toc50786421"/>
      <w:bookmarkStart w:id="2581" w:name="_Toc50787109"/>
      <w:bookmarkStart w:id="2582" w:name="_Toc56915698"/>
      <w:bookmarkStart w:id="2583" w:name="_Toc56920189"/>
      <w:bookmarkStart w:id="2584" w:name="_Toc56921209"/>
      <w:bookmarkStart w:id="2585" w:name="_Toc57530203"/>
      <w:bookmarkEnd w:id="2571"/>
      <w:bookmarkEnd w:id="2572"/>
      <w:bookmarkEnd w:id="2573"/>
      <w:bookmarkEnd w:id="2574"/>
      <w:bookmarkEnd w:id="2575"/>
      <w:bookmarkEnd w:id="2576"/>
      <w:bookmarkEnd w:id="2577"/>
    </w:p>
    <w:p w:rsidR="00620108" w:rsidRPr="00A153C1" w:rsidRDefault="00FB06CB" w:rsidP="00620108">
      <w:pPr>
        <w:pStyle w:val="Heading3"/>
        <w:spacing w:after="360"/>
        <w:ind w:left="1440" w:hanging="720"/>
        <w:rPr>
          <w:rFonts w:cs="Times New Roman"/>
          <w:color w:val="000000"/>
          <w:szCs w:val="24"/>
        </w:rPr>
      </w:pPr>
      <w:bookmarkStart w:id="2586" w:name="_DV_M599"/>
      <w:bookmarkEnd w:id="2586"/>
      <w:r>
        <w:rPr>
          <w:rFonts w:cs="Times New Roman"/>
          <w:b/>
          <w:color w:val="000000"/>
          <w:szCs w:val="24"/>
        </w:rPr>
        <w:t>18.4</w:t>
      </w:r>
      <w:r w:rsidRPr="00A153C1">
        <w:rPr>
          <w:rFonts w:cs="Times New Roman"/>
          <w:b/>
          <w:color w:val="000000"/>
          <w:szCs w:val="24"/>
        </w:rPr>
        <w:t>.7</w:t>
      </w:r>
      <w:r w:rsidRPr="00A153C1">
        <w:rPr>
          <w:rFonts w:cs="Times New Roman"/>
          <w:b/>
          <w:color w:val="000000"/>
          <w:szCs w:val="24"/>
        </w:rPr>
        <w:tab/>
      </w:r>
      <w:r w:rsidRPr="00A153C1">
        <w:rPr>
          <w:rFonts w:cs="Times New Roman"/>
          <w:color w:val="000000"/>
          <w:szCs w:val="24"/>
        </w:rPr>
        <w:t>The Commercial General Liability Insurance, Comprehensive Au</w:t>
      </w:r>
      <w:r>
        <w:rPr>
          <w:rFonts w:cs="Times New Roman"/>
          <w:color w:val="000000"/>
          <w:szCs w:val="24"/>
        </w:rPr>
        <w:t>tomobile Liability Insurance,</w:t>
      </w:r>
      <w:r w:rsidRPr="00A153C1">
        <w:rPr>
          <w:rFonts w:cs="Times New Roman"/>
          <w:color w:val="000000"/>
          <w:szCs w:val="24"/>
        </w:rPr>
        <w:t xml:space="preserve"> </w:t>
      </w:r>
      <w:r>
        <w:rPr>
          <w:rFonts w:cs="Times New Roman"/>
          <w:color w:val="000000"/>
          <w:szCs w:val="24"/>
        </w:rPr>
        <w:t xml:space="preserve">and </w:t>
      </w:r>
      <w:r w:rsidRPr="00A153C1">
        <w:rPr>
          <w:rFonts w:cs="Times New Roman"/>
          <w:color w:val="000000"/>
          <w:szCs w:val="24"/>
        </w:rPr>
        <w:t>Excess Public Liability Insurance</w:t>
      </w:r>
      <w:r w:rsidRPr="00A153C1">
        <w:rPr>
          <w:rFonts w:cs="Times New Roman"/>
          <w:color w:val="000000"/>
          <w:szCs w:val="24"/>
        </w:rPr>
        <w:t xml:space="preserve"> </w:t>
      </w:r>
      <w:r w:rsidRPr="00A153C1">
        <w:rPr>
          <w:rFonts w:cs="Times New Roman"/>
          <w:color w:val="000000"/>
          <w:szCs w:val="24"/>
        </w:rPr>
        <w:t xml:space="preserve">policies, if written on a </w:t>
      </w:r>
      <w:r w:rsidRPr="00A153C1">
        <w:rPr>
          <w:rFonts w:cs="Times New Roman"/>
          <w:color w:val="000000"/>
          <w:szCs w:val="24"/>
        </w:rPr>
        <w:t xml:space="preserve">Claims First Made Basis, shall be maintained in full force and effect for two (2) years after termination of this Agreement, which coverage may be in the form of tail coverage or extended reporting period coverage if agreed by the Developer and Connecting </w:t>
      </w:r>
      <w:r w:rsidRPr="00A153C1">
        <w:rPr>
          <w:rFonts w:cs="Times New Roman"/>
          <w:color w:val="000000"/>
          <w:szCs w:val="24"/>
        </w:rPr>
        <w:t>Transmission Owner</w:t>
      </w:r>
      <w:r>
        <w:rPr>
          <w:rFonts w:cs="Times New Roman"/>
          <w:color w:val="000000"/>
          <w:szCs w:val="24"/>
        </w:rPr>
        <w:t>s</w:t>
      </w:r>
      <w:r w:rsidRPr="00A153C1">
        <w:rPr>
          <w:rFonts w:cs="Times New Roman"/>
          <w:color w:val="000000"/>
          <w:szCs w:val="24"/>
        </w:rPr>
        <w:t>.</w:t>
      </w:r>
      <w:bookmarkStart w:id="2587" w:name="_Toc50781985"/>
      <w:bookmarkStart w:id="2588" w:name="_Toc50786422"/>
      <w:bookmarkStart w:id="2589" w:name="_Toc50787110"/>
      <w:bookmarkStart w:id="2590" w:name="_Toc56915699"/>
      <w:bookmarkStart w:id="2591" w:name="_Toc56920190"/>
      <w:bookmarkStart w:id="2592" w:name="_Toc56921210"/>
      <w:bookmarkStart w:id="2593" w:name="_Toc57530204"/>
      <w:bookmarkEnd w:id="2579"/>
      <w:bookmarkEnd w:id="2580"/>
      <w:bookmarkEnd w:id="2581"/>
      <w:bookmarkEnd w:id="2582"/>
      <w:bookmarkEnd w:id="2583"/>
      <w:bookmarkEnd w:id="2584"/>
      <w:bookmarkEnd w:id="2585"/>
    </w:p>
    <w:p w:rsidR="00620108" w:rsidRPr="00A153C1" w:rsidRDefault="00FB06CB" w:rsidP="00620108">
      <w:pPr>
        <w:pStyle w:val="Heading3"/>
        <w:spacing w:after="360"/>
        <w:ind w:left="1440" w:hanging="720"/>
        <w:rPr>
          <w:rFonts w:cs="Times New Roman"/>
          <w:color w:val="000000"/>
          <w:szCs w:val="24"/>
        </w:rPr>
      </w:pPr>
      <w:bookmarkStart w:id="2594" w:name="_DV_M600"/>
      <w:bookmarkEnd w:id="2594"/>
      <w:r>
        <w:rPr>
          <w:rFonts w:cs="Times New Roman"/>
          <w:b/>
          <w:color w:val="000000"/>
          <w:szCs w:val="24"/>
        </w:rPr>
        <w:t>18.4</w:t>
      </w:r>
      <w:r w:rsidRPr="00A153C1">
        <w:rPr>
          <w:rFonts w:cs="Times New Roman"/>
          <w:b/>
          <w:color w:val="000000"/>
          <w:szCs w:val="24"/>
        </w:rPr>
        <w:t>.8</w:t>
      </w:r>
      <w:r w:rsidRPr="00A153C1">
        <w:rPr>
          <w:rFonts w:cs="Times New Roman"/>
          <w:b/>
          <w:color w:val="000000"/>
          <w:szCs w:val="24"/>
        </w:rPr>
        <w:tab/>
      </w:r>
      <w:r w:rsidRPr="00A153C1">
        <w:rPr>
          <w:rFonts w:cs="Times New Roman"/>
          <w:color w:val="000000"/>
          <w:szCs w:val="24"/>
        </w:rPr>
        <w:t>The requirements contained herein as to the types and limits of all insurance to be maintained by the Developer and Connecting Transmission Owner</w:t>
      </w:r>
      <w:r>
        <w:rPr>
          <w:rFonts w:cs="Times New Roman"/>
          <w:color w:val="000000"/>
          <w:szCs w:val="24"/>
        </w:rPr>
        <w:t>s</w:t>
      </w:r>
      <w:r w:rsidRPr="00A153C1">
        <w:rPr>
          <w:rFonts w:cs="Times New Roman"/>
          <w:color w:val="000000"/>
          <w:szCs w:val="24"/>
        </w:rPr>
        <w:t xml:space="preserve"> are not intended to and shall not in any manner, limit or qualify the liabilities</w:t>
      </w:r>
      <w:r w:rsidRPr="00A153C1">
        <w:rPr>
          <w:rFonts w:cs="Times New Roman"/>
          <w:color w:val="000000"/>
          <w:szCs w:val="24"/>
        </w:rPr>
        <w:t xml:space="preserve"> and obligations assumed by those Parties under this Agreement.</w:t>
      </w:r>
      <w:bookmarkEnd w:id="2587"/>
      <w:bookmarkEnd w:id="2588"/>
      <w:bookmarkEnd w:id="2589"/>
      <w:bookmarkEnd w:id="2590"/>
      <w:bookmarkEnd w:id="2591"/>
      <w:bookmarkEnd w:id="2592"/>
      <w:bookmarkEnd w:id="2593"/>
    </w:p>
    <w:p w:rsidR="00620108" w:rsidRPr="00A153C1" w:rsidRDefault="00FB06CB" w:rsidP="00620108">
      <w:pPr>
        <w:pStyle w:val="Heading3"/>
        <w:spacing w:after="360"/>
        <w:ind w:left="1440" w:hanging="720"/>
        <w:rPr>
          <w:rFonts w:cs="Times New Roman"/>
          <w:color w:val="000000"/>
          <w:szCs w:val="24"/>
        </w:rPr>
      </w:pPr>
      <w:bookmarkStart w:id="2595" w:name="_DV_M601"/>
      <w:bookmarkStart w:id="2596" w:name="_Toc50781986"/>
      <w:bookmarkStart w:id="2597" w:name="_Toc50786423"/>
      <w:bookmarkStart w:id="2598" w:name="_Toc50787111"/>
      <w:bookmarkStart w:id="2599" w:name="_Toc56915700"/>
      <w:bookmarkStart w:id="2600" w:name="_Toc56920191"/>
      <w:bookmarkStart w:id="2601" w:name="_Toc56921211"/>
      <w:bookmarkStart w:id="2602" w:name="_Toc57530205"/>
      <w:bookmarkEnd w:id="2595"/>
      <w:r>
        <w:rPr>
          <w:rFonts w:cs="Times New Roman"/>
          <w:b/>
          <w:color w:val="000000"/>
          <w:szCs w:val="24"/>
        </w:rPr>
        <w:t>18.4</w:t>
      </w:r>
      <w:r w:rsidRPr="00A153C1">
        <w:rPr>
          <w:rFonts w:cs="Times New Roman"/>
          <w:b/>
          <w:color w:val="000000"/>
          <w:szCs w:val="24"/>
        </w:rPr>
        <w:t>.9</w:t>
      </w:r>
      <w:r w:rsidRPr="00A153C1">
        <w:rPr>
          <w:rFonts w:cs="Times New Roman"/>
          <w:color w:val="000000"/>
          <w:szCs w:val="24"/>
        </w:rPr>
        <w:tab/>
        <w:t>Within ten (10) days following execution of this Agreement, and as soon as practicable after the end of each fiscal year or at the renewal of the insurance policy and in any event withi</w:t>
      </w:r>
      <w:r w:rsidRPr="00A153C1">
        <w:rPr>
          <w:rFonts w:cs="Times New Roman"/>
          <w:color w:val="000000"/>
          <w:szCs w:val="24"/>
        </w:rPr>
        <w:t>n ninety (90) days thereafter, Developer and Connecting Transmission Owner</w:t>
      </w:r>
      <w:r>
        <w:rPr>
          <w:rFonts w:cs="Times New Roman"/>
          <w:color w:val="000000"/>
          <w:szCs w:val="24"/>
        </w:rPr>
        <w:t>s</w:t>
      </w:r>
      <w:r w:rsidRPr="00A153C1">
        <w:rPr>
          <w:rFonts w:cs="Times New Roman"/>
          <w:color w:val="000000"/>
          <w:szCs w:val="24"/>
        </w:rPr>
        <w:t xml:space="preserve"> shall provide certification of all insurance required in this Agreement, executed by each insurer or by an authorized representative of each insurer.</w:t>
      </w:r>
      <w:bookmarkEnd w:id="2596"/>
      <w:bookmarkEnd w:id="2597"/>
      <w:bookmarkEnd w:id="2598"/>
      <w:bookmarkEnd w:id="2599"/>
      <w:bookmarkEnd w:id="2600"/>
      <w:bookmarkEnd w:id="2601"/>
      <w:bookmarkEnd w:id="2602"/>
    </w:p>
    <w:p w:rsidR="00620108" w:rsidRPr="00A153C1" w:rsidRDefault="00FB06CB" w:rsidP="00F84B18">
      <w:pPr>
        <w:pStyle w:val="Heading3"/>
        <w:spacing w:after="360"/>
        <w:ind w:left="1620" w:hanging="900"/>
        <w:rPr>
          <w:rFonts w:cs="Times New Roman"/>
          <w:color w:val="000000"/>
          <w:szCs w:val="24"/>
        </w:rPr>
      </w:pPr>
      <w:bookmarkStart w:id="2603" w:name="_DV_M602"/>
      <w:bookmarkStart w:id="2604" w:name="_Toc50781987"/>
      <w:bookmarkStart w:id="2605" w:name="_Toc50786424"/>
      <w:bookmarkStart w:id="2606" w:name="_Toc50787112"/>
      <w:bookmarkStart w:id="2607" w:name="_Toc56915701"/>
      <w:bookmarkStart w:id="2608" w:name="_Toc56920192"/>
      <w:bookmarkStart w:id="2609" w:name="_Toc56921212"/>
      <w:bookmarkStart w:id="2610" w:name="_Toc57530206"/>
      <w:bookmarkEnd w:id="2603"/>
      <w:r>
        <w:rPr>
          <w:rFonts w:cs="Times New Roman"/>
          <w:b/>
          <w:color w:val="000000"/>
          <w:szCs w:val="24"/>
        </w:rPr>
        <w:t>18.4</w:t>
      </w:r>
      <w:r w:rsidRPr="00A153C1">
        <w:rPr>
          <w:rFonts w:cs="Times New Roman"/>
          <w:b/>
          <w:color w:val="000000"/>
          <w:szCs w:val="24"/>
        </w:rPr>
        <w:t>.10</w:t>
      </w:r>
      <w:r w:rsidRPr="00A153C1">
        <w:rPr>
          <w:rFonts w:cs="Times New Roman"/>
          <w:color w:val="000000"/>
          <w:szCs w:val="24"/>
        </w:rPr>
        <w:tab/>
        <w:t>Notwithstanding the fo</w:t>
      </w:r>
      <w:r w:rsidRPr="00A153C1">
        <w:rPr>
          <w:rFonts w:cs="Times New Roman"/>
          <w:color w:val="000000"/>
          <w:szCs w:val="24"/>
        </w:rPr>
        <w:t>regoing, Developer and Connecting Transmission Owner</w:t>
      </w:r>
      <w:r>
        <w:rPr>
          <w:rFonts w:cs="Times New Roman"/>
          <w:color w:val="000000"/>
          <w:szCs w:val="24"/>
        </w:rPr>
        <w:t>s</w:t>
      </w:r>
      <w:r w:rsidRPr="00A153C1">
        <w:rPr>
          <w:rFonts w:cs="Times New Roman"/>
          <w:color w:val="000000"/>
          <w:szCs w:val="24"/>
        </w:rPr>
        <w:t xml:space="preserve"> may each self-insure to meet the minimum insuran</w:t>
      </w:r>
      <w:r>
        <w:rPr>
          <w:rFonts w:cs="Times New Roman"/>
          <w:color w:val="000000"/>
          <w:szCs w:val="24"/>
        </w:rPr>
        <w:t>ce requirements of Articles 18.4</w:t>
      </w:r>
      <w:r w:rsidRPr="00A153C1">
        <w:rPr>
          <w:rFonts w:cs="Times New Roman"/>
          <w:color w:val="000000"/>
          <w:szCs w:val="24"/>
        </w:rPr>
        <w:t>.2</w:t>
      </w:r>
      <w:r>
        <w:rPr>
          <w:rFonts w:cs="Times New Roman"/>
          <w:color w:val="000000"/>
          <w:szCs w:val="24"/>
        </w:rPr>
        <w:t xml:space="preserve"> through 18.4</w:t>
      </w:r>
      <w:r>
        <w:rPr>
          <w:rFonts w:cs="Times New Roman"/>
          <w:color w:val="000000"/>
          <w:szCs w:val="24"/>
        </w:rPr>
        <w:t>.8 to the extent the Party</w:t>
      </w:r>
      <w:r w:rsidRPr="00A153C1">
        <w:rPr>
          <w:rFonts w:cs="Times New Roman"/>
          <w:color w:val="000000"/>
          <w:szCs w:val="24"/>
        </w:rPr>
        <w:t xml:space="preserve"> maintains a self-insurance program; provided that, such Party’s senior debt is r</w:t>
      </w:r>
      <w:r w:rsidRPr="00A153C1">
        <w:rPr>
          <w:rFonts w:cs="Times New Roman"/>
          <w:color w:val="000000"/>
          <w:szCs w:val="24"/>
        </w:rPr>
        <w:t>ated at investment grade, or better, b</w:t>
      </w:r>
      <w:r>
        <w:rPr>
          <w:rFonts w:cs="Times New Roman"/>
          <w:color w:val="000000"/>
          <w:szCs w:val="24"/>
        </w:rPr>
        <w:t>y Standard &amp; Poor’s and that the Party’s</w:t>
      </w:r>
      <w:r w:rsidRPr="00A153C1">
        <w:rPr>
          <w:rFonts w:cs="Times New Roman"/>
          <w:color w:val="000000"/>
          <w:szCs w:val="24"/>
        </w:rPr>
        <w:t xml:space="preserve"> self-insurance program meets the minimum insuran</w:t>
      </w:r>
      <w:r>
        <w:rPr>
          <w:rFonts w:cs="Times New Roman"/>
          <w:color w:val="000000"/>
          <w:szCs w:val="24"/>
        </w:rPr>
        <w:t>ce requirements of Articles</w:t>
      </w:r>
      <w:r>
        <w:rPr>
          <w:rFonts w:cs="Times New Roman"/>
          <w:color w:val="000000"/>
          <w:szCs w:val="24"/>
        </w:rPr>
        <w:t xml:space="preserve"> </w:t>
      </w:r>
      <w:r>
        <w:rPr>
          <w:rFonts w:cs="Times New Roman"/>
          <w:color w:val="000000"/>
          <w:szCs w:val="24"/>
        </w:rPr>
        <w:t>18.4.2 through 18.4</w:t>
      </w:r>
      <w:r w:rsidRPr="00A153C1">
        <w:rPr>
          <w:rFonts w:cs="Times New Roman"/>
          <w:color w:val="000000"/>
          <w:szCs w:val="24"/>
        </w:rPr>
        <w:t>.8.  For any period of time that a Party’s senior debt is unrated by Standard &amp; Po</w:t>
      </w:r>
      <w:r w:rsidRPr="00A153C1">
        <w:rPr>
          <w:rFonts w:cs="Times New Roman"/>
          <w:color w:val="000000"/>
          <w:szCs w:val="24"/>
        </w:rPr>
        <w:t xml:space="preserve">or’s or is rated at less than investment grade by Standard &amp; Poor’s, such </w:t>
      </w:r>
      <w:bookmarkStart w:id="2611" w:name="_DV_M603"/>
      <w:bookmarkStart w:id="2612" w:name="_DV_M604"/>
      <w:bookmarkEnd w:id="2611"/>
      <w:bookmarkEnd w:id="2612"/>
      <w:r w:rsidRPr="00A153C1">
        <w:rPr>
          <w:rFonts w:cs="Times New Roman"/>
          <w:color w:val="000000"/>
          <w:szCs w:val="24"/>
        </w:rPr>
        <w:t>Party shall comply with the insurance requirements appl</w:t>
      </w:r>
      <w:r>
        <w:rPr>
          <w:rFonts w:cs="Times New Roman"/>
          <w:color w:val="000000"/>
          <w:szCs w:val="24"/>
        </w:rPr>
        <w:t>icable to it under Articles 18.4.2 through 18.4</w:t>
      </w:r>
      <w:r w:rsidRPr="00A153C1">
        <w:rPr>
          <w:rFonts w:cs="Times New Roman"/>
          <w:color w:val="000000"/>
          <w:szCs w:val="24"/>
        </w:rPr>
        <w:t>.9.  In the event that a Party is permitted to self-insu</w:t>
      </w:r>
      <w:r>
        <w:rPr>
          <w:rFonts w:cs="Times New Roman"/>
          <w:color w:val="000000"/>
          <w:szCs w:val="24"/>
        </w:rPr>
        <w:t>re pursuant to this Arti</w:t>
      </w:r>
      <w:r>
        <w:rPr>
          <w:rFonts w:cs="Times New Roman"/>
          <w:color w:val="000000"/>
          <w:szCs w:val="24"/>
        </w:rPr>
        <w:t>cle 18.4</w:t>
      </w:r>
      <w:r w:rsidRPr="00A153C1">
        <w:rPr>
          <w:rFonts w:cs="Times New Roman"/>
          <w:color w:val="000000"/>
          <w:szCs w:val="24"/>
        </w:rPr>
        <w:t>.10,</w:t>
      </w:r>
      <w:r>
        <w:rPr>
          <w:rFonts w:cs="Times New Roman"/>
          <w:color w:val="000000"/>
          <w:szCs w:val="24"/>
        </w:rPr>
        <w:t xml:space="preserve"> it shall notify the other Parties</w:t>
      </w:r>
      <w:r w:rsidRPr="00A153C1">
        <w:rPr>
          <w:rFonts w:cs="Times New Roman"/>
          <w:color w:val="000000"/>
          <w:szCs w:val="24"/>
        </w:rPr>
        <w:t xml:space="preserve"> that it meets the requirements to self-insure and that its self-insurance program meets the minimum insurance requirements in a manner consistent wit</w:t>
      </w:r>
      <w:r>
        <w:rPr>
          <w:rFonts w:cs="Times New Roman"/>
          <w:color w:val="000000"/>
          <w:szCs w:val="24"/>
        </w:rPr>
        <w:t>h that specified in Article 18.4</w:t>
      </w:r>
      <w:r w:rsidRPr="00A153C1">
        <w:rPr>
          <w:rFonts w:cs="Times New Roman"/>
          <w:color w:val="000000"/>
          <w:szCs w:val="24"/>
        </w:rPr>
        <w:t>.9.</w:t>
      </w:r>
      <w:bookmarkEnd w:id="2604"/>
      <w:bookmarkEnd w:id="2605"/>
      <w:bookmarkEnd w:id="2606"/>
      <w:bookmarkEnd w:id="2607"/>
      <w:bookmarkEnd w:id="2608"/>
      <w:bookmarkEnd w:id="2609"/>
      <w:bookmarkEnd w:id="2610"/>
    </w:p>
    <w:p w:rsidR="00620108" w:rsidRPr="00A153C1" w:rsidRDefault="00FB06CB" w:rsidP="00620108">
      <w:pPr>
        <w:pStyle w:val="Heading3"/>
        <w:spacing w:after="360"/>
        <w:ind w:left="1620" w:hanging="900"/>
        <w:rPr>
          <w:rFonts w:cs="Times New Roman"/>
          <w:color w:val="000000"/>
          <w:szCs w:val="24"/>
        </w:rPr>
      </w:pPr>
      <w:bookmarkStart w:id="2613" w:name="_DV_M605"/>
      <w:bookmarkStart w:id="2614" w:name="_Toc50781988"/>
      <w:bookmarkStart w:id="2615" w:name="_Toc50786425"/>
      <w:bookmarkStart w:id="2616" w:name="_Toc50787113"/>
      <w:bookmarkStart w:id="2617" w:name="_Toc56915702"/>
      <w:bookmarkStart w:id="2618" w:name="_Toc56920193"/>
      <w:bookmarkStart w:id="2619" w:name="_Toc56921213"/>
      <w:bookmarkStart w:id="2620" w:name="_Toc57530207"/>
      <w:bookmarkEnd w:id="2613"/>
      <w:r>
        <w:rPr>
          <w:rFonts w:cs="Times New Roman"/>
          <w:b/>
          <w:color w:val="000000"/>
          <w:szCs w:val="24"/>
        </w:rPr>
        <w:t>18.4</w:t>
      </w:r>
      <w:r w:rsidRPr="00A153C1">
        <w:rPr>
          <w:rFonts w:cs="Times New Roman"/>
          <w:b/>
          <w:color w:val="000000"/>
          <w:szCs w:val="24"/>
        </w:rPr>
        <w:t>.11</w:t>
      </w:r>
      <w:r w:rsidRPr="00A153C1">
        <w:rPr>
          <w:rFonts w:cs="Times New Roman"/>
          <w:color w:val="000000"/>
          <w:szCs w:val="24"/>
        </w:rPr>
        <w:tab/>
        <w:t>Developer and Co</w:t>
      </w:r>
      <w:r w:rsidRPr="00A153C1">
        <w:rPr>
          <w:rFonts w:cs="Times New Roman"/>
          <w:color w:val="000000"/>
          <w:szCs w:val="24"/>
        </w:rPr>
        <w:t>nnecting Transmission Owner</w:t>
      </w:r>
      <w:r>
        <w:rPr>
          <w:rFonts w:cs="Times New Roman"/>
          <w:color w:val="000000"/>
          <w:szCs w:val="24"/>
        </w:rPr>
        <w:t>s</w:t>
      </w:r>
      <w:r w:rsidRPr="00A153C1">
        <w:rPr>
          <w:rFonts w:cs="Times New Roman"/>
          <w:color w:val="000000"/>
          <w:szCs w:val="24"/>
        </w:rPr>
        <w:t xml:space="preserve"> agree to report to each other in writing as soon as practical all accidents or occurrences resulting in injuries to any person, including death, and any property damage arising out of this Agreement.</w:t>
      </w:r>
      <w:bookmarkEnd w:id="2614"/>
      <w:bookmarkEnd w:id="2615"/>
      <w:bookmarkEnd w:id="2616"/>
      <w:bookmarkEnd w:id="2617"/>
      <w:bookmarkEnd w:id="2618"/>
      <w:bookmarkEnd w:id="2619"/>
      <w:bookmarkEnd w:id="2620"/>
    </w:p>
    <w:p w:rsidR="00620108" w:rsidRPr="00A153C1" w:rsidRDefault="00FB06CB" w:rsidP="00620108">
      <w:pPr>
        <w:pStyle w:val="Heading1"/>
        <w:tabs>
          <w:tab w:val="clear" w:pos="0"/>
        </w:tabs>
        <w:spacing w:after="360"/>
        <w:rPr>
          <w:rFonts w:cs="Times New Roman"/>
          <w:color w:val="000000"/>
          <w:szCs w:val="24"/>
        </w:rPr>
      </w:pPr>
      <w:bookmarkStart w:id="2621" w:name="_DV_M606"/>
      <w:bookmarkStart w:id="2622" w:name="_Toc50781989"/>
      <w:bookmarkStart w:id="2623" w:name="_Toc50786426"/>
      <w:bookmarkStart w:id="2624" w:name="_Toc50787114"/>
      <w:bookmarkStart w:id="2625" w:name="_Toc56915703"/>
      <w:bookmarkStart w:id="2626" w:name="_Toc56920194"/>
      <w:bookmarkStart w:id="2627" w:name="_Toc56921214"/>
      <w:bookmarkStart w:id="2628" w:name="_Toc57530208"/>
      <w:bookmarkStart w:id="2629" w:name="_Toc57530430"/>
      <w:bookmarkStart w:id="2630" w:name="_Toc59754183"/>
      <w:bookmarkStart w:id="2631" w:name="_Toc59812891"/>
      <w:bookmarkStart w:id="2632" w:name="_Toc59813095"/>
      <w:bookmarkStart w:id="2633" w:name="_Toc61615630"/>
      <w:bookmarkStart w:id="2634" w:name="_Toc61615834"/>
      <w:bookmarkStart w:id="2635" w:name="_Toc61922562"/>
      <w:bookmarkEnd w:id="2621"/>
      <w:r w:rsidRPr="00A153C1">
        <w:rPr>
          <w:rFonts w:cs="Times New Roman"/>
          <w:color w:val="000000"/>
          <w:szCs w:val="24"/>
        </w:rPr>
        <w:t>ARTICLE 19. ASSIGNMENT</w:t>
      </w:r>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p>
    <w:p w:rsidR="00620108" w:rsidRPr="00A153C1" w:rsidRDefault="00FB06CB" w:rsidP="00620108">
      <w:pPr>
        <w:pStyle w:val="Heading2"/>
        <w:tabs>
          <w:tab w:val="clear" w:pos="120"/>
        </w:tabs>
        <w:spacing w:after="360"/>
        <w:ind w:left="720"/>
        <w:rPr>
          <w:rFonts w:cs="Times New Roman"/>
          <w:color w:val="000000"/>
          <w:szCs w:val="24"/>
        </w:rPr>
      </w:pPr>
      <w:bookmarkStart w:id="2636" w:name="_DV_M607"/>
      <w:bookmarkEnd w:id="2636"/>
      <w:r w:rsidRPr="00A153C1">
        <w:rPr>
          <w:rFonts w:cs="Times New Roman"/>
          <w:b/>
          <w:color w:val="000000"/>
          <w:szCs w:val="24"/>
        </w:rPr>
        <w:t>19.1</w:t>
      </w:r>
      <w:r w:rsidRPr="00A153C1">
        <w:rPr>
          <w:rFonts w:cs="Times New Roman"/>
          <w:b/>
          <w:color w:val="000000"/>
          <w:szCs w:val="24"/>
        </w:rPr>
        <w:tab/>
        <w:t>Assignment</w:t>
      </w:r>
      <w:r w:rsidRPr="00A153C1">
        <w:rPr>
          <w:rFonts w:cs="Times New Roman"/>
          <w:color w:val="000000"/>
          <w:szCs w:val="24"/>
        </w:rPr>
        <w:t>.  This Agreement may be assigned by a Party only with the written consent of the other Parties; provided that a Party may assign this Agreement without the consent of the other Parties to any Affiliate of the assigning Party with an equal or gr</w:t>
      </w:r>
      <w:r w:rsidRPr="00A153C1">
        <w:rPr>
          <w:rFonts w:cs="Times New Roman"/>
          <w:color w:val="000000"/>
          <w:szCs w:val="24"/>
        </w:rPr>
        <w:t xml:space="preserve">eater credit rating and with the legal authority and operational ability to satisfy the obligations of the assigning Party under this Agreement; provided further that a Party may assign this Agreement without the consent of the other Parties in connection </w:t>
      </w:r>
      <w:r w:rsidRPr="00A153C1">
        <w:rPr>
          <w:rFonts w:cs="Times New Roman"/>
          <w:color w:val="000000"/>
          <w:szCs w:val="24"/>
        </w:rPr>
        <w:t>with the sale, merger, restructuring, or transfer of a substantial portion or all of its assets, including the Attachment Facilities it owns, so long as the assignee in such a transaction directly assumes in writing all rights, duties and obligations arisi</w:t>
      </w:r>
      <w:r w:rsidRPr="00A153C1">
        <w:rPr>
          <w:rFonts w:cs="Times New Roman"/>
          <w:color w:val="000000"/>
          <w:szCs w:val="24"/>
        </w:rPr>
        <w:t xml:space="preserve">ng under this Agreement; and </w:t>
      </w:r>
      <w:bookmarkStart w:id="2637" w:name="_DV_M608"/>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637"/>
      <w:r w:rsidRPr="00A153C1">
        <w:rPr>
          <w:rFonts w:cs="Times New Roman"/>
          <w:color w:val="000000"/>
          <w:szCs w:val="24"/>
        </w:rPr>
        <w:t>provided further that the Developer shall have the right to assign this Agreement, without the consent of the NYISO or Connecting Transmission Owner</w:t>
      </w:r>
      <w:r>
        <w:rPr>
          <w:rFonts w:cs="Times New Roman"/>
          <w:color w:val="000000"/>
          <w:szCs w:val="24"/>
        </w:rPr>
        <w:t>s</w:t>
      </w:r>
      <w:r w:rsidRPr="00A153C1">
        <w:rPr>
          <w:rFonts w:cs="Times New Roman"/>
          <w:color w:val="000000"/>
          <w:szCs w:val="24"/>
        </w:rPr>
        <w:t>, for collateral security purposes to aid in providing financing for the Large</w:t>
      </w:r>
      <w:r w:rsidRPr="00A153C1">
        <w:rPr>
          <w:rFonts w:cs="Times New Roman"/>
          <w:color w:val="000000"/>
          <w:szCs w:val="24"/>
        </w:rPr>
        <w:t xml:space="preserve"> Generating Facility, provided that the Developer will promptly notify the NYISO and Connecting Transmission Owner</w:t>
      </w:r>
      <w:r>
        <w:rPr>
          <w:rFonts w:cs="Times New Roman"/>
          <w:color w:val="000000"/>
          <w:szCs w:val="24"/>
        </w:rPr>
        <w:t>s</w:t>
      </w:r>
      <w:r w:rsidRPr="00A153C1">
        <w:rPr>
          <w:rFonts w:cs="Times New Roman"/>
          <w:color w:val="000000"/>
          <w:szCs w:val="24"/>
        </w:rPr>
        <w:t xml:space="preserve"> of any such assignment.  Any financing arrangement entered into by the Developer pursuant to this Article will provide that prior to or upon</w:t>
      </w:r>
      <w:r w:rsidRPr="00A153C1">
        <w:rPr>
          <w:rFonts w:cs="Times New Roman"/>
          <w:color w:val="000000"/>
          <w:szCs w:val="24"/>
        </w:rPr>
        <w:t xml:space="preserve"> the exercise of the secured party’s, trustee’s or mortgagee’s assignment rights pursuant to said arrangement, the secured creditor, the trustee or mortgagee will notify the NYISO and Connecting Transmission Owner</w:t>
      </w:r>
      <w:r>
        <w:rPr>
          <w:rFonts w:cs="Times New Roman"/>
          <w:color w:val="000000"/>
          <w:szCs w:val="24"/>
        </w:rPr>
        <w:t>s</w:t>
      </w:r>
      <w:r w:rsidRPr="00A153C1">
        <w:rPr>
          <w:rFonts w:cs="Times New Roman"/>
          <w:color w:val="000000"/>
          <w:szCs w:val="24"/>
        </w:rPr>
        <w:t xml:space="preserve"> of the date and particulars of any such e</w:t>
      </w:r>
      <w:r w:rsidRPr="00A153C1">
        <w:rPr>
          <w:rFonts w:cs="Times New Roman"/>
          <w:color w:val="000000"/>
          <w:szCs w:val="24"/>
        </w:rPr>
        <w:t>xercise of assignment right(s) and will provide the NYISO and Connecting Transmission Owner</w:t>
      </w:r>
      <w:r>
        <w:rPr>
          <w:rFonts w:cs="Times New Roman"/>
          <w:color w:val="000000"/>
          <w:szCs w:val="24"/>
        </w:rPr>
        <w:t>s</w:t>
      </w:r>
      <w:r w:rsidRPr="00A153C1">
        <w:rPr>
          <w:rFonts w:cs="Times New Roman"/>
          <w:color w:val="000000"/>
          <w:szCs w:val="24"/>
        </w:rPr>
        <w:t xml:space="preserve"> with proof that it meets the requirements of Articles 11.5</w:t>
      </w:r>
      <w:r>
        <w:rPr>
          <w:rFonts w:cs="Times New Roman"/>
          <w:color w:val="000000"/>
          <w:szCs w:val="24"/>
        </w:rPr>
        <w:t>, 18.3 and 18.4</w:t>
      </w:r>
      <w:r w:rsidRPr="00A153C1">
        <w:rPr>
          <w:rFonts w:cs="Times New Roman"/>
          <w:color w:val="000000"/>
          <w:szCs w:val="24"/>
        </w:rPr>
        <w:t>.  Any attempted assignment that violates this Article is void and ineffective.  Any assig</w:t>
      </w:r>
      <w:r w:rsidRPr="00A153C1">
        <w:rPr>
          <w:rFonts w:cs="Times New Roman"/>
          <w:color w:val="000000"/>
          <w:szCs w:val="24"/>
        </w:rPr>
        <w:t>nment under this Agreement shall not relieve a Party of its obligations, nor shall a Party’s obligations be enlarged, in whole or in part, by reason thereof.  Where required, consent to assignment will not be unreasonably withheld, conditioned or delayed.</w:t>
      </w:r>
      <w:bookmarkStart w:id="2638" w:name="_DV_M609"/>
      <w:bookmarkEnd w:id="2638"/>
    </w:p>
    <w:p w:rsidR="00620108" w:rsidRPr="00A153C1" w:rsidRDefault="00FB06CB" w:rsidP="00620108">
      <w:pPr>
        <w:pStyle w:val="Heading1"/>
        <w:tabs>
          <w:tab w:val="clear" w:pos="0"/>
        </w:tabs>
        <w:spacing w:after="360"/>
        <w:rPr>
          <w:rFonts w:cs="Times New Roman"/>
          <w:color w:val="000000"/>
          <w:szCs w:val="24"/>
        </w:rPr>
      </w:pPr>
      <w:bookmarkStart w:id="2639" w:name="_DV_M610"/>
      <w:bookmarkStart w:id="2640" w:name="_Toc50781991"/>
      <w:bookmarkStart w:id="2641" w:name="_Toc50786428"/>
      <w:bookmarkStart w:id="2642" w:name="_Toc50787116"/>
      <w:bookmarkStart w:id="2643" w:name="_Toc56915705"/>
      <w:bookmarkStart w:id="2644" w:name="_Toc56920196"/>
      <w:bookmarkStart w:id="2645" w:name="_Toc56921216"/>
      <w:bookmarkStart w:id="2646" w:name="_Toc57530210"/>
      <w:bookmarkStart w:id="2647" w:name="_Toc57530432"/>
      <w:bookmarkStart w:id="2648" w:name="_Toc59754185"/>
      <w:bookmarkStart w:id="2649" w:name="_Toc59812893"/>
      <w:bookmarkStart w:id="2650" w:name="_Toc59813097"/>
      <w:bookmarkStart w:id="2651" w:name="_Toc61615632"/>
      <w:bookmarkStart w:id="2652" w:name="_Toc61615836"/>
      <w:bookmarkStart w:id="2653" w:name="_Toc61922564"/>
      <w:bookmarkEnd w:id="2639"/>
      <w:r w:rsidRPr="00A153C1">
        <w:rPr>
          <w:rFonts w:cs="Times New Roman"/>
          <w:color w:val="000000"/>
          <w:szCs w:val="24"/>
        </w:rPr>
        <w:t>ARTICLE 20.  SEVERABILITY</w:t>
      </w:r>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p>
    <w:p w:rsidR="00620108" w:rsidRPr="00A153C1" w:rsidRDefault="00FB06CB" w:rsidP="00620108">
      <w:pPr>
        <w:pStyle w:val="Heading2"/>
        <w:tabs>
          <w:tab w:val="clear" w:pos="120"/>
        </w:tabs>
        <w:spacing w:after="360"/>
        <w:ind w:left="720"/>
        <w:rPr>
          <w:rFonts w:cs="Times New Roman"/>
          <w:color w:val="000000"/>
          <w:szCs w:val="24"/>
        </w:rPr>
      </w:pPr>
      <w:bookmarkStart w:id="2654" w:name="_DV_M611"/>
      <w:bookmarkStart w:id="2655" w:name="_Toc50781992"/>
      <w:bookmarkStart w:id="2656" w:name="_Toc50786429"/>
      <w:bookmarkStart w:id="2657" w:name="_Toc50787117"/>
      <w:bookmarkStart w:id="2658" w:name="_Toc56915706"/>
      <w:bookmarkStart w:id="2659" w:name="_Toc56920197"/>
      <w:bookmarkStart w:id="2660" w:name="_Toc56921217"/>
      <w:bookmarkStart w:id="2661" w:name="_Toc57530211"/>
      <w:bookmarkStart w:id="2662" w:name="_Toc57530433"/>
      <w:bookmarkStart w:id="2663" w:name="_Toc59754186"/>
      <w:bookmarkStart w:id="2664" w:name="_Toc59812894"/>
      <w:bookmarkStart w:id="2665" w:name="_Toc59813098"/>
      <w:bookmarkStart w:id="2666" w:name="_Toc61615633"/>
      <w:bookmarkStart w:id="2667" w:name="_Toc61615837"/>
      <w:bookmarkStart w:id="2668" w:name="_Toc61922565"/>
      <w:bookmarkEnd w:id="2654"/>
      <w:r w:rsidRPr="00A153C1">
        <w:rPr>
          <w:rFonts w:cs="Times New Roman"/>
          <w:b/>
          <w:color w:val="000000"/>
          <w:szCs w:val="24"/>
        </w:rPr>
        <w:t>20.1</w:t>
      </w:r>
      <w:r w:rsidRPr="00A153C1">
        <w:rPr>
          <w:rFonts w:cs="Times New Roman"/>
          <w:b/>
          <w:color w:val="000000"/>
          <w:szCs w:val="24"/>
        </w:rPr>
        <w:tab/>
        <w:t>Severability</w:t>
      </w:r>
      <w:r w:rsidRPr="00A153C1">
        <w:rPr>
          <w:rFonts w:cs="Times New Roman"/>
          <w:color w:val="000000"/>
          <w:szCs w:val="24"/>
        </w:rPr>
        <w:t>.  If any provision in this Agreement is finally determined to be invalid, void or unenforceable by any court or other Governmental Authority having jurisdiction, such determination shall not invalidate, void or m</w:t>
      </w:r>
      <w:r w:rsidRPr="00A153C1">
        <w:rPr>
          <w:rFonts w:cs="Times New Roman"/>
          <w:color w:val="000000"/>
          <w:szCs w:val="24"/>
        </w:rPr>
        <w:t>ake unenforceable any other provision, agreement or covenant of this Agreement; provided that if the Developer (or any third party, but only if such third party is not acting at the direction of the Connecting Transmission Owner</w:t>
      </w:r>
      <w:r>
        <w:rPr>
          <w:rFonts w:cs="Times New Roman"/>
          <w:color w:val="000000"/>
          <w:szCs w:val="24"/>
        </w:rPr>
        <w:t>s</w:t>
      </w:r>
      <w:r w:rsidRPr="00A153C1">
        <w:rPr>
          <w:rFonts w:cs="Times New Roman"/>
          <w:color w:val="000000"/>
          <w:szCs w:val="24"/>
        </w:rPr>
        <w:t xml:space="preserve">) seeks and obtains such a </w:t>
      </w:r>
      <w:r w:rsidRPr="00A153C1">
        <w:rPr>
          <w:rFonts w:cs="Times New Roman"/>
          <w:color w:val="000000"/>
          <w:szCs w:val="24"/>
        </w:rPr>
        <w:t>final determination with respect to any provision of the Alternate Option (Article 5.1.2), or the Negotiated Option (Article 5.1.4), then none of these provisions shall thereafter have any force or effect and the rights and obligations of Developer and Con</w:t>
      </w:r>
      <w:r w:rsidRPr="00A153C1">
        <w:rPr>
          <w:rFonts w:cs="Times New Roman"/>
          <w:color w:val="000000"/>
          <w:szCs w:val="24"/>
        </w:rPr>
        <w:t>necting Transmission Owner</w:t>
      </w:r>
      <w:r>
        <w:rPr>
          <w:rFonts w:cs="Times New Roman"/>
          <w:color w:val="000000"/>
          <w:szCs w:val="24"/>
        </w:rPr>
        <w:t>s</w:t>
      </w:r>
      <w:r w:rsidRPr="00A153C1">
        <w:rPr>
          <w:rFonts w:cs="Times New Roman"/>
          <w:color w:val="000000"/>
          <w:szCs w:val="24"/>
        </w:rPr>
        <w:t xml:space="preserve"> shall be governed solely by the Standard Option (Article 5.1.1).</w:t>
      </w:r>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p>
    <w:p w:rsidR="00620108" w:rsidRPr="00A153C1" w:rsidRDefault="00FB06CB" w:rsidP="00620108">
      <w:pPr>
        <w:pStyle w:val="Heading1"/>
        <w:tabs>
          <w:tab w:val="clear" w:pos="0"/>
        </w:tabs>
        <w:spacing w:after="360"/>
        <w:rPr>
          <w:rFonts w:cs="Times New Roman"/>
          <w:color w:val="000000"/>
          <w:szCs w:val="24"/>
        </w:rPr>
      </w:pPr>
      <w:bookmarkStart w:id="2669" w:name="_DV_M612"/>
      <w:bookmarkStart w:id="2670" w:name="_Toc50781993"/>
      <w:bookmarkStart w:id="2671" w:name="_Toc50786430"/>
      <w:bookmarkStart w:id="2672" w:name="_Toc50787118"/>
      <w:bookmarkStart w:id="2673" w:name="_Toc56915707"/>
      <w:bookmarkStart w:id="2674" w:name="_Toc56920198"/>
      <w:bookmarkStart w:id="2675" w:name="_Toc56921218"/>
      <w:bookmarkStart w:id="2676" w:name="_Toc57530212"/>
      <w:bookmarkStart w:id="2677" w:name="_Toc57530434"/>
      <w:bookmarkStart w:id="2678" w:name="_Toc59754187"/>
      <w:bookmarkStart w:id="2679" w:name="_Toc59812895"/>
      <w:bookmarkStart w:id="2680" w:name="_Toc59813099"/>
      <w:bookmarkStart w:id="2681" w:name="_Toc61615634"/>
      <w:bookmarkStart w:id="2682" w:name="_Toc61615838"/>
      <w:bookmarkStart w:id="2683" w:name="_Toc61922566"/>
      <w:bookmarkEnd w:id="2669"/>
      <w:r w:rsidRPr="00A153C1">
        <w:rPr>
          <w:rFonts w:cs="Times New Roman"/>
          <w:color w:val="000000"/>
          <w:szCs w:val="24"/>
        </w:rPr>
        <w:t>ARTICLE 21.  COMPARABILITY</w:t>
      </w:r>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p>
    <w:p w:rsidR="00620108" w:rsidRPr="00A153C1" w:rsidRDefault="00FB06CB" w:rsidP="00620108">
      <w:pPr>
        <w:pStyle w:val="Heading2"/>
        <w:tabs>
          <w:tab w:val="clear" w:pos="120"/>
        </w:tabs>
        <w:spacing w:after="360"/>
        <w:ind w:left="720"/>
        <w:rPr>
          <w:rFonts w:cs="Times New Roman"/>
          <w:color w:val="000000"/>
          <w:szCs w:val="24"/>
        </w:rPr>
      </w:pPr>
      <w:bookmarkStart w:id="2684" w:name="_DV_M613"/>
      <w:bookmarkStart w:id="2685" w:name="_Toc50781994"/>
      <w:bookmarkStart w:id="2686" w:name="_Toc50786431"/>
      <w:bookmarkStart w:id="2687" w:name="_Toc50787119"/>
      <w:bookmarkStart w:id="2688" w:name="_Toc56915708"/>
      <w:bookmarkStart w:id="2689" w:name="_Toc56920199"/>
      <w:bookmarkStart w:id="2690" w:name="_Toc56921219"/>
      <w:bookmarkStart w:id="2691" w:name="_Toc57530213"/>
      <w:bookmarkStart w:id="2692" w:name="_Toc57530435"/>
      <w:bookmarkStart w:id="2693" w:name="_Toc59754188"/>
      <w:bookmarkStart w:id="2694" w:name="_Toc59812896"/>
      <w:bookmarkStart w:id="2695" w:name="_Toc59813100"/>
      <w:bookmarkStart w:id="2696" w:name="_Toc61615635"/>
      <w:bookmarkStart w:id="2697" w:name="_Toc61615839"/>
      <w:bookmarkStart w:id="2698" w:name="_Toc61922567"/>
      <w:bookmarkEnd w:id="2684"/>
      <w:r w:rsidRPr="00A153C1">
        <w:rPr>
          <w:rFonts w:cs="Times New Roman"/>
          <w:b/>
          <w:color w:val="000000"/>
          <w:szCs w:val="24"/>
        </w:rPr>
        <w:t>21.1</w:t>
      </w:r>
      <w:r w:rsidRPr="00A153C1">
        <w:rPr>
          <w:rFonts w:cs="Times New Roman"/>
          <w:b/>
          <w:color w:val="000000"/>
          <w:szCs w:val="24"/>
        </w:rPr>
        <w:tab/>
        <w:t>Comparability</w:t>
      </w:r>
      <w:r w:rsidRPr="00A153C1">
        <w:rPr>
          <w:rFonts w:cs="Times New Roman"/>
          <w:color w:val="000000"/>
          <w:szCs w:val="24"/>
        </w:rPr>
        <w:t>.  The Parties will comply with all applicable comparability and code of conduct laws, rules and regulations, as amend</w:t>
      </w:r>
      <w:r w:rsidRPr="00A153C1">
        <w:rPr>
          <w:rFonts w:cs="Times New Roman"/>
          <w:color w:val="000000"/>
          <w:szCs w:val="24"/>
        </w:rPr>
        <w:t>ed from time to time.</w:t>
      </w:r>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p>
    <w:p w:rsidR="00620108" w:rsidRPr="00A153C1" w:rsidRDefault="00FB06CB" w:rsidP="00620108">
      <w:pPr>
        <w:pStyle w:val="Heading1"/>
        <w:tabs>
          <w:tab w:val="clear" w:pos="0"/>
        </w:tabs>
        <w:spacing w:after="360"/>
        <w:rPr>
          <w:rFonts w:cs="Times New Roman"/>
          <w:color w:val="000000"/>
          <w:szCs w:val="24"/>
        </w:rPr>
      </w:pPr>
      <w:bookmarkStart w:id="2699" w:name="_DV_M614"/>
      <w:bookmarkStart w:id="2700" w:name="_Toc50781995"/>
      <w:bookmarkStart w:id="2701" w:name="_Toc50786432"/>
      <w:bookmarkStart w:id="2702" w:name="_Toc50787120"/>
      <w:bookmarkStart w:id="2703" w:name="_Toc56915709"/>
      <w:bookmarkStart w:id="2704" w:name="_Toc56920200"/>
      <w:bookmarkStart w:id="2705" w:name="_Toc56921220"/>
      <w:bookmarkStart w:id="2706" w:name="_Toc57530214"/>
      <w:bookmarkStart w:id="2707" w:name="_Toc57530436"/>
      <w:bookmarkStart w:id="2708" w:name="_Toc59754189"/>
      <w:bookmarkStart w:id="2709" w:name="_Toc59812897"/>
      <w:bookmarkStart w:id="2710" w:name="_Toc59813101"/>
      <w:bookmarkStart w:id="2711" w:name="_Toc61615636"/>
      <w:bookmarkStart w:id="2712" w:name="_Toc61615840"/>
      <w:bookmarkStart w:id="2713" w:name="_Toc61922568"/>
      <w:bookmarkEnd w:id="2699"/>
      <w:r w:rsidRPr="00A153C1">
        <w:rPr>
          <w:rFonts w:cs="Times New Roman"/>
          <w:color w:val="000000"/>
          <w:szCs w:val="24"/>
        </w:rPr>
        <w:t>ARTICLE 22. CONFIDENTIALITY</w:t>
      </w:r>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p>
    <w:p w:rsidR="00620108" w:rsidRPr="00A153C1" w:rsidRDefault="00FB06CB" w:rsidP="00620108">
      <w:pPr>
        <w:pStyle w:val="Heading2"/>
        <w:tabs>
          <w:tab w:val="clear" w:pos="120"/>
        </w:tabs>
        <w:spacing w:after="360"/>
        <w:ind w:left="720"/>
        <w:rPr>
          <w:rFonts w:cs="Times New Roman"/>
          <w:color w:val="000000"/>
          <w:szCs w:val="24"/>
        </w:rPr>
      </w:pPr>
      <w:bookmarkStart w:id="2714" w:name="_DV_M615"/>
      <w:bookmarkStart w:id="2715" w:name="_Toc56915710"/>
      <w:bookmarkStart w:id="2716" w:name="_Toc56920201"/>
      <w:bookmarkStart w:id="2717" w:name="_Toc56921221"/>
      <w:bookmarkStart w:id="2718" w:name="_Toc57530215"/>
      <w:bookmarkStart w:id="2719" w:name="_Toc57530437"/>
      <w:bookmarkStart w:id="2720" w:name="_Toc59754190"/>
      <w:bookmarkStart w:id="2721" w:name="_Toc59812898"/>
      <w:bookmarkStart w:id="2722" w:name="_Toc59813102"/>
      <w:bookmarkStart w:id="2723" w:name="_Toc61615637"/>
      <w:bookmarkStart w:id="2724" w:name="_Toc61615841"/>
      <w:bookmarkStart w:id="2725" w:name="_Toc61922569"/>
      <w:bookmarkEnd w:id="2714"/>
      <w:r w:rsidRPr="00A153C1">
        <w:rPr>
          <w:rFonts w:cs="Times New Roman"/>
          <w:b/>
          <w:color w:val="000000"/>
          <w:szCs w:val="24"/>
        </w:rPr>
        <w:t>22.1</w:t>
      </w:r>
      <w:r w:rsidRPr="00A153C1">
        <w:rPr>
          <w:rFonts w:cs="Times New Roman"/>
          <w:b/>
          <w:color w:val="000000"/>
          <w:szCs w:val="24"/>
        </w:rPr>
        <w:tab/>
        <w:t>Confidentiality</w:t>
      </w:r>
      <w:r w:rsidRPr="00A153C1">
        <w:rPr>
          <w:rFonts w:cs="Times New Roman"/>
          <w:color w:val="000000"/>
          <w:szCs w:val="24"/>
        </w:rPr>
        <w:t>.  Certain information exchanged by the Parties during the term of this Agreement shall constitute confidential information (“Confidential Information”) and shall be subject to this Arti</w:t>
      </w:r>
      <w:r w:rsidRPr="00A153C1">
        <w:rPr>
          <w:rFonts w:cs="Times New Roman"/>
          <w:color w:val="000000"/>
          <w:szCs w:val="24"/>
        </w:rPr>
        <w:t>cle 22.</w:t>
      </w:r>
      <w:bookmarkEnd w:id="2715"/>
      <w:bookmarkEnd w:id="2716"/>
      <w:bookmarkEnd w:id="2717"/>
      <w:bookmarkEnd w:id="2718"/>
      <w:bookmarkEnd w:id="2719"/>
      <w:bookmarkEnd w:id="2720"/>
      <w:bookmarkEnd w:id="2721"/>
      <w:bookmarkEnd w:id="2722"/>
      <w:bookmarkEnd w:id="2723"/>
      <w:bookmarkEnd w:id="2724"/>
      <w:bookmarkEnd w:id="2725"/>
    </w:p>
    <w:p w:rsidR="00620108" w:rsidRPr="00A153C1" w:rsidRDefault="00FB06CB" w:rsidP="00620108">
      <w:pPr>
        <w:pStyle w:val="Body2"/>
        <w:spacing w:after="360"/>
        <w:rPr>
          <w:color w:val="000000"/>
        </w:rPr>
      </w:pPr>
      <w:bookmarkStart w:id="2726" w:name="_DV_M616"/>
      <w:bookmarkStart w:id="2727" w:name="_Toc50781996"/>
      <w:bookmarkStart w:id="2728" w:name="_Toc50786433"/>
      <w:bookmarkStart w:id="2729" w:name="_Toc50787121"/>
      <w:bookmarkStart w:id="2730" w:name="_Toc56915711"/>
      <w:bookmarkStart w:id="2731" w:name="_Toc56920202"/>
      <w:bookmarkStart w:id="2732" w:name="_Toc56921222"/>
      <w:bookmarkEnd w:id="2726"/>
      <w:r w:rsidRPr="00A153C1">
        <w:rPr>
          <w:color w:val="000000"/>
        </w:rPr>
        <w:t>If requested by a Party receiving information, the Party supplying the information shall provide in writing, the basis for asserting that the information referred to in this Article warrants confidential treatment, and the requesting Party may disc</w:t>
      </w:r>
      <w:r w:rsidRPr="00A153C1">
        <w:rPr>
          <w:color w:val="000000"/>
        </w:rPr>
        <w:t>lose such writing to the appropriate Governmental Authority.  Each Party shall be responsible for the costs associated with affording confidential treatment to its information.</w:t>
      </w:r>
    </w:p>
    <w:p w:rsidR="00620108" w:rsidRPr="00A153C1" w:rsidRDefault="00FB06CB" w:rsidP="00620108">
      <w:pPr>
        <w:pStyle w:val="Heading3"/>
        <w:spacing w:after="360"/>
        <w:ind w:left="1440" w:hanging="720"/>
        <w:rPr>
          <w:rFonts w:cs="Times New Roman"/>
          <w:color w:val="000000"/>
          <w:szCs w:val="24"/>
        </w:rPr>
      </w:pPr>
      <w:bookmarkStart w:id="2733" w:name="_DV_M617"/>
      <w:bookmarkStart w:id="2734" w:name="_Toc57530216"/>
      <w:bookmarkEnd w:id="2733"/>
      <w:r w:rsidRPr="00A153C1">
        <w:rPr>
          <w:rFonts w:cs="Times New Roman"/>
          <w:b/>
          <w:color w:val="000000"/>
          <w:szCs w:val="24"/>
        </w:rPr>
        <w:t>22.1.1</w:t>
      </w:r>
      <w:r w:rsidRPr="00A153C1">
        <w:rPr>
          <w:rFonts w:cs="Times New Roman"/>
          <w:b/>
          <w:color w:val="000000"/>
          <w:szCs w:val="24"/>
        </w:rPr>
        <w:tab/>
        <w:t>Term</w:t>
      </w:r>
      <w:r w:rsidRPr="00A153C1">
        <w:rPr>
          <w:rFonts w:cs="Times New Roman"/>
          <w:color w:val="000000"/>
          <w:szCs w:val="24"/>
        </w:rPr>
        <w:t xml:space="preserve">.  During the term of this Agreement, and for a period of three (3) </w:t>
      </w:r>
      <w:r w:rsidRPr="00A153C1">
        <w:rPr>
          <w:rFonts w:cs="Times New Roman"/>
          <w:color w:val="000000"/>
          <w:szCs w:val="24"/>
        </w:rPr>
        <w:t>years after the expiration or termination of this Agreement, except as otherwise provided in this Article 22, each Party shall hold in confidence and shall not disclose to any person Confidential Information.</w:t>
      </w:r>
      <w:bookmarkEnd w:id="2727"/>
      <w:bookmarkEnd w:id="2728"/>
      <w:bookmarkEnd w:id="2729"/>
      <w:bookmarkEnd w:id="2730"/>
      <w:bookmarkEnd w:id="2731"/>
      <w:bookmarkEnd w:id="2732"/>
      <w:bookmarkEnd w:id="2734"/>
    </w:p>
    <w:p w:rsidR="00620108" w:rsidRPr="00A153C1" w:rsidRDefault="00FB06CB" w:rsidP="00620108">
      <w:pPr>
        <w:pStyle w:val="Heading3"/>
        <w:spacing w:after="360"/>
        <w:ind w:left="1440" w:hanging="720"/>
        <w:rPr>
          <w:rFonts w:cs="Times New Roman"/>
          <w:color w:val="000000"/>
          <w:szCs w:val="24"/>
        </w:rPr>
      </w:pPr>
      <w:bookmarkStart w:id="2735" w:name="_DV_M618"/>
      <w:bookmarkStart w:id="2736" w:name="_Toc50781997"/>
      <w:bookmarkStart w:id="2737" w:name="_Toc50786434"/>
      <w:bookmarkStart w:id="2738" w:name="_Toc50787122"/>
      <w:bookmarkStart w:id="2739" w:name="_Toc56915712"/>
      <w:bookmarkStart w:id="2740" w:name="_Toc56920203"/>
      <w:bookmarkStart w:id="2741" w:name="_Toc56921223"/>
      <w:bookmarkStart w:id="2742" w:name="_Toc57530217"/>
      <w:bookmarkEnd w:id="2735"/>
      <w:r w:rsidRPr="00A153C1">
        <w:rPr>
          <w:rFonts w:cs="Times New Roman"/>
          <w:b/>
          <w:color w:val="000000"/>
          <w:szCs w:val="24"/>
        </w:rPr>
        <w:t>22.1.2</w:t>
      </w:r>
      <w:r w:rsidRPr="00A153C1">
        <w:rPr>
          <w:rFonts w:cs="Times New Roman"/>
          <w:b/>
          <w:color w:val="000000"/>
          <w:szCs w:val="24"/>
        </w:rPr>
        <w:tab/>
        <w:t>Confidential Information</w:t>
      </w:r>
      <w:r w:rsidRPr="00A153C1">
        <w:rPr>
          <w:rFonts w:cs="Times New Roman"/>
          <w:color w:val="000000"/>
          <w:szCs w:val="24"/>
        </w:rPr>
        <w:t>.  The following</w:t>
      </w:r>
      <w:r w:rsidRPr="00A153C1">
        <w:rPr>
          <w:rFonts w:cs="Times New Roman"/>
          <w:color w:val="000000"/>
          <w:szCs w:val="24"/>
        </w:rPr>
        <w:t xml:space="preserve"> shall constitute Confidential Information:  (1) any non-public information that is treated as confidential by the disclosing Party and which the disclosing Party identifies as Confidential Information in writing at the time, or promptly after the time, of</w:t>
      </w:r>
      <w:r w:rsidRPr="00A153C1">
        <w:rPr>
          <w:rFonts w:cs="Times New Roman"/>
          <w:color w:val="000000"/>
          <w:szCs w:val="24"/>
        </w:rPr>
        <w:t xml:space="preserve"> disclosure; or (2) information designated as Confidential Information by the NYISO Code of Conduct contained in Attachment F to the NYISO OATT.</w:t>
      </w:r>
      <w:bookmarkStart w:id="2743" w:name="_DV_M619"/>
      <w:bookmarkEnd w:id="2736"/>
      <w:bookmarkEnd w:id="2737"/>
      <w:bookmarkEnd w:id="2738"/>
      <w:bookmarkEnd w:id="2739"/>
      <w:bookmarkEnd w:id="2740"/>
      <w:bookmarkEnd w:id="2741"/>
      <w:bookmarkEnd w:id="2742"/>
      <w:bookmarkEnd w:id="2743"/>
      <w:r w:rsidRPr="00A153C1">
        <w:rPr>
          <w:rFonts w:cs="Times New Roman"/>
          <w:color w:val="000000"/>
          <w:szCs w:val="24"/>
        </w:rPr>
        <w:t xml:space="preserve"> </w:t>
      </w:r>
      <w:bookmarkStart w:id="2744" w:name="_DV_M620"/>
      <w:bookmarkEnd w:id="2744"/>
    </w:p>
    <w:p w:rsidR="00620108" w:rsidRPr="00A153C1" w:rsidRDefault="00FB06CB" w:rsidP="00620108">
      <w:pPr>
        <w:pStyle w:val="Heading3"/>
        <w:spacing w:after="360"/>
        <w:ind w:left="1440" w:hanging="720"/>
        <w:rPr>
          <w:rFonts w:cs="Times New Roman"/>
          <w:color w:val="000000"/>
          <w:szCs w:val="24"/>
        </w:rPr>
      </w:pPr>
      <w:bookmarkStart w:id="2745" w:name="_DV_M621"/>
      <w:bookmarkStart w:id="2746" w:name="_Toc50781998"/>
      <w:bookmarkStart w:id="2747" w:name="_Toc50786435"/>
      <w:bookmarkStart w:id="2748" w:name="_Toc50787123"/>
      <w:bookmarkStart w:id="2749" w:name="_Toc56915713"/>
      <w:bookmarkStart w:id="2750" w:name="_Toc56920204"/>
      <w:bookmarkStart w:id="2751" w:name="_Toc56921224"/>
      <w:bookmarkStart w:id="2752" w:name="_Toc57530218"/>
      <w:bookmarkEnd w:id="2745"/>
      <w:r w:rsidRPr="00A153C1">
        <w:rPr>
          <w:rFonts w:cs="Times New Roman"/>
          <w:b/>
          <w:color w:val="000000"/>
          <w:szCs w:val="24"/>
        </w:rPr>
        <w:t>22.1.3</w:t>
      </w:r>
      <w:r w:rsidRPr="00A153C1">
        <w:rPr>
          <w:rFonts w:cs="Times New Roman"/>
          <w:b/>
          <w:color w:val="000000"/>
          <w:szCs w:val="24"/>
        </w:rPr>
        <w:tab/>
        <w:t>Scope</w:t>
      </w:r>
      <w:r w:rsidRPr="00A153C1">
        <w:rPr>
          <w:rFonts w:cs="Times New Roman"/>
          <w:color w:val="000000"/>
          <w:szCs w:val="24"/>
        </w:rPr>
        <w:t>.  Confidential Information shall not include information that the receiving Party can demonstrate</w:t>
      </w:r>
      <w:r w:rsidRPr="00A153C1">
        <w:rPr>
          <w:rFonts w:cs="Times New Roman"/>
          <w:color w:val="000000"/>
          <w:szCs w:val="24"/>
        </w:rPr>
        <w:t>: (1) is generally available to the public other than as a result of a disclosure by the receiving Party; (2) was in the lawful possession of the receiving Party on a non-confidential basis before receiving it from the disclosing Party; (3) was supplied to</w:t>
      </w:r>
      <w:r w:rsidRPr="00A153C1">
        <w:rPr>
          <w:rFonts w:cs="Times New Roman"/>
          <w:color w:val="000000"/>
          <w:szCs w:val="24"/>
        </w:rPr>
        <w:t xml:space="preserve"> the receiving Party without restriction by a third party, who, to the knowledge of the receiving Party after </w:t>
      </w:r>
      <w:bookmarkStart w:id="2753" w:name="_DV_M622"/>
      <w:bookmarkEnd w:id="2746"/>
      <w:bookmarkEnd w:id="2747"/>
      <w:bookmarkEnd w:id="2748"/>
      <w:bookmarkEnd w:id="2749"/>
      <w:bookmarkEnd w:id="2750"/>
      <w:bookmarkEnd w:id="2751"/>
      <w:bookmarkEnd w:id="2752"/>
      <w:bookmarkEnd w:id="2753"/>
      <w:r w:rsidRPr="00A153C1">
        <w:rPr>
          <w:rFonts w:cs="Times New Roman"/>
          <w:color w:val="000000"/>
          <w:szCs w:val="24"/>
        </w:rPr>
        <w:t>due inquiry, was under no obligation to the disclosing Party to keep such information confidential; (4) was independently developed by the receivi</w:t>
      </w:r>
      <w:r w:rsidRPr="00A153C1">
        <w:rPr>
          <w:rFonts w:cs="Times New Roman"/>
          <w:color w:val="000000"/>
          <w:szCs w:val="24"/>
        </w:rPr>
        <w:t>ng Party without reference to Confidential Information of the disclosing Party; (5) is, or becomes, publicly known, through no wrongful act or omission of the receiving Party or Breach of this Agreement; or (6) is required, in accordance with Article 22.1.</w:t>
      </w:r>
      <w:r w:rsidRPr="00A153C1">
        <w:rPr>
          <w:rFonts w:cs="Times New Roman"/>
          <w:color w:val="000000"/>
          <w:szCs w:val="24"/>
        </w:rPr>
        <w:t>8 of this Agreement, Order of Disclosure, to be disclosed by any Governmental Authority or is otherwise required to be disclosed by law or subpoena, or is necessary in any legal proceeding establishing rights and obligations under this Agreement.  Informat</w:t>
      </w:r>
      <w:r w:rsidRPr="00A153C1">
        <w:rPr>
          <w:rFonts w:cs="Times New Roman"/>
          <w:color w:val="000000"/>
          <w:szCs w:val="24"/>
        </w:rPr>
        <w:t>ion designated as Confidential Information will no longer be deemed confidential if the Party that designated the information as confidential notifies the other Party that it no longer is confidential.</w:t>
      </w:r>
    </w:p>
    <w:p w:rsidR="00620108" w:rsidRPr="00A153C1" w:rsidRDefault="00FB06CB" w:rsidP="00620108">
      <w:pPr>
        <w:pStyle w:val="Heading3"/>
        <w:spacing w:after="360"/>
        <w:ind w:left="1620" w:hanging="900"/>
        <w:rPr>
          <w:rFonts w:cs="Times New Roman"/>
          <w:color w:val="000000"/>
          <w:szCs w:val="24"/>
        </w:rPr>
      </w:pPr>
      <w:bookmarkStart w:id="2754" w:name="_DV_M623"/>
      <w:bookmarkStart w:id="2755" w:name="_Toc50781999"/>
      <w:bookmarkStart w:id="2756" w:name="_Toc50786436"/>
      <w:bookmarkStart w:id="2757" w:name="_Toc50787124"/>
      <w:bookmarkStart w:id="2758" w:name="_Toc56915714"/>
      <w:bookmarkStart w:id="2759" w:name="_Toc56920205"/>
      <w:bookmarkStart w:id="2760" w:name="_Toc56921225"/>
      <w:bookmarkStart w:id="2761" w:name="_Toc57530219"/>
      <w:bookmarkEnd w:id="2754"/>
      <w:r w:rsidRPr="00A153C1">
        <w:rPr>
          <w:rFonts w:cs="Times New Roman"/>
          <w:b/>
          <w:color w:val="000000"/>
          <w:szCs w:val="24"/>
        </w:rPr>
        <w:t>22.1.4</w:t>
      </w:r>
      <w:r w:rsidRPr="00A153C1">
        <w:rPr>
          <w:rFonts w:cs="Times New Roman"/>
          <w:b/>
          <w:color w:val="000000"/>
          <w:szCs w:val="24"/>
        </w:rPr>
        <w:tab/>
        <w:t>Release of Confidential Information</w:t>
      </w:r>
      <w:r w:rsidRPr="00A153C1">
        <w:rPr>
          <w:rFonts w:cs="Times New Roman"/>
          <w:color w:val="000000"/>
          <w:szCs w:val="24"/>
        </w:rPr>
        <w:t xml:space="preserve">.  No Party </w:t>
      </w:r>
      <w:r w:rsidRPr="00A153C1">
        <w:rPr>
          <w:rFonts w:cs="Times New Roman"/>
          <w:color w:val="000000"/>
          <w:szCs w:val="24"/>
        </w:rPr>
        <w:t>shall release or disclose Confidential Information to any other person, except to its Affiliates (limited by FERC Standards of Conduct requirements), subcontractors, employees, consultants, or to parties who may be considering providing financing to or equ</w:t>
      </w:r>
      <w:r w:rsidRPr="00A153C1">
        <w:rPr>
          <w:rFonts w:cs="Times New Roman"/>
          <w:color w:val="000000"/>
          <w:szCs w:val="24"/>
        </w:rPr>
        <w:t>ity participation with Developer, or to potential purchasers or assignees of a Party, on a need-to-know basis in connection with this Agreement, unless such person has first been advised of the confidentiality provisions of this Article 22 and has agreed t</w:t>
      </w:r>
      <w:r w:rsidRPr="00A153C1">
        <w:rPr>
          <w:rFonts w:cs="Times New Roman"/>
          <w:color w:val="000000"/>
          <w:szCs w:val="24"/>
        </w:rPr>
        <w:t>o comply with such provisions.  Notwithstanding the foregoing, a Party providing Confidential Information to any person shall remain primarily responsible for any release of Confidential Information in contravention of this Article 22.</w:t>
      </w:r>
      <w:bookmarkEnd w:id="2755"/>
      <w:bookmarkEnd w:id="2756"/>
      <w:bookmarkEnd w:id="2757"/>
      <w:bookmarkEnd w:id="2758"/>
      <w:bookmarkEnd w:id="2759"/>
      <w:bookmarkEnd w:id="2760"/>
      <w:bookmarkEnd w:id="2761"/>
    </w:p>
    <w:p w:rsidR="00620108" w:rsidRPr="00A153C1" w:rsidRDefault="00FB06CB" w:rsidP="00620108">
      <w:pPr>
        <w:pStyle w:val="Heading3"/>
        <w:spacing w:after="360"/>
        <w:ind w:left="1620" w:hanging="900"/>
        <w:rPr>
          <w:rFonts w:cs="Times New Roman"/>
          <w:color w:val="000000"/>
          <w:szCs w:val="24"/>
        </w:rPr>
      </w:pPr>
      <w:bookmarkStart w:id="2762" w:name="_DV_M624"/>
      <w:bookmarkStart w:id="2763" w:name="_Toc50782000"/>
      <w:bookmarkStart w:id="2764" w:name="_Toc50786437"/>
      <w:bookmarkStart w:id="2765" w:name="_Toc50787125"/>
      <w:bookmarkStart w:id="2766" w:name="_Toc56915715"/>
      <w:bookmarkStart w:id="2767" w:name="_Toc56920206"/>
      <w:bookmarkStart w:id="2768" w:name="_Toc56921226"/>
      <w:bookmarkStart w:id="2769" w:name="_Toc57530220"/>
      <w:bookmarkEnd w:id="2762"/>
      <w:r w:rsidRPr="00A153C1">
        <w:rPr>
          <w:rFonts w:cs="Times New Roman"/>
          <w:b/>
          <w:color w:val="000000"/>
          <w:szCs w:val="24"/>
        </w:rPr>
        <w:t>22.1.5</w:t>
      </w:r>
      <w:r w:rsidRPr="00A153C1">
        <w:rPr>
          <w:rFonts w:cs="Times New Roman"/>
          <w:b/>
          <w:color w:val="000000"/>
          <w:szCs w:val="24"/>
        </w:rPr>
        <w:tab/>
        <w:t>Rights</w:t>
      </w:r>
      <w:r w:rsidRPr="00A153C1">
        <w:rPr>
          <w:rFonts w:cs="Times New Roman"/>
          <w:color w:val="000000"/>
          <w:szCs w:val="24"/>
        </w:rPr>
        <w:t>.  Each</w:t>
      </w:r>
      <w:r w:rsidRPr="00A153C1">
        <w:rPr>
          <w:rFonts w:cs="Times New Roman"/>
          <w:color w:val="000000"/>
          <w:szCs w:val="24"/>
        </w:rPr>
        <w:t xml:space="preserve"> Party retains all rights, title, and interest in the Confidential Information that each Party discloses to the other Party.  The disclosure by each Party to the other Parties of Confidential Information shall not be deemed a waiver by any Party or any oth</w:t>
      </w:r>
      <w:r w:rsidRPr="00A153C1">
        <w:rPr>
          <w:rFonts w:cs="Times New Roman"/>
          <w:color w:val="000000"/>
          <w:szCs w:val="24"/>
        </w:rPr>
        <w:t>er person or entity of the right to protect the Confidential Information from public disclosure.</w:t>
      </w:r>
      <w:bookmarkEnd w:id="2763"/>
      <w:bookmarkEnd w:id="2764"/>
      <w:bookmarkEnd w:id="2765"/>
      <w:bookmarkEnd w:id="2766"/>
      <w:bookmarkEnd w:id="2767"/>
      <w:bookmarkEnd w:id="2768"/>
      <w:bookmarkEnd w:id="2769"/>
    </w:p>
    <w:p w:rsidR="00620108" w:rsidRPr="00A153C1" w:rsidRDefault="00FB06CB" w:rsidP="00F84B18">
      <w:pPr>
        <w:pStyle w:val="Heading3"/>
        <w:spacing w:after="360"/>
        <w:ind w:left="1620" w:hanging="900"/>
        <w:rPr>
          <w:rFonts w:cs="Times New Roman"/>
          <w:color w:val="000000"/>
          <w:szCs w:val="24"/>
        </w:rPr>
      </w:pPr>
      <w:bookmarkStart w:id="2770" w:name="_DV_M625"/>
      <w:bookmarkStart w:id="2771" w:name="_Toc50782001"/>
      <w:bookmarkStart w:id="2772" w:name="_Toc50786438"/>
      <w:bookmarkStart w:id="2773" w:name="_Toc50787126"/>
      <w:bookmarkStart w:id="2774" w:name="_Toc56915716"/>
      <w:bookmarkStart w:id="2775" w:name="_Toc56920207"/>
      <w:bookmarkStart w:id="2776" w:name="_Toc56921227"/>
      <w:bookmarkStart w:id="2777" w:name="_Toc57530221"/>
      <w:bookmarkEnd w:id="2770"/>
      <w:r w:rsidRPr="00A153C1">
        <w:rPr>
          <w:rFonts w:cs="Times New Roman"/>
          <w:b/>
          <w:szCs w:val="24"/>
        </w:rPr>
        <w:t>22.1.6</w:t>
      </w:r>
      <w:r w:rsidRPr="00A153C1">
        <w:rPr>
          <w:rFonts w:cs="Times New Roman"/>
          <w:b/>
          <w:szCs w:val="24"/>
        </w:rPr>
        <w:tab/>
        <w:t>No Warranties</w:t>
      </w:r>
      <w:r w:rsidRPr="00A153C1">
        <w:rPr>
          <w:rFonts w:cs="Times New Roman"/>
          <w:szCs w:val="24"/>
        </w:rPr>
        <w:t>.  By providing Confidential Information, no Party makes any warranties or representations as to its accuracy or completeness.  In addition</w:t>
      </w:r>
      <w:r w:rsidRPr="00A153C1">
        <w:rPr>
          <w:rFonts w:cs="Times New Roman"/>
          <w:szCs w:val="24"/>
        </w:rPr>
        <w:t>, by supplying Confidential Information, no Party obligates itself to provide any particular information or Confidential Information to the other Parties nor to enter into any further agreements or proceed with any other relationship or joint venture.</w:t>
      </w:r>
      <w:bookmarkStart w:id="2778" w:name="_DV_M626"/>
      <w:bookmarkEnd w:id="2771"/>
      <w:bookmarkEnd w:id="2772"/>
      <w:bookmarkEnd w:id="2773"/>
      <w:bookmarkEnd w:id="2774"/>
      <w:bookmarkEnd w:id="2775"/>
      <w:bookmarkEnd w:id="2776"/>
      <w:bookmarkEnd w:id="2777"/>
      <w:bookmarkEnd w:id="2778"/>
    </w:p>
    <w:p w:rsidR="00620108" w:rsidRPr="00A153C1" w:rsidRDefault="00FB06CB" w:rsidP="00620108">
      <w:pPr>
        <w:pStyle w:val="Heading3"/>
        <w:spacing w:after="360"/>
        <w:ind w:left="1620" w:hanging="900"/>
        <w:rPr>
          <w:rFonts w:cs="Times New Roman"/>
          <w:color w:val="000000"/>
          <w:szCs w:val="24"/>
        </w:rPr>
      </w:pPr>
      <w:bookmarkStart w:id="2779" w:name="_DV_M627"/>
      <w:bookmarkStart w:id="2780" w:name="_Toc50782002"/>
      <w:bookmarkStart w:id="2781" w:name="_Toc50786439"/>
      <w:bookmarkStart w:id="2782" w:name="_Toc50787127"/>
      <w:bookmarkStart w:id="2783" w:name="_Toc56915717"/>
      <w:bookmarkStart w:id="2784" w:name="_Toc56920208"/>
      <w:bookmarkStart w:id="2785" w:name="_Toc56921228"/>
      <w:bookmarkStart w:id="2786" w:name="_Toc57530222"/>
      <w:bookmarkEnd w:id="2779"/>
      <w:r w:rsidRPr="00A153C1">
        <w:rPr>
          <w:rFonts w:cs="Times New Roman"/>
          <w:b/>
          <w:color w:val="000000"/>
          <w:szCs w:val="24"/>
        </w:rPr>
        <w:t>22.1</w:t>
      </w:r>
      <w:r w:rsidRPr="00A153C1">
        <w:rPr>
          <w:rFonts w:cs="Times New Roman"/>
          <w:b/>
          <w:color w:val="000000"/>
          <w:szCs w:val="24"/>
        </w:rPr>
        <w:t>.7</w:t>
      </w:r>
      <w:r w:rsidRPr="00A153C1">
        <w:rPr>
          <w:rFonts w:cs="Times New Roman"/>
          <w:b/>
          <w:color w:val="000000"/>
          <w:szCs w:val="24"/>
        </w:rPr>
        <w:tab/>
        <w:t>Standard of Care</w:t>
      </w:r>
      <w:r w:rsidRPr="00A153C1">
        <w:rPr>
          <w:rFonts w:cs="Times New Roman"/>
          <w:color w:val="000000"/>
          <w:szCs w:val="24"/>
        </w:rPr>
        <w:t>.  Each Party shall use at least the same standard of care to protect Confidential Information it receives as it uses to protect its own Confidential Information from unauthorized disclosure, publication or dissemination.  Each Party may</w:t>
      </w:r>
      <w:r w:rsidRPr="00A153C1">
        <w:rPr>
          <w:rFonts w:cs="Times New Roman"/>
          <w:color w:val="000000"/>
          <w:szCs w:val="24"/>
        </w:rPr>
        <w:t xml:space="preserve"> use Confidential Information solely to fulfill its obligations to the other Party under this Agreement or its regulatory requirements, including the NYISO  OATT and NYISO Services Tariff.</w:t>
      </w:r>
      <w:bookmarkStart w:id="2787" w:name="_DV_M628"/>
      <w:bookmarkEnd w:id="2780"/>
      <w:bookmarkEnd w:id="2781"/>
      <w:bookmarkEnd w:id="2782"/>
      <w:bookmarkEnd w:id="2783"/>
      <w:bookmarkEnd w:id="2784"/>
      <w:bookmarkEnd w:id="2785"/>
      <w:bookmarkEnd w:id="2787"/>
      <w:r w:rsidRPr="00A153C1">
        <w:rPr>
          <w:rFonts w:cs="Times New Roman"/>
          <w:color w:val="000000"/>
          <w:szCs w:val="24"/>
        </w:rPr>
        <w:t xml:space="preserve">  The NYISO shall, in all cases, treat the information it receives i</w:t>
      </w:r>
      <w:r w:rsidRPr="00A153C1">
        <w:rPr>
          <w:rFonts w:cs="Times New Roman"/>
          <w:color w:val="000000"/>
          <w:szCs w:val="24"/>
        </w:rPr>
        <w:t>n accordance with the requirements of Attachment F to the NYISO OATT.</w:t>
      </w:r>
      <w:bookmarkEnd w:id="2786"/>
    </w:p>
    <w:p w:rsidR="00620108" w:rsidRPr="00A153C1" w:rsidRDefault="00FB06CB" w:rsidP="00620108">
      <w:pPr>
        <w:pStyle w:val="Heading3"/>
        <w:spacing w:after="360"/>
        <w:ind w:left="1620" w:hanging="900"/>
        <w:rPr>
          <w:rFonts w:cs="Times New Roman"/>
          <w:color w:val="000000"/>
          <w:szCs w:val="24"/>
        </w:rPr>
      </w:pPr>
      <w:bookmarkStart w:id="2788" w:name="_DV_M629"/>
      <w:bookmarkStart w:id="2789" w:name="_Toc50782003"/>
      <w:bookmarkStart w:id="2790" w:name="_Toc50786440"/>
      <w:bookmarkStart w:id="2791" w:name="_Toc50787128"/>
      <w:bookmarkStart w:id="2792" w:name="_Toc56915718"/>
      <w:bookmarkStart w:id="2793" w:name="_Toc56920209"/>
      <w:bookmarkStart w:id="2794" w:name="_Toc56921229"/>
      <w:bookmarkStart w:id="2795" w:name="_Toc57530223"/>
      <w:bookmarkEnd w:id="2788"/>
      <w:r w:rsidRPr="00A153C1">
        <w:rPr>
          <w:rFonts w:cs="Times New Roman"/>
          <w:b/>
          <w:color w:val="000000"/>
          <w:szCs w:val="24"/>
        </w:rPr>
        <w:t>22.1.8</w:t>
      </w:r>
      <w:r w:rsidRPr="00A153C1">
        <w:rPr>
          <w:rFonts w:cs="Times New Roman"/>
          <w:b/>
          <w:color w:val="000000"/>
          <w:szCs w:val="24"/>
        </w:rPr>
        <w:tab/>
        <w:t>Order of Disclosure</w:t>
      </w:r>
      <w:r w:rsidRPr="00A153C1">
        <w:rPr>
          <w:rFonts w:cs="Times New Roman"/>
          <w:color w:val="000000"/>
          <w:szCs w:val="24"/>
        </w:rPr>
        <w:t>.  If a court or a Government Authority or entity with the right, power, and apparent authority to do so requests or requires any Party, by subpoena, oral depos</w:t>
      </w:r>
      <w:r w:rsidRPr="00A153C1">
        <w:rPr>
          <w:rFonts w:cs="Times New Roman"/>
          <w:color w:val="000000"/>
          <w:szCs w:val="24"/>
        </w:rPr>
        <w:t>ition, interrogatories, requests for production of documents, administrative order, or otherwise, to disclose Confidential Information, that Party shall provide the other Parties with prompt notice of such request(s) or requirement(s) so that the other Par</w:t>
      </w:r>
      <w:r w:rsidRPr="00A153C1">
        <w:rPr>
          <w:rFonts w:cs="Times New Roman"/>
          <w:color w:val="000000"/>
          <w:szCs w:val="24"/>
        </w:rPr>
        <w:t>ties may seek an appropriate protective order or waive compliance with the terms of this Agreement.  Notwithstanding the absence of a protective order or waiver, the Party may disclose such Confidential Information which, in the opinion of its counsel, the</w:t>
      </w:r>
      <w:r w:rsidRPr="00A153C1">
        <w:rPr>
          <w:rFonts w:cs="Times New Roman"/>
          <w:color w:val="000000"/>
          <w:szCs w:val="24"/>
        </w:rPr>
        <w:t xml:space="preserve"> Party is legally compelled to disclose.  Each Party will use Reasonable Efforts to obtain reliable assurance that confidential treatment will be accorded any Confidential Information so furnished.</w:t>
      </w:r>
      <w:bookmarkEnd w:id="2789"/>
      <w:bookmarkEnd w:id="2790"/>
      <w:bookmarkEnd w:id="2791"/>
      <w:bookmarkEnd w:id="2792"/>
      <w:bookmarkEnd w:id="2793"/>
      <w:bookmarkEnd w:id="2794"/>
      <w:bookmarkEnd w:id="2795"/>
    </w:p>
    <w:p w:rsidR="00620108" w:rsidRPr="00A153C1" w:rsidRDefault="00FB06CB" w:rsidP="00620108">
      <w:pPr>
        <w:pStyle w:val="Heading3"/>
        <w:spacing w:after="360"/>
        <w:ind w:left="1620" w:hanging="900"/>
        <w:rPr>
          <w:rFonts w:cs="Times New Roman"/>
          <w:color w:val="000000"/>
          <w:szCs w:val="24"/>
        </w:rPr>
      </w:pPr>
      <w:bookmarkStart w:id="2796" w:name="_DV_M630"/>
      <w:bookmarkStart w:id="2797" w:name="_Toc50782004"/>
      <w:bookmarkStart w:id="2798" w:name="_Toc50786441"/>
      <w:bookmarkStart w:id="2799" w:name="_Toc50787129"/>
      <w:bookmarkStart w:id="2800" w:name="_Toc56915719"/>
      <w:bookmarkStart w:id="2801" w:name="_Toc56920210"/>
      <w:bookmarkStart w:id="2802" w:name="_Toc56921230"/>
      <w:bookmarkStart w:id="2803" w:name="_Toc57530224"/>
      <w:bookmarkEnd w:id="2796"/>
      <w:r w:rsidRPr="00A153C1">
        <w:rPr>
          <w:rFonts w:cs="Times New Roman"/>
          <w:b/>
          <w:color w:val="000000"/>
          <w:szCs w:val="24"/>
        </w:rPr>
        <w:t>22.1.9</w:t>
      </w:r>
      <w:r w:rsidRPr="00A153C1">
        <w:rPr>
          <w:rFonts w:cs="Times New Roman"/>
          <w:b/>
          <w:color w:val="000000"/>
          <w:szCs w:val="24"/>
        </w:rPr>
        <w:tab/>
        <w:t>Termination of Agreement</w:t>
      </w:r>
      <w:r w:rsidRPr="00A153C1">
        <w:rPr>
          <w:rFonts w:cs="Times New Roman"/>
          <w:color w:val="000000"/>
          <w:szCs w:val="24"/>
        </w:rPr>
        <w:t>.  Upon termination of this</w:t>
      </w:r>
      <w:r w:rsidRPr="00A153C1">
        <w:rPr>
          <w:rFonts w:cs="Times New Roman"/>
          <w:color w:val="000000"/>
          <w:szCs w:val="24"/>
        </w:rPr>
        <w:t xml:space="preserve"> Agreement for any reason, each Party shall, within ten (10) Calendar Days of receipt of a written request from the other Parties, use Reasonable Efforts to destroy, erase, or delete (with such destruction, erasure, and deletion certified in writing to the</w:t>
      </w:r>
      <w:r w:rsidRPr="00A153C1">
        <w:rPr>
          <w:rFonts w:cs="Times New Roman"/>
          <w:color w:val="000000"/>
          <w:szCs w:val="24"/>
        </w:rPr>
        <w:t xml:space="preserve"> other Parties) or return to the other Parties, without retaining copies thereof, any and all written or electronic Confidential Information received from the other Parties pursuant to this Agreement.</w:t>
      </w:r>
      <w:bookmarkEnd w:id="2797"/>
      <w:bookmarkEnd w:id="2798"/>
      <w:bookmarkEnd w:id="2799"/>
      <w:bookmarkEnd w:id="2800"/>
      <w:bookmarkEnd w:id="2801"/>
      <w:bookmarkEnd w:id="2802"/>
      <w:bookmarkEnd w:id="2803"/>
    </w:p>
    <w:p w:rsidR="00620108" w:rsidRPr="00A153C1" w:rsidRDefault="00FB06CB" w:rsidP="003275E9">
      <w:pPr>
        <w:pStyle w:val="Heading3"/>
        <w:spacing w:after="360"/>
        <w:ind w:left="1620" w:hanging="900"/>
        <w:rPr>
          <w:rFonts w:cs="Times New Roman"/>
          <w:color w:val="000000"/>
          <w:szCs w:val="24"/>
        </w:rPr>
      </w:pPr>
      <w:bookmarkStart w:id="2804" w:name="_DV_M631"/>
      <w:bookmarkStart w:id="2805" w:name="_Toc50782005"/>
      <w:bookmarkStart w:id="2806" w:name="_Toc50786442"/>
      <w:bookmarkStart w:id="2807" w:name="_Toc50787130"/>
      <w:bookmarkStart w:id="2808" w:name="_Toc56915720"/>
      <w:bookmarkStart w:id="2809" w:name="_Toc56920211"/>
      <w:bookmarkStart w:id="2810" w:name="_Toc56921231"/>
      <w:bookmarkStart w:id="2811" w:name="_Toc57530225"/>
      <w:bookmarkEnd w:id="2804"/>
      <w:r w:rsidRPr="00A153C1">
        <w:rPr>
          <w:rFonts w:cs="Times New Roman"/>
          <w:b/>
          <w:color w:val="000000"/>
          <w:szCs w:val="24"/>
        </w:rPr>
        <w:t>22.1.10</w:t>
      </w:r>
      <w:r w:rsidRPr="00A153C1">
        <w:rPr>
          <w:rFonts w:cs="Times New Roman"/>
          <w:b/>
          <w:color w:val="000000"/>
          <w:szCs w:val="24"/>
        </w:rPr>
        <w:tab/>
        <w:t>Remedies</w:t>
      </w:r>
      <w:r w:rsidRPr="00A153C1">
        <w:rPr>
          <w:rFonts w:cs="Times New Roman"/>
          <w:color w:val="000000"/>
          <w:szCs w:val="24"/>
        </w:rPr>
        <w:t>.  The Parties agree that monetary dama</w:t>
      </w:r>
      <w:r w:rsidRPr="00A153C1">
        <w:rPr>
          <w:rFonts w:cs="Times New Roman"/>
          <w:color w:val="000000"/>
          <w:szCs w:val="24"/>
        </w:rPr>
        <w:t xml:space="preserve">ges would be inadequate to compensate a Party for another Party’s Breach of its obligations under this Article 22.  Each Party accordingly agrees that the other Parties shall be entitled to equitable relief, by way of injunction or otherwise, if the first </w:t>
      </w:r>
      <w:r w:rsidRPr="00A153C1">
        <w:rPr>
          <w:rFonts w:cs="Times New Roman"/>
          <w:color w:val="000000"/>
          <w:szCs w:val="24"/>
        </w:rPr>
        <w:t xml:space="preserve">Party Breaches or threatens to Breach its obligations under this Article 22, which equitable </w:t>
      </w:r>
      <w:bookmarkStart w:id="2812" w:name="_DV_M632"/>
      <w:bookmarkStart w:id="2813" w:name="_Toc50782007"/>
      <w:bookmarkStart w:id="2814" w:name="_Toc50786444"/>
      <w:bookmarkStart w:id="2815" w:name="_Toc50787132"/>
      <w:bookmarkStart w:id="2816" w:name="_Toc56915722"/>
      <w:bookmarkStart w:id="2817" w:name="_Toc56920213"/>
      <w:bookmarkStart w:id="2818" w:name="_Toc56921233"/>
      <w:bookmarkStart w:id="2819" w:name="_Toc57530227"/>
      <w:bookmarkEnd w:id="2805"/>
      <w:bookmarkEnd w:id="2806"/>
      <w:bookmarkEnd w:id="2807"/>
      <w:bookmarkEnd w:id="2808"/>
      <w:bookmarkEnd w:id="2809"/>
      <w:bookmarkEnd w:id="2810"/>
      <w:bookmarkEnd w:id="2811"/>
      <w:bookmarkEnd w:id="2812"/>
      <w:r w:rsidRPr="00A153C1">
        <w:rPr>
          <w:rFonts w:cs="Times New Roman"/>
          <w:color w:val="000000"/>
          <w:szCs w:val="24"/>
        </w:rPr>
        <w:t>relief shall be granted without bond or proof of damages, and the receiving Party shall not plead in defense that there would be an adequate remedy at law.  Such r</w:t>
      </w:r>
      <w:r w:rsidRPr="00A153C1">
        <w:rPr>
          <w:rFonts w:cs="Times New Roman"/>
          <w:color w:val="000000"/>
          <w:szCs w:val="24"/>
        </w:rPr>
        <w:t xml:space="preserve">emedy shall not be deemed an exclusive remedy for the Breach of this Article 22, but shall be in addition to all other remedies available at law or in </w:t>
      </w:r>
      <w:bookmarkStart w:id="2820" w:name="_DV_M633"/>
      <w:bookmarkStart w:id="2821" w:name="_DV_M634"/>
      <w:bookmarkEnd w:id="2820"/>
      <w:bookmarkEnd w:id="2821"/>
      <w:r w:rsidRPr="00A153C1">
        <w:rPr>
          <w:rFonts w:cs="Times New Roman"/>
          <w:color w:val="000000"/>
          <w:szCs w:val="24"/>
        </w:rPr>
        <w:t xml:space="preserve">equity.  The Parties further acknowledge and agree that the covenants contained herein are necessary for </w:t>
      </w:r>
      <w:r w:rsidRPr="00A153C1">
        <w:rPr>
          <w:rFonts w:cs="Times New Roman"/>
          <w:color w:val="000000"/>
          <w:szCs w:val="24"/>
        </w:rPr>
        <w:t xml:space="preserve">the protection of legitimate business interests and are reasonable in scope.  No Party, however, shall be liable for indirect, incidental, or consequential or punitive damages of any nature or kind resulting from or arising in connection with this Article </w:t>
      </w:r>
      <w:r w:rsidRPr="00A153C1">
        <w:rPr>
          <w:rFonts w:cs="Times New Roman"/>
          <w:color w:val="000000"/>
          <w:szCs w:val="24"/>
        </w:rPr>
        <w:t>22.</w:t>
      </w:r>
    </w:p>
    <w:p w:rsidR="00620108" w:rsidRPr="00A153C1" w:rsidRDefault="00FB06CB" w:rsidP="00620108">
      <w:pPr>
        <w:pStyle w:val="Heading3"/>
        <w:spacing w:after="360"/>
        <w:ind w:left="1560" w:hanging="840"/>
        <w:rPr>
          <w:rFonts w:cs="Times New Roman"/>
          <w:color w:val="000000"/>
          <w:szCs w:val="24"/>
        </w:rPr>
      </w:pPr>
      <w:bookmarkStart w:id="2822" w:name="_DV_M635"/>
      <w:bookmarkStart w:id="2823" w:name="_Toc50782006"/>
      <w:bookmarkStart w:id="2824" w:name="_Toc50786443"/>
      <w:bookmarkStart w:id="2825" w:name="_Toc50787131"/>
      <w:bookmarkStart w:id="2826" w:name="_Toc56915721"/>
      <w:bookmarkStart w:id="2827" w:name="_Toc56920212"/>
      <w:bookmarkStart w:id="2828" w:name="_Toc56921232"/>
      <w:bookmarkStart w:id="2829" w:name="_Toc57530226"/>
      <w:bookmarkEnd w:id="2822"/>
      <w:r w:rsidRPr="00A153C1">
        <w:rPr>
          <w:rFonts w:cs="Times New Roman"/>
          <w:b/>
          <w:color w:val="000000"/>
          <w:szCs w:val="24"/>
        </w:rPr>
        <w:t>22.1.11</w:t>
      </w:r>
      <w:r w:rsidRPr="00A153C1">
        <w:rPr>
          <w:rFonts w:cs="Times New Roman"/>
          <w:b/>
          <w:color w:val="000000"/>
          <w:szCs w:val="24"/>
        </w:rPr>
        <w:tab/>
        <w:t>Disclosure to FERC, its Staff,</w:t>
      </w:r>
      <w:r w:rsidRPr="00A153C1">
        <w:rPr>
          <w:rFonts w:cs="Times New Roman"/>
          <w:b/>
          <w:color w:val="000000"/>
          <w:szCs w:val="24"/>
          <w:u w:val="words"/>
        </w:rPr>
        <w:t xml:space="preserve"> </w:t>
      </w:r>
      <w:r w:rsidRPr="00A153C1">
        <w:rPr>
          <w:rFonts w:cs="Times New Roman"/>
          <w:b/>
          <w:color w:val="000000"/>
          <w:szCs w:val="24"/>
        </w:rPr>
        <w:t>or a State</w:t>
      </w:r>
      <w:r w:rsidRPr="00A153C1">
        <w:rPr>
          <w:rFonts w:cs="Times New Roman"/>
          <w:color w:val="000000"/>
          <w:szCs w:val="24"/>
        </w:rPr>
        <w:t xml:space="preserve">.  Notwithstanding anything in this Article 22 to the contrary, and pursuant to 18 C.F.R. section 1b.20, if FERC or its staff, during the course of an investigation or otherwise, requests information </w:t>
      </w:r>
      <w:r w:rsidRPr="00A153C1">
        <w:rPr>
          <w:rFonts w:cs="Times New Roman"/>
          <w:color w:val="000000"/>
          <w:szCs w:val="24"/>
        </w:rPr>
        <w:t>from one of the Parties that is otherwise required to be maintained in confidence pursuant to this Agreement or the NYISO OATT, the Party shall provide the requested information to FERC or its staff, within the time provided for in the request for informat</w:t>
      </w:r>
      <w:r w:rsidRPr="00A153C1">
        <w:rPr>
          <w:rFonts w:cs="Times New Roman"/>
          <w:color w:val="000000"/>
          <w:szCs w:val="24"/>
        </w:rPr>
        <w:t>ion.  In providing the information to FERC or its staff, the Party must, consistent with 18 C.F.R. section 388.112, request that the information be treated as confidential and non-public by FERC and its staff and that the information be withheld from publi</w:t>
      </w:r>
      <w:r w:rsidRPr="00A153C1">
        <w:rPr>
          <w:rFonts w:cs="Times New Roman"/>
          <w:color w:val="000000"/>
          <w:szCs w:val="24"/>
        </w:rPr>
        <w:t xml:space="preserve">c disclosure.  Parties are prohibited from notifying the other Parties to this Agreement prior to the release of the Confidential Information to the Commission or its staff.  The Party shall notify the other Parties to the Agreement when it is notified by </w:t>
      </w:r>
      <w:r w:rsidRPr="00A153C1">
        <w:rPr>
          <w:rFonts w:cs="Times New Roman"/>
          <w:color w:val="000000"/>
          <w:szCs w:val="24"/>
        </w:rPr>
        <w:t>FERC or its staff that a request to release Confidential Information has been received by FERC, at which time the Parties may respond before such information would be made public, pursuant to 18 C.F.R. section 388.112.  Requests from a state regulatory bod</w:t>
      </w:r>
      <w:r w:rsidRPr="00A153C1">
        <w:rPr>
          <w:rFonts w:cs="Times New Roman"/>
          <w:color w:val="000000"/>
          <w:szCs w:val="24"/>
        </w:rPr>
        <w:t>y conducting a confidential investigation shall be treated in a similar manner if</w:t>
      </w:r>
      <w:r w:rsidRPr="00A153C1">
        <w:rPr>
          <w:rFonts w:cs="Times New Roman"/>
          <w:color w:val="000000"/>
          <w:szCs w:val="24"/>
          <w:u w:val="double"/>
        </w:rPr>
        <w:t xml:space="preserve"> </w:t>
      </w:r>
      <w:r w:rsidRPr="00A153C1">
        <w:rPr>
          <w:rFonts w:cs="Times New Roman"/>
          <w:color w:val="000000"/>
          <w:szCs w:val="24"/>
        </w:rPr>
        <w:t>consistent with the applicable state rules and regulations.  A Party shall not be liable for any losses, consequential or otherwise, resulting from that Party divulging Confi</w:t>
      </w:r>
      <w:r w:rsidRPr="00A153C1">
        <w:rPr>
          <w:rFonts w:cs="Times New Roman"/>
          <w:color w:val="000000"/>
          <w:szCs w:val="24"/>
        </w:rPr>
        <w:t>dential Information pursuant to a FERC or state regulatory body request under this paragraph.</w:t>
      </w:r>
      <w:bookmarkEnd w:id="2823"/>
      <w:bookmarkEnd w:id="2824"/>
      <w:bookmarkEnd w:id="2825"/>
      <w:bookmarkEnd w:id="2826"/>
      <w:bookmarkEnd w:id="2827"/>
      <w:bookmarkEnd w:id="2828"/>
      <w:bookmarkEnd w:id="2829"/>
    </w:p>
    <w:p w:rsidR="00620108" w:rsidRPr="00A153C1" w:rsidRDefault="00FB06CB" w:rsidP="00620108">
      <w:pPr>
        <w:pStyle w:val="Heading3"/>
        <w:spacing w:after="360"/>
        <w:ind w:left="1560" w:hanging="840"/>
        <w:rPr>
          <w:rFonts w:cs="Times New Roman"/>
          <w:color w:val="000000"/>
          <w:szCs w:val="24"/>
        </w:rPr>
      </w:pPr>
      <w:bookmarkStart w:id="2830" w:name="_DV_M636"/>
      <w:bookmarkEnd w:id="2830"/>
      <w:r w:rsidRPr="00A153C1">
        <w:rPr>
          <w:rFonts w:cs="Times New Roman"/>
          <w:b/>
          <w:color w:val="000000"/>
          <w:szCs w:val="24"/>
        </w:rPr>
        <w:t>22.1.12</w:t>
      </w:r>
      <w:r w:rsidRPr="00A153C1">
        <w:rPr>
          <w:rFonts w:cs="Times New Roman"/>
          <w:b/>
          <w:color w:val="000000"/>
          <w:szCs w:val="24"/>
        </w:rPr>
        <w:tab/>
      </w:r>
      <w:r w:rsidRPr="00A153C1">
        <w:rPr>
          <w:rFonts w:cs="Times New Roman"/>
          <w:color w:val="000000"/>
          <w:szCs w:val="24"/>
        </w:rPr>
        <w:t>Except as otherwise expressly provided herein, no Party shall disclose Confidential Information to any person not employed or retained by the Party posses</w:t>
      </w:r>
      <w:r w:rsidRPr="00A153C1">
        <w:rPr>
          <w:rFonts w:cs="Times New Roman"/>
          <w:color w:val="000000"/>
          <w:szCs w:val="24"/>
        </w:rPr>
        <w:t xml:space="preserve">sing the Confidential Information, except to the extent disclosure is (i) required by law; (ii) reasonably deemed by the disclosing Party to be required to be disclosed in connection with a dispute between or among the Parties, or the </w:t>
      </w:r>
      <w:bookmarkStart w:id="2831" w:name="_DV_M637"/>
      <w:bookmarkEnd w:id="2813"/>
      <w:bookmarkEnd w:id="2814"/>
      <w:bookmarkEnd w:id="2815"/>
      <w:bookmarkEnd w:id="2816"/>
      <w:bookmarkEnd w:id="2817"/>
      <w:bookmarkEnd w:id="2818"/>
      <w:bookmarkEnd w:id="2819"/>
      <w:bookmarkEnd w:id="2831"/>
      <w:r w:rsidRPr="00A153C1">
        <w:rPr>
          <w:rFonts w:cs="Times New Roman"/>
          <w:color w:val="000000"/>
          <w:szCs w:val="24"/>
        </w:rPr>
        <w:t>defense of litigation</w:t>
      </w:r>
      <w:r w:rsidRPr="00A153C1">
        <w:rPr>
          <w:rFonts w:cs="Times New Roman"/>
          <w:color w:val="000000"/>
          <w:szCs w:val="24"/>
        </w:rPr>
        <w:t xml:space="preserve"> or dispute; (iii) otherwise permitted by consent of the other Party, such consent not to be unreasonably withheld; or (iv) necessary to fulfill its obligations under this Agreement, the NYISO OATT or the NYISO Services Tariff.  Prior to any disclosures of</w:t>
      </w:r>
      <w:r w:rsidRPr="00A153C1">
        <w:rPr>
          <w:rFonts w:cs="Times New Roman"/>
          <w:color w:val="000000"/>
          <w:szCs w:val="24"/>
        </w:rPr>
        <w:t xml:space="preserve"> a Party’s Confidential Information under this subparagraph, or if any third party or Governmental Authority makes any request or demand for any of the information described in this subparagraph, the disclosing Party agrees to promptly notify the other Par</w:t>
      </w:r>
      <w:r w:rsidRPr="00A153C1">
        <w:rPr>
          <w:rFonts w:cs="Times New Roman"/>
          <w:color w:val="000000"/>
          <w:szCs w:val="24"/>
        </w:rPr>
        <w:t>ty in writing and agrees to assert confidentiality and cooperate with the other Party in seeking to protect the Confidential Information from public disclosure by confidentiality agreement, protective order or other reasonable measures.</w:t>
      </w:r>
      <w:bookmarkStart w:id="2832" w:name="_DV_M638"/>
      <w:bookmarkEnd w:id="2832"/>
    </w:p>
    <w:p w:rsidR="00620108" w:rsidRPr="00A153C1" w:rsidRDefault="00FB06CB" w:rsidP="00620108">
      <w:pPr>
        <w:pStyle w:val="Heading1"/>
        <w:tabs>
          <w:tab w:val="clear" w:pos="0"/>
        </w:tabs>
        <w:spacing w:after="360"/>
        <w:rPr>
          <w:rFonts w:cs="Times New Roman"/>
          <w:color w:val="000000"/>
          <w:szCs w:val="24"/>
        </w:rPr>
      </w:pPr>
      <w:bookmarkStart w:id="2833" w:name="_DV_M639"/>
      <w:bookmarkStart w:id="2834" w:name="_Toc50782008"/>
      <w:bookmarkStart w:id="2835" w:name="_Toc50786445"/>
      <w:bookmarkStart w:id="2836" w:name="_Toc50787133"/>
      <w:bookmarkStart w:id="2837" w:name="_Toc56915723"/>
      <w:bookmarkStart w:id="2838" w:name="_Toc56920214"/>
      <w:bookmarkStart w:id="2839" w:name="_Toc56921234"/>
      <w:bookmarkStart w:id="2840" w:name="_Toc57530229"/>
      <w:bookmarkStart w:id="2841" w:name="_Toc57530438"/>
      <w:bookmarkStart w:id="2842" w:name="_Toc59754191"/>
      <w:bookmarkStart w:id="2843" w:name="_Toc59812899"/>
      <w:bookmarkStart w:id="2844" w:name="_Toc59813103"/>
      <w:bookmarkStart w:id="2845" w:name="_Toc61615638"/>
      <w:bookmarkStart w:id="2846" w:name="_Toc61615842"/>
      <w:bookmarkStart w:id="2847" w:name="_Toc61922570"/>
      <w:bookmarkEnd w:id="2833"/>
      <w:r w:rsidRPr="00A153C1">
        <w:rPr>
          <w:rFonts w:cs="Times New Roman"/>
          <w:color w:val="000000"/>
          <w:szCs w:val="24"/>
        </w:rPr>
        <w:t>ARTICLE 23. ENVIRON</w:t>
      </w:r>
      <w:r w:rsidRPr="00A153C1">
        <w:rPr>
          <w:rFonts w:cs="Times New Roman"/>
          <w:color w:val="000000"/>
          <w:szCs w:val="24"/>
        </w:rPr>
        <w:t>MENTAL RELEASES</w:t>
      </w:r>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p>
    <w:p w:rsidR="00620108" w:rsidRPr="00A153C1" w:rsidRDefault="00FB06CB" w:rsidP="00620108">
      <w:pPr>
        <w:pStyle w:val="Heading2"/>
        <w:tabs>
          <w:tab w:val="clear" w:pos="120"/>
        </w:tabs>
        <w:spacing w:after="360"/>
        <w:ind w:left="720"/>
        <w:rPr>
          <w:rFonts w:cs="Times New Roman"/>
          <w:color w:val="000000"/>
          <w:szCs w:val="24"/>
        </w:rPr>
      </w:pPr>
      <w:bookmarkStart w:id="2848" w:name="_DV_M640"/>
      <w:bookmarkStart w:id="2849" w:name="_Toc50782009"/>
      <w:bookmarkStart w:id="2850" w:name="_Toc50786446"/>
      <w:bookmarkStart w:id="2851" w:name="_Toc50787134"/>
      <w:bookmarkStart w:id="2852" w:name="_Toc56915724"/>
      <w:bookmarkStart w:id="2853" w:name="_Toc56920215"/>
      <w:bookmarkStart w:id="2854" w:name="_Toc56921235"/>
      <w:bookmarkStart w:id="2855" w:name="_Toc57530230"/>
      <w:bookmarkStart w:id="2856" w:name="_Toc57530439"/>
      <w:bookmarkStart w:id="2857" w:name="_Toc59754192"/>
      <w:bookmarkStart w:id="2858" w:name="_Toc59812900"/>
      <w:bookmarkStart w:id="2859" w:name="_Toc59813104"/>
      <w:bookmarkStart w:id="2860" w:name="_Toc61615639"/>
      <w:bookmarkStart w:id="2861" w:name="_Toc61615843"/>
      <w:bookmarkStart w:id="2862" w:name="_Toc61922571"/>
      <w:bookmarkEnd w:id="2848"/>
      <w:r w:rsidRPr="00A153C1">
        <w:rPr>
          <w:rFonts w:cs="Times New Roman"/>
          <w:b/>
          <w:color w:val="000000"/>
          <w:szCs w:val="24"/>
        </w:rPr>
        <w:t>23.1</w:t>
      </w:r>
      <w:r w:rsidRPr="00A153C1">
        <w:rPr>
          <w:rFonts w:cs="Times New Roman"/>
          <w:b/>
          <w:color w:val="000000"/>
          <w:szCs w:val="24"/>
        </w:rPr>
        <w:tab/>
        <w:t>Developer and Connecting Transmission Owner</w:t>
      </w:r>
      <w:r>
        <w:rPr>
          <w:rFonts w:cs="Times New Roman"/>
          <w:b/>
          <w:color w:val="000000"/>
          <w:szCs w:val="24"/>
        </w:rPr>
        <w:t>s</w:t>
      </w:r>
      <w:r w:rsidRPr="00A153C1">
        <w:rPr>
          <w:rFonts w:cs="Times New Roman"/>
          <w:b/>
          <w:color w:val="000000"/>
          <w:szCs w:val="24"/>
        </w:rPr>
        <w:t xml:space="preserve"> Notice</w:t>
      </w:r>
      <w:r w:rsidRPr="00A153C1">
        <w:rPr>
          <w:rFonts w:cs="Times New Roman"/>
          <w:color w:val="000000"/>
          <w:szCs w:val="24"/>
        </w:rPr>
        <w:t xml:space="preserve">.  Developer and </w:t>
      </w:r>
      <w:r>
        <w:rPr>
          <w:rFonts w:cs="Times New Roman"/>
          <w:color w:val="000000"/>
          <w:szCs w:val="24"/>
        </w:rPr>
        <w:t xml:space="preserve">the </w:t>
      </w:r>
      <w:r w:rsidRPr="00A153C1">
        <w:rPr>
          <w:rFonts w:cs="Times New Roman"/>
          <w:color w:val="000000"/>
          <w:szCs w:val="24"/>
        </w:rPr>
        <w:t>Connecting Transmission Owner</w:t>
      </w:r>
      <w:r>
        <w:rPr>
          <w:rFonts w:cs="Times New Roman"/>
          <w:color w:val="000000"/>
          <w:szCs w:val="24"/>
        </w:rPr>
        <w:t>s</w:t>
      </w:r>
      <w:r w:rsidRPr="00A153C1">
        <w:rPr>
          <w:rFonts w:cs="Times New Roman"/>
          <w:color w:val="000000"/>
          <w:szCs w:val="24"/>
        </w:rPr>
        <w:t xml:space="preserve"> s</w:t>
      </w:r>
      <w:r>
        <w:rPr>
          <w:rFonts w:cs="Times New Roman"/>
          <w:color w:val="000000"/>
          <w:szCs w:val="24"/>
        </w:rPr>
        <w:t>hall each notify the other Parties</w:t>
      </w:r>
      <w:r w:rsidRPr="00A153C1">
        <w:rPr>
          <w:rFonts w:cs="Times New Roman"/>
          <w:color w:val="000000"/>
          <w:szCs w:val="24"/>
        </w:rPr>
        <w:t>, first orally and then in writing, of the release of any Hazardous Substances, any asbestos or l</w:t>
      </w:r>
      <w:r w:rsidRPr="00A153C1">
        <w:rPr>
          <w:rFonts w:cs="Times New Roman"/>
          <w:color w:val="000000"/>
          <w:szCs w:val="24"/>
        </w:rPr>
        <w:t>ead abatement activities, or any type of remediation activities related to the Large Generating Facility or the Attachment Facilities, each of which may reasonably be ex</w:t>
      </w:r>
      <w:r>
        <w:rPr>
          <w:rFonts w:cs="Times New Roman"/>
          <w:color w:val="000000"/>
          <w:szCs w:val="24"/>
        </w:rPr>
        <w:t>pected to affect the other Parties</w:t>
      </w:r>
      <w:r w:rsidRPr="00A153C1">
        <w:rPr>
          <w:rFonts w:cs="Times New Roman"/>
          <w:color w:val="000000"/>
          <w:szCs w:val="24"/>
        </w:rPr>
        <w:t>.  The notifying Party shall:  (i) provide the notice</w:t>
      </w:r>
      <w:r w:rsidRPr="00A153C1">
        <w:rPr>
          <w:rFonts w:cs="Times New Roman"/>
          <w:color w:val="000000"/>
          <w:szCs w:val="24"/>
        </w:rPr>
        <w:t xml:space="preserve"> as soon as practicable, provided such Party makes a good faith effort to provide the notice no later than twenty-four hours after such Party becomes aware of the occurrence; and (ii) promptly furnish to </w:t>
      </w:r>
      <w:r>
        <w:rPr>
          <w:rFonts w:cs="Times New Roman"/>
          <w:color w:val="000000"/>
          <w:szCs w:val="24"/>
        </w:rPr>
        <w:t>the other Parties</w:t>
      </w:r>
      <w:r w:rsidRPr="00A153C1">
        <w:rPr>
          <w:rFonts w:cs="Times New Roman"/>
          <w:color w:val="000000"/>
          <w:szCs w:val="24"/>
        </w:rPr>
        <w:t xml:space="preserve"> copies of any publicly available r</w:t>
      </w:r>
      <w:r w:rsidRPr="00A153C1">
        <w:rPr>
          <w:rFonts w:cs="Times New Roman"/>
          <w:color w:val="000000"/>
          <w:szCs w:val="24"/>
        </w:rPr>
        <w:t>eports filed with any Governmental Authorities addressing such events.</w:t>
      </w:r>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p>
    <w:p w:rsidR="00620108" w:rsidRPr="00A153C1" w:rsidRDefault="00FB06CB" w:rsidP="00620108">
      <w:pPr>
        <w:pStyle w:val="Heading1"/>
        <w:tabs>
          <w:tab w:val="clear" w:pos="0"/>
        </w:tabs>
        <w:spacing w:after="360"/>
        <w:rPr>
          <w:rFonts w:cs="Times New Roman"/>
          <w:color w:val="000000"/>
          <w:szCs w:val="24"/>
          <w:lang w:val="fr-FR"/>
        </w:rPr>
      </w:pPr>
      <w:bookmarkStart w:id="2863" w:name="_DV_M641"/>
      <w:bookmarkStart w:id="2864" w:name="_Toc50782010"/>
      <w:bookmarkStart w:id="2865" w:name="_Toc50786447"/>
      <w:bookmarkStart w:id="2866" w:name="_Toc50787135"/>
      <w:bookmarkStart w:id="2867" w:name="_Toc56915725"/>
      <w:bookmarkStart w:id="2868" w:name="_Toc56920216"/>
      <w:bookmarkStart w:id="2869" w:name="_Toc56921236"/>
      <w:bookmarkStart w:id="2870" w:name="_Toc57530231"/>
      <w:bookmarkStart w:id="2871" w:name="_Toc57530440"/>
      <w:bookmarkStart w:id="2872" w:name="_Toc59754193"/>
      <w:bookmarkStart w:id="2873" w:name="_Toc59812901"/>
      <w:bookmarkStart w:id="2874" w:name="_Toc59813105"/>
      <w:bookmarkStart w:id="2875" w:name="_Toc61615640"/>
      <w:bookmarkStart w:id="2876" w:name="_Toc61615844"/>
      <w:bookmarkStart w:id="2877" w:name="_Toc61922572"/>
      <w:bookmarkEnd w:id="2863"/>
      <w:r w:rsidRPr="00A153C1">
        <w:rPr>
          <w:rFonts w:cs="Times New Roman"/>
          <w:color w:val="000000"/>
          <w:szCs w:val="24"/>
          <w:lang w:val="fr-FR"/>
        </w:rPr>
        <w:t xml:space="preserve">ARTICLE 24. INFORMATION </w:t>
      </w:r>
      <w:bookmarkStart w:id="2878" w:name="_DV_M642"/>
      <w:bookmarkEnd w:id="2864"/>
      <w:bookmarkEnd w:id="2865"/>
      <w:bookmarkEnd w:id="2866"/>
      <w:bookmarkEnd w:id="2867"/>
      <w:bookmarkEnd w:id="2868"/>
      <w:bookmarkEnd w:id="2869"/>
      <w:bookmarkEnd w:id="2878"/>
      <w:r w:rsidRPr="001F796E">
        <w:rPr>
          <w:rFonts w:cs="Times New Roman"/>
          <w:color w:val="000000"/>
          <w:szCs w:val="24"/>
        </w:rPr>
        <w:t>REQUIREMENT</w:t>
      </w:r>
      <w:bookmarkStart w:id="2879" w:name="_DV_M643"/>
      <w:bookmarkEnd w:id="2870"/>
      <w:bookmarkEnd w:id="2871"/>
      <w:bookmarkEnd w:id="2872"/>
      <w:bookmarkEnd w:id="2873"/>
      <w:bookmarkEnd w:id="2874"/>
      <w:bookmarkEnd w:id="2875"/>
      <w:bookmarkEnd w:id="2876"/>
      <w:bookmarkEnd w:id="2877"/>
      <w:bookmarkEnd w:id="2879"/>
      <w:r w:rsidRPr="001F796E">
        <w:rPr>
          <w:rFonts w:cs="Times New Roman"/>
          <w:color w:val="000000"/>
          <w:szCs w:val="24"/>
        </w:rPr>
        <w:t xml:space="preserve"> </w:t>
      </w:r>
    </w:p>
    <w:p w:rsidR="00620108" w:rsidRPr="00A153C1" w:rsidRDefault="00FB06CB" w:rsidP="00620108">
      <w:pPr>
        <w:pStyle w:val="Heading2"/>
        <w:tabs>
          <w:tab w:val="clear" w:pos="120"/>
        </w:tabs>
        <w:spacing w:after="360"/>
        <w:ind w:left="720"/>
        <w:rPr>
          <w:rFonts w:cs="Times New Roman"/>
          <w:color w:val="000000"/>
          <w:szCs w:val="24"/>
        </w:rPr>
      </w:pPr>
      <w:bookmarkStart w:id="2880" w:name="_DV_M644"/>
      <w:bookmarkStart w:id="2881" w:name="_Toc50782011"/>
      <w:bookmarkStart w:id="2882" w:name="_Toc50786448"/>
      <w:bookmarkStart w:id="2883" w:name="_Toc50787136"/>
      <w:bookmarkStart w:id="2884" w:name="_Toc56915726"/>
      <w:bookmarkStart w:id="2885" w:name="_Toc56920217"/>
      <w:bookmarkStart w:id="2886" w:name="_Toc56921237"/>
      <w:bookmarkStart w:id="2887" w:name="_Toc57530232"/>
      <w:bookmarkStart w:id="2888" w:name="_Toc57530441"/>
      <w:bookmarkStart w:id="2889" w:name="_Toc59754194"/>
      <w:bookmarkStart w:id="2890" w:name="_Toc59812902"/>
      <w:bookmarkStart w:id="2891" w:name="_Toc59813106"/>
      <w:bookmarkStart w:id="2892" w:name="_Toc61615641"/>
      <w:bookmarkStart w:id="2893" w:name="_Toc61615845"/>
      <w:bookmarkStart w:id="2894" w:name="_Toc61922573"/>
      <w:bookmarkEnd w:id="2880"/>
      <w:r w:rsidRPr="00A153C1">
        <w:rPr>
          <w:rFonts w:cs="Times New Roman"/>
          <w:b/>
          <w:color w:val="000000"/>
          <w:szCs w:val="24"/>
          <w:lang w:val="fr-FR"/>
        </w:rPr>
        <w:t>24.1</w:t>
      </w:r>
      <w:r w:rsidRPr="00A153C1">
        <w:rPr>
          <w:rFonts w:cs="Times New Roman"/>
          <w:b/>
          <w:color w:val="000000"/>
          <w:szCs w:val="24"/>
          <w:lang w:val="fr-FR"/>
        </w:rPr>
        <w:tab/>
        <w:t>Information Acquisition</w:t>
      </w:r>
      <w:r w:rsidRPr="00A153C1">
        <w:rPr>
          <w:rFonts w:cs="Times New Roman"/>
          <w:color w:val="000000"/>
          <w:szCs w:val="24"/>
          <w:lang w:val="fr-FR"/>
        </w:rPr>
        <w:t xml:space="preserve">.  </w:t>
      </w:r>
      <w:r>
        <w:rPr>
          <w:rFonts w:cs="Times New Roman"/>
          <w:color w:val="000000"/>
          <w:szCs w:val="24"/>
        </w:rPr>
        <w:t>National Grid</w:t>
      </w:r>
      <w:r w:rsidRPr="00A153C1">
        <w:rPr>
          <w:rFonts w:cs="Times New Roman"/>
          <w:color w:val="000000"/>
          <w:szCs w:val="24"/>
        </w:rPr>
        <w:t xml:space="preserve"> and Developer shall each submit specific information regarding the electrical characteristics of their respective facilities to the other, and to NYISO, as described below and in accordance with Applicable Reliability Standards.</w:t>
      </w:r>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p>
    <w:p w:rsidR="00620108" w:rsidRPr="00A153C1" w:rsidRDefault="00FB06CB" w:rsidP="00620108">
      <w:pPr>
        <w:pStyle w:val="Heading2"/>
        <w:tabs>
          <w:tab w:val="clear" w:pos="120"/>
        </w:tabs>
        <w:spacing w:after="360"/>
        <w:ind w:left="720"/>
        <w:rPr>
          <w:rFonts w:cs="Times New Roman"/>
          <w:color w:val="000000"/>
          <w:szCs w:val="24"/>
        </w:rPr>
      </w:pPr>
      <w:bookmarkStart w:id="2895" w:name="_DV_M645"/>
      <w:bookmarkStart w:id="2896" w:name="_Toc50782012"/>
      <w:bookmarkStart w:id="2897" w:name="_Toc50786449"/>
      <w:bookmarkStart w:id="2898" w:name="_Toc50787137"/>
      <w:bookmarkStart w:id="2899" w:name="_Toc56915727"/>
      <w:bookmarkStart w:id="2900" w:name="_Toc56920218"/>
      <w:bookmarkStart w:id="2901" w:name="_Toc56921238"/>
      <w:bookmarkStart w:id="2902" w:name="_Toc57530233"/>
      <w:bookmarkStart w:id="2903" w:name="_Toc57530442"/>
      <w:bookmarkStart w:id="2904" w:name="_Toc59754195"/>
      <w:bookmarkStart w:id="2905" w:name="_Toc59812903"/>
      <w:bookmarkStart w:id="2906" w:name="_Toc59813107"/>
      <w:bookmarkStart w:id="2907" w:name="_Toc61615642"/>
      <w:bookmarkStart w:id="2908" w:name="_Toc61615846"/>
      <w:bookmarkStart w:id="2909" w:name="_Toc61922574"/>
      <w:bookmarkStart w:id="2910" w:name="_Toc50782014"/>
      <w:bookmarkStart w:id="2911" w:name="_Toc50786451"/>
      <w:bookmarkStart w:id="2912" w:name="_Toc50787139"/>
      <w:bookmarkStart w:id="2913" w:name="_Toc56915729"/>
      <w:bookmarkStart w:id="2914" w:name="_Toc56920220"/>
      <w:bookmarkStart w:id="2915" w:name="_Toc56921240"/>
      <w:bookmarkStart w:id="2916" w:name="_Toc57530235"/>
      <w:bookmarkStart w:id="2917" w:name="_Toc57530444"/>
      <w:bookmarkStart w:id="2918" w:name="_Toc59754197"/>
      <w:bookmarkStart w:id="2919" w:name="_Toc59812905"/>
      <w:bookmarkStart w:id="2920" w:name="_Toc59813109"/>
      <w:bookmarkStart w:id="2921" w:name="_Toc61615644"/>
      <w:bookmarkStart w:id="2922" w:name="_Toc61615848"/>
      <w:bookmarkStart w:id="2923" w:name="_Toc61922576"/>
      <w:bookmarkEnd w:id="2895"/>
      <w:r w:rsidRPr="00A153C1">
        <w:rPr>
          <w:rFonts w:cs="Times New Roman"/>
          <w:b/>
          <w:color w:val="000000"/>
          <w:szCs w:val="24"/>
        </w:rPr>
        <w:t>24.2</w:t>
      </w:r>
      <w:r w:rsidRPr="00A153C1">
        <w:rPr>
          <w:rFonts w:cs="Times New Roman"/>
          <w:b/>
          <w:color w:val="000000"/>
          <w:szCs w:val="24"/>
        </w:rPr>
        <w:tab/>
        <w:t>Information Submissio</w:t>
      </w:r>
      <w:r w:rsidRPr="00A153C1">
        <w:rPr>
          <w:rFonts w:cs="Times New Roman"/>
          <w:b/>
          <w:color w:val="000000"/>
          <w:szCs w:val="24"/>
        </w:rPr>
        <w:t>n by Connecting Transmission Owner</w:t>
      </w:r>
      <w:r>
        <w:rPr>
          <w:rFonts w:cs="Times New Roman"/>
          <w:b/>
          <w:color w:val="000000"/>
          <w:szCs w:val="24"/>
        </w:rPr>
        <w:t>s</w:t>
      </w:r>
      <w:r w:rsidRPr="00A153C1">
        <w:rPr>
          <w:rFonts w:cs="Times New Roman"/>
          <w:color w:val="000000"/>
          <w:szCs w:val="24"/>
        </w:rPr>
        <w:t xml:space="preserve">.  The initial information submission </w:t>
      </w:r>
      <w:r>
        <w:rPr>
          <w:rFonts w:cs="Times New Roman"/>
          <w:color w:val="000000"/>
          <w:szCs w:val="24"/>
        </w:rPr>
        <w:t>by National Grid</w:t>
      </w:r>
      <w:r w:rsidRPr="00A153C1">
        <w:rPr>
          <w:rFonts w:cs="Times New Roman"/>
          <w:color w:val="000000"/>
          <w:szCs w:val="24"/>
        </w:rPr>
        <w:t xml:space="preserve"> shall occur no later than one hundred eighty (180) Calendar Days prior to Trial Operation and shall include New York State Transmission System information necessary t</w:t>
      </w:r>
      <w:r w:rsidRPr="00A153C1">
        <w:rPr>
          <w:rFonts w:cs="Times New Roman"/>
          <w:color w:val="000000"/>
          <w:szCs w:val="24"/>
        </w:rPr>
        <w:t>o allow the Developer to select equipment and meet any system protection and stability requirements, unless otherwise mutually agreed to by the Developer a</w:t>
      </w:r>
      <w:r>
        <w:rPr>
          <w:rFonts w:cs="Times New Roman"/>
          <w:color w:val="000000"/>
          <w:szCs w:val="24"/>
        </w:rPr>
        <w:t>nd National Grid</w:t>
      </w:r>
      <w:r w:rsidRPr="00A153C1">
        <w:rPr>
          <w:rFonts w:cs="Times New Roman"/>
          <w:color w:val="000000"/>
          <w:szCs w:val="24"/>
        </w:rPr>
        <w:t>.  On a monthly bas</w:t>
      </w:r>
      <w:r>
        <w:rPr>
          <w:rFonts w:cs="Times New Roman"/>
          <w:color w:val="000000"/>
          <w:szCs w:val="24"/>
        </w:rPr>
        <w:t>is National Grid</w:t>
      </w:r>
      <w:r w:rsidRPr="00A153C1">
        <w:rPr>
          <w:rFonts w:cs="Times New Roman"/>
          <w:color w:val="000000"/>
          <w:szCs w:val="24"/>
        </w:rPr>
        <w:t xml:space="preserve"> shall provide Developer and NYISO a status report</w:t>
      </w:r>
      <w:r w:rsidRPr="00A153C1">
        <w:rPr>
          <w:rFonts w:cs="Times New Roman"/>
          <w:color w:val="000000"/>
          <w:szCs w:val="24"/>
        </w:rPr>
        <w:t xml:space="preserve"> on the construction and installation of </w:t>
      </w:r>
      <w:r>
        <w:rPr>
          <w:rFonts w:cs="Times New Roman"/>
          <w:color w:val="000000"/>
          <w:szCs w:val="24"/>
        </w:rPr>
        <w:t>Connecting Transmission Owner’s Attachment Facilities</w:t>
      </w:r>
      <w:r w:rsidRPr="00A153C1">
        <w:rPr>
          <w:rFonts w:cs="Times New Roman"/>
          <w:color w:val="000000"/>
          <w:szCs w:val="24"/>
        </w:rPr>
        <w:t xml:space="preserve"> and System Upgrade Facilities, including, but not limited to, the following information:  (1) progress to date; (2) a description of the activities since the las</w:t>
      </w:r>
      <w:r w:rsidRPr="00A153C1">
        <w:rPr>
          <w:rFonts w:cs="Times New Roman"/>
          <w:color w:val="000000"/>
          <w:szCs w:val="24"/>
        </w:rPr>
        <w:t>t report; (3) a description of the action items for the next period; and (4) the delivery status of equipment ordered.</w:t>
      </w:r>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p>
    <w:p w:rsidR="00620108" w:rsidRPr="00A153C1" w:rsidRDefault="00FB06CB" w:rsidP="003275E9">
      <w:pPr>
        <w:pStyle w:val="Heading2"/>
        <w:tabs>
          <w:tab w:val="clear" w:pos="120"/>
        </w:tabs>
        <w:spacing w:after="360"/>
        <w:ind w:left="720"/>
        <w:rPr>
          <w:rFonts w:cs="Times New Roman"/>
          <w:color w:val="000000"/>
          <w:szCs w:val="24"/>
        </w:rPr>
      </w:pPr>
      <w:bookmarkStart w:id="2924" w:name="_DV_M646"/>
      <w:bookmarkStart w:id="2925" w:name="_Toc50782013"/>
      <w:bookmarkStart w:id="2926" w:name="_Toc50786450"/>
      <w:bookmarkStart w:id="2927" w:name="_Toc50787138"/>
      <w:bookmarkStart w:id="2928" w:name="_Toc56915728"/>
      <w:bookmarkStart w:id="2929" w:name="_Toc56920219"/>
      <w:bookmarkStart w:id="2930" w:name="_Toc56921239"/>
      <w:bookmarkStart w:id="2931" w:name="_Toc57530234"/>
      <w:bookmarkStart w:id="2932" w:name="_Toc57530443"/>
      <w:bookmarkStart w:id="2933" w:name="_Toc59754196"/>
      <w:bookmarkStart w:id="2934" w:name="_Toc59812904"/>
      <w:bookmarkStart w:id="2935" w:name="_Toc59813108"/>
      <w:bookmarkStart w:id="2936" w:name="_Toc61615643"/>
      <w:bookmarkStart w:id="2937" w:name="_Toc61615847"/>
      <w:bookmarkStart w:id="2938" w:name="_Toc61922575"/>
      <w:bookmarkEnd w:id="2924"/>
      <w:r w:rsidRPr="00A153C1">
        <w:rPr>
          <w:rFonts w:cs="Times New Roman"/>
          <w:b/>
          <w:color w:val="000000"/>
          <w:szCs w:val="24"/>
        </w:rPr>
        <w:t>24.3</w:t>
      </w:r>
      <w:r w:rsidRPr="00A153C1">
        <w:rPr>
          <w:rFonts w:cs="Times New Roman"/>
          <w:b/>
          <w:color w:val="000000"/>
          <w:szCs w:val="24"/>
        </w:rPr>
        <w:tab/>
        <w:t>Updated Information Submission by Developer</w:t>
      </w:r>
      <w:r w:rsidRPr="00A153C1">
        <w:rPr>
          <w:rFonts w:cs="Times New Roman"/>
          <w:color w:val="000000"/>
          <w:szCs w:val="24"/>
        </w:rPr>
        <w:t>.  The updated information submission by the Developer, including manufacturer informatio</w:t>
      </w:r>
      <w:r w:rsidRPr="00A153C1">
        <w:rPr>
          <w:rFonts w:cs="Times New Roman"/>
          <w:color w:val="000000"/>
          <w:szCs w:val="24"/>
        </w:rPr>
        <w:t>n, shall occur no later than one hundred eighty (180) Calendar Days prior to the Trial Operation.  Developer shall submit a completed copy of the Large Generating Facility data requirements contained in Appendix 1 to the Large Facility Interconnection Proc</w:t>
      </w:r>
      <w:r w:rsidRPr="00A153C1">
        <w:rPr>
          <w:rFonts w:cs="Times New Roman"/>
          <w:color w:val="000000"/>
          <w:szCs w:val="24"/>
        </w:rPr>
        <w:t xml:space="preserve">edures.  It shall also include any additional information provided </w:t>
      </w:r>
      <w:r>
        <w:rPr>
          <w:rFonts w:cs="Times New Roman"/>
          <w:color w:val="000000"/>
          <w:szCs w:val="24"/>
        </w:rPr>
        <w:t>to National Grid</w:t>
      </w:r>
      <w:r w:rsidRPr="00A153C1">
        <w:rPr>
          <w:rFonts w:cs="Times New Roman"/>
          <w:color w:val="000000"/>
          <w:szCs w:val="24"/>
        </w:rPr>
        <w:t xml:space="preserve"> for the Interconnection Feasibility Study and Interconnection Facilities Study.  Information in this submission shall be the most current Large Generating Facility design o</w:t>
      </w:r>
      <w:r w:rsidRPr="00A153C1">
        <w:rPr>
          <w:rFonts w:cs="Times New Roman"/>
          <w:color w:val="000000"/>
          <w:szCs w:val="24"/>
        </w:rPr>
        <w:t xml:space="preserve">r expected </w:t>
      </w:r>
      <w:bookmarkStart w:id="2939" w:name="_DV_M647"/>
      <w:bookmarkStart w:id="2940" w:name="_DV_M648"/>
      <w:bookmarkEnd w:id="2939"/>
      <w:bookmarkEnd w:id="2940"/>
      <w:r w:rsidRPr="00A153C1">
        <w:rPr>
          <w:rFonts w:cs="Times New Roman"/>
          <w:color w:val="000000"/>
          <w:szCs w:val="24"/>
        </w:rPr>
        <w:t>performance data.  Information submitted for stability models shall be compatible with NYISO standard models.  If there is no compatible model, the Developer will work with a consultant mutually agreed to by the Parties to develop and supply a s</w:t>
      </w:r>
      <w:r w:rsidRPr="00A153C1">
        <w:rPr>
          <w:rFonts w:cs="Times New Roman"/>
          <w:color w:val="000000"/>
          <w:szCs w:val="24"/>
        </w:rPr>
        <w:t>tandard model and associated information.</w:t>
      </w:r>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p>
    <w:p w:rsidR="00620108" w:rsidRPr="00A153C1" w:rsidRDefault="00FB06CB" w:rsidP="00620108">
      <w:pPr>
        <w:pStyle w:val="Body2"/>
        <w:spacing w:after="360"/>
        <w:rPr>
          <w:color w:val="000000"/>
        </w:rPr>
      </w:pPr>
      <w:bookmarkStart w:id="2941" w:name="_DV_M649"/>
      <w:bookmarkEnd w:id="2941"/>
      <w:r w:rsidRPr="00A153C1">
        <w:rPr>
          <w:color w:val="000000"/>
        </w:rPr>
        <w:t xml:space="preserve">If the Developer’s data is different from what was originally provided </w:t>
      </w:r>
      <w:r>
        <w:rPr>
          <w:color w:val="000000"/>
        </w:rPr>
        <w:t>to National Grid</w:t>
      </w:r>
      <w:r w:rsidRPr="00A153C1">
        <w:rPr>
          <w:color w:val="000000"/>
        </w:rPr>
        <w:t xml:space="preserve"> and NYISO pursuant to an Interconnection S</w:t>
      </w:r>
      <w:r>
        <w:rPr>
          <w:color w:val="000000"/>
        </w:rPr>
        <w:t>tu</w:t>
      </w:r>
      <w:r>
        <w:rPr>
          <w:color w:val="000000"/>
        </w:rPr>
        <w:t>dy Agreement among the Connecting Transmission Owners</w:t>
      </w:r>
      <w:r w:rsidRPr="00A153C1">
        <w:rPr>
          <w:color w:val="000000"/>
        </w:rPr>
        <w:t>, NYISO and Developer and thi</w:t>
      </w:r>
      <w:r w:rsidRPr="00A153C1">
        <w:rPr>
          <w:color w:val="000000"/>
        </w:rPr>
        <w:t>s difference may be reasonably expected to affect the other Parties’ facilities or the New York State Transmission System, but does not require the submission of a new Interconnection Request, then NYISO will conduct appropriate studies to determine the im</w:t>
      </w:r>
      <w:r w:rsidRPr="00A153C1">
        <w:rPr>
          <w:color w:val="000000"/>
        </w:rPr>
        <w:t xml:space="preserve">pact on the New York State Transmission System based on the actual data submitted pursuant to this Article 24.3.  Such studies will provide an estimate of any additional modifications to the New York State Transmission System, </w:t>
      </w:r>
      <w:r>
        <w:rPr>
          <w:color w:val="000000"/>
        </w:rPr>
        <w:t>Connecting Transmission Owner</w:t>
      </w:r>
      <w:r>
        <w:rPr>
          <w:color w:val="000000"/>
        </w:rPr>
        <w:t>’s Attachment Facilities</w:t>
      </w:r>
      <w:r w:rsidRPr="00A153C1">
        <w:rPr>
          <w:color w:val="000000"/>
        </w:rPr>
        <w:t>, or System Upgrade Facilities or System Deliverability Upgrades based on the actual data and a good faith estimate of the costs thereof.  The Developer shall not begin Trial Operation until such studies are completed.  The Develope</w:t>
      </w:r>
      <w:r w:rsidRPr="00A153C1">
        <w:rPr>
          <w:color w:val="000000"/>
        </w:rPr>
        <w:t>r shall be responsible for the cost of any modifications required by the actual data, including the cost of any required studies.</w:t>
      </w:r>
    </w:p>
    <w:p w:rsidR="00620108" w:rsidRPr="00A153C1" w:rsidRDefault="00FB06CB" w:rsidP="00620108">
      <w:pPr>
        <w:pStyle w:val="Heading2"/>
        <w:tabs>
          <w:tab w:val="clear" w:pos="120"/>
        </w:tabs>
        <w:spacing w:after="360"/>
        <w:ind w:left="720"/>
        <w:rPr>
          <w:rFonts w:cs="Times New Roman"/>
          <w:color w:val="000000"/>
          <w:szCs w:val="24"/>
        </w:rPr>
      </w:pPr>
      <w:bookmarkStart w:id="2942" w:name="_DV_M650"/>
      <w:bookmarkEnd w:id="2942"/>
      <w:r w:rsidRPr="00A153C1">
        <w:rPr>
          <w:rFonts w:cs="Times New Roman"/>
          <w:b/>
          <w:color w:val="000000"/>
          <w:szCs w:val="24"/>
        </w:rPr>
        <w:t>24.4</w:t>
      </w:r>
      <w:r w:rsidRPr="00A153C1">
        <w:rPr>
          <w:rFonts w:cs="Times New Roman"/>
          <w:b/>
          <w:color w:val="000000"/>
          <w:szCs w:val="24"/>
        </w:rPr>
        <w:tab/>
        <w:t>Information Supplementation</w:t>
      </w:r>
      <w:r w:rsidRPr="00A153C1">
        <w:rPr>
          <w:rFonts w:cs="Times New Roman"/>
          <w:color w:val="000000"/>
          <w:szCs w:val="24"/>
        </w:rPr>
        <w:t>.  Prior to the Commercial Operation Date, the Developer a</w:t>
      </w:r>
      <w:r>
        <w:rPr>
          <w:rFonts w:cs="Times New Roman"/>
          <w:color w:val="000000"/>
          <w:szCs w:val="24"/>
        </w:rPr>
        <w:t>nd National Grid</w:t>
      </w:r>
      <w:r w:rsidRPr="00A153C1">
        <w:rPr>
          <w:rFonts w:cs="Times New Roman"/>
          <w:color w:val="000000"/>
          <w:szCs w:val="24"/>
        </w:rPr>
        <w:t xml:space="preserve"> shall supplement th</w:t>
      </w:r>
      <w:r w:rsidRPr="00A153C1">
        <w:rPr>
          <w:rFonts w:cs="Times New Roman"/>
          <w:color w:val="000000"/>
          <w:szCs w:val="24"/>
        </w:rPr>
        <w:t>eir information submissions described above in this Article 24 with any and all “as-built” Large Generating Facility information or “as-tested” performance information that differs from the initial submissions or, alternatively, written confirmation that n</w:t>
      </w:r>
      <w:r w:rsidRPr="00A153C1">
        <w:rPr>
          <w:rFonts w:cs="Times New Roman"/>
          <w:color w:val="000000"/>
          <w:szCs w:val="24"/>
        </w:rPr>
        <w:t>o such differences exist.  The Developer shall conduct tests on the Large Generating Facility as required by Good Utility Practice such as an open circuit “step voltage” test on the Large Generating Facility to verify proper operation of the Large Generati</w:t>
      </w:r>
      <w:r w:rsidRPr="00A153C1">
        <w:rPr>
          <w:rFonts w:cs="Times New Roman"/>
          <w:color w:val="000000"/>
          <w:szCs w:val="24"/>
        </w:rPr>
        <w:t>ng Facility’s automatic voltage regulator.</w:t>
      </w:r>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p>
    <w:p w:rsidR="00620108" w:rsidRPr="00A153C1" w:rsidRDefault="00FB06CB" w:rsidP="00620108">
      <w:pPr>
        <w:pStyle w:val="Body2"/>
        <w:spacing w:after="360"/>
        <w:rPr>
          <w:color w:val="000000"/>
        </w:rPr>
      </w:pPr>
      <w:bookmarkStart w:id="2943" w:name="_DV_M651"/>
      <w:bookmarkEnd w:id="2943"/>
      <w:r w:rsidRPr="00A153C1">
        <w:rPr>
          <w:color w:val="000000"/>
        </w:rPr>
        <w:t>Unless otherwise agreed, the test conditions shall include: (1) Large Generating Facility at synchronous speed; (2) automatic voltage regulator on and in voltage control mode; and (3) a five percent change in Larg</w:t>
      </w:r>
      <w:r w:rsidRPr="00A153C1">
        <w:rPr>
          <w:color w:val="000000"/>
        </w:rPr>
        <w:t xml:space="preserve">e Generating Facility terminal voltage initiated by a change in the voltage regulators reference voltage.  Developer shall provide validated test recordings showing the responses of Large Generating Facility terminal and field voltages.  In the event that </w:t>
      </w:r>
      <w:r w:rsidRPr="00A153C1">
        <w:rPr>
          <w:color w:val="000000"/>
        </w:rPr>
        <w:t>direct recordings of these voltages is impractical, recordings of other voltages or currents that mirror the response of the Large Generating Facility’s terminal or field voltage are acceptable if information necessary to translate these alternate quantiti</w:t>
      </w:r>
      <w:r w:rsidRPr="00A153C1">
        <w:rPr>
          <w:color w:val="000000"/>
        </w:rPr>
        <w:t>es to actual Large Generating Facility terminal or field voltages is provided.  Large Generating Facility testing shall be con</w:t>
      </w:r>
      <w:r>
        <w:rPr>
          <w:color w:val="000000"/>
        </w:rPr>
        <w:t>ducted and results provided to National Grid</w:t>
      </w:r>
      <w:r w:rsidRPr="00A153C1">
        <w:rPr>
          <w:color w:val="000000"/>
        </w:rPr>
        <w:t xml:space="preserve"> and NYISO for each individual generating unit in a station.</w:t>
      </w:r>
      <w:bookmarkStart w:id="2944" w:name="_DV_M652"/>
      <w:bookmarkStart w:id="2945" w:name="_DV_M653"/>
      <w:bookmarkEnd w:id="2944"/>
      <w:bookmarkEnd w:id="2945"/>
      <w:r w:rsidRPr="00A153C1">
        <w:rPr>
          <w:color w:val="000000"/>
        </w:rPr>
        <w:t xml:space="preserve">  </w:t>
      </w:r>
      <w:r w:rsidRPr="00A153C1">
        <w:rPr>
          <w:color w:val="000000"/>
        </w:rPr>
        <w:t xml:space="preserve">Subsequent to the </w:t>
      </w:r>
      <w:r w:rsidRPr="00A153C1">
        <w:rPr>
          <w:color w:val="000000"/>
        </w:rPr>
        <w:t>Commercial Operation Date, the Developer shall provi</w:t>
      </w:r>
      <w:r>
        <w:rPr>
          <w:color w:val="000000"/>
        </w:rPr>
        <w:t>de National Grid</w:t>
      </w:r>
      <w:r w:rsidRPr="00A153C1">
        <w:rPr>
          <w:color w:val="000000"/>
        </w:rPr>
        <w:t xml:space="preserve"> and NYISO any information changes due to equipment replacement, repair, or adjustment</w:t>
      </w:r>
      <w:r>
        <w:rPr>
          <w:color w:val="000000"/>
        </w:rPr>
        <w:t>.  National Grid</w:t>
      </w:r>
      <w:r w:rsidRPr="00A153C1">
        <w:rPr>
          <w:color w:val="000000"/>
        </w:rPr>
        <w:t xml:space="preserve"> shall provide the Developer and NYISO any information changes due to equipment replac</w:t>
      </w:r>
      <w:r w:rsidRPr="00A153C1">
        <w:rPr>
          <w:color w:val="000000"/>
        </w:rPr>
        <w:t>ement, repair or adjustment in the directly connected substation or any adjacent Connecting Transmission Owner</w:t>
      </w:r>
      <w:r>
        <w:rPr>
          <w:color w:val="000000"/>
        </w:rPr>
        <w:t>s’</w:t>
      </w:r>
      <w:r w:rsidRPr="00A153C1">
        <w:rPr>
          <w:color w:val="000000"/>
        </w:rPr>
        <w:t xml:space="preserve"> substation that may affect the Developer Attachment Facilities equipment ratings, protection or operating requiremen</w:t>
      </w:r>
      <w:r>
        <w:rPr>
          <w:color w:val="000000"/>
        </w:rPr>
        <w:t>ts.  The Developer and Nati</w:t>
      </w:r>
      <w:r>
        <w:rPr>
          <w:color w:val="000000"/>
        </w:rPr>
        <w:t>onal Grid</w:t>
      </w:r>
      <w:r w:rsidRPr="00A153C1">
        <w:rPr>
          <w:color w:val="000000"/>
        </w:rPr>
        <w:t xml:space="preserve"> shall provide such information no later than thirty (30) Calendar Days after the date of the equipment replacement, repair or adjustment.</w:t>
      </w:r>
    </w:p>
    <w:p w:rsidR="00620108" w:rsidRPr="00A153C1" w:rsidRDefault="00FB06CB" w:rsidP="00620108">
      <w:pPr>
        <w:pStyle w:val="Heading1"/>
        <w:tabs>
          <w:tab w:val="clear" w:pos="0"/>
        </w:tabs>
        <w:spacing w:after="360"/>
        <w:rPr>
          <w:rFonts w:cs="Times New Roman"/>
          <w:color w:val="000000"/>
          <w:szCs w:val="24"/>
        </w:rPr>
      </w:pPr>
      <w:bookmarkStart w:id="2946" w:name="_DV_M654"/>
      <w:bookmarkStart w:id="2947" w:name="_Toc50782015"/>
      <w:bookmarkStart w:id="2948" w:name="_Toc50786452"/>
      <w:bookmarkStart w:id="2949" w:name="_Toc50787140"/>
      <w:bookmarkStart w:id="2950" w:name="_Toc56915730"/>
      <w:bookmarkStart w:id="2951" w:name="_Toc56920221"/>
      <w:bookmarkStart w:id="2952" w:name="_Toc56921241"/>
      <w:bookmarkStart w:id="2953" w:name="_Toc57530236"/>
      <w:bookmarkStart w:id="2954" w:name="_Toc57530445"/>
      <w:bookmarkStart w:id="2955" w:name="_Toc59754198"/>
      <w:bookmarkStart w:id="2956" w:name="_Toc59812906"/>
      <w:bookmarkStart w:id="2957" w:name="_Toc59813110"/>
      <w:bookmarkStart w:id="2958" w:name="_Toc61615645"/>
      <w:bookmarkStart w:id="2959" w:name="_Toc61615849"/>
      <w:bookmarkStart w:id="2960" w:name="_Toc61922577"/>
      <w:bookmarkEnd w:id="2946"/>
      <w:r w:rsidRPr="00A153C1">
        <w:rPr>
          <w:rFonts w:cs="Times New Roman"/>
          <w:color w:val="000000"/>
          <w:szCs w:val="24"/>
        </w:rPr>
        <w:t>ARTICLE 25. INFORMATION ACCESS AND AUDIT RIGHTS</w:t>
      </w:r>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p>
    <w:p w:rsidR="00620108" w:rsidRPr="00A153C1" w:rsidRDefault="00FB06CB" w:rsidP="00620108">
      <w:pPr>
        <w:pStyle w:val="Heading2"/>
        <w:tabs>
          <w:tab w:val="clear" w:pos="120"/>
        </w:tabs>
        <w:spacing w:after="360"/>
        <w:ind w:left="720"/>
        <w:rPr>
          <w:rFonts w:cs="Times New Roman"/>
          <w:color w:val="000000"/>
          <w:szCs w:val="24"/>
        </w:rPr>
      </w:pPr>
      <w:bookmarkStart w:id="2961" w:name="_DV_M655"/>
      <w:bookmarkStart w:id="2962" w:name="_Toc50782016"/>
      <w:bookmarkStart w:id="2963" w:name="_Toc50786453"/>
      <w:bookmarkStart w:id="2964" w:name="_Toc50787141"/>
      <w:bookmarkStart w:id="2965" w:name="_Toc56915731"/>
      <w:bookmarkStart w:id="2966" w:name="_Toc56920222"/>
      <w:bookmarkStart w:id="2967" w:name="_Toc56921242"/>
      <w:bookmarkStart w:id="2968" w:name="_Toc57530237"/>
      <w:bookmarkStart w:id="2969" w:name="_Toc57530446"/>
      <w:bookmarkStart w:id="2970" w:name="_Toc59754199"/>
      <w:bookmarkStart w:id="2971" w:name="_Toc59812907"/>
      <w:bookmarkStart w:id="2972" w:name="_Toc59813111"/>
      <w:bookmarkStart w:id="2973" w:name="_Toc61615646"/>
      <w:bookmarkStart w:id="2974" w:name="_Toc61615850"/>
      <w:bookmarkStart w:id="2975" w:name="_Toc61922578"/>
      <w:bookmarkEnd w:id="2961"/>
      <w:r w:rsidRPr="00A153C1">
        <w:rPr>
          <w:rFonts w:cs="Times New Roman"/>
          <w:b/>
          <w:color w:val="000000"/>
          <w:szCs w:val="24"/>
        </w:rPr>
        <w:t>25.1</w:t>
      </w:r>
      <w:r w:rsidRPr="00A153C1">
        <w:rPr>
          <w:rFonts w:cs="Times New Roman"/>
          <w:b/>
          <w:color w:val="000000"/>
          <w:szCs w:val="24"/>
        </w:rPr>
        <w:tab/>
        <w:t>Information Access</w:t>
      </w:r>
      <w:r w:rsidRPr="00A153C1">
        <w:rPr>
          <w:rFonts w:cs="Times New Roman"/>
          <w:color w:val="000000"/>
          <w:szCs w:val="24"/>
        </w:rPr>
        <w:t>.  Each Party (“Disclosing Party”) sh</w:t>
      </w:r>
      <w:r w:rsidRPr="00A153C1">
        <w:rPr>
          <w:rFonts w:cs="Times New Roman"/>
          <w:color w:val="000000"/>
          <w:szCs w:val="24"/>
        </w:rPr>
        <w:t>all make available to another Party (“Requesting Party”) information that is in the possession of the Disclosing Party and is necessary in order for the Requesting Party to: (i) verify the costs incurred by the Disclosing Party for which the Requesting Par</w:t>
      </w:r>
      <w:r w:rsidRPr="00A153C1">
        <w:rPr>
          <w:rFonts w:cs="Times New Roman"/>
          <w:color w:val="000000"/>
          <w:szCs w:val="24"/>
        </w:rPr>
        <w:t xml:space="preserve">ty is responsible under this Agreement; and (ii) carry out its obligations and responsibilities under this Agreement.  The Parties shall not use such information for purposes other than those set forth in this Article 25.1 of this Agreement and to enforce </w:t>
      </w:r>
      <w:r w:rsidRPr="00A153C1">
        <w:rPr>
          <w:rFonts w:cs="Times New Roman"/>
          <w:color w:val="000000"/>
          <w:szCs w:val="24"/>
        </w:rPr>
        <w:t>their rights under this Agreement.</w:t>
      </w:r>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p>
    <w:p w:rsidR="00620108" w:rsidRPr="00A153C1" w:rsidRDefault="00FB06CB" w:rsidP="00620108">
      <w:pPr>
        <w:pStyle w:val="Heading2"/>
        <w:tabs>
          <w:tab w:val="clear" w:pos="120"/>
        </w:tabs>
        <w:spacing w:after="360"/>
        <w:ind w:left="720"/>
        <w:rPr>
          <w:rFonts w:cs="Times New Roman"/>
          <w:color w:val="000000"/>
          <w:szCs w:val="24"/>
        </w:rPr>
      </w:pPr>
      <w:bookmarkStart w:id="2976" w:name="_DV_M656"/>
      <w:bookmarkStart w:id="2977" w:name="_Toc50782017"/>
      <w:bookmarkStart w:id="2978" w:name="_Toc50786454"/>
      <w:bookmarkStart w:id="2979" w:name="_Toc50787142"/>
      <w:bookmarkStart w:id="2980" w:name="_Toc56915732"/>
      <w:bookmarkStart w:id="2981" w:name="_Toc56920223"/>
      <w:bookmarkStart w:id="2982" w:name="_Toc56921243"/>
      <w:bookmarkStart w:id="2983" w:name="_Toc57530238"/>
      <w:bookmarkStart w:id="2984" w:name="_Toc57530447"/>
      <w:bookmarkStart w:id="2985" w:name="_Toc59754200"/>
      <w:bookmarkStart w:id="2986" w:name="_Toc59812908"/>
      <w:bookmarkStart w:id="2987" w:name="_Toc59813112"/>
      <w:bookmarkStart w:id="2988" w:name="_Toc61615647"/>
      <w:bookmarkStart w:id="2989" w:name="_Toc61615851"/>
      <w:bookmarkStart w:id="2990" w:name="_Toc61922579"/>
      <w:bookmarkEnd w:id="2976"/>
      <w:r w:rsidRPr="00A153C1">
        <w:rPr>
          <w:rFonts w:cs="Times New Roman"/>
          <w:b/>
          <w:color w:val="000000"/>
          <w:szCs w:val="24"/>
        </w:rPr>
        <w:t>25.2</w:t>
      </w:r>
      <w:r w:rsidRPr="00A153C1">
        <w:rPr>
          <w:rFonts w:cs="Times New Roman"/>
          <w:b/>
          <w:color w:val="000000"/>
          <w:szCs w:val="24"/>
        </w:rPr>
        <w:tab/>
        <w:t>Reporting of Non-Force Majeure Events</w:t>
      </w:r>
      <w:r w:rsidRPr="00A153C1">
        <w:rPr>
          <w:rFonts w:cs="Times New Roman"/>
          <w:color w:val="000000"/>
          <w:szCs w:val="24"/>
        </w:rPr>
        <w:t xml:space="preserve">.  Each Party (the “Notifying Party”) shall notify the other Parties when the Notifying Party becomes aware of its inability to comply with the provisions of this Agreement for a </w:t>
      </w:r>
      <w:r w:rsidRPr="00A153C1">
        <w:rPr>
          <w:rFonts w:cs="Times New Roman"/>
          <w:color w:val="000000"/>
          <w:szCs w:val="24"/>
        </w:rPr>
        <w:t>reason other than a Force Majeure event.  The Parties agree to cooperate with each other and provide necessary information regarding such inability to comply, including the date, duration, reason for the inability to comply, and corrective actions taken or</w:t>
      </w:r>
      <w:r w:rsidRPr="00A153C1">
        <w:rPr>
          <w:rFonts w:cs="Times New Roman"/>
          <w:color w:val="000000"/>
          <w:szCs w:val="24"/>
        </w:rPr>
        <w:t xml:space="preserve"> planned to be taken with respect to such inability to comply.  Notwithstanding the foregoing, notification, cooperation or information provided under this Article shall not entitle the Party receiving such notification to allege a cause for anticipatory b</w:t>
      </w:r>
      <w:r w:rsidRPr="00A153C1">
        <w:rPr>
          <w:rFonts w:cs="Times New Roman"/>
          <w:color w:val="000000"/>
          <w:szCs w:val="24"/>
        </w:rPr>
        <w:t>reach of this Agreement.</w:t>
      </w:r>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p>
    <w:p w:rsidR="00620108" w:rsidRPr="00A153C1" w:rsidRDefault="00FB06CB" w:rsidP="00620108">
      <w:pPr>
        <w:pStyle w:val="Heading2"/>
        <w:tabs>
          <w:tab w:val="clear" w:pos="120"/>
        </w:tabs>
        <w:spacing w:after="360"/>
        <w:ind w:left="720"/>
        <w:rPr>
          <w:rFonts w:cs="Times New Roman"/>
          <w:color w:val="000000"/>
          <w:szCs w:val="24"/>
        </w:rPr>
      </w:pPr>
      <w:bookmarkStart w:id="2991" w:name="_DV_M657"/>
      <w:bookmarkStart w:id="2992" w:name="_Toc50782018"/>
      <w:bookmarkStart w:id="2993" w:name="_Toc50786455"/>
      <w:bookmarkStart w:id="2994" w:name="_Toc50787143"/>
      <w:bookmarkStart w:id="2995" w:name="_Toc56915733"/>
      <w:bookmarkStart w:id="2996" w:name="_Toc56920224"/>
      <w:bookmarkStart w:id="2997" w:name="_Toc56921244"/>
      <w:bookmarkStart w:id="2998" w:name="_Toc57530239"/>
      <w:bookmarkStart w:id="2999" w:name="_Toc57530448"/>
      <w:bookmarkStart w:id="3000" w:name="_Toc59754201"/>
      <w:bookmarkStart w:id="3001" w:name="_Toc59812909"/>
      <w:bookmarkStart w:id="3002" w:name="_Toc59813113"/>
      <w:bookmarkStart w:id="3003" w:name="_Toc61615648"/>
      <w:bookmarkStart w:id="3004" w:name="_Toc61615852"/>
      <w:bookmarkStart w:id="3005" w:name="_Toc61922580"/>
      <w:bookmarkEnd w:id="2991"/>
      <w:r w:rsidRPr="00A153C1">
        <w:rPr>
          <w:rFonts w:cs="Times New Roman"/>
          <w:b/>
          <w:color w:val="000000"/>
          <w:szCs w:val="24"/>
        </w:rPr>
        <w:t>25.3</w:t>
      </w:r>
      <w:r w:rsidRPr="00A153C1">
        <w:rPr>
          <w:rFonts w:cs="Times New Roman"/>
          <w:b/>
          <w:color w:val="000000"/>
          <w:szCs w:val="24"/>
        </w:rPr>
        <w:tab/>
        <w:t>Audit Rights</w:t>
      </w:r>
      <w:r w:rsidRPr="00A153C1">
        <w:rPr>
          <w:rFonts w:cs="Times New Roman"/>
          <w:color w:val="000000"/>
          <w:szCs w:val="24"/>
        </w:rPr>
        <w:t>.  Subject to the requirements of confidentiality under Article 22 of this Agreement, each Party shall have the right, during normal business hours, and upon prior reasonable notice to another Party, to audit at it</w:t>
      </w:r>
      <w:r w:rsidRPr="00A153C1">
        <w:rPr>
          <w:rFonts w:cs="Times New Roman"/>
          <w:color w:val="000000"/>
          <w:szCs w:val="24"/>
        </w:rPr>
        <w:t>s own expense the other Party’s accounts and records pertaining to the other Party’s performance or satisfaction of its obligations under this Agreement.  Such audit rights shall include audits of the other Party’s costs, calculation of invoiced amounts, a</w:t>
      </w:r>
      <w:r w:rsidRPr="00A153C1">
        <w:rPr>
          <w:rFonts w:cs="Times New Roman"/>
          <w:color w:val="000000"/>
          <w:szCs w:val="24"/>
        </w:rPr>
        <w:t>nd each Party’s actions in an Emergency State.  Any audit authorized by this Article shall be performed at the offices where such accounts and records are maintained and shall be limited to those portions of such accounts and records that relate to the Par</w:t>
      </w:r>
      <w:r w:rsidRPr="00A153C1">
        <w:rPr>
          <w:rFonts w:cs="Times New Roman"/>
          <w:color w:val="000000"/>
          <w:szCs w:val="24"/>
        </w:rPr>
        <w:t>ty’s performance and satisfaction of obligations under this Agreement.  Each Party shall keep such accounts and records for a period equivalent to the audit rights periods described in Article 25.4 of this Agreement.</w:t>
      </w:r>
      <w:bookmarkStart w:id="3006" w:name="_DV_M658"/>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p>
    <w:p w:rsidR="00620108" w:rsidRPr="00A153C1" w:rsidRDefault="00FB06CB" w:rsidP="00620108">
      <w:pPr>
        <w:pStyle w:val="Heading2"/>
        <w:keepNext/>
        <w:tabs>
          <w:tab w:val="clear" w:pos="120"/>
        </w:tabs>
        <w:spacing w:after="360"/>
        <w:ind w:left="0" w:firstLine="0"/>
        <w:rPr>
          <w:rFonts w:cs="Times New Roman"/>
          <w:color w:val="000000"/>
          <w:szCs w:val="24"/>
        </w:rPr>
      </w:pPr>
      <w:bookmarkStart w:id="3007" w:name="_DV_M659"/>
      <w:bookmarkStart w:id="3008" w:name="_Toc50782019"/>
      <w:bookmarkStart w:id="3009" w:name="_Toc50786456"/>
      <w:bookmarkStart w:id="3010" w:name="_Toc50787144"/>
      <w:bookmarkStart w:id="3011" w:name="_Toc56915734"/>
      <w:bookmarkStart w:id="3012" w:name="_Toc56920225"/>
      <w:bookmarkStart w:id="3013" w:name="_Toc56921245"/>
      <w:bookmarkStart w:id="3014" w:name="_Toc57530240"/>
      <w:bookmarkStart w:id="3015" w:name="_Toc57530449"/>
      <w:bookmarkStart w:id="3016" w:name="_Toc59754202"/>
      <w:bookmarkStart w:id="3017" w:name="_Toc59812910"/>
      <w:bookmarkStart w:id="3018" w:name="_Toc59813114"/>
      <w:bookmarkStart w:id="3019" w:name="_Toc61615649"/>
      <w:bookmarkStart w:id="3020" w:name="_Toc61615853"/>
      <w:bookmarkStart w:id="3021" w:name="_Toc61922581"/>
      <w:bookmarkEnd w:id="3007"/>
      <w:r w:rsidRPr="00A153C1">
        <w:rPr>
          <w:rFonts w:cs="Times New Roman"/>
          <w:b/>
          <w:color w:val="000000"/>
          <w:szCs w:val="24"/>
        </w:rPr>
        <w:t>25.4</w:t>
      </w:r>
      <w:r w:rsidRPr="00A153C1">
        <w:rPr>
          <w:rFonts w:cs="Times New Roman"/>
          <w:b/>
          <w:color w:val="000000"/>
          <w:szCs w:val="24"/>
        </w:rPr>
        <w:tab/>
        <w:t>Audit Rights Periods</w:t>
      </w:r>
      <w:r w:rsidRPr="00A153C1">
        <w:rPr>
          <w:rFonts w:cs="Times New Roman"/>
          <w:color w:val="000000"/>
          <w:szCs w:val="24"/>
        </w:rPr>
        <w:t>.</w:t>
      </w:r>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p>
    <w:p w:rsidR="00620108" w:rsidRPr="00A153C1" w:rsidRDefault="00FB06CB" w:rsidP="00620108">
      <w:pPr>
        <w:pStyle w:val="Heading3"/>
        <w:spacing w:after="360"/>
        <w:ind w:left="1440" w:hanging="720"/>
        <w:rPr>
          <w:rFonts w:cs="Times New Roman"/>
          <w:color w:val="000000"/>
          <w:szCs w:val="24"/>
        </w:rPr>
      </w:pPr>
      <w:bookmarkStart w:id="3022" w:name="_DV_M660"/>
      <w:bookmarkStart w:id="3023" w:name="_Toc50782020"/>
      <w:bookmarkStart w:id="3024" w:name="_Toc50786457"/>
      <w:bookmarkStart w:id="3025" w:name="_Toc50787145"/>
      <w:bookmarkStart w:id="3026" w:name="_Toc56915735"/>
      <w:bookmarkStart w:id="3027" w:name="_Toc56920226"/>
      <w:bookmarkStart w:id="3028" w:name="_Toc56921246"/>
      <w:bookmarkStart w:id="3029" w:name="_Toc57530241"/>
      <w:bookmarkEnd w:id="3022"/>
      <w:r w:rsidRPr="00A153C1">
        <w:rPr>
          <w:rFonts w:cs="Times New Roman"/>
          <w:b/>
          <w:color w:val="000000"/>
          <w:szCs w:val="24"/>
        </w:rPr>
        <w:t>25.4.1</w:t>
      </w:r>
      <w:r w:rsidRPr="00A153C1">
        <w:rPr>
          <w:rFonts w:cs="Times New Roman"/>
          <w:b/>
          <w:color w:val="000000"/>
          <w:szCs w:val="24"/>
        </w:rPr>
        <w:tab/>
        <w:t>Audit</w:t>
      </w:r>
      <w:r w:rsidRPr="00A153C1">
        <w:rPr>
          <w:rFonts w:cs="Times New Roman"/>
          <w:b/>
          <w:color w:val="000000"/>
          <w:szCs w:val="24"/>
        </w:rPr>
        <w:t xml:space="preserve"> Rights Period for Construction-Related Accounts and Records</w:t>
      </w:r>
      <w:r w:rsidRPr="00A153C1">
        <w:rPr>
          <w:rFonts w:cs="Times New Roman"/>
          <w:color w:val="000000"/>
          <w:szCs w:val="24"/>
        </w:rPr>
        <w:t>.  Accounts and records related to the design, engineering, procurement, and construction o</w:t>
      </w:r>
      <w:r>
        <w:rPr>
          <w:rFonts w:cs="Times New Roman"/>
          <w:color w:val="000000"/>
          <w:szCs w:val="24"/>
        </w:rPr>
        <w:t xml:space="preserve">f </w:t>
      </w:r>
      <w:r>
        <w:rPr>
          <w:rFonts w:cs="Times New Roman"/>
          <w:color w:val="000000"/>
          <w:szCs w:val="24"/>
        </w:rPr>
        <w:t>Connecting Transmission Owner’s Attachment Facilities</w:t>
      </w:r>
      <w:r w:rsidRPr="00A153C1">
        <w:rPr>
          <w:rFonts w:cs="Times New Roman"/>
          <w:color w:val="000000"/>
          <w:szCs w:val="24"/>
        </w:rPr>
        <w:t xml:space="preserve"> and System Upgrade Facilities and System Delivera</w:t>
      </w:r>
      <w:r w:rsidRPr="00A153C1">
        <w:rPr>
          <w:rFonts w:cs="Times New Roman"/>
          <w:color w:val="000000"/>
          <w:szCs w:val="24"/>
        </w:rPr>
        <w:t>bility Upgrades shall be subject to audit for a period of twenty-four months followi</w:t>
      </w:r>
      <w:r>
        <w:rPr>
          <w:rFonts w:cs="Times New Roman"/>
          <w:color w:val="000000"/>
          <w:szCs w:val="24"/>
        </w:rPr>
        <w:t>ng National Grid</w:t>
      </w:r>
      <w:r w:rsidRPr="00A153C1">
        <w:rPr>
          <w:rFonts w:cs="Times New Roman"/>
          <w:color w:val="000000"/>
          <w:szCs w:val="24"/>
        </w:rPr>
        <w:t>’s issuance of a final invoice in accordance with Article 12.2 of this Agreement.</w:t>
      </w:r>
      <w:bookmarkEnd w:id="3023"/>
      <w:bookmarkEnd w:id="3024"/>
      <w:bookmarkEnd w:id="3025"/>
      <w:bookmarkEnd w:id="3026"/>
      <w:bookmarkEnd w:id="3027"/>
      <w:bookmarkEnd w:id="3028"/>
      <w:bookmarkEnd w:id="3029"/>
    </w:p>
    <w:p w:rsidR="00620108" w:rsidRPr="00A153C1" w:rsidRDefault="00FB06CB" w:rsidP="00620108">
      <w:pPr>
        <w:pStyle w:val="Heading3"/>
        <w:spacing w:after="360"/>
        <w:ind w:left="1440" w:hanging="720"/>
        <w:rPr>
          <w:rFonts w:cs="Times New Roman"/>
          <w:color w:val="000000"/>
          <w:szCs w:val="24"/>
        </w:rPr>
      </w:pPr>
      <w:bookmarkStart w:id="3030" w:name="_DV_M661"/>
      <w:bookmarkStart w:id="3031" w:name="_Toc50782021"/>
      <w:bookmarkStart w:id="3032" w:name="_Toc50786458"/>
      <w:bookmarkStart w:id="3033" w:name="_Toc50787146"/>
      <w:bookmarkStart w:id="3034" w:name="_Toc56915736"/>
      <w:bookmarkStart w:id="3035" w:name="_Toc56920227"/>
      <w:bookmarkStart w:id="3036" w:name="_Toc56921247"/>
      <w:bookmarkStart w:id="3037" w:name="_Toc57530242"/>
      <w:bookmarkEnd w:id="3030"/>
      <w:r w:rsidRPr="00A153C1">
        <w:rPr>
          <w:rFonts w:cs="Times New Roman"/>
          <w:b/>
          <w:color w:val="000000"/>
          <w:szCs w:val="24"/>
        </w:rPr>
        <w:t>25.4.2</w:t>
      </w:r>
      <w:r w:rsidRPr="00A153C1">
        <w:rPr>
          <w:rFonts w:cs="Times New Roman"/>
          <w:b/>
          <w:color w:val="000000"/>
          <w:szCs w:val="24"/>
        </w:rPr>
        <w:tab/>
        <w:t>Audit Rights Period for All Other Accounts and Records</w:t>
      </w:r>
      <w:r w:rsidRPr="00A153C1">
        <w:rPr>
          <w:rFonts w:cs="Times New Roman"/>
          <w:color w:val="000000"/>
          <w:szCs w:val="24"/>
        </w:rPr>
        <w:t>.  Accounts a</w:t>
      </w:r>
      <w:r w:rsidRPr="00A153C1">
        <w:rPr>
          <w:rFonts w:cs="Times New Roman"/>
          <w:color w:val="000000"/>
          <w:szCs w:val="24"/>
        </w:rPr>
        <w:t>nd records related to a Party’s performance or satisfaction of its obligations under this Agreement other than those described in Article 25.4.1 of this Agreement shall be subject to audit as follows: (i) for an audit relating to cost obligations, the appl</w:t>
      </w:r>
      <w:r w:rsidRPr="00A153C1">
        <w:rPr>
          <w:rFonts w:cs="Times New Roman"/>
          <w:color w:val="000000"/>
          <w:szCs w:val="24"/>
        </w:rPr>
        <w:t>icable audit rights period shall be twenty-four months after the auditing Party’s receipt of an invoice giving rise to such cost obligations; and (ii) for an audit relating to all other obligations, the applicable audit rights period shall be twenty-four m</w:t>
      </w:r>
      <w:r w:rsidRPr="00A153C1">
        <w:rPr>
          <w:rFonts w:cs="Times New Roman"/>
          <w:color w:val="000000"/>
          <w:szCs w:val="24"/>
        </w:rPr>
        <w:t>onths after the event for which the audit is sought.</w:t>
      </w:r>
      <w:bookmarkEnd w:id="3031"/>
      <w:bookmarkEnd w:id="3032"/>
      <w:bookmarkEnd w:id="3033"/>
      <w:bookmarkEnd w:id="3034"/>
      <w:bookmarkEnd w:id="3035"/>
      <w:bookmarkEnd w:id="3036"/>
      <w:bookmarkEnd w:id="3037"/>
    </w:p>
    <w:p w:rsidR="00620108" w:rsidRPr="00A153C1" w:rsidRDefault="00FB06CB" w:rsidP="00620108">
      <w:pPr>
        <w:pStyle w:val="Heading2"/>
        <w:tabs>
          <w:tab w:val="clear" w:pos="120"/>
        </w:tabs>
        <w:spacing w:after="360"/>
        <w:ind w:left="720"/>
        <w:rPr>
          <w:rFonts w:cs="Times New Roman"/>
          <w:color w:val="000000"/>
          <w:szCs w:val="24"/>
        </w:rPr>
      </w:pPr>
      <w:bookmarkStart w:id="3038" w:name="_DV_M662"/>
      <w:bookmarkStart w:id="3039" w:name="_Toc50782022"/>
      <w:bookmarkStart w:id="3040" w:name="_Toc50786459"/>
      <w:bookmarkStart w:id="3041" w:name="_Toc50787147"/>
      <w:bookmarkStart w:id="3042" w:name="_Toc56915737"/>
      <w:bookmarkStart w:id="3043" w:name="_Toc56920228"/>
      <w:bookmarkStart w:id="3044" w:name="_Toc56921248"/>
      <w:bookmarkStart w:id="3045" w:name="_Toc57530243"/>
      <w:bookmarkStart w:id="3046" w:name="_Toc57530450"/>
      <w:bookmarkStart w:id="3047" w:name="_Toc59754203"/>
      <w:bookmarkStart w:id="3048" w:name="_Toc59812911"/>
      <w:bookmarkStart w:id="3049" w:name="_Toc59813115"/>
      <w:bookmarkStart w:id="3050" w:name="_Toc61615650"/>
      <w:bookmarkStart w:id="3051" w:name="_Toc61615854"/>
      <w:bookmarkStart w:id="3052" w:name="_Toc61922582"/>
      <w:bookmarkEnd w:id="3038"/>
      <w:r w:rsidRPr="00A153C1">
        <w:rPr>
          <w:rFonts w:cs="Times New Roman"/>
          <w:b/>
          <w:color w:val="000000"/>
          <w:szCs w:val="24"/>
        </w:rPr>
        <w:t>25.5</w:t>
      </w:r>
      <w:r w:rsidRPr="00A153C1">
        <w:rPr>
          <w:rFonts w:cs="Times New Roman"/>
          <w:b/>
          <w:color w:val="000000"/>
          <w:szCs w:val="24"/>
        </w:rPr>
        <w:tab/>
        <w:t>Audit Results</w:t>
      </w:r>
      <w:r w:rsidRPr="00A153C1">
        <w:rPr>
          <w:rFonts w:cs="Times New Roman"/>
          <w:color w:val="000000"/>
          <w:szCs w:val="24"/>
        </w:rPr>
        <w:t xml:space="preserve">.  If an audit by a Party determines that an overpayment or an underpayment has occurred, a notice of such overpayment or underpayment shall be given to the other Party together with </w:t>
      </w:r>
      <w:r w:rsidRPr="00A153C1">
        <w:rPr>
          <w:rFonts w:cs="Times New Roman"/>
          <w:color w:val="000000"/>
          <w:szCs w:val="24"/>
        </w:rPr>
        <w:t>those records from the audit which support such determination.</w:t>
      </w:r>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p>
    <w:p w:rsidR="00620108" w:rsidRPr="00A153C1" w:rsidRDefault="00FB06CB" w:rsidP="00620108">
      <w:pPr>
        <w:pStyle w:val="Heading1"/>
        <w:tabs>
          <w:tab w:val="clear" w:pos="0"/>
        </w:tabs>
        <w:spacing w:after="360"/>
        <w:rPr>
          <w:rFonts w:cs="Times New Roman"/>
          <w:color w:val="000000"/>
          <w:szCs w:val="24"/>
        </w:rPr>
      </w:pPr>
      <w:bookmarkStart w:id="3053" w:name="_DV_M663"/>
      <w:bookmarkStart w:id="3054" w:name="_Toc50782023"/>
      <w:bookmarkStart w:id="3055" w:name="_Toc50786460"/>
      <w:bookmarkStart w:id="3056" w:name="_Toc50787148"/>
      <w:bookmarkStart w:id="3057" w:name="_Toc56915738"/>
      <w:bookmarkStart w:id="3058" w:name="_Toc56920229"/>
      <w:bookmarkStart w:id="3059" w:name="_Toc56921249"/>
      <w:bookmarkStart w:id="3060" w:name="_Toc57530244"/>
      <w:bookmarkStart w:id="3061" w:name="_Toc57530451"/>
      <w:bookmarkStart w:id="3062" w:name="_Toc59754204"/>
      <w:bookmarkStart w:id="3063" w:name="_Toc59812912"/>
      <w:bookmarkStart w:id="3064" w:name="_Toc59813116"/>
      <w:bookmarkStart w:id="3065" w:name="_Toc61615651"/>
      <w:bookmarkStart w:id="3066" w:name="_Toc61615855"/>
      <w:bookmarkStart w:id="3067" w:name="_Toc61922583"/>
      <w:bookmarkEnd w:id="3053"/>
      <w:r w:rsidRPr="00A153C1">
        <w:rPr>
          <w:rFonts w:cs="Times New Roman"/>
          <w:color w:val="000000"/>
          <w:szCs w:val="24"/>
        </w:rPr>
        <w:t>ARTICLE 26. SUBCONTRACTORS</w:t>
      </w:r>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p>
    <w:p w:rsidR="00620108" w:rsidRPr="00A153C1" w:rsidRDefault="00FB06CB" w:rsidP="00620108">
      <w:pPr>
        <w:pStyle w:val="Heading2"/>
        <w:tabs>
          <w:tab w:val="clear" w:pos="120"/>
        </w:tabs>
        <w:spacing w:after="360"/>
        <w:ind w:left="720"/>
        <w:rPr>
          <w:rFonts w:cs="Times New Roman"/>
          <w:color w:val="000000"/>
          <w:szCs w:val="24"/>
        </w:rPr>
      </w:pPr>
      <w:bookmarkStart w:id="3068" w:name="_DV_M664"/>
      <w:bookmarkStart w:id="3069" w:name="_Toc50782024"/>
      <w:bookmarkStart w:id="3070" w:name="_Toc50786461"/>
      <w:bookmarkStart w:id="3071" w:name="_Toc50787149"/>
      <w:bookmarkStart w:id="3072" w:name="_Toc56915739"/>
      <w:bookmarkStart w:id="3073" w:name="_Toc56920230"/>
      <w:bookmarkStart w:id="3074" w:name="_Toc56921250"/>
      <w:bookmarkStart w:id="3075" w:name="_Toc57530245"/>
      <w:bookmarkStart w:id="3076" w:name="_Toc57530452"/>
      <w:bookmarkStart w:id="3077" w:name="_Toc59754205"/>
      <w:bookmarkStart w:id="3078" w:name="_Toc59812913"/>
      <w:bookmarkStart w:id="3079" w:name="_Toc59813117"/>
      <w:bookmarkStart w:id="3080" w:name="_Toc61615652"/>
      <w:bookmarkStart w:id="3081" w:name="_Toc61615856"/>
      <w:bookmarkStart w:id="3082" w:name="_Toc61922584"/>
      <w:bookmarkEnd w:id="3068"/>
      <w:r w:rsidRPr="00A153C1">
        <w:rPr>
          <w:rFonts w:cs="Times New Roman"/>
          <w:b/>
          <w:color w:val="000000"/>
          <w:szCs w:val="24"/>
        </w:rPr>
        <w:t>26.1</w:t>
      </w:r>
      <w:r w:rsidRPr="00A153C1">
        <w:rPr>
          <w:rFonts w:cs="Times New Roman"/>
          <w:b/>
          <w:color w:val="000000"/>
          <w:szCs w:val="24"/>
        </w:rPr>
        <w:tab/>
        <w:t>General</w:t>
      </w:r>
      <w:r w:rsidRPr="00A153C1">
        <w:rPr>
          <w:rFonts w:cs="Times New Roman"/>
          <w:color w:val="000000"/>
          <w:szCs w:val="24"/>
        </w:rPr>
        <w:t>.  Nothing in this Agreement shall prevent a Party from utilizing the services of any subcontractor as it deems appropriate to perform its obligations und</w:t>
      </w:r>
      <w:r w:rsidRPr="00A153C1">
        <w:rPr>
          <w:rFonts w:cs="Times New Roman"/>
          <w:color w:val="000000"/>
          <w:szCs w:val="24"/>
        </w:rPr>
        <w:t>er this Agreement; provided, however, that each Party shall require its subcontractors to comply with all applicable terms and conditions of this Agreement in providing such services and each Party shall remain primarily liable to the other Parties for the</w:t>
      </w:r>
      <w:r w:rsidRPr="00A153C1">
        <w:rPr>
          <w:rFonts w:cs="Times New Roman"/>
          <w:color w:val="000000"/>
          <w:szCs w:val="24"/>
        </w:rPr>
        <w:t xml:space="preserve"> performance of such subcontractor.</w:t>
      </w:r>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p>
    <w:p w:rsidR="00620108" w:rsidRPr="00A153C1" w:rsidRDefault="00FB06CB" w:rsidP="00620108">
      <w:pPr>
        <w:pStyle w:val="Heading2"/>
        <w:tabs>
          <w:tab w:val="clear" w:pos="120"/>
        </w:tabs>
        <w:spacing w:after="360"/>
        <w:ind w:left="720"/>
        <w:rPr>
          <w:rFonts w:cs="Times New Roman"/>
          <w:color w:val="000000"/>
          <w:szCs w:val="24"/>
        </w:rPr>
      </w:pPr>
      <w:bookmarkStart w:id="3083" w:name="_DV_M665"/>
      <w:bookmarkStart w:id="3084" w:name="_Toc50782025"/>
      <w:bookmarkStart w:id="3085" w:name="_Toc50786462"/>
      <w:bookmarkStart w:id="3086" w:name="_Toc50787150"/>
      <w:bookmarkStart w:id="3087" w:name="_Toc56915740"/>
      <w:bookmarkStart w:id="3088" w:name="_Toc56920231"/>
      <w:bookmarkStart w:id="3089" w:name="_Toc56921251"/>
      <w:bookmarkStart w:id="3090" w:name="_Toc57530246"/>
      <w:bookmarkStart w:id="3091" w:name="_Toc57530453"/>
      <w:bookmarkStart w:id="3092" w:name="_Toc59754206"/>
      <w:bookmarkStart w:id="3093" w:name="_Toc59812914"/>
      <w:bookmarkStart w:id="3094" w:name="_Toc59813118"/>
      <w:bookmarkStart w:id="3095" w:name="_Toc61615653"/>
      <w:bookmarkStart w:id="3096" w:name="_Toc61615857"/>
      <w:bookmarkStart w:id="3097" w:name="_Toc61922585"/>
      <w:bookmarkEnd w:id="3083"/>
      <w:r w:rsidRPr="00A153C1">
        <w:rPr>
          <w:rFonts w:cs="Times New Roman"/>
          <w:b/>
          <w:color w:val="000000"/>
          <w:szCs w:val="24"/>
        </w:rPr>
        <w:t>26.2</w:t>
      </w:r>
      <w:r w:rsidRPr="00A153C1">
        <w:rPr>
          <w:rFonts w:cs="Times New Roman"/>
          <w:b/>
          <w:color w:val="000000"/>
          <w:szCs w:val="24"/>
        </w:rPr>
        <w:tab/>
        <w:t>Responsibility of Principal</w:t>
      </w:r>
      <w:r w:rsidRPr="00A153C1">
        <w:rPr>
          <w:rFonts w:cs="Times New Roman"/>
          <w:color w:val="000000"/>
          <w:szCs w:val="24"/>
        </w:rPr>
        <w:t>.  The creation of any subcontract relationship shall not relieve the hiring Party of any of its obligations under this Agreement.  The hiring Party shall be fully responsible to the other</w:t>
      </w:r>
      <w:r w:rsidRPr="00A153C1">
        <w:rPr>
          <w:rFonts w:cs="Times New Roman"/>
          <w:color w:val="000000"/>
          <w:szCs w:val="24"/>
        </w:rPr>
        <w:t xml:space="preserve"> Parties for the acts or omissions of any subcontractor the hiring Party hires as if no subcontract had been made; provided, however, that in no event shall the NYISO or Connecting Transmission Owner</w:t>
      </w:r>
      <w:r>
        <w:rPr>
          <w:rFonts w:cs="Times New Roman"/>
          <w:color w:val="000000"/>
          <w:szCs w:val="24"/>
        </w:rPr>
        <w:t>s</w:t>
      </w:r>
      <w:r w:rsidRPr="00A153C1">
        <w:rPr>
          <w:rFonts w:cs="Times New Roman"/>
          <w:color w:val="000000"/>
          <w:szCs w:val="24"/>
        </w:rPr>
        <w:t xml:space="preserve"> be liable for the actions or inactions of the Developer</w:t>
      </w:r>
      <w:r w:rsidRPr="00A153C1">
        <w:rPr>
          <w:rFonts w:cs="Times New Roman"/>
          <w:color w:val="000000"/>
          <w:szCs w:val="24"/>
        </w:rPr>
        <w:t xml:space="preserve"> or its subcontractors with respect to obligations of the Developer under Article 5 of this Agreement.  Any applicable obligation imposed by this Agreement upon the hiring Party shall be equally binding upon, and shall be construed as having application to</w:t>
      </w:r>
      <w:r w:rsidRPr="00A153C1">
        <w:rPr>
          <w:rFonts w:cs="Times New Roman"/>
          <w:color w:val="000000"/>
          <w:szCs w:val="24"/>
        </w:rPr>
        <w:t>, any subcontractor of such Party.</w:t>
      </w:r>
      <w:bookmarkStart w:id="3098" w:name="_DV_M666"/>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p>
    <w:p w:rsidR="00620108" w:rsidRPr="00A153C1" w:rsidRDefault="00FB06CB" w:rsidP="00620108">
      <w:pPr>
        <w:pStyle w:val="Heading2"/>
        <w:tabs>
          <w:tab w:val="clear" w:pos="120"/>
        </w:tabs>
        <w:spacing w:after="360"/>
        <w:ind w:left="720"/>
        <w:rPr>
          <w:rFonts w:cs="Times New Roman"/>
          <w:color w:val="000000"/>
          <w:szCs w:val="24"/>
        </w:rPr>
      </w:pPr>
      <w:bookmarkStart w:id="3099" w:name="_DV_M667"/>
      <w:bookmarkStart w:id="3100" w:name="_Toc50782026"/>
      <w:bookmarkStart w:id="3101" w:name="_Toc50786463"/>
      <w:bookmarkStart w:id="3102" w:name="_Toc50787151"/>
      <w:bookmarkStart w:id="3103" w:name="_Toc56915741"/>
      <w:bookmarkStart w:id="3104" w:name="_Toc56920232"/>
      <w:bookmarkStart w:id="3105" w:name="_Toc56921252"/>
      <w:bookmarkStart w:id="3106" w:name="_Toc57530247"/>
      <w:bookmarkStart w:id="3107" w:name="_Toc57530454"/>
      <w:bookmarkStart w:id="3108" w:name="_Toc59754207"/>
      <w:bookmarkStart w:id="3109" w:name="_Toc59812915"/>
      <w:bookmarkStart w:id="3110" w:name="_Toc59813119"/>
      <w:bookmarkStart w:id="3111" w:name="_Toc61615654"/>
      <w:bookmarkStart w:id="3112" w:name="_Toc61615858"/>
      <w:bookmarkStart w:id="3113" w:name="_Toc61922586"/>
      <w:bookmarkEnd w:id="3099"/>
      <w:r w:rsidRPr="00A153C1">
        <w:rPr>
          <w:rFonts w:cs="Times New Roman"/>
          <w:b/>
          <w:color w:val="000000"/>
          <w:szCs w:val="24"/>
        </w:rPr>
        <w:t>26.3</w:t>
      </w:r>
      <w:r w:rsidRPr="00A153C1">
        <w:rPr>
          <w:rFonts w:cs="Times New Roman"/>
          <w:b/>
          <w:color w:val="000000"/>
          <w:szCs w:val="24"/>
        </w:rPr>
        <w:tab/>
        <w:t>No Limitation by Insurance</w:t>
      </w:r>
      <w:r w:rsidRPr="00A153C1">
        <w:rPr>
          <w:rFonts w:cs="Times New Roman"/>
          <w:color w:val="000000"/>
          <w:szCs w:val="24"/>
        </w:rPr>
        <w:t>.  The obligations under this Article 26 will not be limited in any way by any limitation of subcontractor’s insurance.</w:t>
      </w:r>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p>
    <w:p w:rsidR="00620108" w:rsidRPr="00A153C1" w:rsidRDefault="00FB06CB" w:rsidP="00620108">
      <w:pPr>
        <w:pStyle w:val="Heading1"/>
        <w:tabs>
          <w:tab w:val="clear" w:pos="0"/>
        </w:tabs>
        <w:spacing w:after="360"/>
        <w:rPr>
          <w:rFonts w:cs="Times New Roman"/>
          <w:color w:val="000000"/>
          <w:szCs w:val="24"/>
        </w:rPr>
      </w:pPr>
      <w:bookmarkStart w:id="3114" w:name="_DV_M668"/>
      <w:bookmarkStart w:id="3115" w:name="_Toc50782027"/>
      <w:bookmarkStart w:id="3116" w:name="_Toc50786464"/>
      <w:bookmarkStart w:id="3117" w:name="_Toc50787152"/>
      <w:bookmarkStart w:id="3118" w:name="_Toc56915742"/>
      <w:bookmarkStart w:id="3119" w:name="_Toc56920233"/>
      <w:bookmarkStart w:id="3120" w:name="_Toc56921253"/>
      <w:bookmarkStart w:id="3121" w:name="_Toc57530248"/>
      <w:bookmarkStart w:id="3122" w:name="_Toc57530455"/>
      <w:bookmarkStart w:id="3123" w:name="_Toc59754208"/>
      <w:bookmarkStart w:id="3124" w:name="_Toc59812916"/>
      <w:bookmarkStart w:id="3125" w:name="_Toc59813120"/>
      <w:bookmarkStart w:id="3126" w:name="_Toc61615655"/>
      <w:bookmarkStart w:id="3127" w:name="_Toc61615859"/>
      <w:bookmarkStart w:id="3128" w:name="_Toc61922587"/>
      <w:bookmarkEnd w:id="3114"/>
      <w:r w:rsidRPr="00A153C1">
        <w:rPr>
          <w:rFonts w:cs="Times New Roman"/>
          <w:color w:val="000000"/>
          <w:szCs w:val="24"/>
        </w:rPr>
        <w:t>ARTICLE 27. DISPUTES</w:t>
      </w:r>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p>
    <w:p w:rsidR="00620108" w:rsidRPr="00A153C1" w:rsidRDefault="00FB06CB" w:rsidP="00620108">
      <w:pPr>
        <w:pStyle w:val="Heading2"/>
        <w:tabs>
          <w:tab w:val="clear" w:pos="120"/>
        </w:tabs>
        <w:spacing w:after="360"/>
        <w:ind w:left="720"/>
        <w:rPr>
          <w:rFonts w:cs="Times New Roman"/>
          <w:color w:val="000000"/>
          <w:szCs w:val="24"/>
        </w:rPr>
      </w:pPr>
      <w:bookmarkStart w:id="3129" w:name="_DV_M669"/>
      <w:bookmarkStart w:id="3130" w:name="_Toc56915743"/>
      <w:bookmarkStart w:id="3131" w:name="_Toc56920234"/>
      <w:bookmarkStart w:id="3132" w:name="_Toc56921254"/>
      <w:bookmarkStart w:id="3133" w:name="_Toc57530249"/>
      <w:bookmarkStart w:id="3134" w:name="_Toc57530456"/>
      <w:bookmarkStart w:id="3135" w:name="_Toc59754209"/>
      <w:bookmarkStart w:id="3136" w:name="_Toc59812917"/>
      <w:bookmarkStart w:id="3137" w:name="_Toc59813121"/>
      <w:bookmarkStart w:id="3138" w:name="_Toc61615656"/>
      <w:bookmarkStart w:id="3139" w:name="_Toc61615860"/>
      <w:bookmarkStart w:id="3140" w:name="_Toc61922588"/>
      <w:bookmarkEnd w:id="3129"/>
      <w:r w:rsidRPr="00A153C1">
        <w:rPr>
          <w:rFonts w:cs="Times New Roman"/>
          <w:b/>
          <w:color w:val="000000"/>
          <w:szCs w:val="24"/>
        </w:rPr>
        <w:t>27.1</w:t>
      </w:r>
      <w:r w:rsidRPr="00A153C1">
        <w:rPr>
          <w:rFonts w:cs="Times New Roman"/>
          <w:b/>
          <w:color w:val="000000"/>
          <w:szCs w:val="24"/>
        </w:rPr>
        <w:tab/>
        <w:t>Submission</w:t>
      </w:r>
      <w:r w:rsidRPr="00A153C1">
        <w:rPr>
          <w:rFonts w:cs="Times New Roman"/>
          <w:color w:val="000000"/>
          <w:szCs w:val="24"/>
        </w:rPr>
        <w:t>.  In the event any Party has a di</w:t>
      </w:r>
      <w:r w:rsidRPr="00A153C1">
        <w:rPr>
          <w:rFonts w:cs="Times New Roman"/>
          <w:color w:val="000000"/>
          <w:szCs w:val="24"/>
        </w:rPr>
        <w:t>spute, or asserts a claim, that arises out of or in connection with this Agreement or its performance (a “Dispute”), such Party shall provide the other Parties with written notice of the Dispute (“Notice of Dispute”).  Such Dispute shall be referred to a d</w:t>
      </w:r>
      <w:r w:rsidRPr="00A153C1">
        <w:rPr>
          <w:rFonts w:cs="Times New Roman"/>
          <w:color w:val="000000"/>
          <w:szCs w:val="24"/>
        </w:rPr>
        <w:t>esignated senior representative of each Party for resolution on an informal basis as promptly as practicable after receipt of the Notice of Dispute by the other Parties.  In the event the designated representatives are unable to resolve the Dispute through</w:t>
      </w:r>
      <w:r w:rsidRPr="00A153C1">
        <w:rPr>
          <w:rFonts w:cs="Times New Roman"/>
          <w:color w:val="000000"/>
          <w:szCs w:val="24"/>
        </w:rPr>
        <w:t xml:space="preserve"> unassisted or assisted negotiations within thirty (30) Calendar Days of the other Parties’ receipt of the Notice of Dispute, such Dispute may, upon mutual agreement of the Parties, be submitted to arbitration and resolved in accordance with the arbitratio</w:t>
      </w:r>
      <w:r w:rsidRPr="00A153C1">
        <w:rPr>
          <w:rFonts w:cs="Times New Roman"/>
          <w:color w:val="000000"/>
          <w:szCs w:val="24"/>
        </w:rPr>
        <w:t>n procedures set forth below.  In the event the Parties do not agree to submit such Dispute to arbitration, each Party may exercise whatever rights and remedies it may have in equity or at law consistent with the terms of this Agreement.</w:t>
      </w:r>
      <w:bookmarkEnd w:id="3130"/>
      <w:bookmarkEnd w:id="3131"/>
      <w:bookmarkEnd w:id="3132"/>
      <w:bookmarkEnd w:id="3133"/>
      <w:bookmarkEnd w:id="3134"/>
      <w:bookmarkEnd w:id="3135"/>
      <w:bookmarkEnd w:id="3136"/>
      <w:bookmarkEnd w:id="3137"/>
      <w:bookmarkEnd w:id="3138"/>
      <w:bookmarkEnd w:id="3139"/>
      <w:bookmarkEnd w:id="3140"/>
    </w:p>
    <w:p w:rsidR="00620108" w:rsidRPr="00A153C1" w:rsidRDefault="00FB06CB" w:rsidP="00620108">
      <w:pPr>
        <w:pStyle w:val="Heading2"/>
        <w:tabs>
          <w:tab w:val="clear" w:pos="120"/>
        </w:tabs>
        <w:spacing w:after="360"/>
        <w:ind w:left="720"/>
        <w:rPr>
          <w:rFonts w:cs="Times New Roman"/>
          <w:color w:val="000000"/>
          <w:szCs w:val="24"/>
        </w:rPr>
      </w:pPr>
      <w:bookmarkStart w:id="3141" w:name="_DV_M670"/>
      <w:bookmarkStart w:id="3142" w:name="_Toc56915744"/>
      <w:bookmarkStart w:id="3143" w:name="_Toc56920235"/>
      <w:bookmarkStart w:id="3144" w:name="_Toc56921255"/>
      <w:bookmarkStart w:id="3145" w:name="_Toc57530250"/>
      <w:bookmarkStart w:id="3146" w:name="_Toc57530457"/>
      <w:bookmarkStart w:id="3147" w:name="_Toc59754210"/>
      <w:bookmarkStart w:id="3148" w:name="_Toc59812918"/>
      <w:bookmarkStart w:id="3149" w:name="_Toc59813122"/>
      <w:bookmarkStart w:id="3150" w:name="_Toc61615657"/>
      <w:bookmarkStart w:id="3151" w:name="_Toc61615861"/>
      <w:bookmarkStart w:id="3152" w:name="_Toc61922589"/>
      <w:bookmarkEnd w:id="3141"/>
      <w:r w:rsidRPr="00A153C1">
        <w:rPr>
          <w:rFonts w:cs="Times New Roman"/>
          <w:b/>
          <w:color w:val="000000"/>
          <w:szCs w:val="24"/>
        </w:rPr>
        <w:t>27.2</w:t>
      </w:r>
      <w:r w:rsidRPr="00A153C1">
        <w:rPr>
          <w:rFonts w:cs="Times New Roman"/>
          <w:b/>
          <w:color w:val="000000"/>
          <w:szCs w:val="24"/>
        </w:rPr>
        <w:tab/>
        <w:t>External Arbi</w:t>
      </w:r>
      <w:r w:rsidRPr="00A153C1">
        <w:rPr>
          <w:rFonts w:cs="Times New Roman"/>
          <w:b/>
          <w:color w:val="000000"/>
          <w:szCs w:val="24"/>
        </w:rPr>
        <w:t>tration Procedures</w:t>
      </w:r>
      <w:r w:rsidRPr="00A153C1">
        <w:rPr>
          <w:rFonts w:cs="Times New Roman"/>
          <w:color w:val="000000"/>
          <w:szCs w:val="24"/>
        </w:rPr>
        <w:t>.  Any arbitration initiated under this Agreement shall be conducted before a single neutral arbitrator appointed by the Parties.  If the Parties fail to agree upon a single arbitrator within ten (10) Calendar Days of the submission of th</w:t>
      </w:r>
      <w:r w:rsidRPr="00A153C1">
        <w:rPr>
          <w:rFonts w:cs="Times New Roman"/>
          <w:color w:val="000000"/>
          <w:szCs w:val="24"/>
        </w:rPr>
        <w:t>e Dispute to arbitration,</w:t>
      </w:r>
      <w:r>
        <w:rPr>
          <w:rFonts w:cs="Times New Roman"/>
          <w:color w:val="000000"/>
          <w:szCs w:val="24"/>
        </w:rPr>
        <w:t xml:space="preserve"> NYISO and Developer shall each choose one arbitrator and the Connecting Transmission Owners shall choose a third arbitrator mutually agreeable to both of them.  </w:t>
      </w:r>
      <w:r w:rsidRPr="00A153C1">
        <w:rPr>
          <w:rFonts w:cs="Times New Roman"/>
          <w:color w:val="000000"/>
          <w:szCs w:val="24"/>
        </w:rPr>
        <w:t xml:space="preserve">In each case, the arbitrator(s) shall be knowledgeable in electric </w:t>
      </w:r>
      <w:r w:rsidRPr="00A153C1">
        <w:rPr>
          <w:rFonts w:cs="Times New Roman"/>
          <w:color w:val="000000"/>
          <w:szCs w:val="24"/>
        </w:rPr>
        <w:t>utility matters, including electric transmission and bulk power issues, and shall not have any current or past substantial business or financial relationships with any party to the arbitration (except prior arbitration).  The arbitrator(s) shall provide ea</w:t>
      </w:r>
      <w:r w:rsidRPr="00A153C1">
        <w:rPr>
          <w:rFonts w:cs="Times New Roman"/>
          <w:color w:val="000000"/>
          <w:szCs w:val="24"/>
        </w:rPr>
        <w:t>ch of the Parties an opportunity to be heard and, except as otherwise provided herein, shall conduct the arbitration in accordance with the Commercial Arbitration Rules of the American Arbitration Association (“Arbitration Rules”) and any applicable FERC r</w:t>
      </w:r>
      <w:r w:rsidRPr="00A153C1">
        <w:rPr>
          <w:rFonts w:cs="Times New Roman"/>
          <w:color w:val="000000"/>
          <w:szCs w:val="24"/>
        </w:rPr>
        <w:t>egulations or RTO rules; provided, however, in the event of a conflict between the Arbitration Rules and the terms of this Article 27, the terms of this Article 27 shall prevail.</w:t>
      </w:r>
      <w:bookmarkEnd w:id="3142"/>
      <w:bookmarkEnd w:id="3143"/>
      <w:bookmarkEnd w:id="3144"/>
      <w:bookmarkEnd w:id="3145"/>
      <w:bookmarkEnd w:id="3146"/>
      <w:bookmarkEnd w:id="3147"/>
      <w:bookmarkEnd w:id="3148"/>
      <w:bookmarkEnd w:id="3149"/>
      <w:bookmarkEnd w:id="3150"/>
      <w:bookmarkEnd w:id="3151"/>
      <w:bookmarkEnd w:id="3152"/>
    </w:p>
    <w:p w:rsidR="00620108" w:rsidRPr="00A153C1" w:rsidRDefault="00FB06CB" w:rsidP="003275E9">
      <w:pPr>
        <w:pStyle w:val="Heading2"/>
        <w:tabs>
          <w:tab w:val="clear" w:pos="120"/>
        </w:tabs>
        <w:spacing w:after="360"/>
        <w:ind w:left="720"/>
        <w:rPr>
          <w:rFonts w:cs="Times New Roman"/>
          <w:color w:val="000000"/>
          <w:szCs w:val="24"/>
        </w:rPr>
      </w:pPr>
      <w:bookmarkStart w:id="3153" w:name="_DV_M671"/>
      <w:bookmarkStart w:id="3154" w:name="_Toc56915745"/>
      <w:bookmarkStart w:id="3155" w:name="_Toc56920236"/>
      <w:bookmarkStart w:id="3156" w:name="_Toc56921256"/>
      <w:bookmarkStart w:id="3157" w:name="_Toc57530251"/>
      <w:bookmarkStart w:id="3158" w:name="_Toc57530458"/>
      <w:bookmarkStart w:id="3159" w:name="_Toc59754211"/>
      <w:bookmarkStart w:id="3160" w:name="_Toc59812919"/>
      <w:bookmarkStart w:id="3161" w:name="_Toc59813123"/>
      <w:bookmarkStart w:id="3162" w:name="_Toc61615658"/>
      <w:bookmarkStart w:id="3163" w:name="_Toc61615862"/>
      <w:bookmarkStart w:id="3164" w:name="_Toc61922590"/>
      <w:bookmarkEnd w:id="3153"/>
      <w:r w:rsidRPr="00A153C1">
        <w:rPr>
          <w:rFonts w:cs="Times New Roman"/>
          <w:b/>
          <w:color w:val="000000"/>
          <w:szCs w:val="24"/>
        </w:rPr>
        <w:t>27.3</w:t>
      </w:r>
      <w:r w:rsidRPr="00A153C1">
        <w:rPr>
          <w:rFonts w:cs="Times New Roman"/>
          <w:b/>
          <w:color w:val="000000"/>
          <w:szCs w:val="24"/>
        </w:rPr>
        <w:tab/>
        <w:t>Arbitration Decisions</w:t>
      </w:r>
      <w:r w:rsidRPr="00A153C1">
        <w:rPr>
          <w:rFonts w:cs="Times New Roman"/>
          <w:color w:val="000000"/>
          <w:szCs w:val="24"/>
        </w:rPr>
        <w:t>.  Unless otherwise agreed by the Parties, the arbi</w:t>
      </w:r>
      <w:r w:rsidRPr="00A153C1">
        <w:rPr>
          <w:rFonts w:cs="Times New Roman"/>
          <w:color w:val="000000"/>
          <w:szCs w:val="24"/>
        </w:rPr>
        <w:t>trator(s) shall render a decision within ninety (90) Calendar Days of appointment and shall notify the Parties in writing of such decision and the reasons therefor.  The arbitrator(s) shall be authorized only to interpret and apply the provisions of this A</w:t>
      </w:r>
      <w:r w:rsidRPr="00A153C1">
        <w:rPr>
          <w:rFonts w:cs="Times New Roman"/>
          <w:color w:val="000000"/>
          <w:szCs w:val="24"/>
        </w:rPr>
        <w:t xml:space="preserve">greement and shall have no power to modify or change any provision of this Agreement in any manner.  The decision </w:t>
      </w:r>
      <w:bookmarkStart w:id="3165" w:name="_DV_M672"/>
      <w:bookmarkEnd w:id="3154"/>
      <w:bookmarkEnd w:id="3155"/>
      <w:bookmarkEnd w:id="3156"/>
      <w:bookmarkEnd w:id="3157"/>
      <w:bookmarkEnd w:id="3158"/>
      <w:bookmarkEnd w:id="3159"/>
      <w:bookmarkEnd w:id="3160"/>
      <w:bookmarkEnd w:id="3161"/>
      <w:bookmarkEnd w:id="3162"/>
      <w:bookmarkEnd w:id="3163"/>
      <w:bookmarkEnd w:id="3164"/>
      <w:bookmarkEnd w:id="3165"/>
      <w:r w:rsidRPr="00A153C1">
        <w:rPr>
          <w:rFonts w:cs="Times New Roman"/>
          <w:color w:val="000000"/>
          <w:szCs w:val="24"/>
        </w:rPr>
        <w:t xml:space="preserve">of the arbitrator(s) shall be final and binding upon the Parties, and judgment on the award may be entered in any court having jurisdiction.  </w:t>
      </w:r>
      <w:r w:rsidRPr="00A153C1">
        <w:rPr>
          <w:rFonts w:cs="Times New Roman"/>
          <w:color w:val="000000"/>
          <w:szCs w:val="24"/>
        </w:rPr>
        <w:t xml:space="preserve">The decision of the arbitrator(s) may be appealed solely on the grounds that the conduct of the arbitrator(s), or the decision itself, violated the standards set forth in the Federal Arbitration Act or the Administrative </w:t>
      </w:r>
      <w:bookmarkStart w:id="3166" w:name="_DV_M673"/>
      <w:bookmarkStart w:id="3167" w:name="_DV_M674"/>
      <w:bookmarkEnd w:id="3166"/>
      <w:bookmarkEnd w:id="3167"/>
      <w:r w:rsidRPr="00A153C1">
        <w:rPr>
          <w:rFonts w:cs="Times New Roman"/>
          <w:color w:val="000000"/>
          <w:szCs w:val="24"/>
        </w:rPr>
        <w:t>D</w:t>
      </w:r>
      <w:r w:rsidRPr="00A153C1">
        <w:rPr>
          <w:rFonts w:cs="Times New Roman"/>
          <w:color w:val="000000"/>
          <w:szCs w:val="24"/>
        </w:rPr>
        <w:t xml:space="preserve">ispute Resolution Act.  The final </w:t>
      </w:r>
      <w:r w:rsidRPr="00A153C1">
        <w:rPr>
          <w:rFonts w:cs="Times New Roman"/>
          <w:color w:val="000000"/>
          <w:szCs w:val="24"/>
        </w:rPr>
        <w:t>decision of the arbitrator must also be filed with FERC if it affects jurisdictional rates, terms and conditions of service, Attachment Facilities, or System Upgrade Facilities, or System Deliverability Upgrades.</w:t>
      </w:r>
    </w:p>
    <w:p w:rsidR="00620108" w:rsidRPr="00A153C1" w:rsidRDefault="00FB06CB" w:rsidP="00620108">
      <w:pPr>
        <w:pStyle w:val="Heading2"/>
        <w:tabs>
          <w:tab w:val="clear" w:pos="120"/>
        </w:tabs>
        <w:spacing w:after="360"/>
        <w:ind w:left="720"/>
        <w:rPr>
          <w:rFonts w:cs="Times New Roman"/>
          <w:color w:val="000000"/>
          <w:szCs w:val="24"/>
        </w:rPr>
      </w:pPr>
      <w:bookmarkStart w:id="3168" w:name="_DV_M675"/>
      <w:bookmarkStart w:id="3169" w:name="_Toc56915746"/>
      <w:bookmarkStart w:id="3170" w:name="_Toc56920237"/>
      <w:bookmarkStart w:id="3171" w:name="_Toc56921257"/>
      <w:bookmarkStart w:id="3172" w:name="_Toc57530252"/>
      <w:bookmarkStart w:id="3173" w:name="_Toc57530459"/>
      <w:bookmarkStart w:id="3174" w:name="_Toc59754212"/>
      <w:bookmarkStart w:id="3175" w:name="_Toc59812920"/>
      <w:bookmarkStart w:id="3176" w:name="_Toc59813124"/>
      <w:bookmarkStart w:id="3177" w:name="_Toc61615659"/>
      <w:bookmarkStart w:id="3178" w:name="_Toc61615863"/>
      <w:bookmarkStart w:id="3179" w:name="_Toc61922591"/>
      <w:bookmarkEnd w:id="3168"/>
      <w:r w:rsidRPr="00A153C1">
        <w:rPr>
          <w:rFonts w:cs="Times New Roman"/>
          <w:b/>
          <w:color w:val="000000"/>
          <w:szCs w:val="24"/>
        </w:rPr>
        <w:t>27.4</w:t>
      </w:r>
      <w:r w:rsidRPr="00A153C1">
        <w:rPr>
          <w:rFonts w:cs="Times New Roman"/>
          <w:b/>
          <w:color w:val="000000"/>
          <w:szCs w:val="24"/>
        </w:rPr>
        <w:tab/>
        <w:t>Costs</w:t>
      </w:r>
      <w:r w:rsidRPr="00A153C1">
        <w:rPr>
          <w:rFonts w:cs="Times New Roman"/>
          <w:color w:val="000000"/>
          <w:szCs w:val="24"/>
        </w:rPr>
        <w:t>.  Each Party shall be responsibl</w:t>
      </w:r>
      <w:r w:rsidRPr="00A153C1">
        <w:rPr>
          <w:rFonts w:cs="Times New Roman"/>
          <w:color w:val="000000"/>
          <w:szCs w:val="24"/>
        </w:rPr>
        <w:t>e for its own costs incurred during the arbitration process</w:t>
      </w:r>
      <w:bookmarkEnd w:id="3169"/>
      <w:bookmarkEnd w:id="3170"/>
      <w:bookmarkEnd w:id="3171"/>
      <w:bookmarkEnd w:id="3172"/>
      <w:bookmarkEnd w:id="3173"/>
      <w:bookmarkEnd w:id="3174"/>
      <w:bookmarkEnd w:id="3175"/>
      <w:bookmarkEnd w:id="3176"/>
      <w:bookmarkEnd w:id="3177"/>
      <w:bookmarkEnd w:id="3178"/>
      <w:bookmarkEnd w:id="3179"/>
      <w:r>
        <w:rPr>
          <w:rFonts w:cs="Times New Roman"/>
          <w:color w:val="000000"/>
          <w:szCs w:val="24"/>
        </w:rPr>
        <w:t xml:space="preserve">.  If the Parties agree on a single arbitrator, NYISO and Developer shall each pay </w:t>
      </w:r>
      <w:r>
        <w:rPr>
          <w:rFonts w:cs="Times New Roman"/>
          <w:color w:val="000000"/>
          <w:szCs w:val="24"/>
        </w:rPr>
        <w:t>one-third of the cost</w:t>
      </w:r>
      <w:r>
        <w:rPr>
          <w:rFonts w:cs="Times New Roman"/>
          <w:color w:val="000000"/>
          <w:szCs w:val="24"/>
        </w:rPr>
        <w:t xml:space="preserve"> of the arbitrator and the Connecting Transmission Owners shall pay the </w:t>
      </w:r>
      <w:r>
        <w:rPr>
          <w:rFonts w:cs="Times New Roman"/>
          <w:color w:val="000000"/>
          <w:szCs w:val="24"/>
        </w:rPr>
        <w:t>remaining one-third o</w:t>
      </w:r>
      <w:r>
        <w:rPr>
          <w:rFonts w:cs="Times New Roman"/>
          <w:color w:val="000000"/>
          <w:szCs w:val="24"/>
        </w:rPr>
        <w:t>f the cost</w:t>
      </w:r>
      <w:r>
        <w:rPr>
          <w:rFonts w:cs="Times New Roman"/>
          <w:color w:val="000000"/>
          <w:szCs w:val="24"/>
        </w:rPr>
        <w:t xml:space="preserve"> of the arbitrator.  If the Parties cannot agree on a single arbitrator, NYISO and Developer shall each pay the costs of the arbitrator chosen by that Party, and the Connecting Transmission Owner</w:t>
      </w:r>
      <w:r>
        <w:rPr>
          <w:rFonts w:cs="Times New Roman"/>
          <w:color w:val="000000"/>
          <w:szCs w:val="24"/>
        </w:rPr>
        <w:t>s</w:t>
      </w:r>
      <w:r>
        <w:rPr>
          <w:rFonts w:cs="Times New Roman"/>
          <w:color w:val="000000"/>
          <w:szCs w:val="24"/>
        </w:rPr>
        <w:t xml:space="preserve"> shall pay the cost of the third arbitrator mutual</w:t>
      </w:r>
      <w:r>
        <w:rPr>
          <w:rFonts w:cs="Times New Roman"/>
          <w:color w:val="000000"/>
          <w:szCs w:val="24"/>
        </w:rPr>
        <w:t xml:space="preserve">ly chosen by both of them.  Any responsibility of Connecting </w:t>
      </w:r>
      <w:r w:rsidRPr="00D0602E">
        <w:rPr>
          <w:rFonts w:cs="Times New Roman"/>
          <w:color w:val="000000"/>
          <w:szCs w:val="24"/>
        </w:rPr>
        <w:t>Transmission Owners for arbitrator costs under this Section 27.4 shall be allocated</w:t>
      </w:r>
      <w:r>
        <w:rPr>
          <w:rFonts w:cs="Times New Roman"/>
          <w:color w:val="000000"/>
          <w:szCs w:val="24"/>
        </w:rPr>
        <w:t xml:space="preserve"> as follows:  National Grid shall be responsible for 87.13% of Connecting Transmission Owners’ arbitrator costs </w:t>
      </w:r>
      <w:r>
        <w:rPr>
          <w:rFonts w:cs="Times New Roman"/>
          <w:color w:val="000000"/>
          <w:szCs w:val="24"/>
        </w:rPr>
        <w:t>and NYSEG shall be responsible for 12.87% of Connecting Transmission Owners’ arbitrator costs.</w:t>
      </w:r>
    </w:p>
    <w:p w:rsidR="00620108" w:rsidRPr="00A153C1" w:rsidRDefault="00FB06CB" w:rsidP="00620108">
      <w:pPr>
        <w:pStyle w:val="Heading2"/>
        <w:tabs>
          <w:tab w:val="clear" w:pos="120"/>
        </w:tabs>
        <w:spacing w:after="360"/>
        <w:ind w:left="720"/>
        <w:rPr>
          <w:rFonts w:cs="Times New Roman"/>
          <w:color w:val="000000"/>
          <w:szCs w:val="24"/>
        </w:rPr>
      </w:pPr>
      <w:bookmarkStart w:id="3180" w:name="_DV_M676"/>
      <w:bookmarkStart w:id="3181" w:name="_Toc56920238"/>
      <w:bookmarkStart w:id="3182" w:name="_Toc56921258"/>
      <w:bookmarkStart w:id="3183" w:name="_Toc57530253"/>
      <w:bookmarkStart w:id="3184" w:name="_Toc57530460"/>
      <w:bookmarkStart w:id="3185" w:name="_Toc59754213"/>
      <w:bookmarkStart w:id="3186" w:name="_Toc59812921"/>
      <w:bookmarkStart w:id="3187" w:name="_Toc59813125"/>
      <w:bookmarkStart w:id="3188" w:name="_Toc61615660"/>
      <w:bookmarkStart w:id="3189" w:name="_Toc61615864"/>
      <w:bookmarkStart w:id="3190" w:name="_Toc61922592"/>
      <w:bookmarkEnd w:id="3180"/>
      <w:r w:rsidRPr="00A153C1">
        <w:rPr>
          <w:rFonts w:cs="Times New Roman"/>
          <w:b/>
          <w:color w:val="000000"/>
          <w:szCs w:val="24"/>
        </w:rPr>
        <w:t>27.5</w:t>
      </w:r>
      <w:r w:rsidRPr="00A153C1">
        <w:rPr>
          <w:rFonts w:cs="Times New Roman"/>
          <w:b/>
          <w:color w:val="000000"/>
          <w:szCs w:val="24"/>
        </w:rPr>
        <w:tab/>
        <w:t>Termination</w:t>
      </w:r>
      <w:r w:rsidRPr="00A153C1">
        <w:rPr>
          <w:rFonts w:cs="Times New Roman"/>
          <w:color w:val="000000"/>
          <w:szCs w:val="24"/>
        </w:rPr>
        <w:t xml:space="preserve">.  Notwithstanding the provisions of this Article 27, any Party may terminate this Agreement in accordance with its provisions or pursuant to an </w:t>
      </w:r>
      <w:r w:rsidRPr="00A153C1">
        <w:rPr>
          <w:rFonts w:cs="Times New Roman"/>
          <w:color w:val="000000"/>
          <w:szCs w:val="24"/>
        </w:rPr>
        <w:t>action at law or equity.  The issue of whether such a termination is proper shall not be considered a  Dispute hereunder.</w:t>
      </w:r>
      <w:bookmarkEnd w:id="3181"/>
      <w:bookmarkEnd w:id="3182"/>
      <w:bookmarkEnd w:id="3183"/>
      <w:bookmarkEnd w:id="3184"/>
      <w:bookmarkEnd w:id="3185"/>
      <w:bookmarkEnd w:id="3186"/>
      <w:bookmarkEnd w:id="3187"/>
      <w:bookmarkEnd w:id="3188"/>
      <w:bookmarkEnd w:id="3189"/>
      <w:bookmarkEnd w:id="3190"/>
    </w:p>
    <w:p w:rsidR="00620108" w:rsidRPr="00A153C1" w:rsidRDefault="00FB06CB" w:rsidP="00620108">
      <w:pPr>
        <w:pStyle w:val="Heading1"/>
        <w:tabs>
          <w:tab w:val="clear" w:pos="0"/>
        </w:tabs>
        <w:spacing w:after="360"/>
        <w:rPr>
          <w:rFonts w:cs="Times New Roman"/>
          <w:color w:val="000000"/>
          <w:szCs w:val="24"/>
        </w:rPr>
      </w:pPr>
      <w:bookmarkStart w:id="3191" w:name="_DV_M677"/>
      <w:bookmarkStart w:id="3192" w:name="_Toc50782030"/>
      <w:bookmarkStart w:id="3193" w:name="_Toc50786467"/>
      <w:bookmarkStart w:id="3194" w:name="_Toc50787155"/>
      <w:bookmarkStart w:id="3195" w:name="_Toc56915747"/>
      <w:bookmarkStart w:id="3196" w:name="_Toc56920239"/>
      <w:bookmarkStart w:id="3197" w:name="_Toc56921259"/>
      <w:bookmarkStart w:id="3198" w:name="_Toc57530254"/>
      <w:bookmarkStart w:id="3199" w:name="_Toc57530461"/>
      <w:bookmarkStart w:id="3200" w:name="_Toc59754214"/>
      <w:bookmarkStart w:id="3201" w:name="_Toc59812922"/>
      <w:bookmarkStart w:id="3202" w:name="_Toc59813126"/>
      <w:bookmarkStart w:id="3203" w:name="_Toc61615661"/>
      <w:bookmarkStart w:id="3204" w:name="_Toc61615865"/>
      <w:bookmarkStart w:id="3205" w:name="_Toc61922593"/>
      <w:bookmarkEnd w:id="3191"/>
      <w:r w:rsidRPr="00A153C1">
        <w:rPr>
          <w:rFonts w:cs="Times New Roman"/>
          <w:color w:val="000000"/>
          <w:szCs w:val="24"/>
        </w:rPr>
        <w:t>ARTICLE 28. REPRESENTATIONS, WARRANTIES AND COVENANTS</w:t>
      </w:r>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p>
    <w:p w:rsidR="00620108" w:rsidRPr="00A153C1" w:rsidRDefault="00FB06CB" w:rsidP="00620108">
      <w:pPr>
        <w:pStyle w:val="Heading2"/>
        <w:keepNext/>
        <w:tabs>
          <w:tab w:val="clear" w:pos="120"/>
        </w:tabs>
        <w:spacing w:after="360"/>
        <w:ind w:left="0" w:firstLine="0"/>
        <w:rPr>
          <w:rFonts w:cs="Times New Roman"/>
          <w:color w:val="000000"/>
          <w:szCs w:val="24"/>
        </w:rPr>
      </w:pPr>
      <w:bookmarkStart w:id="3206" w:name="_DV_M678"/>
      <w:bookmarkStart w:id="3207" w:name="_Toc50782031"/>
      <w:bookmarkStart w:id="3208" w:name="_Toc50786468"/>
      <w:bookmarkStart w:id="3209" w:name="_Toc50787156"/>
      <w:bookmarkStart w:id="3210" w:name="_Toc56915748"/>
      <w:bookmarkStart w:id="3211" w:name="_Toc56920240"/>
      <w:bookmarkStart w:id="3212" w:name="_Toc56921260"/>
      <w:bookmarkStart w:id="3213" w:name="_Toc57530255"/>
      <w:bookmarkStart w:id="3214" w:name="_Toc57530462"/>
      <w:bookmarkStart w:id="3215" w:name="_Toc59754215"/>
      <w:bookmarkStart w:id="3216" w:name="_Toc59812923"/>
      <w:bookmarkStart w:id="3217" w:name="_Toc59813127"/>
      <w:bookmarkStart w:id="3218" w:name="_Toc61615662"/>
      <w:bookmarkStart w:id="3219" w:name="_Toc61615866"/>
      <w:bookmarkStart w:id="3220" w:name="_Toc61922594"/>
      <w:bookmarkEnd w:id="3206"/>
      <w:r w:rsidRPr="00A153C1">
        <w:rPr>
          <w:rFonts w:cs="Times New Roman"/>
          <w:b/>
          <w:color w:val="000000"/>
          <w:szCs w:val="24"/>
        </w:rPr>
        <w:t>28.1</w:t>
      </w:r>
      <w:r w:rsidRPr="00A153C1">
        <w:rPr>
          <w:rFonts w:cs="Times New Roman"/>
          <w:b/>
          <w:color w:val="000000"/>
          <w:szCs w:val="24"/>
        </w:rPr>
        <w:tab/>
        <w:t>General</w:t>
      </w:r>
      <w:r w:rsidRPr="00A153C1">
        <w:rPr>
          <w:rFonts w:cs="Times New Roman"/>
          <w:color w:val="000000"/>
          <w:szCs w:val="24"/>
        </w:rPr>
        <w:t>.  Each Party makes the following representations, warranties and co</w:t>
      </w:r>
      <w:r w:rsidRPr="00A153C1">
        <w:rPr>
          <w:rFonts w:cs="Times New Roman"/>
          <w:color w:val="000000"/>
          <w:szCs w:val="24"/>
        </w:rPr>
        <w:t>venants:</w:t>
      </w:r>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p>
    <w:p w:rsidR="00620108" w:rsidRPr="00A153C1" w:rsidRDefault="00FB06CB" w:rsidP="00620108">
      <w:pPr>
        <w:pStyle w:val="Heading3"/>
        <w:spacing w:after="360"/>
        <w:ind w:left="1440" w:hanging="720"/>
        <w:rPr>
          <w:rFonts w:cs="Times New Roman"/>
          <w:color w:val="000000"/>
          <w:szCs w:val="24"/>
        </w:rPr>
      </w:pPr>
      <w:bookmarkStart w:id="3221" w:name="_DV_M679"/>
      <w:bookmarkStart w:id="3222" w:name="_Toc50782032"/>
      <w:bookmarkStart w:id="3223" w:name="_Toc50786469"/>
      <w:bookmarkStart w:id="3224" w:name="_Toc50787157"/>
      <w:bookmarkStart w:id="3225" w:name="_Toc56915749"/>
      <w:bookmarkStart w:id="3226" w:name="_Toc56920241"/>
      <w:bookmarkStart w:id="3227" w:name="_Toc56921261"/>
      <w:bookmarkStart w:id="3228" w:name="_Toc57530256"/>
      <w:bookmarkEnd w:id="3221"/>
      <w:r w:rsidRPr="00A153C1">
        <w:rPr>
          <w:rFonts w:cs="Times New Roman"/>
          <w:b/>
          <w:color w:val="000000"/>
          <w:szCs w:val="24"/>
        </w:rPr>
        <w:t>28.1.1</w:t>
      </w:r>
      <w:r w:rsidRPr="00A153C1">
        <w:rPr>
          <w:rFonts w:cs="Times New Roman"/>
          <w:b/>
          <w:color w:val="000000"/>
          <w:szCs w:val="24"/>
        </w:rPr>
        <w:tab/>
        <w:t>Good Standing</w:t>
      </w:r>
      <w:r w:rsidRPr="00A153C1">
        <w:rPr>
          <w:rFonts w:cs="Times New Roman"/>
          <w:color w:val="000000"/>
          <w:szCs w:val="24"/>
        </w:rPr>
        <w:t xml:space="preserve">.  Such Party is duly organized, validly existing and in good standing under the laws of the state in which it is organized, formed, or incorporated, as applicable; that it is qualified to do business in the state or states in </w:t>
      </w:r>
      <w:r w:rsidRPr="00A153C1">
        <w:rPr>
          <w:rFonts w:cs="Times New Roman"/>
          <w:color w:val="000000"/>
          <w:szCs w:val="24"/>
        </w:rPr>
        <w:t>which the Large Generating Facility, Attachment Facilities and System Upgrade Facilities and System Deliverability Upgrades owned by such Party, as applicable, are located; and that it has the corporate power and authority to own its properties, to carry o</w:t>
      </w:r>
      <w:r w:rsidRPr="00A153C1">
        <w:rPr>
          <w:rFonts w:cs="Times New Roman"/>
          <w:color w:val="000000"/>
          <w:szCs w:val="24"/>
        </w:rPr>
        <w:t>n its business as now being conducted and to enter into this Agreement and carry out the transactions contemplated hereby and perform and carry out all covenants and obligations on its part to be performed under and pursuant to this Agreement.</w:t>
      </w:r>
      <w:bookmarkEnd w:id="3222"/>
      <w:bookmarkEnd w:id="3223"/>
      <w:bookmarkEnd w:id="3224"/>
      <w:bookmarkEnd w:id="3225"/>
      <w:bookmarkEnd w:id="3226"/>
      <w:bookmarkEnd w:id="3227"/>
      <w:bookmarkEnd w:id="3228"/>
    </w:p>
    <w:p w:rsidR="00620108" w:rsidRPr="00A153C1" w:rsidRDefault="00FB06CB" w:rsidP="00620108">
      <w:pPr>
        <w:pStyle w:val="Heading3"/>
        <w:spacing w:after="360"/>
        <w:ind w:left="1560" w:hanging="840"/>
        <w:rPr>
          <w:rFonts w:cs="Times New Roman"/>
          <w:color w:val="000000"/>
          <w:szCs w:val="24"/>
        </w:rPr>
      </w:pPr>
      <w:bookmarkStart w:id="3229" w:name="_DV_M680"/>
      <w:bookmarkStart w:id="3230" w:name="_Toc50782033"/>
      <w:bookmarkStart w:id="3231" w:name="_Toc50786470"/>
      <w:bookmarkStart w:id="3232" w:name="_Toc50787158"/>
      <w:bookmarkStart w:id="3233" w:name="_Toc56915750"/>
      <w:bookmarkStart w:id="3234" w:name="_Toc56920242"/>
      <w:bookmarkStart w:id="3235" w:name="_Toc56921262"/>
      <w:bookmarkStart w:id="3236" w:name="_Toc57530257"/>
      <w:bookmarkEnd w:id="3229"/>
      <w:r w:rsidRPr="00A153C1">
        <w:rPr>
          <w:rFonts w:cs="Times New Roman"/>
          <w:b/>
          <w:color w:val="000000"/>
          <w:szCs w:val="24"/>
        </w:rPr>
        <w:t>28.1.2</w:t>
      </w:r>
      <w:r w:rsidRPr="00A153C1">
        <w:rPr>
          <w:rFonts w:cs="Times New Roman"/>
          <w:b/>
          <w:color w:val="000000"/>
          <w:szCs w:val="24"/>
        </w:rPr>
        <w:tab/>
        <w:t>Autho</w:t>
      </w:r>
      <w:r w:rsidRPr="00A153C1">
        <w:rPr>
          <w:rFonts w:cs="Times New Roman"/>
          <w:b/>
          <w:color w:val="000000"/>
          <w:szCs w:val="24"/>
        </w:rPr>
        <w:t>rity</w:t>
      </w:r>
      <w:r w:rsidRPr="00A153C1">
        <w:rPr>
          <w:rFonts w:cs="Times New Roman"/>
          <w:color w:val="000000"/>
          <w:szCs w:val="24"/>
        </w:rPr>
        <w:t xml:space="preserve">.  Such Party has the right, power and authority to enter into this Agreement, to become a Party hereto and to perform its obligations hereunder.  This Agreement is a legal, valid and binding obligation of such Party, enforceable against such Party in </w:t>
      </w:r>
      <w:r w:rsidRPr="00A153C1">
        <w:rPr>
          <w:rFonts w:cs="Times New Roman"/>
          <w:color w:val="000000"/>
          <w:szCs w:val="24"/>
        </w:rPr>
        <w:t>accordance with its terms, except as the enforceability thereof may be limited by applicable bankruptcy, insolvency, reorganization or other similar laws affecting creditors’ rights generally and by general equitable principles (regardless of whether enfor</w:t>
      </w:r>
      <w:r w:rsidRPr="00A153C1">
        <w:rPr>
          <w:rFonts w:cs="Times New Roman"/>
          <w:color w:val="000000"/>
          <w:szCs w:val="24"/>
        </w:rPr>
        <w:t>ceability is sought in a proceeding in equity or at law).</w:t>
      </w:r>
      <w:bookmarkStart w:id="3237" w:name="_Toc50782034"/>
      <w:bookmarkStart w:id="3238" w:name="_Toc50786471"/>
      <w:bookmarkStart w:id="3239" w:name="_Toc50787159"/>
      <w:bookmarkStart w:id="3240" w:name="_Toc56915751"/>
      <w:bookmarkStart w:id="3241" w:name="_Toc56920243"/>
      <w:bookmarkStart w:id="3242" w:name="_Toc56921263"/>
      <w:bookmarkStart w:id="3243" w:name="_Toc57530258"/>
      <w:bookmarkEnd w:id="3230"/>
      <w:bookmarkEnd w:id="3231"/>
      <w:bookmarkEnd w:id="3232"/>
      <w:bookmarkEnd w:id="3233"/>
      <w:bookmarkEnd w:id="3234"/>
      <w:bookmarkEnd w:id="3235"/>
      <w:bookmarkEnd w:id="3236"/>
    </w:p>
    <w:p w:rsidR="00620108" w:rsidRPr="00A153C1" w:rsidRDefault="00FB06CB" w:rsidP="003275E9">
      <w:pPr>
        <w:pStyle w:val="Heading3"/>
        <w:spacing w:after="360"/>
        <w:ind w:left="1560" w:hanging="840"/>
        <w:rPr>
          <w:rFonts w:cs="Times New Roman"/>
          <w:color w:val="000000"/>
          <w:szCs w:val="24"/>
        </w:rPr>
      </w:pPr>
      <w:bookmarkStart w:id="3244" w:name="_DV_M681"/>
      <w:bookmarkEnd w:id="3244"/>
      <w:r w:rsidRPr="00A153C1">
        <w:rPr>
          <w:rFonts w:cs="Times New Roman"/>
          <w:b/>
          <w:color w:val="000000"/>
          <w:szCs w:val="24"/>
        </w:rPr>
        <w:t>28.1.3</w:t>
      </w:r>
      <w:r w:rsidRPr="00A153C1">
        <w:rPr>
          <w:rFonts w:cs="Times New Roman"/>
          <w:b/>
          <w:color w:val="000000"/>
          <w:szCs w:val="24"/>
        </w:rPr>
        <w:tab/>
        <w:t>No Conflict</w:t>
      </w:r>
      <w:r w:rsidRPr="00A153C1">
        <w:rPr>
          <w:rFonts w:cs="Times New Roman"/>
          <w:color w:val="000000"/>
          <w:szCs w:val="24"/>
        </w:rPr>
        <w:t xml:space="preserve">.  The execution, delivery and performance of this Agreement does not violate or conflict with the organizational or formation documents, or bylaws or operating agreement, of such </w:t>
      </w:r>
      <w:r w:rsidRPr="00A153C1">
        <w:rPr>
          <w:rFonts w:cs="Times New Roman"/>
          <w:color w:val="000000"/>
          <w:szCs w:val="24"/>
        </w:rPr>
        <w:t>Party, or any judgment, license, permit, order,</w:t>
      </w:r>
      <w:bookmarkStart w:id="3245" w:name="_DV_M682"/>
      <w:bookmarkStart w:id="3246" w:name="_DV_M683"/>
      <w:bookmarkEnd w:id="3245"/>
      <w:bookmarkEnd w:id="3246"/>
      <w:r w:rsidRPr="00A153C1">
        <w:rPr>
          <w:rFonts w:cs="Times New Roman"/>
          <w:color w:val="000000"/>
          <w:szCs w:val="24"/>
        </w:rPr>
        <w:t xml:space="preserve"> </w:t>
      </w:r>
      <w:r w:rsidRPr="00A153C1">
        <w:rPr>
          <w:rFonts w:cs="Times New Roman"/>
          <w:color w:val="000000"/>
          <w:szCs w:val="24"/>
        </w:rPr>
        <w:t>material agreement or instrument applicable to or binding upon such Party or any of its assets.</w:t>
      </w:r>
      <w:bookmarkStart w:id="3247" w:name="_Toc50782035"/>
      <w:bookmarkStart w:id="3248" w:name="_Toc50786472"/>
      <w:bookmarkStart w:id="3249" w:name="_Toc50787160"/>
      <w:bookmarkStart w:id="3250" w:name="_Toc56915752"/>
      <w:bookmarkStart w:id="3251" w:name="_Toc56920244"/>
      <w:bookmarkStart w:id="3252" w:name="_Toc56921264"/>
      <w:bookmarkStart w:id="3253" w:name="_Toc57530259"/>
      <w:bookmarkEnd w:id="3237"/>
      <w:bookmarkEnd w:id="3238"/>
      <w:bookmarkEnd w:id="3239"/>
      <w:bookmarkEnd w:id="3240"/>
      <w:bookmarkEnd w:id="3241"/>
      <w:bookmarkEnd w:id="3242"/>
      <w:bookmarkEnd w:id="3243"/>
    </w:p>
    <w:p w:rsidR="00620108" w:rsidRDefault="00FB06CB" w:rsidP="00620108">
      <w:pPr>
        <w:pStyle w:val="Heading3"/>
        <w:spacing w:after="360"/>
        <w:ind w:left="1560" w:hanging="840"/>
        <w:rPr>
          <w:rFonts w:cs="Times New Roman"/>
          <w:color w:val="000000"/>
          <w:szCs w:val="24"/>
        </w:rPr>
      </w:pPr>
      <w:bookmarkStart w:id="3254" w:name="_DV_M684"/>
      <w:bookmarkEnd w:id="3254"/>
      <w:r w:rsidRPr="00A153C1">
        <w:rPr>
          <w:rFonts w:cs="Times New Roman"/>
          <w:b/>
          <w:color w:val="000000"/>
          <w:szCs w:val="24"/>
        </w:rPr>
        <w:t>28.1.4</w:t>
      </w:r>
      <w:r w:rsidRPr="00A153C1">
        <w:rPr>
          <w:rFonts w:cs="Times New Roman"/>
          <w:b/>
          <w:color w:val="000000"/>
          <w:szCs w:val="24"/>
        </w:rPr>
        <w:tab/>
        <w:t>Consent and Approval</w:t>
      </w:r>
      <w:r w:rsidRPr="00A153C1">
        <w:rPr>
          <w:rFonts w:cs="Times New Roman"/>
          <w:color w:val="000000"/>
          <w:szCs w:val="24"/>
        </w:rPr>
        <w:t>.  Such Party has sought or obtained, or, in accordance with this Agreement will seek</w:t>
      </w:r>
      <w:r w:rsidRPr="00A153C1">
        <w:rPr>
          <w:rFonts w:cs="Times New Roman"/>
          <w:color w:val="000000"/>
          <w:szCs w:val="24"/>
        </w:rPr>
        <w:t xml:space="preserve"> or obtain, each consent, approval, authorization, order, or acceptance by any Governmental Authority in connection with the execution, delivery and performance of this Agreement, and it will provide to any Governmental Authority notice of any actions unde</w:t>
      </w:r>
      <w:r w:rsidRPr="00A153C1">
        <w:rPr>
          <w:rFonts w:cs="Times New Roman"/>
          <w:color w:val="000000"/>
          <w:szCs w:val="24"/>
        </w:rPr>
        <w:t>r this Agreement that are required by Applicable Laws and Regulations.</w:t>
      </w:r>
      <w:bookmarkEnd w:id="3247"/>
      <w:bookmarkEnd w:id="3248"/>
      <w:bookmarkEnd w:id="3249"/>
      <w:bookmarkEnd w:id="3250"/>
      <w:bookmarkEnd w:id="3251"/>
      <w:bookmarkEnd w:id="3252"/>
      <w:bookmarkEnd w:id="3253"/>
    </w:p>
    <w:p w:rsidR="00620108" w:rsidRPr="00A153C1" w:rsidRDefault="00FB06CB" w:rsidP="00620108">
      <w:pPr>
        <w:pStyle w:val="Heading1"/>
        <w:tabs>
          <w:tab w:val="clear" w:pos="0"/>
        </w:tabs>
        <w:spacing w:after="360"/>
        <w:rPr>
          <w:rFonts w:cs="Times New Roman"/>
          <w:color w:val="000000"/>
          <w:szCs w:val="24"/>
        </w:rPr>
      </w:pPr>
      <w:bookmarkStart w:id="3255" w:name="_DV_M685"/>
      <w:bookmarkStart w:id="3256" w:name="_Toc50782044"/>
      <w:bookmarkStart w:id="3257" w:name="_Toc50786481"/>
      <w:bookmarkStart w:id="3258" w:name="_Toc50787169"/>
      <w:bookmarkStart w:id="3259" w:name="_Toc56915753"/>
      <w:bookmarkStart w:id="3260" w:name="_Toc56920245"/>
      <w:bookmarkStart w:id="3261" w:name="_Toc56921265"/>
      <w:bookmarkStart w:id="3262" w:name="_Toc57530260"/>
      <w:bookmarkStart w:id="3263" w:name="_Toc57530463"/>
      <w:bookmarkStart w:id="3264" w:name="_Toc59754216"/>
      <w:bookmarkStart w:id="3265" w:name="_Toc59812924"/>
      <w:bookmarkStart w:id="3266" w:name="_Toc59813128"/>
      <w:bookmarkStart w:id="3267" w:name="_Toc61615663"/>
      <w:bookmarkStart w:id="3268" w:name="_Toc61615867"/>
      <w:bookmarkStart w:id="3269" w:name="_Toc61922595"/>
      <w:bookmarkEnd w:id="3255"/>
      <w:r w:rsidRPr="00A153C1">
        <w:rPr>
          <w:rFonts w:cs="Times New Roman"/>
          <w:color w:val="000000"/>
          <w:szCs w:val="24"/>
        </w:rPr>
        <w:t>ARTICLE 29.  MISCELLANEOUS</w:t>
      </w:r>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p>
    <w:p w:rsidR="00620108" w:rsidRPr="00A153C1" w:rsidRDefault="00FB06CB" w:rsidP="00620108">
      <w:pPr>
        <w:pStyle w:val="Heading2"/>
        <w:tabs>
          <w:tab w:val="clear" w:pos="120"/>
        </w:tabs>
        <w:spacing w:after="360"/>
        <w:ind w:left="720"/>
        <w:rPr>
          <w:rFonts w:cs="Times New Roman"/>
          <w:color w:val="000000"/>
          <w:szCs w:val="24"/>
        </w:rPr>
      </w:pPr>
      <w:bookmarkStart w:id="3270" w:name="_DV_M686"/>
      <w:bookmarkStart w:id="3271" w:name="_Toc50782045"/>
      <w:bookmarkStart w:id="3272" w:name="_Toc50786482"/>
      <w:bookmarkStart w:id="3273" w:name="_Toc50787170"/>
      <w:bookmarkStart w:id="3274" w:name="_Toc56915754"/>
      <w:bookmarkStart w:id="3275" w:name="_Toc56920246"/>
      <w:bookmarkStart w:id="3276" w:name="_Toc56921266"/>
      <w:bookmarkStart w:id="3277" w:name="_Toc57530261"/>
      <w:bookmarkStart w:id="3278" w:name="_Toc57530464"/>
      <w:bookmarkStart w:id="3279" w:name="_Toc59754217"/>
      <w:bookmarkStart w:id="3280" w:name="_Toc59812925"/>
      <w:bookmarkStart w:id="3281" w:name="_Toc59813129"/>
      <w:bookmarkStart w:id="3282" w:name="_Toc61615664"/>
      <w:bookmarkStart w:id="3283" w:name="_Toc61615868"/>
      <w:bookmarkStart w:id="3284" w:name="_Toc61922596"/>
      <w:bookmarkEnd w:id="3270"/>
      <w:r w:rsidRPr="00A153C1">
        <w:rPr>
          <w:rFonts w:cs="Times New Roman"/>
          <w:b/>
          <w:color w:val="000000"/>
          <w:szCs w:val="24"/>
        </w:rPr>
        <w:t>29.1</w:t>
      </w:r>
      <w:r w:rsidRPr="00A153C1">
        <w:rPr>
          <w:rFonts w:cs="Times New Roman"/>
          <w:b/>
          <w:color w:val="000000"/>
          <w:szCs w:val="24"/>
        </w:rPr>
        <w:tab/>
        <w:t>Binding Effect</w:t>
      </w:r>
      <w:r w:rsidRPr="00A153C1">
        <w:rPr>
          <w:rFonts w:cs="Times New Roman"/>
          <w:color w:val="000000"/>
          <w:szCs w:val="24"/>
        </w:rPr>
        <w:t xml:space="preserve">.  This Agreement and the rights and obligations hereof, shall be binding upon and shall inure to the benefit of the successors and </w:t>
      </w:r>
      <w:r w:rsidRPr="00A153C1">
        <w:rPr>
          <w:rFonts w:cs="Times New Roman"/>
          <w:color w:val="000000"/>
          <w:szCs w:val="24"/>
        </w:rPr>
        <w:t>permitted assigns of the Parties hereto.</w:t>
      </w:r>
      <w:bookmarkStart w:id="3285" w:name="_Toc50782050"/>
      <w:bookmarkStart w:id="3286" w:name="_Toc50786487"/>
      <w:bookmarkStart w:id="3287" w:name="_Toc50787175"/>
      <w:bookmarkStart w:id="3288" w:name="_Toc56915755"/>
      <w:bookmarkStart w:id="3289" w:name="_Toc56920247"/>
      <w:bookmarkStart w:id="3290" w:name="_Toc56921267"/>
      <w:bookmarkStart w:id="3291" w:name="_Toc57530262"/>
      <w:bookmarkStart w:id="3292" w:name="_Toc57530465"/>
      <w:bookmarkStart w:id="3293" w:name="_Toc59754218"/>
      <w:bookmarkStart w:id="3294" w:name="_Toc59812926"/>
      <w:bookmarkStart w:id="3295" w:name="_Toc59813130"/>
      <w:bookmarkStart w:id="3296" w:name="_Toc61615665"/>
      <w:bookmarkStart w:id="3297" w:name="_Toc61615869"/>
      <w:bookmarkStart w:id="3298" w:name="_Toc61922597"/>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p>
    <w:p w:rsidR="00620108" w:rsidRPr="00A153C1" w:rsidRDefault="00FB06CB" w:rsidP="00620108">
      <w:pPr>
        <w:pStyle w:val="Heading2"/>
        <w:tabs>
          <w:tab w:val="clear" w:pos="120"/>
        </w:tabs>
        <w:spacing w:after="360"/>
        <w:ind w:left="720"/>
        <w:rPr>
          <w:rFonts w:cs="Times New Roman"/>
          <w:color w:val="000000"/>
          <w:szCs w:val="24"/>
        </w:rPr>
      </w:pPr>
      <w:bookmarkStart w:id="3299" w:name="_DV_M687"/>
      <w:bookmarkEnd w:id="3299"/>
      <w:r w:rsidRPr="00A153C1">
        <w:rPr>
          <w:rFonts w:cs="Times New Roman"/>
          <w:b/>
          <w:color w:val="000000"/>
          <w:szCs w:val="24"/>
        </w:rPr>
        <w:t>29.2</w:t>
      </w:r>
      <w:r w:rsidRPr="00A153C1">
        <w:rPr>
          <w:rFonts w:cs="Times New Roman"/>
          <w:b/>
          <w:color w:val="000000"/>
          <w:szCs w:val="24"/>
        </w:rPr>
        <w:tab/>
        <w:t>Conflicts</w:t>
      </w:r>
      <w:r w:rsidRPr="00A153C1">
        <w:rPr>
          <w:rFonts w:cs="Times New Roman"/>
          <w:color w:val="000000"/>
          <w:szCs w:val="24"/>
        </w:rPr>
        <w:t>.  If there is a discrepancy or conflict between or among the terms and conditions of this cover agreement and the Appendices hereto, the terms and conditions of this cover agreement shall be given pre</w:t>
      </w:r>
      <w:r w:rsidRPr="00A153C1">
        <w:rPr>
          <w:rFonts w:cs="Times New Roman"/>
          <w:color w:val="000000"/>
          <w:szCs w:val="24"/>
        </w:rPr>
        <w:t>cedence over the Appendices, except as otherwise expressly agreed to in writing by the Parties.</w:t>
      </w:r>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p>
    <w:p w:rsidR="00620108" w:rsidRPr="00A153C1" w:rsidRDefault="00FB06CB" w:rsidP="00620108">
      <w:pPr>
        <w:pStyle w:val="Heading2"/>
        <w:tabs>
          <w:tab w:val="clear" w:pos="120"/>
        </w:tabs>
        <w:spacing w:after="360"/>
        <w:ind w:left="720"/>
        <w:rPr>
          <w:rFonts w:cs="Times New Roman"/>
          <w:color w:val="000000"/>
          <w:szCs w:val="24"/>
        </w:rPr>
      </w:pPr>
      <w:bookmarkStart w:id="3300" w:name="_DV_M688"/>
      <w:bookmarkStart w:id="3301" w:name="_Toc50782048"/>
      <w:bookmarkStart w:id="3302" w:name="_Toc50786485"/>
      <w:bookmarkStart w:id="3303" w:name="_Toc50787173"/>
      <w:bookmarkStart w:id="3304" w:name="_Toc56915756"/>
      <w:bookmarkStart w:id="3305" w:name="_Toc56920248"/>
      <w:bookmarkStart w:id="3306" w:name="_Toc56921268"/>
      <w:bookmarkStart w:id="3307" w:name="_Toc57530263"/>
      <w:bookmarkStart w:id="3308" w:name="_Toc57530466"/>
      <w:bookmarkStart w:id="3309" w:name="_Toc59754219"/>
      <w:bookmarkStart w:id="3310" w:name="_Toc59812927"/>
      <w:bookmarkStart w:id="3311" w:name="_Toc59813131"/>
      <w:bookmarkStart w:id="3312" w:name="_Toc61615666"/>
      <w:bookmarkStart w:id="3313" w:name="_Toc61615870"/>
      <w:bookmarkStart w:id="3314" w:name="_Toc61922598"/>
      <w:bookmarkEnd w:id="3300"/>
      <w:r w:rsidRPr="00A153C1">
        <w:rPr>
          <w:rFonts w:cs="Times New Roman"/>
          <w:b/>
          <w:color w:val="000000"/>
          <w:szCs w:val="24"/>
        </w:rPr>
        <w:t>29.3</w:t>
      </w:r>
      <w:r w:rsidRPr="00A153C1">
        <w:rPr>
          <w:rFonts w:cs="Times New Roman"/>
          <w:b/>
          <w:color w:val="000000"/>
          <w:szCs w:val="24"/>
        </w:rPr>
        <w:tab/>
        <w:t>Rules of Interpretation</w:t>
      </w:r>
      <w:r w:rsidRPr="00A153C1">
        <w:rPr>
          <w:rFonts w:cs="Times New Roman"/>
          <w:color w:val="000000"/>
          <w:szCs w:val="24"/>
        </w:rPr>
        <w:t>.  This Agreement, unless a clear contrary intention appears, shall be construed and interpreted as follows: (1) the singular number</w:t>
      </w:r>
      <w:r w:rsidRPr="00A153C1">
        <w:rPr>
          <w:rFonts w:cs="Times New Roman"/>
          <w:color w:val="000000"/>
          <w:szCs w:val="24"/>
        </w:rPr>
        <w:t xml:space="preserve"> includes the plural number and vice versa; (2) reference to any person includes such person’s successors and assigns but, in the case of a Party, only if such successors and assigns are permitted by this Agreement, and reference to a person in a particula</w:t>
      </w:r>
      <w:r w:rsidRPr="00A153C1">
        <w:rPr>
          <w:rFonts w:cs="Times New Roman"/>
          <w:color w:val="000000"/>
          <w:szCs w:val="24"/>
        </w:rPr>
        <w:t>r capacity excludes such person in any other capacity or individually; (3) reference to any agreement (including this Agreement), document, instrument or tariff means such agreement, document, instrument, or tariff as amended or modified and in effect from</w:t>
      </w:r>
      <w:r w:rsidRPr="00A153C1">
        <w:rPr>
          <w:rFonts w:cs="Times New Roman"/>
          <w:color w:val="000000"/>
          <w:szCs w:val="24"/>
        </w:rPr>
        <w:t xml:space="preserve"> time to time in accordance with the terms thereof and, if applicable, the terms hereof; (4) reference to any Applicable Laws and Regulations means such Applicable Laws and Regulations as amended, modified, codified, or reenacted, in whole or in part, and </w:t>
      </w:r>
      <w:r w:rsidRPr="00A153C1">
        <w:rPr>
          <w:rFonts w:cs="Times New Roman"/>
          <w:color w:val="000000"/>
          <w:szCs w:val="24"/>
        </w:rPr>
        <w:t>in effect from time to time, including, if applicable, rules and regulations promulgated thereunder; (5) unless expressly stated otherwise, reference to any Article, Section or Appendix means such Article of this Agreement or such Appendix to this Agreemen</w:t>
      </w:r>
      <w:r w:rsidRPr="00A153C1">
        <w:rPr>
          <w:rFonts w:cs="Times New Roman"/>
          <w:color w:val="000000"/>
          <w:szCs w:val="24"/>
        </w:rPr>
        <w:t xml:space="preserve">t, or such Section to the Large Facility Interconnection Procedures or such Appendix to the Large Facility Interconnection Procedures, as the case may be; (6) “hereunder”, “hereof’, “herein”, “hereto” and words of similar import shall be deemed references </w:t>
      </w:r>
      <w:r w:rsidRPr="00A153C1">
        <w:rPr>
          <w:rFonts w:cs="Times New Roman"/>
          <w:color w:val="000000"/>
          <w:szCs w:val="24"/>
        </w:rPr>
        <w:t>to this Agreement as a whole and not to any particular Article or other provision hereof or thereof; (7) “including” (and with correlative meaning “include”) means including without limiting the generality of any description preceding such term; and (8) re</w:t>
      </w:r>
      <w:r w:rsidRPr="00A153C1">
        <w:rPr>
          <w:rFonts w:cs="Times New Roman"/>
          <w:color w:val="000000"/>
          <w:szCs w:val="24"/>
        </w:rPr>
        <w:t>lative to the determination of any period of time, “from” means “from and including”, “to” means “to but excluding” and “through” means “through and including”.</w:t>
      </w:r>
      <w:bookmarkStart w:id="3315" w:name="_DV_M689"/>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p>
    <w:p w:rsidR="00620108" w:rsidRPr="00A153C1" w:rsidRDefault="00FB06CB" w:rsidP="00620108">
      <w:pPr>
        <w:pStyle w:val="Heading2"/>
        <w:tabs>
          <w:tab w:val="clear" w:pos="120"/>
        </w:tabs>
        <w:spacing w:after="360"/>
        <w:ind w:left="720"/>
        <w:rPr>
          <w:rFonts w:cs="Times New Roman"/>
          <w:color w:val="000000"/>
          <w:szCs w:val="24"/>
        </w:rPr>
      </w:pPr>
      <w:bookmarkStart w:id="3316" w:name="_DV_M690"/>
      <w:bookmarkStart w:id="3317" w:name="_Toc50782046"/>
      <w:bookmarkStart w:id="3318" w:name="_Toc50786483"/>
      <w:bookmarkStart w:id="3319" w:name="_Toc50787171"/>
      <w:bookmarkStart w:id="3320" w:name="_Toc56915757"/>
      <w:bookmarkStart w:id="3321" w:name="_Toc56920249"/>
      <w:bookmarkStart w:id="3322" w:name="_Toc56921269"/>
      <w:bookmarkStart w:id="3323" w:name="_Toc57530264"/>
      <w:bookmarkStart w:id="3324" w:name="_Toc57530467"/>
      <w:bookmarkStart w:id="3325" w:name="_Toc59754220"/>
      <w:bookmarkStart w:id="3326" w:name="_Toc59812928"/>
      <w:bookmarkStart w:id="3327" w:name="_Toc59813132"/>
      <w:bookmarkStart w:id="3328" w:name="_Toc61615667"/>
      <w:bookmarkStart w:id="3329" w:name="_Toc61615871"/>
      <w:bookmarkStart w:id="3330" w:name="_Toc61922599"/>
      <w:bookmarkEnd w:id="3316"/>
      <w:r w:rsidRPr="00A153C1">
        <w:rPr>
          <w:rFonts w:cs="Times New Roman"/>
          <w:b/>
          <w:color w:val="000000"/>
          <w:szCs w:val="24"/>
        </w:rPr>
        <w:t>29.4</w:t>
      </w:r>
      <w:r w:rsidRPr="00A153C1">
        <w:rPr>
          <w:rFonts w:cs="Times New Roman"/>
          <w:b/>
          <w:color w:val="000000"/>
          <w:szCs w:val="24"/>
        </w:rPr>
        <w:tab/>
        <w:t>Compliance</w:t>
      </w:r>
      <w:r w:rsidRPr="00A153C1">
        <w:rPr>
          <w:rFonts w:cs="Times New Roman"/>
          <w:color w:val="000000"/>
          <w:szCs w:val="24"/>
        </w:rPr>
        <w:t>.  Each Party shall perform its obligations under this Agreement in accordance w</w:t>
      </w:r>
      <w:r w:rsidRPr="00A153C1">
        <w:rPr>
          <w:rFonts w:cs="Times New Roman"/>
          <w:color w:val="000000"/>
          <w:szCs w:val="24"/>
        </w:rPr>
        <w:t>ith Applicable Laws and Regulations, Applicable Reliability Standards, the NYISO OATT and Good Utility Practice.  To the extent a Party is required or prevented or limited in taking any action by such regulations and standards, such Party shall not be deem</w:t>
      </w:r>
      <w:r w:rsidRPr="00A153C1">
        <w:rPr>
          <w:rFonts w:cs="Times New Roman"/>
          <w:color w:val="000000"/>
          <w:szCs w:val="24"/>
        </w:rPr>
        <w:t>ed to be in Breach of this Agreement for its compliance therewith.  When any Party becomes aware of such a situation, it shall notify the other Parties promptly so that the Parties can discuss the amendment to this Agreement that is appropriate under the c</w:t>
      </w:r>
      <w:r w:rsidRPr="00A153C1">
        <w:rPr>
          <w:rFonts w:cs="Times New Roman"/>
          <w:color w:val="000000"/>
          <w:szCs w:val="24"/>
        </w:rPr>
        <w:t>ircumstances.</w:t>
      </w:r>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p>
    <w:p w:rsidR="00620108" w:rsidRPr="00A153C1" w:rsidRDefault="00FB06CB" w:rsidP="00067E7B">
      <w:pPr>
        <w:pStyle w:val="Heading2"/>
        <w:tabs>
          <w:tab w:val="clear" w:pos="120"/>
        </w:tabs>
        <w:spacing w:after="360"/>
        <w:ind w:left="720"/>
        <w:rPr>
          <w:rFonts w:cs="Times New Roman"/>
          <w:color w:val="000000"/>
          <w:szCs w:val="24"/>
        </w:rPr>
      </w:pPr>
      <w:bookmarkStart w:id="3331" w:name="_DV_M691"/>
      <w:bookmarkStart w:id="3332" w:name="_Toc50782047"/>
      <w:bookmarkStart w:id="3333" w:name="_Toc50786484"/>
      <w:bookmarkStart w:id="3334" w:name="_Toc50787172"/>
      <w:bookmarkStart w:id="3335" w:name="_Toc56915758"/>
      <w:bookmarkStart w:id="3336" w:name="_Toc56920250"/>
      <w:bookmarkStart w:id="3337" w:name="_Toc56921270"/>
      <w:bookmarkStart w:id="3338" w:name="_Toc57530265"/>
      <w:bookmarkStart w:id="3339" w:name="_Toc57530468"/>
      <w:bookmarkStart w:id="3340" w:name="_Toc59754221"/>
      <w:bookmarkStart w:id="3341" w:name="_Toc59812929"/>
      <w:bookmarkStart w:id="3342" w:name="_Toc59813133"/>
      <w:bookmarkStart w:id="3343" w:name="_Toc61615668"/>
      <w:bookmarkStart w:id="3344" w:name="_Toc61615872"/>
      <w:bookmarkStart w:id="3345" w:name="_Toc61922600"/>
      <w:bookmarkEnd w:id="3331"/>
      <w:r w:rsidRPr="00A153C1">
        <w:rPr>
          <w:rFonts w:cs="Times New Roman"/>
          <w:b/>
          <w:color w:val="000000"/>
          <w:szCs w:val="24"/>
        </w:rPr>
        <w:t>29.5</w:t>
      </w:r>
      <w:r w:rsidRPr="00A153C1">
        <w:rPr>
          <w:rFonts w:cs="Times New Roman"/>
          <w:b/>
          <w:color w:val="000000"/>
          <w:szCs w:val="24"/>
        </w:rPr>
        <w:tab/>
        <w:t>Joint and Several Obligations</w:t>
      </w:r>
      <w:r w:rsidRPr="00A153C1">
        <w:rPr>
          <w:rFonts w:cs="Times New Roman"/>
          <w:color w:val="000000"/>
          <w:szCs w:val="24"/>
        </w:rPr>
        <w:t xml:space="preserve">.  </w:t>
      </w:r>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r w:rsidRPr="00A153C1">
        <w:rPr>
          <w:rFonts w:cs="Times New Roman"/>
          <w:color w:val="000000"/>
          <w:szCs w:val="24"/>
        </w:rPr>
        <w:t xml:space="preserve">Except as otherwise stated herein, the obligations of NYISO, Developer and </w:t>
      </w:r>
      <w:r>
        <w:rPr>
          <w:rFonts w:cs="Times New Roman"/>
          <w:color w:val="000000"/>
          <w:szCs w:val="24"/>
        </w:rPr>
        <w:t xml:space="preserve">the </w:t>
      </w:r>
      <w:r w:rsidRPr="00A153C1">
        <w:rPr>
          <w:rFonts w:cs="Times New Roman"/>
          <w:color w:val="000000"/>
          <w:szCs w:val="24"/>
        </w:rPr>
        <w:t>Connecting Transmission Owner</w:t>
      </w:r>
      <w:r>
        <w:rPr>
          <w:rFonts w:cs="Times New Roman"/>
          <w:color w:val="000000"/>
          <w:szCs w:val="24"/>
        </w:rPr>
        <w:t>s (collectively)</w:t>
      </w:r>
      <w:r w:rsidRPr="00A153C1">
        <w:rPr>
          <w:rFonts w:cs="Times New Roman"/>
          <w:color w:val="000000"/>
          <w:szCs w:val="24"/>
        </w:rPr>
        <w:t xml:space="preserve"> are several, and are neither joint nor joint and several.</w:t>
      </w:r>
      <w:r>
        <w:rPr>
          <w:rFonts w:cs="Times New Roman"/>
          <w:color w:val="000000"/>
          <w:szCs w:val="24"/>
        </w:rPr>
        <w:t xml:space="preserve">  </w:t>
      </w:r>
    </w:p>
    <w:p w:rsidR="00620108" w:rsidRPr="00A153C1" w:rsidRDefault="00FB06CB" w:rsidP="00620108">
      <w:pPr>
        <w:pStyle w:val="Heading2"/>
        <w:tabs>
          <w:tab w:val="clear" w:pos="120"/>
        </w:tabs>
        <w:spacing w:after="360"/>
        <w:ind w:left="720"/>
        <w:rPr>
          <w:rFonts w:cs="Times New Roman"/>
          <w:color w:val="000000"/>
          <w:szCs w:val="24"/>
        </w:rPr>
      </w:pPr>
      <w:bookmarkStart w:id="3346" w:name="_DV_M692"/>
      <w:bookmarkStart w:id="3347" w:name="_Toc50782049"/>
      <w:bookmarkStart w:id="3348" w:name="_Toc50786486"/>
      <w:bookmarkStart w:id="3349" w:name="_Toc50787174"/>
      <w:bookmarkStart w:id="3350" w:name="_Toc56915759"/>
      <w:bookmarkStart w:id="3351" w:name="_Toc56920251"/>
      <w:bookmarkStart w:id="3352" w:name="_Toc56921271"/>
      <w:bookmarkStart w:id="3353" w:name="_Toc57530266"/>
      <w:bookmarkStart w:id="3354" w:name="_Toc57530469"/>
      <w:bookmarkStart w:id="3355" w:name="_Toc59754222"/>
      <w:bookmarkStart w:id="3356" w:name="_Toc59812930"/>
      <w:bookmarkStart w:id="3357" w:name="_Toc59813134"/>
      <w:bookmarkStart w:id="3358" w:name="_Toc61615669"/>
      <w:bookmarkStart w:id="3359" w:name="_Toc61615873"/>
      <w:bookmarkStart w:id="3360" w:name="_Toc61922601"/>
      <w:bookmarkEnd w:id="3346"/>
      <w:r w:rsidRPr="00A153C1">
        <w:rPr>
          <w:rFonts w:cs="Times New Roman"/>
          <w:b/>
          <w:color w:val="000000"/>
          <w:szCs w:val="24"/>
        </w:rPr>
        <w:t>29.6</w:t>
      </w:r>
      <w:r w:rsidRPr="00A153C1">
        <w:rPr>
          <w:rFonts w:cs="Times New Roman"/>
          <w:b/>
          <w:color w:val="000000"/>
          <w:szCs w:val="24"/>
        </w:rPr>
        <w:tab/>
        <w:t>Entire Agreemen</w:t>
      </w:r>
      <w:r w:rsidRPr="00A153C1">
        <w:rPr>
          <w:rFonts w:cs="Times New Roman"/>
          <w:b/>
          <w:color w:val="000000"/>
          <w:szCs w:val="24"/>
        </w:rPr>
        <w:t>t</w:t>
      </w:r>
      <w:r w:rsidRPr="00A153C1">
        <w:rPr>
          <w:rFonts w:cs="Times New Roman"/>
          <w:color w:val="000000"/>
          <w:szCs w:val="24"/>
        </w:rPr>
        <w:t>.  This Agreement, including all Appendices and Schedules attached hereto, constitutes the entire agreement between the Parties with reference to the subject matter hereof, and supersedes all prior and contemporaneous understandings or agreements, oral or</w:t>
      </w:r>
      <w:r w:rsidRPr="00A153C1">
        <w:rPr>
          <w:rFonts w:cs="Times New Roman"/>
          <w:color w:val="000000"/>
          <w:szCs w:val="24"/>
        </w:rPr>
        <w:t xml:space="preserve"> written, between the Parties with respect to the subject matter of this Agreement.  There are no other agreements, representations, warranties, or covenants which constitute any part of the consideration for, or any condition to, either Party’s compliance</w:t>
      </w:r>
      <w:r w:rsidRPr="00A153C1">
        <w:rPr>
          <w:rFonts w:cs="Times New Roman"/>
          <w:color w:val="000000"/>
          <w:szCs w:val="24"/>
        </w:rPr>
        <w:t xml:space="preserve"> with its obligations under this Agreement.</w:t>
      </w:r>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p>
    <w:p w:rsidR="00620108" w:rsidRPr="00A153C1" w:rsidRDefault="00FB06CB" w:rsidP="00620108">
      <w:pPr>
        <w:pStyle w:val="Heading2"/>
        <w:tabs>
          <w:tab w:val="clear" w:pos="120"/>
        </w:tabs>
        <w:spacing w:after="360"/>
        <w:ind w:left="720"/>
        <w:rPr>
          <w:rFonts w:cs="Times New Roman"/>
          <w:color w:val="000000"/>
          <w:szCs w:val="24"/>
        </w:rPr>
      </w:pPr>
      <w:bookmarkStart w:id="3361" w:name="_DV_M693"/>
      <w:bookmarkStart w:id="3362" w:name="_Toc50782051"/>
      <w:bookmarkStart w:id="3363" w:name="_Toc50786488"/>
      <w:bookmarkStart w:id="3364" w:name="_Toc50787176"/>
      <w:bookmarkStart w:id="3365" w:name="_Toc56915760"/>
      <w:bookmarkStart w:id="3366" w:name="_Toc56920252"/>
      <w:bookmarkStart w:id="3367" w:name="_Toc56921272"/>
      <w:bookmarkStart w:id="3368" w:name="_Toc57530267"/>
      <w:bookmarkStart w:id="3369" w:name="_Toc57530470"/>
      <w:bookmarkStart w:id="3370" w:name="_Toc59754223"/>
      <w:bookmarkStart w:id="3371" w:name="_Toc59812931"/>
      <w:bookmarkStart w:id="3372" w:name="_Toc59813135"/>
      <w:bookmarkStart w:id="3373" w:name="_Toc61615670"/>
      <w:bookmarkStart w:id="3374" w:name="_Toc61615874"/>
      <w:bookmarkStart w:id="3375" w:name="_Toc61922602"/>
      <w:bookmarkEnd w:id="3361"/>
      <w:r w:rsidRPr="00A153C1">
        <w:rPr>
          <w:rFonts w:cs="Times New Roman"/>
          <w:b/>
          <w:color w:val="000000"/>
          <w:szCs w:val="24"/>
        </w:rPr>
        <w:t xml:space="preserve">29.7 </w:t>
      </w:r>
      <w:r w:rsidRPr="008C161B">
        <w:rPr>
          <w:rFonts w:cs="Times New Roman"/>
          <w:b/>
          <w:color w:val="000000"/>
          <w:szCs w:val="24"/>
        </w:rPr>
        <w:tab/>
      </w:r>
      <w:bookmarkStart w:id="3376" w:name="_DV_M694"/>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r w:rsidRPr="00197D5A">
        <w:rPr>
          <w:rFonts w:cs="Times New Roman"/>
          <w:b/>
          <w:bCs/>
        </w:rPr>
        <w:t>No Third Party Beneficiaries</w:t>
      </w:r>
      <w:r w:rsidRPr="00197D5A">
        <w:rPr>
          <w:rFonts w:cs="Times New Roman"/>
        </w:rPr>
        <w:t>.  This Agreement is not intended to and does not create rights, remedies, or benefits of any character whatsoever in favor of any persons, corporations, associations, or entitie</w:t>
      </w:r>
      <w:r w:rsidRPr="00197D5A">
        <w:rPr>
          <w:rFonts w:cs="Times New Roman"/>
        </w:rPr>
        <w:t xml:space="preserve">s other than the Parties, and the obligations herein </w:t>
      </w:r>
      <w:r w:rsidRPr="00E368CF">
        <w:rPr>
          <w:rFonts w:cs="Times New Roman"/>
        </w:rPr>
        <w:t>assumed are solely for the use and benefit of the Parties, their successors in interest and permitted their assigns.</w:t>
      </w:r>
      <w:r w:rsidRPr="00E368CF">
        <w:rPr>
          <w:rFonts w:cs="Times New Roman"/>
        </w:rPr>
        <w:t xml:space="preserve"> </w:t>
      </w:r>
    </w:p>
    <w:p w:rsidR="00620108" w:rsidRPr="00A153C1" w:rsidRDefault="00FB06CB" w:rsidP="00620108">
      <w:pPr>
        <w:pStyle w:val="Heading2"/>
        <w:tabs>
          <w:tab w:val="clear" w:pos="120"/>
        </w:tabs>
        <w:spacing w:after="360"/>
        <w:ind w:left="720"/>
        <w:rPr>
          <w:rFonts w:cs="Times New Roman"/>
          <w:color w:val="000000"/>
          <w:szCs w:val="24"/>
        </w:rPr>
      </w:pPr>
      <w:bookmarkStart w:id="3377" w:name="_DV_M698"/>
      <w:bookmarkStart w:id="3378" w:name="_Toc50782052"/>
      <w:bookmarkStart w:id="3379" w:name="_Toc50786489"/>
      <w:bookmarkStart w:id="3380" w:name="_Toc50787177"/>
      <w:bookmarkStart w:id="3381" w:name="_Toc56915761"/>
      <w:bookmarkStart w:id="3382" w:name="_Toc56920253"/>
      <w:bookmarkStart w:id="3383" w:name="_Toc56921273"/>
      <w:bookmarkStart w:id="3384" w:name="_Toc57530268"/>
      <w:bookmarkStart w:id="3385" w:name="_Toc57530471"/>
      <w:bookmarkStart w:id="3386" w:name="_Toc59754224"/>
      <w:bookmarkStart w:id="3387" w:name="_Toc59812932"/>
      <w:bookmarkStart w:id="3388" w:name="_Toc59813136"/>
      <w:bookmarkStart w:id="3389" w:name="_Toc61615671"/>
      <w:bookmarkStart w:id="3390" w:name="_Toc61615875"/>
      <w:bookmarkStart w:id="3391" w:name="_Toc61922603"/>
      <w:bookmarkEnd w:id="3377"/>
      <w:r w:rsidRPr="00A153C1">
        <w:rPr>
          <w:rFonts w:cs="Times New Roman"/>
          <w:b/>
          <w:color w:val="000000"/>
          <w:szCs w:val="24"/>
        </w:rPr>
        <w:t>29.8</w:t>
      </w:r>
      <w:r w:rsidRPr="00A153C1">
        <w:rPr>
          <w:rFonts w:cs="Times New Roman"/>
          <w:b/>
          <w:color w:val="000000"/>
          <w:szCs w:val="24"/>
        </w:rPr>
        <w:tab/>
        <w:t>Waiver</w:t>
      </w:r>
      <w:r w:rsidRPr="00A153C1">
        <w:rPr>
          <w:rFonts w:cs="Times New Roman"/>
          <w:color w:val="000000"/>
          <w:szCs w:val="24"/>
        </w:rPr>
        <w:t>.  The failure of a Party to this Agreement to insist, on any occasion, up</w:t>
      </w:r>
      <w:r w:rsidRPr="00A153C1">
        <w:rPr>
          <w:rFonts w:cs="Times New Roman"/>
          <w:color w:val="000000"/>
          <w:szCs w:val="24"/>
        </w:rPr>
        <w:t>on strict performance of any provision of this Agreement will not be considered a waiver of any obligation, right, or duty of, or imposed upon, such Party.</w:t>
      </w:r>
      <w:bookmarkStart w:id="3392" w:name="_DV_M699"/>
      <w:bookmarkEnd w:id="3378"/>
      <w:bookmarkEnd w:id="3379"/>
      <w:bookmarkEnd w:id="3380"/>
      <w:bookmarkEnd w:id="3381"/>
      <w:bookmarkEnd w:id="3382"/>
      <w:bookmarkEnd w:id="3383"/>
      <w:bookmarkEnd w:id="3384"/>
      <w:bookmarkEnd w:id="3385"/>
      <w:bookmarkEnd w:id="3386"/>
      <w:bookmarkEnd w:id="3392"/>
      <w:r w:rsidRPr="00A153C1">
        <w:rPr>
          <w:rFonts w:cs="Times New Roman"/>
          <w:color w:val="000000"/>
          <w:szCs w:val="24"/>
        </w:rPr>
        <w:t xml:space="preserve">  Any waiver at any time by either Party of its rights with respect to this Agreement shall not be de</w:t>
      </w:r>
      <w:r w:rsidRPr="00A153C1">
        <w:rPr>
          <w:rFonts w:cs="Times New Roman"/>
          <w:color w:val="000000"/>
          <w:szCs w:val="24"/>
        </w:rPr>
        <w:t>emed a continuing waiver or a waiver with respect to any other failure to comply with any other obligation, right, duty of this Agreement.  Termination or Default of this Agreement for any reason by the Developer shall not constitute a waiver of the Develo</w:t>
      </w:r>
      <w:r w:rsidRPr="00A153C1">
        <w:rPr>
          <w:rFonts w:cs="Times New Roman"/>
          <w:color w:val="000000"/>
          <w:szCs w:val="24"/>
        </w:rPr>
        <w:t>per’s legal rights to obtain Capacity Resource Interconnection Service and Energy Resource Interconnection Service from the NYISO and Connecting Transmission Owner</w:t>
      </w:r>
      <w:r>
        <w:rPr>
          <w:rFonts w:cs="Times New Roman"/>
          <w:color w:val="000000"/>
          <w:szCs w:val="24"/>
        </w:rPr>
        <w:t>s</w:t>
      </w:r>
      <w:r w:rsidRPr="00A153C1">
        <w:rPr>
          <w:rFonts w:cs="Times New Roman"/>
          <w:color w:val="000000"/>
          <w:szCs w:val="24"/>
        </w:rPr>
        <w:t xml:space="preserve"> in accordance with the provisions of the NYISO OATT.  Any waiver of this Agreement shall, i</w:t>
      </w:r>
      <w:r w:rsidRPr="00A153C1">
        <w:rPr>
          <w:rFonts w:cs="Times New Roman"/>
          <w:color w:val="000000"/>
          <w:szCs w:val="24"/>
        </w:rPr>
        <w:t>f requested, be provided in writing.</w:t>
      </w:r>
      <w:bookmarkEnd w:id="3387"/>
      <w:bookmarkEnd w:id="3388"/>
      <w:bookmarkEnd w:id="3389"/>
      <w:bookmarkEnd w:id="3390"/>
      <w:bookmarkEnd w:id="3391"/>
    </w:p>
    <w:p w:rsidR="00620108" w:rsidRPr="00A153C1" w:rsidRDefault="00FB06CB" w:rsidP="00620108">
      <w:pPr>
        <w:pStyle w:val="Heading2"/>
        <w:tabs>
          <w:tab w:val="clear" w:pos="120"/>
        </w:tabs>
        <w:spacing w:after="360"/>
        <w:ind w:left="720"/>
        <w:rPr>
          <w:rFonts w:cs="Times New Roman"/>
          <w:color w:val="000000"/>
          <w:szCs w:val="24"/>
        </w:rPr>
      </w:pPr>
      <w:bookmarkStart w:id="3393" w:name="_DV_M700"/>
      <w:bookmarkStart w:id="3394" w:name="_Toc50782053"/>
      <w:bookmarkStart w:id="3395" w:name="_Toc50786490"/>
      <w:bookmarkStart w:id="3396" w:name="_Toc50787178"/>
      <w:bookmarkStart w:id="3397" w:name="_Toc56915762"/>
      <w:bookmarkStart w:id="3398" w:name="_Toc56920254"/>
      <w:bookmarkStart w:id="3399" w:name="_Toc56921274"/>
      <w:bookmarkStart w:id="3400" w:name="_Toc57530269"/>
      <w:bookmarkStart w:id="3401" w:name="_Toc57530472"/>
      <w:bookmarkStart w:id="3402" w:name="_Toc59754225"/>
      <w:bookmarkStart w:id="3403" w:name="_Toc59812933"/>
      <w:bookmarkStart w:id="3404" w:name="_Toc59813137"/>
      <w:bookmarkStart w:id="3405" w:name="_Toc61615672"/>
      <w:bookmarkStart w:id="3406" w:name="_Toc61615876"/>
      <w:bookmarkStart w:id="3407" w:name="_Toc61922604"/>
      <w:bookmarkEnd w:id="3393"/>
      <w:r w:rsidRPr="00A153C1">
        <w:rPr>
          <w:rFonts w:cs="Times New Roman"/>
          <w:b/>
          <w:color w:val="000000"/>
          <w:szCs w:val="24"/>
        </w:rPr>
        <w:t>29.9</w:t>
      </w:r>
      <w:r w:rsidRPr="00A153C1">
        <w:rPr>
          <w:rFonts w:cs="Times New Roman"/>
          <w:b/>
          <w:color w:val="000000"/>
          <w:szCs w:val="24"/>
        </w:rPr>
        <w:tab/>
        <w:t>Headings</w:t>
      </w:r>
      <w:r w:rsidRPr="00A153C1">
        <w:rPr>
          <w:rFonts w:cs="Times New Roman"/>
          <w:color w:val="000000"/>
          <w:szCs w:val="24"/>
        </w:rPr>
        <w:t>.  The descriptive headings of the various Articles of this Agreement have been inserted for convenience of reference only and are of no significance in the interpretation or construction of this Agreement.</w:t>
      </w:r>
      <w:bookmarkStart w:id="3408" w:name="_DV_M701"/>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p>
    <w:p w:rsidR="00620108" w:rsidRPr="00A153C1" w:rsidRDefault="00FB06CB" w:rsidP="00620108">
      <w:pPr>
        <w:pStyle w:val="Heading2"/>
        <w:tabs>
          <w:tab w:val="clear" w:pos="120"/>
        </w:tabs>
        <w:spacing w:after="360"/>
        <w:ind w:left="720"/>
        <w:rPr>
          <w:rFonts w:cs="Times New Roman"/>
          <w:color w:val="000000"/>
          <w:szCs w:val="24"/>
        </w:rPr>
      </w:pPr>
      <w:bookmarkStart w:id="3409" w:name="_DV_M702"/>
      <w:bookmarkStart w:id="3410" w:name="_Toc50782054"/>
      <w:bookmarkStart w:id="3411" w:name="_Toc50786491"/>
      <w:bookmarkStart w:id="3412" w:name="_Toc50787179"/>
      <w:bookmarkStart w:id="3413" w:name="_Toc56915763"/>
      <w:bookmarkStart w:id="3414" w:name="_Toc56920255"/>
      <w:bookmarkStart w:id="3415" w:name="_Toc56921275"/>
      <w:bookmarkStart w:id="3416" w:name="_Toc57530270"/>
      <w:bookmarkStart w:id="3417" w:name="_Toc57530473"/>
      <w:bookmarkStart w:id="3418" w:name="_Toc59754226"/>
      <w:bookmarkStart w:id="3419" w:name="_Toc59812934"/>
      <w:bookmarkStart w:id="3420" w:name="_Toc59813138"/>
      <w:bookmarkStart w:id="3421" w:name="_Toc61615673"/>
      <w:bookmarkStart w:id="3422" w:name="_Toc61615877"/>
      <w:bookmarkStart w:id="3423" w:name="_Toc61922605"/>
      <w:bookmarkEnd w:id="3409"/>
      <w:r w:rsidRPr="00A153C1">
        <w:rPr>
          <w:rFonts w:cs="Times New Roman"/>
          <w:b/>
          <w:color w:val="000000"/>
          <w:szCs w:val="24"/>
        </w:rPr>
        <w:t>29.10</w:t>
      </w:r>
      <w:r w:rsidRPr="00A153C1">
        <w:rPr>
          <w:rFonts w:cs="Times New Roman"/>
          <w:b/>
          <w:color w:val="000000"/>
          <w:szCs w:val="24"/>
        </w:rPr>
        <w:tab/>
        <w:t>Multiple Counterparts</w:t>
      </w:r>
      <w:r w:rsidRPr="00A153C1">
        <w:rPr>
          <w:rFonts w:cs="Times New Roman"/>
          <w:color w:val="000000"/>
          <w:szCs w:val="24"/>
        </w:rPr>
        <w:t>.  This Agreement may be executed in two or more counterparts, each of which is deemed an original but all constitute one and the same instrument.</w:t>
      </w:r>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p>
    <w:p w:rsidR="00620108" w:rsidRPr="00A153C1" w:rsidRDefault="00FB06CB" w:rsidP="00620108">
      <w:pPr>
        <w:pStyle w:val="Heading2"/>
        <w:tabs>
          <w:tab w:val="clear" w:pos="120"/>
        </w:tabs>
        <w:spacing w:after="360"/>
        <w:ind w:left="720"/>
        <w:rPr>
          <w:rFonts w:cs="Times New Roman"/>
          <w:color w:val="000000"/>
          <w:szCs w:val="24"/>
        </w:rPr>
      </w:pPr>
      <w:bookmarkStart w:id="3424" w:name="_DV_M703"/>
      <w:bookmarkStart w:id="3425" w:name="_Toc61922606"/>
      <w:bookmarkStart w:id="3426" w:name="_Toc57530271"/>
      <w:bookmarkStart w:id="3427" w:name="_Toc57530474"/>
      <w:bookmarkStart w:id="3428" w:name="_Toc59754227"/>
      <w:bookmarkStart w:id="3429" w:name="_Toc59812935"/>
      <w:bookmarkStart w:id="3430" w:name="_Toc59813139"/>
      <w:bookmarkStart w:id="3431" w:name="_Toc61615674"/>
      <w:bookmarkStart w:id="3432" w:name="_Toc61615878"/>
      <w:bookmarkStart w:id="3433" w:name="_Toc50782055"/>
      <w:bookmarkStart w:id="3434" w:name="_Toc50786492"/>
      <w:bookmarkStart w:id="3435" w:name="_Toc50787180"/>
      <w:bookmarkStart w:id="3436" w:name="_Toc56915764"/>
      <w:bookmarkStart w:id="3437" w:name="_Toc56920256"/>
      <w:bookmarkStart w:id="3438" w:name="_Toc56921276"/>
      <w:bookmarkEnd w:id="3424"/>
      <w:r w:rsidRPr="00A153C1">
        <w:rPr>
          <w:rFonts w:cs="Times New Roman"/>
          <w:b/>
          <w:color w:val="000000"/>
          <w:szCs w:val="24"/>
        </w:rPr>
        <w:t>29.11</w:t>
      </w:r>
      <w:r w:rsidRPr="00A153C1">
        <w:rPr>
          <w:rFonts w:cs="Times New Roman"/>
          <w:b/>
          <w:color w:val="000000"/>
          <w:szCs w:val="24"/>
        </w:rPr>
        <w:tab/>
        <w:t>Amendment</w:t>
      </w:r>
      <w:r w:rsidRPr="00A153C1">
        <w:rPr>
          <w:rFonts w:cs="Times New Roman"/>
          <w:color w:val="000000"/>
          <w:szCs w:val="24"/>
        </w:rPr>
        <w:t xml:space="preserve">.  The Parties may by mutual agreement amend this Agreement, by a </w:t>
      </w:r>
      <w:r w:rsidRPr="00A153C1">
        <w:rPr>
          <w:rFonts w:cs="Times New Roman"/>
          <w:color w:val="000000"/>
          <w:szCs w:val="24"/>
        </w:rPr>
        <w:t>written instr</w:t>
      </w:r>
      <w:r>
        <w:rPr>
          <w:rFonts w:cs="Times New Roman"/>
          <w:color w:val="000000"/>
          <w:szCs w:val="24"/>
        </w:rPr>
        <w:t>ument duly executed by all four</w:t>
      </w:r>
      <w:r w:rsidRPr="00A153C1">
        <w:rPr>
          <w:rFonts w:cs="Times New Roman"/>
          <w:color w:val="000000"/>
          <w:szCs w:val="24"/>
        </w:rPr>
        <w:t xml:space="preserve"> of the Parties.</w:t>
      </w:r>
      <w:bookmarkStart w:id="3439" w:name="_DV_M704"/>
      <w:bookmarkEnd w:id="3425"/>
      <w:bookmarkEnd w:id="3439"/>
      <w:r w:rsidRPr="00A153C1">
        <w:rPr>
          <w:rFonts w:cs="Times New Roman"/>
          <w:color w:val="000000"/>
          <w:szCs w:val="24"/>
        </w:rPr>
        <w:t xml:space="preserve">  </w:t>
      </w:r>
    </w:p>
    <w:p w:rsidR="00620108" w:rsidRPr="00A153C1" w:rsidRDefault="00FB06CB" w:rsidP="00620108">
      <w:pPr>
        <w:pStyle w:val="Heading2"/>
        <w:tabs>
          <w:tab w:val="clear" w:pos="120"/>
        </w:tabs>
        <w:spacing w:after="360"/>
        <w:ind w:left="720"/>
        <w:rPr>
          <w:rFonts w:cs="Times New Roman"/>
          <w:color w:val="000000"/>
          <w:szCs w:val="24"/>
        </w:rPr>
      </w:pPr>
      <w:bookmarkStart w:id="3440" w:name="_DV_M705"/>
      <w:bookmarkStart w:id="3441" w:name="_Toc61922607"/>
      <w:bookmarkEnd w:id="3440"/>
      <w:r w:rsidRPr="00A153C1">
        <w:rPr>
          <w:rFonts w:cs="Times New Roman"/>
          <w:b/>
          <w:color w:val="000000"/>
          <w:szCs w:val="24"/>
        </w:rPr>
        <w:t>29.12</w:t>
      </w:r>
      <w:r w:rsidRPr="00A153C1">
        <w:rPr>
          <w:rFonts w:cs="Times New Roman"/>
          <w:b/>
          <w:color w:val="000000"/>
          <w:szCs w:val="24"/>
        </w:rPr>
        <w:tab/>
        <w:t>Modification by the Parties</w:t>
      </w:r>
      <w:r w:rsidRPr="00A153C1">
        <w:rPr>
          <w:rFonts w:cs="Times New Roman"/>
          <w:color w:val="000000"/>
          <w:szCs w:val="24"/>
        </w:rPr>
        <w:t>.  The Parties may by mutual agreement amend the Appendices to this Agreement, by a written instru</w:t>
      </w:r>
      <w:r>
        <w:rPr>
          <w:rFonts w:cs="Times New Roman"/>
          <w:color w:val="000000"/>
          <w:szCs w:val="24"/>
        </w:rPr>
        <w:t xml:space="preserve">ment duly executed by all </w:t>
      </w:r>
      <w:r>
        <w:rPr>
          <w:rFonts w:cs="Times New Roman"/>
          <w:color w:val="000000"/>
          <w:szCs w:val="24"/>
        </w:rPr>
        <w:t xml:space="preserve">four </w:t>
      </w:r>
      <w:r w:rsidRPr="00A153C1">
        <w:rPr>
          <w:rFonts w:cs="Times New Roman"/>
          <w:color w:val="000000"/>
          <w:szCs w:val="24"/>
        </w:rPr>
        <w:t xml:space="preserve">of the Parties.  Such an </w:t>
      </w:r>
      <w:r w:rsidRPr="00A153C1">
        <w:rPr>
          <w:rFonts w:cs="Times New Roman"/>
          <w:color w:val="000000"/>
          <w:szCs w:val="24"/>
        </w:rPr>
        <w:t>amendment shall become effective and a part of this Agreement upon satisfaction of all Applicable Laws and Regulations.</w:t>
      </w:r>
      <w:bookmarkEnd w:id="3426"/>
      <w:bookmarkEnd w:id="3427"/>
      <w:bookmarkEnd w:id="3428"/>
      <w:bookmarkEnd w:id="3429"/>
      <w:bookmarkEnd w:id="3430"/>
      <w:bookmarkEnd w:id="3431"/>
      <w:bookmarkEnd w:id="3432"/>
      <w:bookmarkEnd w:id="3441"/>
    </w:p>
    <w:p w:rsidR="00620108" w:rsidRPr="00A153C1" w:rsidRDefault="00FB06CB" w:rsidP="00620108">
      <w:pPr>
        <w:pStyle w:val="Heading2"/>
        <w:tabs>
          <w:tab w:val="clear" w:pos="120"/>
        </w:tabs>
        <w:spacing w:after="360"/>
        <w:ind w:left="720"/>
        <w:rPr>
          <w:rFonts w:cs="Times New Roman"/>
          <w:color w:val="000000"/>
          <w:szCs w:val="24"/>
        </w:rPr>
      </w:pPr>
      <w:bookmarkStart w:id="3442" w:name="_DV_M706"/>
      <w:bookmarkStart w:id="3443" w:name="_Toc57530272"/>
      <w:bookmarkStart w:id="3444" w:name="_Toc57530475"/>
      <w:bookmarkStart w:id="3445" w:name="_Toc59754228"/>
      <w:bookmarkStart w:id="3446" w:name="_Toc59812936"/>
      <w:bookmarkStart w:id="3447" w:name="_Toc59813140"/>
      <w:bookmarkStart w:id="3448" w:name="_Toc61615675"/>
      <w:bookmarkStart w:id="3449" w:name="_Toc61615879"/>
      <w:bookmarkStart w:id="3450" w:name="_Toc61922608"/>
      <w:bookmarkEnd w:id="3442"/>
      <w:r w:rsidRPr="00A153C1">
        <w:rPr>
          <w:rFonts w:cs="Times New Roman"/>
          <w:b/>
          <w:color w:val="000000"/>
          <w:szCs w:val="24"/>
        </w:rPr>
        <w:t>29.13</w:t>
      </w:r>
      <w:r w:rsidRPr="00A153C1">
        <w:rPr>
          <w:rFonts w:cs="Times New Roman"/>
          <w:b/>
          <w:color w:val="000000"/>
          <w:szCs w:val="24"/>
        </w:rPr>
        <w:tab/>
        <w:t xml:space="preserve">Reservation of Rights.  </w:t>
      </w:r>
      <w:r w:rsidRPr="00A153C1">
        <w:rPr>
          <w:rFonts w:cs="Times New Roman"/>
          <w:color w:val="000000"/>
          <w:szCs w:val="24"/>
        </w:rPr>
        <w:t xml:space="preserve">NYISO and </w:t>
      </w:r>
      <w:r>
        <w:rPr>
          <w:rFonts w:cs="Times New Roman"/>
          <w:color w:val="000000"/>
          <w:szCs w:val="24"/>
        </w:rPr>
        <w:t xml:space="preserve">each of the </w:t>
      </w:r>
      <w:r w:rsidRPr="00A153C1">
        <w:rPr>
          <w:rFonts w:cs="Times New Roman"/>
          <w:color w:val="000000"/>
          <w:szCs w:val="24"/>
        </w:rPr>
        <w:t>Connecting Transmission Owner</w:t>
      </w:r>
      <w:r>
        <w:rPr>
          <w:rFonts w:cs="Times New Roman"/>
          <w:color w:val="000000"/>
          <w:szCs w:val="24"/>
        </w:rPr>
        <w:t>s</w:t>
      </w:r>
      <w:r w:rsidRPr="00A153C1">
        <w:rPr>
          <w:rFonts w:cs="Times New Roman"/>
          <w:color w:val="000000"/>
          <w:szCs w:val="24"/>
        </w:rPr>
        <w:t xml:space="preserve"> shall have the right to make unilateral filings with </w:t>
      </w:r>
      <w:r w:rsidRPr="00A153C1">
        <w:rPr>
          <w:rFonts w:cs="Times New Roman"/>
          <w:color w:val="000000"/>
          <w:szCs w:val="24"/>
        </w:rPr>
        <w:t xml:space="preserve">FERC to modify this Agreement </w:t>
      </w:r>
      <w:bookmarkStart w:id="3451" w:name="_DV_M707"/>
      <w:bookmarkStart w:id="3452" w:name="_Toc50782056"/>
      <w:bookmarkStart w:id="3453" w:name="_Toc50786493"/>
      <w:bookmarkStart w:id="3454" w:name="_Toc50787181"/>
      <w:bookmarkStart w:id="3455" w:name="_Toc56915765"/>
      <w:bookmarkStart w:id="3456" w:name="_Toc56920257"/>
      <w:bookmarkStart w:id="3457" w:name="_Toc56921277"/>
      <w:bookmarkStart w:id="3458" w:name="_Toc57530273"/>
      <w:bookmarkStart w:id="3459" w:name="_Toc57530476"/>
      <w:bookmarkStart w:id="3460" w:name="_Toc59754229"/>
      <w:bookmarkStart w:id="3461" w:name="_Toc59812937"/>
      <w:bookmarkStart w:id="3462" w:name="_Toc59813141"/>
      <w:bookmarkStart w:id="3463" w:name="_Toc61615676"/>
      <w:bookmarkStart w:id="3464" w:name="_Toc61615880"/>
      <w:bookmarkEnd w:id="3433"/>
      <w:bookmarkEnd w:id="3434"/>
      <w:bookmarkEnd w:id="3435"/>
      <w:bookmarkEnd w:id="3436"/>
      <w:bookmarkEnd w:id="3437"/>
      <w:bookmarkEnd w:id="3438"/>
      <w:bookmarkEnd w:id="3443"/>
      <w:bookmarkEnd w:id="3444"/>
      <w:bookmarkEnd w:id="3445"/>
      <w:bookmarkEnd w:id="3446"/>
      <w:bookmarkEnd w:id="3447"/>
      <w:bookmarkEnd w:id="3448"/>
      <w:bookmarkEnd w:id="3449"/>
      <w:bookmarkEnd w:id="3451"/>
      <w:r w:rsidRPr="00A153C1">
        <w:rPr>
          <w:rFonts w:cs="Times New Roman"/>
          <w:color w:val="000000"/>
          <w:szCs w:val="24"/>
        </w:rPr>
        <w:t>with respect to any rates, terms and conditions, charges, classifications of service, rule or regulation under section 205 or any other applicable provision of the Federal Power Act and FERC’s rules and regulations thereunder,</w:t>
      </w:r>
      <w:r w:rsidRPr="00A153C1">
        <w:rPr>
          <w:rFonts w:cs="Times New Roman"/>
          <w:color w:val="000000"/>
          <w:szCs w:val="24"/>
        </w:rPr>
        <w:t xml:space="preserve"> and Developer shall have the right to make a unilateral filing with FERC to modify this Agreement pursuant to section 206 or any other applicable provision of the Federal Power Act and FERC’s rules and regulations thereunder; provided that each Party shal</w:t>
      </w:r>
      <w:r w:rsidRPr="00A153C1">
        <w:rPr>
          <w:rFonts w:cs="Times New Roman"/>
          <w:color w:val="000000"/>
          <w:szCs w:val="24"/>
        </w:rPr>
        <w:t>l have the right to protest any such filing by another Party and to participate fully in any proceeding before FERC in which such modifications may be considered.  Nothing in this Agreement shall limit the rights of the Parties or of FERC under sections 20</w:t>
      </w:r>
      <w:r w:rsidRPr="00A153C1">
        <w:rPr>
          <w:rFonts w:cs="Times New Roman"/>
          <w:color w:val="000000"/>
          <w:szCs w:val="24"/>
        </w:rPr>
        <w:t>5 or 206 of the Federal Power Act and FERC’s rules and regulations thereunder, except to the extent that the Parties otherwise mutually agree as provided herein.</w:t>
      </w:r>
      <w:bookmarkEnd w:id="3450"/>
    </w:p>
    <w:p w:rsidR="00620108" w:rsidRPr="00A153C1" w:rsidRDefault="00FB06CB" w:rsidP="00620108">
      <w:pPr>
        <w:pStyle w:val="Heading2"/>
        <w:tabs>
          <w:tab w:val="clear" w:pos="120"/>
        </w:tabs>
        <w:spacing w:after="360"/>
        <w:ind w:left="720"/>
        <w:rPr>
          <w:rFonts w:cs="Times New Roman"/>
          <w:color w:val="000000"/>
          <w:szCs w:val="24"/>
        </w:rPr>
      </w:pPr>
      <w:bookmarkStart w:id="3465" w:name="_DV_M708"/>
      <w:bookmarkStart w:id="3466" w:name="_Toc61922609"/>
      <w:bookmarkEnd w:id="3465"/>
      <w:r w:rsidRPr="00A153C1">
        <w:rPr>
          <w:rFonts w:cs="Times New Roman"/>
          <w:b/>
          <w:color w:val="000000"/>
          <w:szCs w:val="24"/>
        </w:rPr>
        <w:t>29.14</w:t>
      </w:r>
      <w:r w:rsidRPr="00A153C1">
        <w:rPr>
          <w:rFonts w:cs="Times New Roman"/>
          <w:b/>
          <w:color w:val="000000"/>
          <w:szCs w:val="24"/>
        </w:rPr>
        <w:tab/>
        <w:t>No Partnership</w:t>
      </w:r>
      <w:r w:rsidRPr="00A153C1">
        <w:rPr>
          <w:rFonts w:cs="Times New Roman"/>
          <w:color w:val="000000"/>
          <w:szCs w:val="24"/>
        </w:rPr>
        <w:t>.  This Agreement shall not be interpreted or construed to create an assoc</w:t>
      </w:r>
      <w:r w:rsidRPr="00A153C1">
        <w:rPr>
          <w:rFonts w:cs="Times New Roman"/>
          <w:color w:val="000000"/>
          <w:szCs w:val="24"/>
        </w:rPr>
        <w:t>iation, joint venture, agency relationship, or partnership among the Parties or to impose any partnership obligation or partnership liability upon any Party.  No Party shall have any right, power or authority to enter into any agreement or undertaking for,</w:t>
      </w:r>
      <w:r w:rsidRPr="00A153C1">
        <w:rPr>
          <w:rFonts w:cs="Times New Roman"/>
          <w:color w:val="000000"/>
          <w:szCs w:val="24"/>
        </w:rPr>
        <w:t xml:space="preserve"> or act on behalf of, or to act as or be an agent or representative of, or to otherwise bind, any other Party.</w:t>
      </w:r>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6"/>
    </w:p>
    <w:p w:rsidR="00620108" w:rsidRDefault="00FB06CB" w:rsidP="003275E9">
      <w:pPr>
        <w:pStyle w:val="Heading2"/>
        <w:tabs>
          <w:tab w:val="clear" w:pos="120"/>
        </w:tabs>
        <w:spacing w:after="360"/>
        <w:ind w:left="720"/>
        <w:rPr>
          <w:rFonts w:cs="Times New Roman"/>
          <w:szCs w:val="24"/>
        </w:rPr>
      </w:pPr>
      <w:bookmarkStart w:id="3467" w:name="_DV_M709"/>
      <w:bookmarkEnd w:id="3467"/>
      <w:r w:rsidRPr="00A153C1">
        <w:rPr>
          <w:rFonts w:cs="Times New Roman"/>
          <w:b/>
          <w:szCs w:val="24"/>
        </w:rPr>
        <w:t>29.15</w:t>
      </w:r>
      <w:r w:rsidRPr="00A153C1">
        <w:rPr>
          <w:rFonts w:cs="Times New Roman"/>
          <w:b/>
          <w:szCs w:val="24"/>
        </w:rPr>
        <w:tab/>
        <w:t>Other Transmission Rights.</w:t>
      </w:r>
      <w:r w:rsidRPr="00A153C1">
        <w:rPr>
          <w:rFonts w:cs="Times New Roman"/>
          <w:szCs w:val="24"/>
        </w:rPr>
        <w:t xml:space="preserve">  Notwithstanding any other provision of this Agreement, nothing herein shall be construed as relinquishing or fo</w:t>
      </w:r>
      <w:r w:rsidRPr="00A153C1">
        <w:rPr>
          <w:rFonts w:cs="Times New Roman"/>
          <w:szCs w:val="24"/>
        </w:rPr>
        <w:t>reclosing any rights, including but not limited to firm transmission rights, capacity rights, or transmission congestion rights that the Developer shall be entitled to, now or in the future under any other agreement or tariff as a result of, or otherwise a</w:t>
      </w:r>
      <w:r w:rsidRPr="00A153C1">
        <w:rPr>
          <w:rFonts w:cs="Times New Roman"/>
          <w:szCs w:val="24"/>
        </w:rPr>
        <w:t>ssociated with, the transmission capacity, if any, created by the System Upgrade Facilities and System Deliverability Upgrades.</w:t>
      </w:r>
      <w:bookmarkStart w:id="3468" w:name="_DV_M710"/>
      <w:bookmarkEnd w:id="3468"/>
    </w:p>
    <w:p w:rsidR="00D834B9" w:rsidRDefault="00FB06CB" w:rsidP="003275E9">
      <w:pPr>
        <w:pStyle w:val="Heading2"/>
        <w:tabs>
          <w:tab w:val="clear" w:pos="120"/>
        </w:tabs>
        <w:spacing w:after="360"/>
        <w:ind w:left="720"/>
        <w:rPr>
          <w:rFonts w:cs="Times New Roman"/>
          <w:color w:val="000000"/>
          <w:szCs w:val="24"/>
        </w:rPr>
        <w:sectPr w:rsidR="00D834B9" w:rsidSect="00B600CF">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noEndnote/>
        </w:sectPr>
      </w:pPr>
    </w:p>
    <w:p w:rsidR="00E61ACA" w:rsidRDefault="00FB06CB" w:rsidP="00E61ACA">
      <w:pPr>
        <w:keepNext/>
        <w:widowControl w:val="0"/>
        <w:spacing w:line="360" w:lineRule="auto"/>
        <w:rPr>
          <w:color w:val="000000"/>
        </w:rPr>
      </w:pPr>
      <w:bookmarkStart w:id="3469" w:name="_DV_M711"/>
      <w:bookmarkStart w:id="3470" w:name="_DV_M712"/>
      <w:bookmarkEnd w:id="3469"/>
      <w:bookmarkEnd w:id="3470"/>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631.5pt">
            <v:imagedata r:id="rId26" o:title="" croptop="3522f"/>
          </v:shape>
        </w:pict>
      </w:r>
    </w:p>
    <w:p w:rsidR="00D834B9" w:rsidRDefault="00FB06CB" w:rsidP="00E61ACA">
      <w:pPr>
        <w:keepNext/>
        <w:widowControl w:val="0"/>
        <w:spacing w:line="360" w:lineRule="auto"/>
        <w:rPr>
          <w:color w:val="000000"/>
        </w:rPr>
      </w:pPr>
      <w:r>
        <w:rPr>
          <w:color w:val="000000"/>
        </w:rPr>
        <w:pict>
          <v:shape id="_x0000_i1026" type="#_x0000_t75" style="width:442.5pt;height:643.5pt">
            <v:imagedata r:id="rId27" o:title="" croptop="3708f"/>
          </v:shape>
        </w:pict>
      </w:r>
    </w:p>
    <w:p w:rsidR="00D834B9" w:rsidRDefault="00FB06CB" w:rsidP="00E61ACA">
      <w:pPr>
        <w:keepNext/>
        <w:widowControl w:val="0"/>
        <w:spacing w:line="360" w:lineRule="auto"/>
        <w:rPr>
          <w:color w:val="000000"/>
        </w:rPr>
      </w:pPr>
      <w:r>
        <w:rPr>
          <w:color w:val="000000"/>
        </w:rPr>
        <w:pict>
          <v:shape id="_x0000_i1027" type="#_x0000_t75" style="width:433.5pt;height:620.25pt">
            <v:imagedata r:id="rId28" o:title="" croptop="3373f"/>
          </v:shape>
        </w:pict>
      </w:r>
    </w:p>
    <w:p w:rsidR="00D834B9" w:rsidRPr="00A153C1" w:rsidRDefault="00FB06CB" w:rsidP="00E61ACA">
      <w:pPr>
        <w:keepNext/>
        <w:widowControl w:val="0"/>
        <w:spacing w:line="360" w:lineRule="auto"/>
        <w:rPr>
          <w:color w:val="000000"/>
        </w:rPr>
      </w:pPr>
      <w:r>
        <w:rPr>
          <w:color w:val="000000"/>
        </w:rPr>
        <w:pict>
          <v:shape id="_x0000_i1028" type="#_x0000_t75" style="width:414.75pt;height:615.75pt">
            <v:imagedata r:id="rId29" o:title="" croptop="3219f"/>
          </v:shape>
        </w:pict>
      </w:r>
    </w:p>
    <w:p w:rsidR="002D02FD" w:rsidRPr="007050AD" w:rsidRDefault="00FB06CB" w:rsidP="00C10498">
      <w:pPr>
        <w:widowControl w:val="0"/>
        <w:tabs>
          <w:tab w:val="left" w:pos="720"/>
        </w:tabs>
        <w:spacing w:line="360" w:lineRule="auto"/>
        <w:jc w:val="center"/>
        <w:rPr>
          <w:color w:val="000000"/>
        </w:rPr>
      </w:pPr>
      <w:bookmarkStart w:id="3471" w:name="_DV_M713"/>
      <w:bookmarkStart w:id="3472" w:name="_DV_M725"/>
      <w:bookmarkEnd w:id="3471"/>
      <w:bookmarkEnd w:id="3472"/>
    </w:p>
    <w:p w:rsidR="002D02FD" w:rsidRDefault="00FB06CB" w:rsidP="00C10498">
      <w:pPr>
        <w:widowControl w:val="0"/>
        <w:tabs>
          <w:tab w:val="left" w:pos="720"/>
        </w:tabs>
        <w:spacing w:line="360" w:lineRule="auto"/>
        <w:jc w:val="center"/>
        <w:sectPr w:rsidR="002D02FD" w:rsidSect="00B600CF">
          <w:headerReference w:type="even" r:id="rId30"/>
          <w:headerReference w:type="default" r:id="rId31"/>
          <w:footerReference w:type="even" r:id="rId32"/>
          <w:footerReference w:type="default" r:id="rId33"/>
          <w:headerReference w:type="first" r:id="rId34"/>
          <w:footerReference w:type="first" r:id="rId35"/>
          <w:pgSz w:w="12240" w:h="15840" w:code="1"/>
          <w:pgMar w:top="1440" w:right="1440" w:bottom="1440" w:left="1440" w:header="720" w:footer="720" w:gutter="0"/>
          <w:pgNumType w:start="1"/>
          <w:cols w:space="720"/>
          <w:noEndnote/>
        </w:sectPr>
      </w:pPr>
    </w:p>
    <w:p w:rsidR="00620108" w:rsidRPr="00A153C1" w:rsidRDefault="00FB06CB" w:rsidP="00C10498">
      <w:pPr>
        <w:widowControl w:val="0"/>
        <w:tabs>
          <w:tab w:val="left" w:pos="720"/>
        </w:tabs>
        <w:spacing w:line="360" w:lineRule="auto"/>
        <w:jc w:val="center"/>
        <w:rPr>
          <w:b/>
          <w:color w:val="000000"/>
        </w:rPr>
      </w:pPr>
      <w:r w:rsidRPr="00A153C1">
        <w:rPr>
          <w:b/>
          <w:color w:val="000000"/>
        </w:rPr>
        <w:t>Appendices</w:t>
      </w:r>
    </w:p>
    <w:p w:rsidR="00620108" w:rsidRPr="00A153C1" w:rsidRDefault="00FB06CB" w:rsidP="00620108">
      <w:pPr>
        <w:spacing w:after="360"/>
        <w:rPr>
          <w:color w:val="000000"/>
        </w:rPr>
      </w:pPr>
    </w:p>
    <w:p w:rsidR="00620108" w:rsidRPr="00A153C1" w:rsidRDefault="00FB06CB" w:rsidP="00620108">
      <w:pPr>
        <w:spacing w:after="360"/>
        <w:ind w:left="720" w:hanging="720"/>
        <w:rPr>
          <w:color w:val="000000"/>
        </w:rPr>
      </w:pPr>
      <w:bookmarkStart w:id="3473" w:name="_DV_M730"/>
      <w:bookmarkEnd w:id="3473"/>
      <w:r w:rsidRPr="00A153C1">
        <w:rPr>
          <w:b/>
          <w:color w:val="000000"/>
        </w:rPr>
        <w:t>Appendix A</w:t>
      </w:r>
      <w:r w:rsidRPr="00A153C1">
        <w:rPr>
          <w:b/>
          <w:color w:val="000000"/>
        </w:rPr>
        <w:br/>
      </w:r>
      <w:r w:rsidRPr="00A153C1">
        <w:rPr>
          <w:color w:val="000000"/>
        </w:rPr>
        <w:t xml:space="preserve">Attachment Facilities and System Upgrade Facilities and System Deliverability Upgrades </w:t>
      </w:r>
    </w:p>
    <w:p w:rsidR="00620108" w:rsidRPr="00A153C1" w:rsidRDefault="00FB06CB" w:rsidP="00620108">
      <w:pPr>
        <w:spacing w:after="360"/>
        <w:ind w:left="720" w:hanging="720"/>
        <w:rPr>
          <w:color w:val="000000"/>
        </w:rPr>
      </w:pPr>
      <w:bookmarkStart w:id="3474" w:name="_DV_M731"/>
      <w:bookmarkEnd w:id="3474"/>
      <w:r w:rsidRPr="00A153C1">
        <w:rPr>
          <w:b/>
          <w:color w:val="000000"/>
        </w:rPr>
        <w:t>Appendix B</w:t>
      </w:r>
      <w:r w:rsidRPr="00A153C1">
        <w:rPr>
          <w:b/>
          <w:color w:val="000000"/>
        </w:rPr>
        <w:br/>
      </w:r>
      <w:r w:rsidRPr="00A153C1">
        <w:rPr>
          <w:color w:val="000000"/>
        </w:rPr>
        <w:t>Milestones</w:t>
      </w:r>
    </w:p>
    <w:p w:rsidR="00620108" w:rsidRPr="00A153C1" w:rsidRDefault="00FB06CB" w:rsidP="00620108">
      <w:pPr>
        <w:spacing w:after="360"/>
        <w:ind w:left="720" w:hanging="720"/>
        <w:rPr>
          <w:color w:val="000000"/>
        </w:rPr>
      </w:pPr>
      <w:bookmarkStart w:id="3475" w:name="_DV_M732"/>
      <w:bookmarkEnd w:id="3475"/>
      <w:r w:rsidRPr="00A153C1">
        <w:rPr>
          <w:b/>
          <w:color w:val="000000"/>
        </w:rPr>
        <w:t>Appendix C</w:t>
      </w:r>
      <w:r w:rsidRPr="00A153C1">
        <w:rPr>
          <w:b/>
          <w:color w:val="000000"/>
        </w:rPr>
        <w:br/>
      </w:r>
      <w:r w:rsidRPr="00A153C1">
        <w:rPr>
          <w:color w:val="000000"/>
        </w:rPr>
        <w:t>Interconnection Details</w:t>
      </w:r>
    </w:p>
    <w:p w:rsidR="00620108" w:rsidRPr="00A153C1" w:rsidRDefault="00FB06CB" w:rsidP="00620108">
      <w:pPr>
        <w:spacing w:after="360"/>
        <w:ind w:left="720" w:hanging="720"/>
        <w:rPr>
          <w:color w:val="000000"/>
        </w:rPr>
      </w:pPr>
      <w:bookmarkStart w:id="3476" w:name="_DV_M733"/>
      <w:bookmarkEnd w:id="3476"/>
      <w:r w:rsidRPr="00A153C1">
        <w:rPr>
          <w:b/>
          <w:color w:val="000000"/>
        </w:rPr>
        <w:t>Appendix D</w:t>
      </w:r>
      <w:r w:rsidRPr="00A153C1">
        <w:rPr>
          <w:b/>
          <w:color w:val="000000"/>
        </w:rPr>
        <w:br/>
      </w:r>
      <w:r w:rsidRPr="00A153C1">
        <w:rPr>
          <w:color w:val="000000"/>
        </w:rPr>
        <w:t>Security Arrangements Details</w:t>
      </w:r>
    </w:p>
    <w:p w:rsidR="00620108" w:rsidRPr="00A153C1" w:rsidRDefault="00FB06CB" w:rsidP="00620108">
      <w:pPr>
        <w:spacing w:after="360"/>
        <w:ind w:left="720" w:hanging="720"/>
        <w:rPr>
          <w:color w:val="000000"/>
        </w:rPr>
      </w:pPr>
      <w:bookmarkStart w:id="3477" w:name="_DV_M734"/>
      <w:bookmarkEnd w:id="3477"/>
      <w:r w:rsidRPr="00A153C1">
        <w:rPr>
          <w:b/>
          <w:color w:val="000000"/>
        </w:rPr>
        <w:t>Appendix E</w:t>
      </w:r>
      <w:r w:rsidRPr="00A153C1">
        <w:rPr>
          <w:b/>
          <w:color w:val="000000"/>
        </w:rPr>
        <w:br/>
      </w:r>
      <w:r w:rsidRPr="00A153C1">
        <w:rPr>
          <w:color w:val="000000"/>
        </w:rPr>
        <w:t>Commercial Operation Date</w:t>
      </w:r>
    </w:p>
    <w:p w:rsidR="00620108" w:rsidRPr="00A153C1" w:rsidRDefault="00FB06CB" w:rsidP="00620108">
      <w:pPr>
        <w:spacing w:after="360"/>
        <w:ind w:left="720" w:hanging="720"/>
        <w:rPr>
          <w:color w:val="000000"/>
        </w:rPr>
      </w:pPr>
      <w:bookmarkStart w:id="3478" w:name="_DV_M735"/>
      <w:bookmarkEnd w:id="3478"/>
      <w:r w:rsidRPr="00A153C1">
        <w:rPr>
          <w:b/>
          <w:color w:val="000000"/>
        </w:rPr>
        <w:t>Appendix F</w:t>
      </w:r>
      <w:r w:rsidRPr="00A153C1">
        <w:rPr>
          <w:b/>
          <w:color w:val="000000"/>
        </w:rPr>
        <w:br/>
      </w:r>
      <w:r w:rsidRPr="00A153C1">
        <w:rPr>
          <w:color w:val="000000"/>
        </w:rPr>
        <w:t>Addresses for Delivery of Notices and Billings</w:t>
      </w:r>
    </w:p>
    <w:p w:rsidR="008F6B9F" w:rsidRDefault="00FB06CB" w:rsidP="00620108">
      <w:pPr>
        <w:spacing w:after="360"/>
        <w:ind w:left="720" w:hanging="720"/>
        <w:rPr>
          <w:rStyle w:val="DeltaViewInsertion"/>
          <w:color w:val="000000"/>
          <w:u w:val="none"/>
        </w:rPr>
        <w:sectPr w:rsidR="008F6B9F" w:rsidSect="00B600CF">
          <w:headerReference w:type="even" r:id="rId36"/>
          <w:headerReference w:type="default" r:id="rId37"/>
          <w:footerReference w:type="even" r:id="rId38"/>
          <w:footerReference w:type="default" r:id="rId39"/>
          <w:headerReference w:type="first" r:id="rId40"/>
          <w:footerReference w:type="first" r:id="rId41"/>
          <w:pgSz w:w="12240" w:h="15840" w:code="1"/>
          <w:pgMar w:top="1440" w:right="1440" w:bottom="1440" w:left="1440" w:header="720" w:footer="720" w:gutter="0"/>
          <w:pgNumType w:start="1"/>
          <w:cols w:space="720"/>
          <w:noEndnote/>
        </w:sectPr>
      </w:pPr>
      <w:bookmarkStart w:id="3479" w:name="_DV_M736"/>
      <w:bookmarkEnd w:id="3479"/>
      <w:r w:rsidRPr="00A153C1">
        <w:rPr>
          <w:rStyle w:val="DeltaViewInsertion"/>
          <w:b/>
          <w:color w:val="000000"/>
          <w:u w:val="none"/>
        </w:rPr>
        <w:t>Appendix G</w:t>
      </w:r>
      <w:r w:rsidRPr="00A153C1">
        <w:rPr>
          <w:rStyle w:val="DeltaViewInsertion"/>
          <w:b/>
          <w:color w:val="000000"/>
          <w:u w:val="none"/>
        </w:rPr>
        <w:br/>
      </w:r>
      <w:r w:rsidRPr="00A153C1">
        <w:rPr>
          <w:rStyle w:val="DeltaViewInsertion"/>
          <w:color w:val="000000"/>
          <w:u w:val="none"/>
        </w:rPr>
        <w:t>Interconnection Requirements For a Wind Generating Plant</w:t>
      </w:r>
    </w:p>
    <w:p w:rsidR="00620108" w:rsidRPr="00A153C1" w:rsidRDefault="00FB06CB" w:rsidP="00620108">
      <w:pPr>
        <w:spacing w:after="360"/>
        <w:jc w:val="center"/>
        <w:rPr>
          <w:b/>
          <w:color w:val="000000"/>
        </w:rPr>
      </w:pPr>
      <w:bookmarkStart w:id="3480" w:name="_DV_M737"/>
      <w:bookmarkEnd w:id="3480"/>
      <w:r w:rsidRPr="00A153C1">
        <w:rPr>
          <w:b/>
          <w:color w:val="000000"/>
        </w:rPr>
        <w:t>Appendix A</w:t>
      </w:r>
    </w:p>
    <w:p w:rsidR="00620108" w:rsidRDefault="00FB06CB" w:rsidP="00620108">
      <w:pPr>
        <w:pStyle w:val="BodyText"/>
        <w:spacing w:after="360"/>
        <w:ind w:firstLine="720"/>
        <w:jc w:val="center"/>
        <w:rPr>
          <w:b/>
          <w:color w:val="000000"/>
          <w:sz w:val="24"/>
        </w:rPr>
      </w:pPr>
      <w:bookmarkStart w:id="3481" w:name="_DV_M738"/>
      <w:bookmarkEnd w:id="3481"/>
      <w:r w:rsidRPr="00A153C1">
        <w:rPr>
          <w:b/>
          <w:color w:val="000000"/>
          <w:sz w:val="24"/>
        </w:rPr>
        <w:t>Attachment Facilities and System Upg</w:t>
      </w:r>
      <w:r w:rsidRPr="00A153C1">
        <w:rPr>
          <w:b/>
          <w:color w:val="000000"/>
          <w:sz w:val="24"/>
        </w:rPr>
        <w:t>rade Facilities</w:t>
      </w:r>
    </w:p>
    <w:p w:rsidR="00B929FD" w:rsidRPr="004C227E" w:rsidRDefault="00FB06CB" w:rsidP="00B929FD">
      <w:pPr>
        <w:rPr>
          <w:color w:val="1D1B11"/>
        </w:rPr>
      </w:pPr>
    </w:p>
    <w:p w:rsidR="00620108" w:rsidRDefault="00FB06CB" w:rsidP="00620108">
      <w:pPr>
        <w:spacing w:after="360"/>
        <w:rPr>
          <w:rStyle w:val="DeltaViewInsertion"/>
          <w:b/>
          <w:color w:val="auto"/>
          <w:u w:val="none"/>
        </w:rPr>
      </w:pPr>
      <w:bookmarkStart w:id="3482" w:name="_DV_M739"/>
      <w:bookmarkEnd w:id="3482"/>
      <w:r w:rsidRPr="00A153C1">
        <w:rPr>
          <w:b/>
          <w:color w:val="000000"/>
        </w:rPr>
        <w:t>1.</w:t>
      </w:r>
      <w:r w:rsidRPr="00A153C1">
        <w:rPr>
          <w:b/>
          <w:color w:val="000000"/>
        </w:rPr>
        <w:tab/>
        <w:t>Attachment Facilities</w:t>
      </w:r>
      <w:r w:rsidRPr="00A153C1">
        <w:rPr>
          <w:b/>
        </w:rPr>
        <w:t>:</w:t>
      </w:r>
      <w:bookmarkStart w:id="3483" w:name="_DV_C98"/>
      <w:r w:rsidRPr="00A153C1">
        <w:rPr>
          <w:rStyle w:val="DeltaViewInsertion"/>
          <w:b/>
          <w:color w:val="auto"/>
          <w:u w:val="none"/>
        </w:rPr>
        <w:t xml:space="preserve">  </w:t>
      </w:r>
      <w:bookmarkEnd w:id="3483"/>
    </w:p>
    <w:p w:rsidR="00620108" w:rsidRPr="00A153C1" w:rsidRDefault="00FB06CB" w:rsidP="00620108">
      <w:pPr>
        <w:spacing w:after="360"/>
        <w:ind w:left="1440" w:hanging="720"/>
        <w:rPr>
          <w:b/>
        </w:rPr>
      </w:pPr>
      <w:bookmarkStart w:id="3484" w:name="_DV_M740"/>
      <w:bookmarkEnd w:id="3484"/>
      <w:r w:rsidRPr="00A153C1">
        <w:rPr>
          <w:b/>
          <w:color w:val="000000"/>
        </w:rPr>
        <w:t xml:space="preserve"> (a)</w:t>
      </w:r>
      <w:r w:rsidRPr="00A153C1">
        <w:rPr>
          <w:b/>
          <w:color w:val="000000"/>
        </w:rPr>
        <w:tab/>
        <w:t>Developer’s Attachment Facilities</w:t>
      </w:r>
      <w:bookmarkStart w:id="3485" w:name="_DV_M741"/>
      <w:bookmarkEnd w:id="3485"/>
      <w:r w:rsidRPr="00A153C1">
        <w:rPr>
          <w:b/>
        </w:rPr>
        <w:t>:</w:t>
      </w:r>
    </w:p>
    <w:p w:rsidR="004D7181" w:rsidRDefault="00FB06CB" w:rsidP="004D7181">
      <w:pPr>
        <w:numPr>
          <w:ilvl w:val="0"/>
          <w:numId w:val="2"/>
        </w:numPr>
        <w:tabs>
          <w:tab w:val="clear" w:pos="2160"/>
          <w:tab w:val="num" w:pos="1800"/>
        </w:tabs>
        <w:ind w:left="1800"/>
        <w:rPr>
          <w:b/>
          <w:color w:val="000000"/>
        </w:rPr>
      </w:pPr>
      <w:r w:rsidRPr="00A153C1">
        <w:rPr>
          <w:b/>
          <w:color w:val="000000"/>
        </w:rPr>
        <w:t>Existing</w:t>
      </w:r>
      <w:r>
        <w:rPr>
          <w:b/>
          <w:color w:val="000000"/>
        </w:rPr>
        <w:t xml:space="preserve"> Developer Attachment Facilities</w:t>
      </w:r>
    </w:p>
    <w:p w:rsidR="004D7181" w:rsidRDefault="00FB06CB" w:rsidP="004D7181">
      <w:pPr>
        <w:ind w:left="1800"/>
        <w:rPr>
          <w:b/>
          <w:color w:val="000000"/>
        </w:rPr>
      </w:pPr>
    </w:p>
    <w:p w:rsidR="000B0BE4" w:rsidRPr="004D7181" w:rsidRDefault="00FB06CB" w:rsidP="004D7181">
      <w:pPr>
        <w:ind w:left="1800"/>
        <w:rPr>
          <w:b/>
          <w:color w:val="000000"/>
          <w:u w:val="single"/>
        </w:rPr>
      </w:pPr>
      <w:r w:rsidRPr="004D7181">
        <w:rPr>
          <w:b/>
          <w:color w:val="000000"/>
          <w:u w:val="single"/>
        </w:rPr>
        <w:t>Nine Mile Point No. 2 345 kV Switchyard</w:t>
      </w:r>
      <w:r w:rsidRPr="004D7181">
        <w:rPr>
          <w:b/>
          <w:color w:val="000000"/>
          <w:u w:val="single"/>
        </w:rPr>
        <w:br/>
      </w:r>
    </w:p>
    <w:p w:rsidR="00A153C1" w:rsidRPr="00A153C1" w:rsidRDefault="00FB06CB" w:rsidP="00B600CF">
      <w:pPr>
        <w:pStyle w:val="ListParagraph"/>
        <w:numPr>
          <w:ilvl w:val="0"/>
          <w:numId w:val="8"/>
        </w:numPr>
        <w:tabs>
          <w:tab w:val="clear" w:pos="720"/>
          <w:tab w:val="num" w:pos="2160"/>
        </w:tabs>
        <w:ind w:left="2160"/>
        <w:rPr>
          <w:rFonts w:ascii="Times New Roman" w:hAnsi="Times New Roman"/>
          <w:strike/>
          <w:sz w:val="24"/>
          <w:szCs w:val="24"/>
        </w:rPr>
      </w:pPr>
      <w:r>
        <w:rPr>
          <w:rFonts w:ascii="Times New Roman" w:hAnsi="Times New Roman"/>
          <w:sz w:val="24"/>
          <w:szCs w:val="24"/>
        </w:rPr>
        <w:t>Four (4</w:t>
      </w:r>
      <w:r w:rsidRPr="00A153C1">
        <w:rPr>
          <w:rFonts w:ascii="Times New Roman" w:hAnsi="Times New Roman"/>
          <w:sz w:val="24"/>
          <w:szCs w:val="24"/>
        </w:rPr>
        <w:t xml:space="preserve">) Single-Phase Generator Step-Up Transformers, Delta/Wye, 408/457 MVA, OA/FOA, </w:t>
      </w:r>
      <w:r w:rsidRPr="00A153C1">
        <w:rPr>
          <w:rFonts w:ascii="Times New Roman" w:hAnsi="Times New Roman"/>
          <w:sz w:val="24"/>
          <w:szCs w:val="24"/>
        </w:rPr>
        <w:t>202 kV - 24.3 kV</w:t>
      </w:r>
      <w:r>
        <w:rPr>
          <w:rFonts w:ascii="Times New Roman" w:hAnsi="Times New Roman"/>
          <w:sz w:val="24"/>
          <w:szCs w:val="24"/>
        </w:rPr>
        <w:t xml:space="preserve"> (2MTX - XM1A through XM1D) (1 unit is a spare)</w:t>
      </w:r>
      <w:r>
        <w:rPr>
          <w:rFonts w:ascii="Times New Roman" w:hAnsi="Times New Roman"/>
          <w:sz w:val="24"/>
          <w:szCs w:val="24"/>
        </w:rPr>
        <w:t>;</w:t>
      </w:r>
    </w:p>
    <w:p w:rsidR="00A153C1" w:rsidRPr="00A153C1" w:rsidRDefault="00FB06CB" w:rsidP="00A153C1">
      <w:pPr>
        <w:pStyle w:val="ListParagraph"/>
        <w:ind w:left="2070"/>
        <w:rPr>
          <w:rFonts w:ascii="Times New Roman" w:hAnsi="Times New Roman"/>
          <w:strike/>
          <w:sz w:val="24"/>
          <w:szCs w:val="24"/>
        </w:rPr>
      </w:pPr>
    </w:p>
    <w:p w:rsidR="00A153C1" w:rsidRPr="00A153C1" w:rsidRDefault="00FB06CB" w:rsidP="00B600CF">
      <w:pPr>
        <w:pStyle w:val="ListParagraph"/>
        <w:numPr>
          <w:ilvl w:val="0"/>
          <w:numId w:val="8"/>
        </w:numPr>
        <w:tabs>
          <w:tab w:val="clear" w:pos="720"/>
          <w:tab w:val="num" w:pos="2160"/>
        </w:tabs>
        <w:ind w:left="2160"/>
        <w:rPr>
          <w:rFonts w:ascii="Times New Roman" w:hAnsi="Times New Roman"/>
          <w:strike/>
          <w:sz w:val="24"/>
          <w:szCs w:val="24"/>
        </w:rPr>
      </w:pPr>
      <w:r w:rsidRPr="00A153C1">
        <w:rPr>
          <w:rFonts w:ascii="Times New Roman" w:hAnsi="Times New Roman"/>
          <w:sz w:val="24"/>
          <w:szCs w:val="24"/>
        </w:rPr>
        <w:t xml:space="preserve">One (1) </w:t>
      </w:r>
      <w:r>
        <w:rPr>
          <w:rFonts w:ascii="Times New Roman" w:hAnsi="Times New Roman"/>
          <w:sz w:val="24"/>
          <w:szCs w:val="24"/>
        </w:rPr>
        <w:t>Three-</w:t>
      </w:r>
      <w:r>
        <w:rPr>
          <w:rFonts w:ascii="Times New Roman" w:hAnsi="Times New Roman"/>
          <w:sz w:val="24"/>
          <w:szCs w:val="24"/>
        </w:rPr>
        <w:t>P</w:t>
      </w:r>
      <w:r>
        <w:rPr>
          <w:rFonts w:ascii="Times New Roman" w:hAnsi="Times New Roman"/>
          <w:sz w:val="24"/>
          <w:szCs w:val="24"/>
        </w:rPr>
        <w:t>hase, Motor Operated,</w:t>
      </w:r>
      <w:r>
        <w:rPr>
          <w:rFonts w:ascii="Times New Roman" w:hAnsi="Times New Roman"/>
          <w:sz w:val="24"/>
          <w:szCs w:val="24"/>
        </w:rPr>
        <w:t xml:space="preserve"> 345 kV </w:t>
      </w:r>
      <w:r w:rsidRPr="00A153C1">
        <w:rPr>
          <w:rFonts w:ascii="Times New Roman" w:hAnsi="Times New Roman"/>
          <w:sz w:val="24"/>
          <w:szCs w:val="24"/>
        </w:rPr>
        <w:t>Disconnect Switch, (2YXC-MDS1), 3000 A C</w:t>
      </w:r>
      <w:r>
        <w:rPr>
          <w:rFonts w:ascii="Times New Roman" w:hAnsi="Times New Roman"/>
          <w:sz w:val="24"/>
          <w:szCs w:val="24"/>
        </w:rPr>
        <w:t>ontinuous, 1300 kV BIL, 100 kA M</w:t>
      </w:r>
      <w:r w:rsidRPr="00A153C1">
        <w:rPr>
          <w:rFonts w:ascii="Times New Roman" w:hAnsi="Times New Roman"/>
          <w:sz w:val="24"/>
          <w:szCs w:val="24"/>
        </w:rPr>
        <w:t>omentary</w:t>
      </w:r>
      <w:r>
        <w:rPr>
          <w:rFonts w:ascii="Times New Roman" w:hAnsi="Times New Roman"/>
          <w:sz w:val="24"/>
          <w:szCs w:val="24"/>
        </w:rPr>
        <w:t xml:space="preserve"> (switch 233-N with ground switch 23G)</w:t>
      </w:r>
      <w:r>
        <w:rPr>
          <w:rFonts w:ascii="Times New Roman" w:hAnsi="Times New Roman"/>
          <w:sz w:val="24"/>
          <w:szCs w:val="24"/>
        </w:rPr>
        <w:t>;</w:t>
      </w:r>
      <w:r>
        <w:rPr>
          <w:rFonts w:ascii="Times New Roman" w:hAnsi="Times New Roman"/>
          <w:sz w:val="24"/>
          <w:szCs w:val="24"/>
        </w:rPr>
        <w:t xml:space="preserve"> and</w:t>
      </w:r>
    </w:p>
    <w:p w:rsidR="00A153C1" w:rsidRPr="00A153C1" w:rsidRDefault="00FB06CB" w:rsidP="00A153C1">
      <w:pPr>
        <w:pStyle w:val="ListParagraph"/>
        <w:ind w:left="2070"/>
        <w:rPr>
          <w:rFonts w:ascii="Times New Roman" w:hAnsi="Times New Roman"/>
          <w:strike/>
          <w:sz w:val="24"/>
          <w:szCs w:val="24"/>
        </w:rPr>
      </w:pPr>
    </w:p>
    <w:p w:rsidR="00A153C1" w:rsidRPr="004D7181" w:rsidRDefault="00FB06CB" w:rsidP="00B600CF">
      <w:pPr>
        <w:pStyle w:val="ListParagraph"/>
        <w:numPr>
          <w:ilvl w:val="0"/>
          <w:numId w:val="8"/>
        </w:numPr>
        <w:tabs>
          <w:tab w:val="clear" w:pos="720"/>
          <w:tab w:val="num" w:pos="2160"/>
        </w:tabs>
        <w:ind w:left="2160"/>
        <w:rPr>
          <w:rFonts w:ascii="Times New Roman" w:hAnsi="Times New Roman"/>
          <w:strike/>
          <w:sz w:val="24"/>
          <w:szCs w:val="24"/>
        </w:rPr>
      </w:pPr>
      <w:r>
        <w:rPr>
          <w:rFonts w:ascii="Times New Roman" w:hAnsi="Times New Roman"/>
          <w:sz w:val="24"/>
          <w:szCs w:val="24"/>
        </w:rPr>
        <w:t>One (1) 345 kV</w:t>
      </w:r>
      <w:r w:rsidRPr="00A153C1">
        <w:rPr>
          <w:rFonts w:ascii="Times New Roman" w:hAnsi="Times New Roman"/>
          <w:sz w:val="24"/>
          <w:szCs w:val="24"/>
        </w:rPr>
        <w:t xml:space="preserve"> Overhead Conductor</w:t>
      </w:r>
      <w:r>
        <w:rPr>
          <w:rFonts w:ascii="Times New Roman" w:hAnsi="Times New Roman"/>
          <w:sz w:val="24"/>
          <w:szCs w:val="24"/>
        </w:rPr>
        <w:t>,</w:t>
      </w:r>
      <w:r>
        <w:rPr>
          <w:rFonts w:ascii="Times New Roman" w:hAnsi="Times New Roman"/>
          <w:sz w:val="24"/>
          <w:szCs w:val="24"/>
        </w:rPr>
        <w:t xml:space="preserve"> 1192.5 KCM ACSR, 45/7 (2 per Ф), 0.5 mile, 2796</w:t>
      </w:r>
      <w:r w:rsidRPr="00A153C1">
        <w:rPr>
          <w:rFonts w:ascii="Times New Roman" w:hAnsi="Times New Roman"/>
          <w:sz w:val="24"/>
          <w:szCs w:val="24"/>
        </w:rPr>
        <w:t xml:space="preserve"> A Continuous</w:t>
      </w:r>
      <w:r>
        <w:rPr>
          <w:rFonts w:ascii="Times New Roman" w:hAnsi="Times New Roman"/>
          <w:sz w:val="24"/>
          <w:szCs w:val="24"/>
        </w:rPr>
        <w:t xml:space="preserve"> (Line #23).</w:t>
      </w:r>
    </w:p>
    <w:p w:rsidR="004D7181" w:rsidRDefault="00FB06CB" w:rsidP="004D7181">
      <w:pPr>
        <w:pStyle w:val="ListParagraph"/>
        <w:ind w:left="1800"/>
        <w:rPr>
          <w:rFonts w:ascii="Times New Roman" w:hAnsi="Times New Roman"/>
          <w:sz w:val="24"/>
          <w:szCs w:val="24"/>
        </w:rPr>
      </w:pPr>
    </w:p>
    <w:p w:rsidR="004D7181" w:rsidRPr="004D7181" w:rsidRDefault="00FB06CB" w:rsidP="004D7181">
      <w:pPr>
        <w:pStyle w:val="ListParagraph"/>
        <w:ind w:left="1800"/>
        <w:rPr>
          <w:rFonts w:ascii="Times New Roman" w:hAnsi="Times New Roman"/>
          <w:b/>
          <w:strike/>
          <w:sz w:val="24"/>
          <w:szCs w:val="24"/>
          <w:u w:val="single"/>
        </w:rPr>
      </w:pPr>
      <w:r w:rsidRPr="004D7181">
        <w:rPr>
          <w:rFonts w:ascii="Times New Roman" w:hAnsi="Times New Roman"/>
          <w:b/>
          <w:sz w:val="24"/>
          <w:szCs w:val="24"/>
          <w:u w:val="single"/>
        </w:rPr>
        <w:t>Scriba Station</w:t>
      </w:r>
    </w:p>
    <w:p w:rsidR="00A153C1" w:rsidRPr="00A153C1" w:rsidRDefault="00FB06CB" w:rsidP="00A153C1">
      <w:pPr>
        <w:pStyle w:val="ListParagraph"/>
        <w:ind w:left="2070"/>
        <w:rPr>
          <w:rFonts w:ascii="Times New Roman" w:hAnsi="Times New Roman"/>
          <w:strike/>
          <w:sz w:val="24"/>
          <w:szCs w:val="24"/>
        </w:rPr>
      </w:pPr>
    </w:p>
    <w:p w:rsidR="00A153C1" w:rsidRPr="00A153C1" w:rsidRDefault="00FB06CB" w:rsidP="00B600CF">
      <w:pPr>
        <w:pStyle w:val="ListParagraph"/>
        <w:numPr>
          <w:ilvl w:val="0"/>
          <w:numId w:val="8"/>
        </w:numPr>
        <w:tabs>
          <w:tab w:val="clear" w:pos="720"/>
          <w:tab w:val="num" w:pos="2160"/>
        </w:tabs>
        <w:ind w:left="2160"/>
        <w:rPr>
          <w:rFonts w:ascii="Times New Roman" w:hAnsi="Times New Roman"/>
          <w:strike/>
          <w:sz w:val="24"/>
          <w:szCs w:val="24"/>
        </w:rPr>
      </w:pPr>
      <w:r>
        <w:rPr>
          <w:rFonts w:ascii="Times New Roman" w:hAnsi="Times New Roman"/>
          <w:sz w:val="24"/>
          <w:szCs w:val="24"/>
        </w:rPr>
        <w:t xml:space="preserve">Two (2) 345 kV </w:t>
      </w:r>
      <w:r w:rsidRPr="00A153C1">
        <w:rPr>
          <w:rFonts w:ascii="Times New Roman" w:hAnsi="Times New Roman"/>
          <w:sz w:val="24"/>
          <w:szCs w:val="24"/>
        </w:rPr>
        <w:t>SF6 Gas Insulated Br</w:t>
      </w:r>
      <w:r>
        <w:rPr>
          <w:rFonts w:ascii="Times New Roman" w:hAnsi="Times New Roman"/>
          <w:sz w:val="24"/>
          <w:szCs w:val="24"/>
        </w:rPr>
        <w:t>eakers (R230 and R925)</w:t>
      </w:r>
      <w:r w:rsidRPr="00A153C1">
        <w:rPr>
          <w:rFonts w:ascii="Times New Roman" w:hAnsi="Times New Roman"/>
          <w:sz w:val="24"/>
          <w:szCs w:val="24"/>
        </w:rPr>
        <w:t>, 3000 A Continuous, 372 kV Maximu</w:t>
      </w:r>
      <w:r>
        <w:rPr>
          <w:rFonts w:ascii="Times New Roman" w:hAnsi="Times New Roman"/>
          <w:sz w:val="24"/>
          <w:szCs w:val="24"/>
        </w:rPr>
        <w:t>m, 1300 kV BIL, 5</w:t>
      </w:r>
      <w:r>
        <w:rPr>
          <w:rFonts w:ascii="Times New Roman" w:hAnsi="Times New Roman"/>
          <w:sz w:val="24"/>
          <w:szCs w:val="24"/>
        </w:rPr>
        <w:t>0 kA Momentary;</w:t>
      </w:r>
    </w:p>
    <w:p w:rsidR="00A153C1" w:rsidRPr="00A153C1" w:rsidRDefault="00FB06CB" w:rsidP="00A153C1">
      <w:pPr>
        <w:pStyle w:val="ListParagraph"/>
        <w:ind w:left="2160"/>
        <w:rPr>
          <w:rFonts w:ascii="Times New Roman" w:hAnsi="Times New Roman"/>
          <w:sz w:val="24"/>
          <w:szCs w:val="24"/>
        </w:rPr>
      </w:pPr>
    </w:p>
    <w:p w:rsidR="00A153C1" w:rsidRPr="00A153C1" w:rsidRDefault="00FB06CB" w:rsidP="00B600CF">
      <w:pPr>
        <w:pStyle w:val="ListParagraph"/>
        <w:numPr>
          <w:ilvl w:val="0"/>
          <w:numId w:val="8"/>
        </w:numPr>
        <w:tabs>
          <w:tab w:val="clear" w:pos="720"/>
          <w:tab w:val="num" w:pos="2160"/>
        </w:tabs>
        <w:ind w:left="2160"/>
        <w:rPr>
          <w:rFonts w:ascii="Times New Roman" w:hAnsi="Times New Roman"/>
          <w:b/>
          <w:strike/>
          <w:sz w:val="24"/>
          <w:szCs w:val="24"/>
        </w:rPr>
      </w:pPr>
      <w:r w:rsidRPr="00A153C1">
        <w:rPr>
          <w:rFonts w:ascii="Times New Roman" w:hAnsi="Times New Roman"/>
          <w:sz w:val="24"/>
          <w:szCs w:val="24"/>
        </w:rPr>
        <w:t xml:space="preserve">Two (2) </w:t>
      </w:r>
      <w:r>
        <w:rPr>
          <w:rFonts w:ascii="Times New Roman" w:hAnsi="Times New Roman"/>
          <w:sz w:val="24"/>
          <w:szCs w:val="24"/>
        </w:rPr>
        <w:t>Three-Phase,</w:t>
      </w:r>
      <w:r>
        <w:rPr>
          <w:rFonts w:ascii="Times New Roman" w:hAnsi="Times New Roman"/>
          <w:sz w:val="24"/>
          <w:szCs w:val="24"/>
        </w:rPr>
        <w:t xml:space="preserve"> Motor Operated,</w:t>
      </w:r>
      <w:r>
        <w:rPr>
          <w:rFonts w:ascii="Times New Roman" w:hAnsi="Times New Roman"/>
          <w:sz w:val="24"/>
          <w:szCs w:val="24"/>
        </w:rPr>
        <w:t xml:space="preserve"> </w:t>
      </w:r>
      <w:r w:rsidRPr="00A153C1">
        <w:rPr>
          <w:rFonts w:ascii="Times New Roman" w:hAnsi="Times New Roman"/>
          <w:sz w:val="24"/>
          <w:szCs w:val="24"/>
        </w:rPr>
        <w:t>345 kV Air Bre</w:t>
      </w:r>
      <w:r>
        <w:rPr>
          <w:rFonts w:ascii="Times New Roman" w:hAnsi="Times New Roman"/>
          <w:sz w:val="24"/>
          <w:szCs w:val="24"/>
        </w:rPr>
        <w:t xml:space="preserve">ak Disconnect Switches (switches 231 &amp; </w:t>
      </w:r>
      <w:r w:rsidRPr="00A153C1">
        <w:rPr>
          <w:rFonts w:ascii="Times New Roman" w:hAnsi="Times New Roman"/>
          <w:sz w:val="24"/>
          <w:szCs w:val="24"/>
        </w:rPr>
        <w:t>232), 3000 A Continuous, 100 kA Momentary, 1300 kV BIL</w:t>
      </w:r>
      <w:r>
        <w:rPr>
          <w:rFonts w:ascii="Times New Roman" w:hAnsi="Times New Roman"/>
          <w:sz w:val="24"/>
          <w:szCs w:val="24"/>
        </w:rPr>
        <w:t>;</w:t>
      </w:r>
    </w:p>
    <w:p w:rsidR="00A153C1" w:rsidRPr="00A153C1" w:rsidRDefault="00FB06CB" w:rsidP="00A153C1">
      <w:pPr>
        <w:pStyle w:val="ListParagraph"/>
        <w:ind w:left="2160"/>
        <w:rPr>
          <w:rFonts w:ascii="Times New Roman" w:hAnsi="Times New Roman"/>
          <w:sz w:val="24"/>
          <w:szCs w:val="24"/>
        </w:rPr>
      </w:pPr>
    </w:p>
    <w:p w:rsidR="00A153C1" w:rsidRPr="00A153C1" w:rsidRDefault="00FB06CB" w:rsidP="00B600CF">
      <w:pPr>
        <w:pStyle w:val="ListParagraph"/>
        <w:numPr>
          <w:ilvl w:val="0"/>
          <w:numId w:val="8"/>
        </w:numPr>
        <w:tabs>
          <w:tab w:val="clear" w:pos="720"/>
          <w:tab w:val="num" w:pos="2160"/>
        </w:tabs>
        <w:ind w:left="2160"/>
        <w:rPr>
          <w:rFonts w:ascii="Times New Roman" w:hAnsi="Times New Roman"/>
          <w:strike/>
          <w:sz w:val="24"/>
          <w:szCs w:val="24"/>
        </w:rPr>
      </w:pPr>
      <w:r w:rsidRPr="00A153C1">
        <w:rPr>
          <w:rFonts w:ascii="Times New Roman" w:hAnsi="Times New Roman"/>
          <w:sz w:val="24"/>
          <w:szCs w:val="24"/>
        </w:rPr>
        <w:t>One (1)</w:t>
      </w:r>
      <w:r>
        <w:rPr>
          <w:rFonts w:ascii="Times New Roman" w:hAnsi="Times New Roman"/>
          <w:sz w:val="24"/>
          <w:szCs w:val="24"/>
        </w:rPr>
        <w:t xml:space="preserve"> Three-</w:t>
      </w:r>
      <w:r>
        <w:rPr>
          <w:rFonts w:ascii="Times New Roman" w:hAnsi="Times New Roman"/>
          <w:sz w:val="24"/>
          <w:szCs w:val="24"/>
        </w:rPr>
        <w:t>Phase, Motor Operated,</w:t>
      </w:r>
      <w:r w:rsidRPr="00A153C1">
        <w:rPr>
          <w:rFonts w:ascii="Times New Roman" w:hAnsi="Times New Roman"/>
          <w:sz w:val="24"/>
          <w:szCs w:val="24"/>
        </w:rPr>
        <w:t xml:space="preserve"> 345 kV Air Break</w:t>
      </w:r>
      <w:r>
        <w:rPr>
          <w:rFonts w:ascii="Times New Roman" w:hAnsi="Times New Roman"/>
          <w:sz w:val="24"/>
          <w:szCs w:val="24"/>
        </w:rPr>
        <w:t xml:space="preserve"> Disconnect Switch (switch 233-S), with Ground Switch (</w:t>
      </w:r>
      <w:r w:rsidRPr="00A153C1">
        <w:rPr>
          <w:rFonts w:ascii="Times New Roman" w:hAnsi="Times New Roman"/>
          <w:sz w:val="24"/>
          <w:szCs w:val="24"/>
        </w:rPr>
        <w:t xml:space="preserve">23G), 3000 A </w:t>
      </w:r>
      <w:r w:rsidRPr="00A153C1">
        <w:rPr>
          <w:rFonts w:ascii="Times New Roman" w:hAnsi="Times New Roman"/>
          <w:sz w:val="24"/>
          <w:szCs w:val="24"/>
        </w:rPr>
        <w:t>Continuous, 100 kA Momentary (Main Switch), 120 kA Momentary (Ground Switch), 1300 kV BIL</w:t>
      </w:r>
      <w:r>
        <w:rPr>
          <w:rFonts w:ascii="Times New Roman" w:hAnsi="Times New Roman"/>
          <w:sz w:val="24"/>
          <w:szCs w:val="24"/>
        </w:rPr>
        <w:t>;</w:t>
      </w:r>
    </w:p>
    <w:p w:rsidR="00A153C1" w:rsidRPr="00A153C1" w:rsidRDefault="00FB06CB" w:rsidP="00A153C1">
      <w:pPr>
        <w:pStyle w:val="ListParagraph"/>
        <w:ind w:left="2160"/>
        <w:rPr>
          <w:rFonts w:ascii="Times New Roman" w:hAnsi="Times New Roman"/>
          <w:strike/>
          <w:sz w:val="24"/>
          <w:szCs w:val="24"/>
        </w:rPr>
      </w:pPr>
    </w:p>
    <w:p w:rsidR="00A153C1" w:rsidRPr="00A153C1" w:rsidRDefault="00FB06CB" w:rsidP="00B600CF">
      <w:pPr>
        <w:pStyle w:val="ListParagraph"/>
        <w:numPr>
          <w:ilvl w:val="0"/>
          <w:numId w:val="8"/>
        </w:numPr>
        <w:tabs>
          <w:tab w:val="clear" w:pos="720"/>
          <w:tab w:val="num" w:pos="2160"/>
        </w:tabs>
        <w:ind w:left="2160"/>
        <w:rPr>
          <w:rFonts w:ascii="Times New Roman" w:hAnsi="Times New Roman"/>
          <w:strike/>
          <w:sz w:val="24"/>
          <w:szCs w:val="24"/>
        </w:rPr>
      </w:pPr>
      <w:r>
        <w:rPr>
          <w:rFonts w:ascii="Times New Roman" w:hAnsi="Times New Roman"/>
          <w:sz w:val="24"/>
          <w:szCs w:val="24"/>
        </w:rPr>
        <w:t>Three (3</w:t>
      </w:r>
      <w:r w:rsidRPr="00A153C1">
        <w:rPr>
          <w:rFonts w:ascii="Times New Roman" w:hAnsi="Times New Roman"/>
          <w:sz w:val="24"/>
          <w:szCs w:val="24"/>
        </w:rPr>
        <w:t xml:space="preserve">) </w:t>
      </w:r>
      <w:r>
        <w:rPr>
          <w:rFonts w:ascii="Times New Roman" w:hAnsi="Times New Roman"/>
          <w:sz w:val="24"/>
          <w:szCs w:val="24"/>
        </w:rPr>
        <w:t>Single-</w:t>
      </w:r>
      <w:r>
        <w:rPr>
          <w:rFonts w:ascii="Times New Roman" w:hAnsi="Times New Roman"/>
          <w:sz w:val="24"/>
          <w:szCs w:val="24"/>
        </w:rPr>
        <w:t>Phase, Free Standing</w:t>
      </w:r>
      <w:r w:rsidRPr="00A153C1">
        <w:rPr>
          <w:rFonts w:ascii="Times New Roman" w:hAnsi="Times New Roman"/>
          <w:sz w:val="24"/>
          <w:szCs w:val="24"/>
        </w:rPr>
        <w:t xml:space="preserve"> Current Transformer</w:t>
      </w:r>
      <w:r>
        <w:rPr>
          <w:rFonts w:ascii="Times New Roman" w:hAnsi="Times New Roman"/>
          <w:sz w:val="24"/>
          <w:szCs w:val="24"/>
        </w:rPr>
        <w:t>s for R230</w:t>
      </w:r>
      <w:r w:rsidRPr="00A153C1">
        <w:rPr>
          <w:rFonts w:ascii="Times New Roman" w:hAnsi="Times New Roman"/>
          <w:sz w:val="24"/>
          <w:szCs w:val="24"/>
        </w:rPr>
        <w:t>, 2000/2000/5A, 2000 A Continuous</w:t>
      </w:r>
      <w:r>
        <w:rPr>
          <w:rFonts w:ascii="Times New Roman" w:hAnsi="Times New Roman"/>
          <w:sz w:val="24"/>
          <w:szCs w:val="24"/>
        </w:rPr>
        <w:t>, 372 kV Maximum, 1300 kV BIL, 5</w:t>
      </w:r>
      <w:r w:rsidRPr="00A153C1">
        <w:rPr>
          <w:rFonts w:ascii="Times New Roman" w:hAnsi="Times New Roman"/>
          <w:sz w:val="24"/>
          <w:szCs w:val="24"/>
        </w:rPr>
        <w:t>0 kA Momentary</w:t>
      </w:r>
      <w:r>
        <w:rPr>
          <w:rFonts w:ascii="Times New Roman" w:hAnsi="Times New Roman"/>
          <w:sz w:val="24"/>
          <w:szCs w:val="24"/>
        </w:rPr>
        <w:t>, Balteau TGX362</w:t>
      </w:r>
      <w:r>
        <w:rPr>
          <w:rFonts w:ascii="Times New Roman" w:hAnsi="Times New Roman"/>
          <w:sz w:val="24"/>
          <w:szCs w:val="24"/>
        </w:rPr>
        <w:t>;</w:t>
      </w:r>
    </w:p>
    <w:p w:rsidR="00A153C1" w:rsidRPr="00A153C1" w:rsidRDefault="00FB06CB" w:rsidP="00A153C1">
      <w:pPr>
        <w:pStyle w:val="ListParagraph"/>
        <w:ind w:left="2160"/>
        <w:rPr>
          <w:rFonts w:ascii="Times New Roman" w:hAnsi="Times New Roman"/>
          <w:strike/>
          <w:sz w:val="24"/>
          <w:szCs w:val="24"/>
        </w:rPr>
      </w:pPr>
    </w:p>
    <w:p w:rsidR="00222984" w:rsidRDefault="00FB06CB" w:rsidP="00222984">
      <w:pPr>
        <w:pStyle w:val="ListParagraph"/>
        <w:numPr>
          <w:ilvl w:val="0"/>
          <w:numId w:val="8"/>
        </w:numPr>
        <w:tabs>
          <w:tab w:val="clear" w:pos="720"/>
          <w:tab w:val="num" w:pos="2160"/>
        </w:tabs>
        <w:ind w:left="2160"/>
        <w:rPr>
          <w:rFonts w:ascii="Times New Roman" w:hAnsi="Times New Roman"/>
          <w:strike/>
          <w:sz w:val="24"/>
          <w:szCs w:val="24"/>
        </w:rPr>
      </w:pPr>
      <w:r>
        <w:rPr>
          <w:rFonts w:ascii="Times New Roman" w:hAnsi="Times New Roman"/>
          <w:sz w:val="24"/>
          <w:szCs w:val="24"/>
        </w:rPr>
        <w:t>Three (3</w:t>
      </w:r>
      <w:r w:rsidRPr="00A153C1">
        <w:rPr>
          <w:rFonts w:ascii="Times New Roman" w:hAnsi="Times New Roman"/>
          <w:sz w:val="24"/>
          <w:szCs w:val="24"/>
        </w:rPr>
        <w:t>)</w:t>
      </w:r>
      <w:r>
        <w:rPr>
          <w:rFonts w:ascii="Times New Roman" w:hAnsi="Times New Roman"/>
          <w:sz w:val="24"/>
          <w:szCs w:val="24"/>
        </w:rPr>
        <w:t xml:space="preserve"> Single-</w:t>
      </w:r>
      <w:r>
        <w:rPr>
          <w:rFonts w:ascii="Times New Roman" w:hAnsi="Times New Roman"/>
          <w:sz w:val="24"/>
          <w:szCs w:val="24"/>
        </w:rPr>
        <w:t xml:space="preserve">Phase, Free Standing </w:t>
      </w:r>
      <w:r w:rsidRPr="00A153C1">
        <w:rPr>
          <w:rFonts w:ascii="Times New Roman" w:hAnsi="Times New Roman"/>
          <w:sz w:val="24"/>
          <w:szCs w:val="24"/>
        </w:rPr>
        <w:t>Current Transformer</w:t>
      </w:r>
      <w:r>
        <w:rPr>
          <w:rFonts w:ascii="Times New Roman" w:hAnsi="Times New Roman"/>
          <w:sz w:val="24"/>
          <w:szCs w:val="24"/>
        </w:rPr>
        <w:t>s for R925</w:t>
      </w:r>
      <w:r>
        <w:rPr>
          <w:rFonts w:ascii="Times New Roman" w:hAnsi="Times New Roman"/>
          <w:sz w:val="24"/>
          <w:szCs w:val="24"/>
        </w:rPr>
        <w:t>, 2000/2000/5A, 3</w:t>
      </w:r>
      <w:r w:rsidRPr="00A153C1">
        <w:rPr>
          <w:rFonts w:ascii="Times New Roman" w:hAnsi="Times New Roman"/>
          <w:sz w:val="24"/>
          <w:szCs w:val="24"/>
        </w:rPr>
        <w:t>000 A Continuous, 372 kV Maximum, 1300</w:t>
      </w:r>
      <w:r>
        <w:rPr>
          <w:rFonts w:ascii="Times New Roman" w:hAnsi="Times New Roman"/>
          <w:sz w:val="24"/>
          <w:szCs w:val="24"/>
        </w:rPr>
        <w:t xml:space="preserve"> kV BIL, 5</w:t>
      </w:r>
      <w:r w:rsidRPr="00A153C1">
        <w:rPr>
          <w:rFonts w:ascii="Times New Roman" w:hAnsi="Times New Roman"/>
          <w:sz w:val="24"/>
          <w:szCs w:val="24"/>
        </w:rPr>
        <w:t>0 kA Momentary</w:t>
      </w:r>
      <w:r>
        <w:rPr>
          <w:rFonts w:ascii="Times New Roman" w:hAnsi="Times New Roman"/>
          <w:sz w:val="24"/>
          <w:szCs w:val="24"/>
        </w:rPr>
        <w:t>, Trench SAS 362</w:t>
      </w:r>
      <w:r>
        <w:rPr>
          <w:rFonts w:ascii="Times New Roman" w:hAnsi="Times New Roman"/>
          <w:sz w:val="24"/>
          <w:szCs w:val="24"/>
        </w:rPr>
        <w:t>;</w:t>
      </w:r>
    </w:p>
    <w:p w:rsidR="00222984" w:rsidRDefault="00FB06CB" w:rsidP="00222984">
      <w:pPr>
        <w:pStyle w:val="ListParagraph"/>
        <w:ind w:left="1800"/>
        <w:rPr>
          <w:rFonts w:ascii="Times New Roman" w:hAnsi="Times New Roman"/>
          <w:strike/>
          <w:sz w:val="24"/>
          <w:szCs w:val="24"/>
        </w:rPr>
      </w:pPr>
    </w:p>
    <w:p w:rsidR="00222984" w:rsidRPr="00222984" w:rsidRDefault="00FB06CB" w:rsidP="00222984">
      <w:pPr>
        <w:pStyle w:val="ListParagraph"/>
        <w:numPr>
          <w:ilvl w:val="0"/>
          <w:numId w:val="8"/>
        </w:numPr>
        <w:tabs>
          <w:tab w:val="clear" w:pos="720"/>
          <w:tab w:val="num" w:pos="2160"/>
        </w:tabs>
        <w:ind w:left="2160"/>
        <w:rPr>
          <w:rFonts w:ascii="Times New Roman" w:hAnsi="Times New Roman"/>
          <w:sz w:val="24"/>
          <w:szCs w:val="24"/>
        </w:rPr>
      </w:pPr>
      <w:r>
        <w:rPr>
          <w:rFonts w:ascii="Times New Roman" w:hAnsi="Times New Roman"/>
          <w:sz w:val="24"/>
          <w:szCs w:val="24"/>
        </w:rPr>
        <w:t>Three (3) 345 kV, Single-Phase, Capacitance Coupling Voltag</w:t>
      </w:r>
      <w:r>
        <w:rPr>
          <w:rFonts w:ascii="Times New Roman" w:hAnsi="Times New Roman"/>
          <w:sz w:val="24"/>
          <w:szCs w:val="24"/>
        </w:rPr>
        <w:t>e Transformers, Trench Type TEV</w:t>
      </w:r>
      <w:r>
        <w:rPr>
          <w:rFonts w:ascii="Times New Roman" w:hAnsi="Times New Roman"/>
          <w:sz w:val="24"/>
          <w:szCs w:val="24"/>
        </w:rPr>
        <w:t>-345 (collectively J8923);</w:t>
      </w:r>
    </w:p>
    <w:p w:rsidR="00A153C1" w:rsidRPr="00A153C1" w:rsidRDefault="00FB06CB" w:rsidP="00A153C1">
      <w:pPr>
        <w:pStyle w:val="ListParagraph"/>
        <w:ind w:left="2160"/>
        <w:rPr>
          <w:rFonts w:ascii="Times New Roman" w:hAnsi="Times New Roman"/>
          <w:strike/>
          <w:sz w:val="24"/>
          <w:szCs w:val="24"/>
        </w:rPr>
      </w:pPr>
    </w:p>
    <w:p w:rsidR="00A153C1" w:rsidRPr="00A153C1" w:rsidRDefault="00FB06CB" w:rsidP="00B600CF">
      <w:pPr>
        <w:pStyle w:val="ListParagraph"/>
        <w:numPr>
          <w:ilvl w:val="0"/>
          <w:numId w:val="8"/>
        </w:numPr>
        <w:tabs>
          <w:tab w:val="clear" w:pos="720"/>
          <w:tab w:val="num" w:pos="2160"/>
        </w:tabs>
        <w:ind w:left="2160"/>
        <w:rPr>
          <w:rFonts w:ascii="Times New Roman" w:hAnsi="Times New Roman"/>
          <w:strike/>
          <w:sz w:val="24"/>
          <w:szCs w:val="24"/>
        </w:rPr>
      </w:pPr>
      <w:r>
        <w:rPr>
          <w:rFonts w:ascii="Times New Roman" w:hAnsi="Times New Roman"/>
          <w:sz w:val="24"/>
          <w:szCs w:val="24"/>
        </w:rPr>
        <w:t>Three (3</w:t>
      </w:r>
      <w:r w:rsidRPr="00A153C1">
        <w:rPr>
          <w:rFonts w:ascii="Times New Roman" w:hAnsi="Times New Roman"/>
          <w:sz w:val="24"/>
          <w:szCs w:val="24"/>
        </w:rPr>
        <w:t xml:space="preserve">) </w:t>
      </w:r>
      <w:r>
        <w:rPr>
          <w:rFonts w:ascii="Times New Roman" w:hAnsi="Times New Roman"/>
          <w:sz w:val="24"/>
          <w:szCs w:val="24"/>
        </w:rPr>
        <w:t>Three-</w:t>
      </w:r>
      <w:r>
        <w:rPr>
          <w:rFonts w:ascii="Times New Roman" w:hAnsi="Times New Roman"/>
          <w:sz w:val="24"/>
          <w:szCs w:val="24"/>
        </w:rPr>
        <w:t>Phase, Motor Operated</w:t>
      </w:r>
      <w:r>
        <w:rPr>
          <w:rFonts w:ascii="Times New Roman" w:hAnsi="Times New Roman"/>
          <w:sz w:val="24"/>
          <w:szCs w:val="24"/>
        </w:rPr>
        <w:t>,</w:t>
      </w:r>
      <w:r>
        <w:rPr>
          <w:rFonts w:ascii="Times New Roman" w:hAnsi="Times New Roman"/>
          <w:sz w:val="24"/>
          <w:szCs w:val="24"/>
        </w:rPr>
        <w:t xml:space="preserve"> </w:t>
      </w:r>
      <w:r w:rsidRPr="00A153C1">
        <w:rPr>
          <w:rFonts w:ascii="Times New Roman" w:hAnsi="Times New Roman"/>
          <w:sz w:val="24"/>
          <w:szCs w:val="24"/>
        </w:rPr>
        <w:t>345 kV Air Bre</w:t>
      </w:r>
      <w:r>
        <w:rPr>
          <w:rFonts w:ascii="Times New Roman" w:hAnsi="Times New Roman"/>
          <w:sz w:val="24"/>
          <w:szCs w:val="24"/>
        </w:rPr>
        <w:t xml:space="preserve">ak Disconnect Switches (switches 926, 927, </w:t>
      </w:r>
      <w:r w:rsidRPr="00A153C1">
        <w:rPr>
          <w:rFonts w:ascii="Times New Roman" w:hAnsi="Times New Roman"/>
          <w:sz w:val="24"/>
          <w:szCs w:val="24"/>
        </w:rPr>
        <w:t>991), 3000 A Continuous, 100 kA Momentary, 1300 kV BIL</w:t>
      </w:r>
      <w:r>
        <w:rPr>
          <w:rFonts w:ascii="Times New Roman" w:hAnsi="Times New Roman"/>
          <w:sz w:val="24"/>
          <w:szCs w:val="24"/>
        </w:rPr>
        <w:t>;</w:t>
      </w:r>
    </w:p>
    <w:p w:rsidR="00A153C1" w:rsidRPr="00A153C1" w:rsidRDefault="00FB06CB" w:rsidP="00A153C1">
      <w:pPr>
        <w:pStyle w:val="ListParagraph"/>
        <w:ind w:left="2160"/>
        <w:rPr>
          <w:rFonts w:ascii="Times New Roman" w:hAnsi="Times New Roman"/>
          <w:sz w:val="24"/>
          <w:szCs w:val="24"/>
        </w:rPr>
      </w:pPr>
    </w:p>
    <w:p w:rsidR="00A153C1" w:rsidRPr="00A153C1" w:rsidRDefault="00FB06CB" w:rsidP="00B600CF">
      <w:pPr>
        <w:pStyle w:val="ListParagraph"/>
        <w:numPr>
          <w:ilvl w:val="0"/>
          <w:numId w:val="8"/>
        </w:numPr>
        <w:tabs>
          <w:tab w:val="clear" w:pos="720"/>
          <w:tab w:val="num" w:pos="2160"/>
        </w:tabs>
        <w:ind w:left="2160"/>
        <w:rPr>
          <w:rFonts w:ascii="Times New Roman" w:hAnsi="Times New Roman"/>
          <w:strike/>
          <w:sz w:val="24"/>
          <w:szCs w:val="24"/>
        </w:rPr>
      </w:pPr>
      <w:r>
        <w:rPr>
          <w:rFonts w:ascii="Times New Roman" w:hAnsi="Times New Roman"/>
          <w:sz w:val="24"/>
          <w:szCs w:val="24"/>
        </w:rPr>
        <w:t>Two (2)</w:t>
      </w:r>
      <w:r w:rsidRPr="00A153C1">
        <w:rPr>
          <w:rFonts w:ascii="Times New Roman" w:hAnsi="Times New Roman"/>
          <w:sz w:val="24"/>
          <w:szCs w:val="24"/>
        </w:rPr>
        <w:t xml:space="preserve"> Three-Phase, 345 kV-120 kV/13.8 kV Auto-Tran</w:t>
      </w:r>
      <w:r>
        <w:rPr>
          <w:rFonts w:ascii="Times New Roman" w:hAnsi="Times New Roman"/>
          <w:sz w:val="24"/>
          <w:szCs w:val="24"/>
        </w:rPr>
        <w:t>sformers (TB-1 &amp; TB-2)</w:t>
      </w:r>
      <w:r w:rsidRPr="00A153C1">
        <w:rPr>
          <w:rFonts w:ascii="Times New Roman" w:hAnsi="Times New Roman"/>
          <w:sz w:val="24"/>
          <w:szCs w:val="24"/>
        </w:rPr>
        <w:t>,</w:t>
      </w:r>
      <w:r w:rsidRPr="00A153C1">
        <w:rPr>
          <w:rFonts w:ascii="Times New Roman" w:hAnsi="Times New Roman"/>
          <w:sz w:val="24"/>
          <w:szCs w:val="24"/>
        </w:rPr>
        <w:t xml:space="preserve"> 224 MVA, FOA 65°C, 51 MVA Tertiary</w:t>
      </w:r>
      <w:r>
        <w:rPr>
          <w:rFonts w:ascii="Times New Roman" w:hAnsi="Times New Roman"/>
          <w:sz w:val="24"/>
          <w:szCs w:val="24"/>
        </w:rPr>
        <w:t>;</w:t>
      </w:r>
    </w:p>
    <w:p w:rsidR="00A153C1" w:rsidRPr="00A153C1" w:rsidRDefault="00FB06CB" w:rsidP="00A153C1">
      <w:pPr>
        <w:pStyle w:val="ListParagraph"/>
        <w:ind w:left="2160"/>
        <w:rPr>
          <w:rFonts w:ascii="Times New Roman" w:hAnsi="Times New Roman"/>
          <w:strike/>
          <w:sz w:val="24"/>
          <w:szCs w:val="24"/>
        </w:rPr>
      </w:pPr>
    </w:p>
    <w:p w:rsidR="00A153C1" w:rsidRPr="00986ED6" w:rsidRDefault="00FB06CB" w:rsidP="00B600CF">
      <w:pPr>
        <w:pStyle w:val="ListParagraph"/>
        <w:numPr>
          <w:ilvl w:val="0"/>
          <w:numId w:val="8"/>
        </w:numPr>
        <w:tabs>
          <w:tab w:val="clear" w:pos="720"/>
          <w:tab w:val="num" w:pos="2160"/>
        </w:tabs>
        <w:ind w:left="2160"/>
        <w:rPr>
          <w:rFonts w:ascii="Times New Roman" w:hAnsi="Times New Roman"/>
          <w:strike/>
          <w:sz w:val="24"/>
          <w:szCs w:val="24"/>
        </w:rPr>
      </w:pPr>
      <w:r>
        <w:rPr>
          <w:rFonts w:ascii="Times New Roman" w:hAnsi="Times New Roman"/>
          <w:sz w:val="24"/>
          <w:szCs w:val="24"/>
        </w:rPr>
        <w:t>Three (3</w:t>
      </w:r>
      <w:r w:rsidRPr="00A153C1">
        <w:rPr>
          <w:rFonts w:ascii="Times New Roman" w:hAnsi="Times New Roman"/>
          <w:sz w:val="24"/>
          <w:szCs w:val="24"/>
        </w:rPr>
        <w:t>) 345 kV</w:t>
      </w:r>
      <w:r>
        <w:rPr>
          <w:rFonts w:ascii="Times New Roman" w:hAnsi="Times New Roman"/>
          <w:sz w:val="24"/>
          <w:szCs w:val="24"/>
        </w:rPr>
        <w:t>,</w:t>
      </w:r>
      <w:r w:rsidRPr="00A153C1">
        <w:rPr>
          <w:rFonts w:ascii="Times New Roman" w:hAnsi="Times New Roman"/>
          <w:sz w:val="24"/>
          <w:szCs w:val="24"/>
        </w:rPr>
        <w:t xml:space="preserve"> </w:t>
      </w:r>
      <w:r>
        <w:rPr>
          <w:rFonts w:ascii="Times New Roman" w:hAnsi="Times New Roman"/>
          <w:sz w:val="24"/>
          <w:szCs w:val="24"/>
        </w:rPr>
        <w:t>Single-</w:t>
      </w:r>
      <w:r>
        <w:rPr>
          <w:rFonts w:ascii="Times New Roman" w:hAnsi="Times New Roman"/>
          <w:sz w:val="24"/>
          <w:szCs w:val="24"/>
        </w:rPr>
        <w:t xml:space="preserve">Phase </w:t>
      </w:r>
      <w:r w:rsidRPr="00A153C1">
        <w:rPr>
          <w:rFonts w:ascii="Times New Roman" w:hAnsi="Times New Roman"/>
          <w:sz w:val="24"/>
          <w:szCs w:val="24"/>
        </w:rPr>
        <w:t>Metering Cu</w:t>
      </w:r>
      <w:r>
        <w:rPr>
          <w:rFonts w:ascii="Times New Roman" w:hAnsi="Times New Roman"/>
          <w:sz w:val="24"/>
          <w:szCs w:val="24"/>
        </w:rPr>
        <w:t>rrent Transformers</w:t>
      </w:r>
      <w:r w:rsidRPr="00A153C1">
        <w:rPr>
          <w:rFonts w:ascii="Times New Roman" w:hAnsi="Times New Roman"/>
          <w:sz w:val="24"/>
          <w:szCs w:val="24"/>
        </w:rPr>
        <w:t>, 2000-1000/5 A</w:t>
      </w:r>
      <w:r>
        <w:rPr>
          <w:rFonts w:ascii="Times New Roman" w:hAnsi="Times New Roman"/>
          <w:sz w:val="24"/>
          <w:szCs w:val="24"/>
        </w:rPr>
        <w:t>, GE Type BR at TB1</w:t>
      </w:r>
      <w:r>
        <w:rPr>
          <w:rFonts w:ascii="Times New Roman" w:hAnsi="Times New Roman"/>
          <w:sz w:val="24"/>
          <w:szCs w:val="24"/>
        </w:rPr>
        <w:t>;</w:t>
      </w:r>
    </w:p>
    <w:p w:rsidR="00986ED6" w:rsidRPr="00986ED6" w:rsidRDefault="00FB06CB" w:rsidP="00986ED6">
      <w:pPr>
        <w:pStyle w:val="ListParagraph"/>
        <w:ind w:left="1800"/>
        <w:rPr>
          <w:rFonts w:ascii="Times New Roman" w:hAnsi="Times New Roman"/>
          <w:strike/>
          <w:sz w:val="24"/>
          <w:szCs w:val="24"/>
        </w:rPr>
      </w:pPr>
    </w:p>
    <w:p w:rsidR="00986ED6" w:rsidRPr="00A153C1" w:rsidRDefault="00FB06CB" w:rsidP="00B600CF">
      <w:pPr>
        <w:pStyle w:val="ListParagraph"/>
        <w:numPr>
          <w:ilvl w:val="0"/>
          <w:numId w:val="8"/>
        </w:numPr>
        <w:tabs>
          <w:tab w:val="clear" w:pos="720"/>
          <w:tab w:val="num" w:pos="2160"/>
        </w:tabs>
        <w:ind w:left="2160"/>
        <w:rPr>
          <w:rFonts w:ascii="Times New Roman" w:hAnsi="Times New Roman"/>
          <w:strike/>
          <w:sz w:val="24"/>
          <w:szCs w:val="24"/>
        </w:rPr>
      </w:pPr>
      <w:r>
        <w:rPr>
          <w:rFonts w:ascii="Times New Roman" w:hAnsi="Times New Roman"/>
          <w:sz w:val="24"/>
          <w:szCs w:val="24"/>
        </w:rPr>
        <w:t>Three (3</w:t>
      </w:r>
      <w:r>
        <w:rPr>
          <w:rFonts w:ascii="Times New Roman" w:hAnsi="Times New Roman"/>
          <w:sz w:val="24"/>
          <w:szCs w:val="24"/>
        </w:rPr>
        <w:t>) 345 kV, Single-</w:t>
      </w:r>
      <w:r>
        <w:rPr>
          <w:rFonts w:ascii="Times New Roman" w:hAnsi="Times New Roman"/>
          <w:sz w:val="24"/>
          <w:szCs w:val="24"/>
        </w:rPr>
        <w:t xml:space="preserve">Phase, Metering </w:t>
      </w:r>
      <w:r>
        <w:rPr>
          <w:rFonts w:ascii="Times New Roman" w:hAnsi="Times New Roman"/>
          <w:sz w:val="24"/>
          <w:szCs w:val="24"/>
        </w:rPr>
        <w:t>Current Transformers, 2000-1000/</w:t>
      </w:r>
      <w:r>
        <w:rPr>
          <w:rFonts w:ascii="Times New Roman" w:hAnsi="Times New Roman"/>
          <w:sz w:val="24"/>
          <w:szCs w:val="24"/>
        </w:rPr>
        <w:t>5 A, GE Type BW at TB2;</w:t>
      </w:r>
    </w:p>
    <w:p w:rsidR="00A153C1" w:rsidRPr="00A153C1" w:rsidRDefault="00FB06CB" w:rsidP="00A153C1">
      <w:pPr>
        <w:pStyle w:val="ListParagraph"/>
        <w:ind w:left="2160"/>
        <w:rPr>
          <w:rFonts w:ascii="Times New Roman" w:hAnsi="Times New Roman"/>
          <w:sz w:val="24"/>
          <w:szCs w:val="24"/>
        </w:rPr>
      </w:pPr>
    </w:p>
    <w:p w:rsidR="00A153C1" w:rsidRPr="00A153C1" w:rsidRDefault="00FB06CB" w:rsidP="00B600CF">
      <w:pPr>
        <w:pStyle w:val="ListParagraph"/>
        <w:numPr>
          <w:ilvl w:val="0"/>
          <w:numId w:val="8"/>
        </w:numPr>
        <w:tabs>
          <w:tab w:val="clear" w:pos="720"/>
          <w:tab w:val="num" w:pos="2160"/>
        </w:tabs>
        <w:ind w:left="2160"/>
        <w:rPr>
          <w:rFonts w:ascii="Times New Roman" w:hAnsi="Times New Roman"/>
          <w:strike/>
          <w:sz w:val="24"/>
          <w:szCs w:val="24"/>
        </w:rPr>
      </w:pPr>
      <w:r w:rsidRPr="00A153C1">
        <w:rPr>
          <w:rFonts w:ascii="Times New Roman" w:hAnsi="Times New Roman"/>
          <w:sz w:val="24"/>
          <w:szCs w:val="24"/>
        </w:rPr>
        <w:t xml:space="preserve">Two (2) </w:t>
      </w:r>
      <w:r>
        <w:rPr>
          <w:rFonts w:ascii="Times New Roman" w:hAnsi="Times New Roman"/>
          <w:sz w:val="24"/>
          <w:szCs w:val="24"/>
        </w:rPr>
        <w:t>Three-</w:t>
      </w:r>
      <w:r>
        <w:rPr>
          <w:rFonts w:ascii="Times New Roman" w:hAnsi="Times New Roman"/>
          <w:sz w:val="24"/>
          <w:szCs w:val="24"/>
        </w:rPr>
        <w:t>Phase, Mo</w:t>
      </w:r>
      <w:r>
        <w:rPr>
          <w:rFonts w:ascii="Times New Roman" w:hAnsi="Times New Roman"/>
          <w:sz w:val="24"/>
          <w:szCs w:val="24"/>
        </w:rPr>
        <w:t>tor Operated</w:t>
      </w:r>
      <w:r>
        <w:rPr>
          <w:rFonts w:ascii="Times New Roman" w:hAnsi="Times New Roman"/>
          <w:sz w:val="24"/>
          <w:szCs w:val="24"/>
        </w:rPr>
        <w:t>,</w:t>
      </w:r>
      <w:r>
        <w:rPr>
          <w:rFonts w:ascii="Times New Roman" w:hAnsi="Times New Roman"/>
          <w:sz w:val="24"/>
          <w:szCs w:val="24"/>
        </w:rPr>
        <w:t xml:space="preserve"> </w:t>
      </w:r>
      <w:r w:rsidRPr="00A153C1">
        <w:rPr>
          <w:rFonts w:ascii="Times New Roman" w:hAnsi="Times New Roman"/>
          <w:sz w:val="24"/>
          <w:szCs w:val="24"/>
        </w:rPr>
        <w:t>345 kV Air Break Disconne</w:t>
      </w:r>
      <w:r>
        <w:rPr>
          <w:rFonts w:ascii="Times New Roman" w:hAnsi="Times New Roman"/>
          <w:sz w:val="24"/>
          <w:szCs w:val="24"/>
        </w:rPr>
        <w:t xml:space="preserve">ct Switches </w:t>
      </w:r>
      <w:r>
        <w:rPr>
          <w:rFonts w:ascii="Times New Roman" w:hAnsi="Times New Roman"/>
          <w:sz w:val="24"/>
          <w:szCs w:val="24"/>
        </w:rPr>
        <w:t xml:space="preserve">(switches 18 &amp; </w:t>
      </w:r>
      <w:r w:rsidRPr="00A153C1">
        <w:rPr>
          <w:rFonts w:ascii="Times New Roman" w:hAnsi="Times New Roman"/>
          <w:sz w:val="24"/>
          <w:szCs w:val="24"/>
        </w:rPr>
        <w:t>28), 3000 A Continuous, 100 kA Momentary, 1300 kV BIL</w:t>
      </w:r>
      <w:r>
        <w:rPr>
          <w:rFonts w:ascii="Times New Roman" w:hAnsi="Times New Roman"/>
          <w:sz w:val="24"/>
          <w:szCs w:val="24"/>
        </w:rPr>
        <w:t>;</w:t>
      </w:r>
    </w:p>
    <w:p w:rsidR="00A153C1" w:rsidRPr="00A153C1" w:rsidRDefault="00FB06CB" w:rsidP="00A153C1">
      <w:pPr>
        <w:pStyle w:val="ListParagraph"/>
        <w:ind w:left="2160"/>
        <w:rPr>
          <w:rFonts w:ascii="Times New Roman" w:hAnsi="Times New Roman"/>
          <w:strike/>
          <w:sz w:val="24"/>
          <w:szCs w:val="24"/>
        </w:rPr>
      </w:pPr>
    </w:p>
    <w:p w:rsidR="00A153C1" w:rsidRPr="00A153C1" w:rsidRDefault="00FB06CB" w:rsidP="00B600CF">
      <w:pPr>
        <w:pStyle w:val="ListParagraph"/>
        <w:numPr>
          <w:ilvl w:val="0"/>
          <w:numId w:val="8"/>
        </w:numPr>
        <w:tabs>
          <w:tab w:val="clear" w:pos="720"/>
          <w:tab w:val="num" w:pos="2160"/>
        </w:tabs>
        <w:ind w:left="2160"/>
        <w:rPr>
          <w:rFonts w:ascii="Times New Roman" w:hAnsi="Times New Roman"/>
          <w:sz w:val="24"/>
          <w:szCs w:val="24"/>
        </w:rPr>
      </w:pPr>
      <w:r>
        <w:rPr>
          <w:rFonts w:ascii="Times New Roman" w:hAnsi="Times New Roman"/>
          <w:sz w:val="24"/>
          <w:szCs w:val="24"/>
        </w:rPr>
        <w:t>Two (2) 23 k</w:t>
      </w:r>
      <w:r w:rsidRPr="00A153C1">
        <w:rPr>
          <w:rFonts w:ascii="Times New Roman" w:hAnsi="Times New Roman"/>
          <w:sz w:val="24"/>
          <w:szCs w:val="24"/>
        </w:rPr>
        <w:t>V Resistored Power Fuses (J5058 &amp; J5128), 50E Amp Slow Speed</w:t>
      </w:r>
      <w:r>
        <w:rPr>
          <w:rFonts w:ascii="Times New Roman" w:hAnsi="Times New Roman"/>
          <w:sz w:val="24"/>
          <w:szCs w:val="24"/>
        </w:rPr>
        <w:t>;</w:t>
      </w:r>
    </w:p>
    <w:p w:rsidR="00A153C1" w:rsidRPr="00A153C1" w:rsidRDefault="00FB06CB" w:rsidP="00A153C1">
      <w:pPr>
        <w:pStyle w:val="ListParagraph"/>
        <w:ind w:left="2160"/>
        <w:rPr>
          <w:rFonts w:ascii="Times New Roman" w:hAnsi="Times New Roman"/>
          <w:sz w:val="24"/>
          <w:szCs w:val="24"/>
        </w:rPr>
      </w:pPr>
    </w:p>
    <w:p w:rsidR="00A153C1" w:rsidRPr="00A153C1" w:rsidRDefault="00FB06CB" w:rsidP="00B600CF">
      <w:pPr>
        <w:pStyle w:val="ListParagraph"/>
        <w:numPr>
          <w:ilvl w:val="0"/>
          <w:numId w:val="8"/>
        </w:numPr>
        <w:tabs>
          <w:tab w:val="clear" w:pos="720"/>
          <w:tab w:val="num" w:pos="2160"/>
        </w:tabs>
        <w:ind w:left="2160"/>
        <w:rPr>
          <w:rFonts w:ascii="Times New Roman" w:hAnsi="Times New Roman"/>
          <w:strike/>
          <w:sz w:val="24"/>
          <w:szCs w:val="24"/>
        </w:rPr>
      </w:pPr>
      <w:r w:rsidRPr="00A153C1">
        <w:rPr>
          <w:rFonts w:ascii="Times New Roman" w:hAnsi="Times New Roman"/>
          <w:sz w:val="24"/>
          <w:szCs w:val="24"/>
        </w:rPr>
        <w:t>Two (2) 115 kV</w:t>
      </w:r>
      <w:r>
        <w:rPr>
          <w:rFonts w:ascii="Times New Roman" w:hAnsi="Times New Roman"/>
          <w:sz w:val="24"/>
          <w:szCs w:val="24"/>
        </w:rPr>
        <w:t>,</w:t>
      </w:r>
      <w:r w:rsidRPr="00A153C1">
        <w:rPr>
          <w:rFonts w:ascii="Times New Roman" w:hAnsi="Times New Roman"/>
          <w:sz w:val="24"/>
          <w:szCs w:val="24"/>
        </w:rPr>
        <w:t xml:space="preserve"> SF6 Gas Insulated </w:t>
      </w:r>
      <w:r>
        <w:rPr>
          <w:rFonts w:ascii="Times New Roman" w:hAnsi="Times New Roman"/>
          <w:sz w:val="24"/>
          <w:szCs w:val="24"/>
        </w:rPr>
        <w:t>Breakers (R115 &amp; R225)</w:t>
      </w:r>
      <w:r w:rsidRPr="00A153C1">
        <w:rPr>
          <w:rFonts w:ascii="Times New Roman" w:hAnsi="Times New Roman"/>
          <w:sz w:val="24"/>
          <w:szCs w:val="24"/>
        </w:rPr>
        <w:t xml:space="preserve">, </w:t>
      </w:r>
      <w:r w:rsidRPr="00A153C1">
        <w:rPr>
          <w:rFonts w:ascii="Times New Roman" w:hAnsi="Times New Roman"/>
          <w:sz w:val="24"/>
          <w:szCs w:val="24"/>
        </w:rPr>
        <w:t>2000 A Continuous, 121 kV Maximum, 550 kV BIL, 48 kA Momentary</w:t>
      </w:r>
      <w:r>
        <w:rPr>
          <w:rFonts w:ascii="Times New Roman" w:hAnsi="Times New Roman"/>
          <w:sz w:val="24"/>
          <w:szCs w:val="24"/>
        </w:rPr>
        <w:t>;</w:t>
      </w:r>
    </w:p>
    <w:p w:rsidR="00A153C1" w:rsidRPr="00A153C1" w:rsidRDefault="00FB06CB" w:rsidP="00A153C1">
      <w:pPr>
        <w:pStyle w:val="ListParagraph"/>
        <w:ind w:left="2160"/>
        <w:rPr>
          <w:rFonts w:ascii="Times New Roman" w:hAnsi="Times New Roman"/>
          <w:strike/>
          <w:sz w:val="24"/>
          <w:szCs w:val="24"/>
        </w:rPr>
      </w:pPr>
    </w:p>
    <w:p w:rsidR="00A153C1" w:rsidRPr="00A153C1" w:rsidRDefault="00FB06CB" w:rsidP="00B600CF">
      <w:pPr>
        <w:pStyle w:val="ListParagraph"/>
        <w:numPr>
          <w:ilvl w:val="0"/>
          <w:numId w:val="8"/>
        </w:numPr>
        <w:tabs>
          <w:tab w:val="clear" w:pos="720"/>
          <w:tab w:val="num" w:pos="2160"/>
        </w:tabs>
        <w:ind w:left="2160"/>
        <w:rPr>
          <w:rFonts w:ascii="Times New Roman" w:hAnsi="Times New Roman"/>
          <w:strike/>
          <w:sz w:val="24"/>
          <w:szCs w:val="24"/>
        </w:rPr>
      </w:pPr>
      <w:r w:rsidRPr="00A153C1">
        <w:rPr>
          <w:rFonts w:ascii="Times New Roman" w:hAnsi="Times New Roman"/>
          <w:sz w:val="24"/>
          <w:szCs w:val="24"/>
        </w:rPr>
        <w:t xml:space="preserve">Four (4) </w:t>
      </w:r>
      <w:r>
        <w:rPr>
          <w:rFonts w:ascii="Times New Roman" w:hAnsi="Times New Roman"/>
          <w:sz w:val="24"/>
          <w:szCs w:val="24"/>
        </w:rPr>
        <w:t>Three-</w:t>
      </w:r>
      <w:r>
        <w:rPr>
          <w:rFonts w:ascii="Times New Roman" w:hAnsi="Times New Roman"/>
          <w:sz w:val="24"/>
          <w:szCs w:val="24"/>
        </w:rPr>
        <w:t>Phase, Manually Operated</w:t>
      </w:r>
      <w:r>
        <w:rPr>
          <w:rFonts w:ascii="Times New Roman" w:hAnsi="Times New Roman"/>
          <w:sz w:val="24"/>
          <w:szCs w:val="24"/>
        </w:rPr>
        <w:t>,</w:t>
      </w:r>
      <w:r>
        <w:rPr>
          <w:rFonts w:ascii="Times New Roman" w:hAnsi="Times New Roman"/>
          <w:sz w:val="24"/>
          <w:szCs w:val="24"/>
        </w:rPr>
        <w:t xml:space="preserve"> </w:t>
      </w:r>
      <w:r w:rsidRPr="00A153C1">
        <w:rPr>
          <w:rFonts w:ascii="Times New Roman" w:hAnsi="Times New Roman"/>
          <w:sz w:val="24"/>
          <w:szCs w:val="24"/>
        </w:rPr>
        <w:t>115 kV Air Break D</w:t>
      </w:r>
      <w:r>
        <w:rPr>
          <w:rFonts w:ascii="Times New Roman" w:hAnsi="Times New Roman"/>
          <w:sz w:val="24"/>
          <w:szCs w:val="24"/>
        </w:rPr>
        <w:t xml:space="preserve">isconnect Switches at Scriba (switches 118, 128, 218, </w:t>
      </w:r>
      <w:r w:rsidRPr="00A153C1">
        <w:rPr>
          <w:rFonts w:ascii="Times New Roman" w:hAnsi="Times New Roman"/>
          <w:sz w:val="24"/>
          <w:szCs w:val="24"/>
        </w:rPr>
        <w:t>228), 2000 A Continuous, 100 kA Momentary, 550 kV BIL</w:t>
      </w:r>
      <w:r>
        <w:rPr>
          <w:rFonts w:ascii="Times New Roman" w:hAnsi="Times New Roman"/>
          <w:sz w:val="24"/>
          <w:szCs w:val="24"/>
        </w:rPr>
        <w:t>;</w:t>
      </w:r>
    </w:p>
    <w:p w:rsidR="00A153C1" w:rsidRPr="00A153C1" w:rsidRDefault="00FB06CB" w:rsidP="00A153C1">
      <w:pPr>
        <w:pStyle w:val="ListParagraph"/>
        <w:ind w:left="2160"/>
        <w:rPr>
          <w:rFonts w:ascii="Times New Roman" w:hAnsi="Times New Roman"/>
          <w:strike/>
          <w:sz w:val="24"/>
          <w:szCs w:val="24"/>
        </w:rPr>
      </w:pPr>
    </w:p>
    <w:p w:rsidR="00A153C1" w:rsidRPr="00A153C1" w:rsidRDefault="00FB06CB" w:rsidP="00B600CF">
      <w:pPr>
        <w:pStyle w:val="ListParagraph"/>
        <w:numPr>
          <w:ilvl w:val="0"/>
          <w:numId w:val="8"/>
        </w:numPr>
        <w:tabs>
          <w:tab w:val="clear" w:pos="720"/>
          <w:tab w:val="num" w:pos="2160"/>
        </w:tabs>
        <w:ind w:left="2160"/>
        <w:rPr>
          <w:rFonts w:ascii="Times New Roman" w:hAnsi="Times New Roman"/>
          <w:strike/>
          <w:sz w:val="24"/>
          <w:szCs w:val="24"/>
        </w:rPr>
      </w:pPr>
      <w:r>
        <w:rPr>
          <w:rFonts w:ascii="Times New Roman" w:hAnsi="Times New Roman"/>
          <w:sz w:val="24"/>
          <w:szCs w:val="24"/>
        </w:rPr>
        <w:t>One (1) 115 kV</w:t>
      </w:r>
      <w:r w:rsidRPr="00A153C1">
        <w:rPr>
          <w:rFonts w:ascii="Times New Roman" w:hAnsi="Times New Roman"/>
          <w:sz w:val="24"/>
          <w:szCs w:val="24"/>
        </w:rPr>
        <w:t>, Overhe</w:t>
      </w:r>
      <w:r w:rsidRPr="00A153C1">
        <w:rPr>
          <w:rFonts w:ascii="Times New Roman" w:hAnsi="Times New Roman"/>
          <w:sz w:val="24"/>
          <w:szCs w:val="24"/>
        </w:rPr>
        <w:t>ad Conduct</w:t>
      </w:r>
      <w:r>
        <w:rPr>
          <w:rFonts w:ascii="Times New Roman" w:hAnsi="Times New Roman"/>
          <w:sz w:val="24"/>
          <w:szCs w:val="24"/>
        </w:rPr>
        <w:t>or 795 KCM ACSR, 36/1, 0.5 mile</w:t>
      </w:r>
      <w:r>
        <w:rPr>
          <w:rFonts w:ascii="Times New Roman" w:hAnsi="Times New Roman"/>
          <w:sz w:val="24"/>
          <w:szCs w:val="24"/>
        </w:rPr>
        <w:t xml:space="preserve"> (Line #5)</w:t>
      </w:r>
      <w:r>
        <w:rPr>
          <w:rFonts w:ascii="Times New Roman" w:hAnsi="Times New Roman"/>
          <w:sz w:val="24"/>
          <w:szCs w:val="24"/>
        </w:rPr>
        <w:t>;</w:t>
      </w:r>
    </w:p>
    <w:p w:rsidR="00A153C1" w:rsidRPr="00A153C1" w:rsidRDefault="00FB06CB" w:rsidP="00A153C1">
      <w:pPr>
        <w:pStyle w:val="ListParagraph"/>
        <w:ind w:left="2160"/>
        <w:rPr>
          <w:rFonts w:ascii="Times New Roman" w:hAnsi="Times New Roman"/>
          <w:strike/>
          <w:sz w:val="24"/>
          <w:szCs w:val="24"/>
        </w:rPr>
      </w:pPr>
    </w:p>
    <w:p w:rsidR="00A153C1" w:rsidRPr="00A153C1" w:rsidRDefault="00FB06CB" w:rsidP="00B600CF">
      <w:pPr>
        <w:pStyle w:val="ListParagraph"/>
        <w:numPr>
          <w:ilvl w:val="0"/>
          <w:numId w:val="8"/>
        </w:numPr>
        <w:tabs>
          <w:tab w:val="clear" w:pos="720"/>
          <w:tab w:val="num" w:pos="2160"/>
        </w:tabs>
        <w:ind w:left="2160"/>
        <w:rPr>
          <w:rFonts w:ascii="Times New Roman" w:hAnsi="Times New Roman"/>
          <w:strike/>
          <w:sz w:val="24"/>
          <w:szCs w:val="24"/>
        </w:rPr>
      </w:pPr>
      <w:r w:rsidRPr="00A153C1">
        <w:rPr>
          <w:rFonts w:ascii="Times New Roman" w:hAnsi="Times New Roman"/>
          <w:sz w:val="24"/>
          <w:szCs w:val="24"/>
        </w:rPr>
        <w:t>One (1)</w:t>
      </w:r>
      <w:r>
        <w:rPr>
          <w:rFonts w:ascii="Times New Roman" w:hAnsi="Times New Roman"/>
          <w:sz w:val="24"/>
          <w:szCs w:val="24"/>
        </w:rPr>
        <w:t xml:space="preserve"> 115 kV</w:t>
      </w:r>
      <w:r w:rsidRPr="00A153C1">
        <w:rPr>
          <w:rFonts w:ascii="Times New Roman" w:hAnsi="Times New Roman"/>
          <w:sz w:val="24"/>
          <w:szCs w:val="24"/>
        </w:rPr>
        <w:t>, Overhead Conductor 795 KCM ACSR, 36/1, 0.9 mile</w:t>
      </w:r>
      <w:r>
        <w:rPr>
          <w:rFonts w:ascii="Times New Roman" w:hAnsi="Times New Roman"/>
          <w:sz w:val="24"/>
          <w:szCs w:val="24"/>
        </w:rPr>
        <w:t xml:space="preserve"> (Line #6)</w:t>
      </w:r>
      <w:r>
        <w:rPr>
          <w:rFonts w:ascii="Times New Roman" w:hAnsi="Times New Roman"/>
          <w:sz w:val="24"/>
          <w:szCs w:val="24"/>
        </w:rPr>
        <w:t>;</w:t>
      </w:r>
    </w:p>
    <w:p w:rsidR="00A153C1" w:rsidRPr="00A153C1" w:rsidRDefault="00FB06CB" w:rsidP="00A153C1">
      <w:pPr>
        <w:pStyle w:val="ListParagraph"/>
        <w:ind w:left="2160"/>
        <w:rPr>
          <w:rFonts w:ascii="Times New Roman" w:hAnsi="Times New Roman"/>
          <w:strike/>
          <w:sz w:val="24"/>
          <w:szCs w:val="24"/>
        </w:rPr>
      </w:pPr>
    </w:p>
    <w:p w:rsidR="00A153C1" w:rsidRPr="00A153C1" w:rsidRDefault="00FB06CB" w:rsidP="00B600CF">
      <w:pPr>
        <w:pStyle w:val="ListParagraph"/>
        <w:numPr>
          <w:ilvl w:val="0"/>
          <w:numId w:val="8"/>
        </w:numPr>
        <w:tabs>
          <w:tab w:val="clear" w:pos="720"/>
          <w:tab w:val="num" w:pos="2160"/>
        </w:tabs>
        <w:ind w:left="2160"/>
        <w:rPr>
          <w:rFonts w:ascii="Times New Roman" w:hAnsi="Times New Roman"/>
          <w:sz w:val="24"/>
          <w:szCs w:val="24"/>
        </w:rPr>
      </w:pPr>
      <w:r w:rsidRPr="00A153C1">
        <w:rPr>
          <w:rFonts w:ascii="Times New Roman" w:hAnsi="Times New Roman"/>
          <w:sz w:val="24"/>
          <w:szCs w:val="24"/>
        </w:rPr>
        <w:t>T</w:t>
      </w:r>
      <w:r>
        <w:rPr>
          <w:rFonts w:ascii="Times New Roman" w:hAnsi="Times New Roman"/>
          <w:sz w:val="24"/>
          <w:szCs w:val="24"/>
        </w:rPr>
        <w:t>wo (2) 115 kV</w:t>
      </w:r>
      <w:r>
        <w:rPr>
          <w:rFonts w:ascii="Times New Roman" w:hAnsi="Times New Roman"/>
          <w:sz w:val="24"/>
          <w:szCs w:val="24"/>
        </w:rPr>
        <w:t>,</w:t>
      </w:r>
      <w:r>
        <w:rPr>
          <w:rFonts w:ascii="Times New Roman" w:hAnsi="Times New Roman"/>
          <w:sz w:val="24"/>
          <w:szCs w:val="24"/>
        </w:rPr>
        <w:t xml:space="preserve"> </w:t>
      </w:r>
      <w:r w:rsidRPr="00A153C1">
        <w:rPr>
          <w:rFonts w:ascii="Times New Roman" w:hAnsi="Times New Roman"/>
          <w:sz w:val="24"/>
          <w:szCs w:val="24"/>
        </w:rPr>
        <w:t>SF6 Gas Insulate</w:t>
      </w:r>
      <w:r>
        <w:rPr>
          <w:rFonts w:ascii="Times New Roman" w:hAnsi="Times New Roman"/>
          <w:sz w:val="24"/>
          <w:szCs w:val="24"/>
        </w:rPr>
        <w:t>d Breakers (R50 &amp; R60)</w:t>
      </w:r>
      <w:r w:rsidRPr="00A153C1">
        <w:rPr>
          <w:rFonts w:ascii="Times New Roman" w:hAnsi="Times New Roman"/>
          <w:sz w:val="24"/>
          <w:szCs w:val="24"/>
        </w:rPr>
        <w:t>, 2000 A Continuous, 121 kV Maximum, 550 kV BIL, 48 kA Momentary</w:t>
      </w:r>
      <w:r>
        <w:rPr>
          <w:rFonts w:ascii="Times New Roman" w:hAnsi="Times New Roman"/>
          <w:sz w:val="24"/>
          <w:szCs w:val="24"/>
        </w:rPr>
        <w:t>;</w:t>
      </w:r>
    </w:p>
    <w:p w:rsidR="00A153C1" w:rsidRPr="00A153C1" w:rsidRDefault="00FB06CB" w:rsidP="00A153C1">
      <w:pPr>
        <w:pStyle w:val="ListParagraph"/>
        <w:ind w:left="2160"/>
        <w:rPr>
          <w:rFonts w:ascii="Times New Roman" w:hAnsi="Times New Roman"/>
          <w:sz w:val="24"/>
          <w:szCs w:val="24"/>
        </w:rPr>
      </w:pPr>
    </w:p>
    <w:p w:rsidR="00A153C1" w:rsidRPr="00A153C1" w:rsidRDefault="00FB06CB" w:rsidP="00B600CF">
      <w:pPr>
        <w:pStyle w:val="ListParagraph"/>
        <w:numPr>
          <w:ilvl w:val="0"/>
          <w:numId w:val="8"/>
        </w:numPr>
        <w:tabs>
          <w:tab w:val="clear" w:pos="720"/>
          <w:tab w:val="num" w:pos="2160"/>
        </w:tabs>
        <w:ind w:left="2160"/>
        <w:rPr>
          <w:rFonts w:ascii="Times New Roman" w:hAnsi="Times New Roman"/>
          <w:strike/>
          <w:sz w:val="24"/>
          <w:szCs w:val="24"/>
        </w:rPr>
      </w:pPr>
      <w:r w:rsidRPr="00A153C1">
        <w:rPr>
          <w:rFonts w:ascii="Times New Roman" w:hAnsi="Times New Roman"/>
          <w:sz w:val="24"/>
          <w:szCs w:val="24"/>
        </w:rPr>
        <w:t>Seven</w:t>
      </w:r>
      <w:r w:rsidRPr="00A153C1">
        <w:rPr>
          <w:rFonts w:ascii="Times New Roman" w:hAnsi="Times New Roman"/>
          <w:sz w:val="24"/>
          <w:szCs w:val="24"/>
        </w:rPr>
        <w:t xml:space="preserve"> (7)</w:t>
      </w:r>
      <w:r>
        <w:rPr>
          <w:rFonts w:ascii="Times New Roman" w:hAnsi="Times New Roman"/>
          <w:sz w:val="24"/>
          <w:szCs w:val="24"/>
        </w:rPr>
        <w:t xml:space="preserve"> Three-</w:t>
      </w:r>
      <w:r>
        <w:rPr>
          <w:rFonts w:ascii="Times New Roman" w:hAnsi="Times New Roman"/>
          <w:sz w:val="24"/>
          <w:szCs w:val="24"/>
        </w:rPr>
        <w:t>Phase, Manually Operated</w:t>
      </w:r>
      <w:r>
        <w:rPr>
          <w:rFonts w:ascii="Times New Roman" w:hAnsi="Times New Roman"/>
          <w:sz w:val="24"/>
          <w:szCs w:val="24"/>
        </w:rPr>
        <w:t>,</w:t>
      </w:r>
      <w:r w:rsidRPr="00A153C1">
        <w:rPr>
          <w:rFonts w:ascii="Times New Roman" w:hAnsi="Times New Roman"/>
          <w:sz w:val="24"/>
          <w:szCs w:val="24"/>
        </w:rPr>
        <w:t xml:space="preserve"> 115 kV Air Bre</w:t>
      </w:r>
      <w:r>
        <w:rPr>
          <w:rFonts w:ascii="Times New Roman" w:hAnsi="Times New Roman"/>
          <w:sz w:val="24"/>
          <w:szCs w:val="24"/>
        </w:rPr>
        <w:t xml:space="preserve">ak Disconnect Switches (switches 21, 27, 29, 51, 53, </w:t>
      </w:r>
      <w:r w:rsidRPr="00A153C1">
        <w:rPr>
          <w:rFonts w:ascii="Times New Roman" w:hAnsi="Times New Roman"/>
          <w:sz w:val="24"/>
          <w:szCs w:val="24"/>
        </w:rPr>
        <w:t>6</w:t>
      </w:r>
      <w:r>
        <w:rPr>
          <w:rFonts w:ascii="Times New Roman" w:hAnsi="Times New Roman"/>
          <w:sz w:val="24"/>
          <w:szCs w:val="24"/>
        </w:rPr>
        <w:t xml:space="preserve">1, </w:t>
      </w:r>
      <w:r w:rsidRPr="00A153C1">
        <w:rPr>
          <w:rFonts w:ascii="Times New Roman" w:hAnsi="Times New Roman"/>
          <w:sz w:val="24"/>
          <w:szCs w:val="24"/>
        </w:rPr>
        <w:t>63), 2000 A Continuous, 550 kV BIL, 100 kA Mom</w:t>
      </w:r>
      <w:r>
        <w:rPr>
          <w:rFonts w:ascii="Times New Roman" w:hAnsi="Times New Roman"/>
          <w:sz w:val="24"/>
          <w:szCs w:val="24"/>
        </w:rPr>
        <w:t>entary</w:t>
      </w:r>
      <w:r>
        <w:rPr>
          <w:rFonts w:ascii="Times New Roman" w:hAnsi="Times New Roman"/>
          <w:sz w:val="24"/>
          <w:szCs w:val="24"/>
        </w:rPr>
        <w:t>;</w:t>
      </w:r>
    </w:p>
    <w:p w:rsidR="00A153C1" w:rsidRPr="00A153C1" w:rsidRDefault="00FB06CB" w:rsidP="00A153C1">
      <w:pPr>
        <w:pStyle w:val="ListParagraph"/>
        <w:ind w:left="2160"/>
        <w:rPr>
          <w:rFonts w:ascii="Times New Roman" w:hAnsi="Times New Roman"/>
          <w:sz w:val="24"/>
          <w:szCs w:val="24"/>
        </w:rPr>
      </w:pPr>
    </w:p>
    <w:p w:rsidR="00A153C1" w:rsidRPr="00A153C1" w:rsidRDefault="00FB06CB" w:rsidP="007469AA">
      <w:pPr>
        <w:pStyle w:val="ListParagraph"/>
        <w:numPr>
          <w:ilvl w:val="0"/>
          <w:numId w:val="8"/>
        </w:numPr>
        <w:tabs>
          <w:tab w:val="clear" w:pos="720"/>
          <w:tab w:val="num" w:pos="2160"/>
        </w:tabs>
        <w:ind w:left="2160"/>
        <w:rPr>
          <w:rFonts w:ascii="Times New Roman" w:hAnsi="Times New Roman"/>
          <w:strike/>
          <w:sz w:val="24"/>
          <w:szCs w:val="24"/>
        </w:rPr>
      </w:pPr>
      <w:r>
        <w:rPr>
          <w:rFonts w:ascii="Times New Roman" w:hAnsi="Times New Roman"/>
          <w:sz w:val="24"/>
          <w:szCs w:val="24"/>
        </w:rPr>
        <w:t>Six (6) Single-</w:t>
      </w:r>
      <w:r>
        <w:rPr>
          <w:rFonts w:ascii="Times New Roman" w:hAnsi="Times New Roman"/>
          <w:sz w:val="24"/>
          <w:szCs w:val="24"/>
        </w:rPr>
        <w:t xml:space="preserve">Phase, </w:t>
      </w:r>
      <w:r w:rsidRPr="00A153C1">
        <w:rPr>
          <w:rFonts w:ascii="Times New Roman" w:hAnsi="Times New Roman"/>
          <w:sz w:val="24"/>
          <w:szCs w:val="24"/>
        </w:rPr>
        <w:t>115 kV Bus “C” and Bus “D” Potential Transf</w:t>
      </w:r>
      <w:r>
        <w:rPr>
          <w:rFonts w:ascii="Times New Roman" w:hAnsi="Times New Roman"/>
          <w:sz w:val="24"/>
          <w:szCs w:val="24"/>
        </w:rPr>
        <w:t>ormers (J9993 &amp; J9994)</w:t>
      </w:r>
      <w:r w:rsidRPr="00A153C1">
        <w:rPr>
          <w:rFonts w:ascii="Times New Roman" w:hAnsi="Times New Roman"/>
          <w:sz w:val="24"/>
          <w:szCs w:val="24"/>
        </w:rPr>
        <w:t>,</w:t>
      </w:r>
      <w:r>
        <w:rPr>
          <w:rFonts w:ascii="Times New Roman" w:hAnsi="Times New Roman"/>
          <w:sz w:val="24"/>
          <w:szCs w:val="24"/>
        </w:rPr>
        <w:t xml:space="preserve"> Westinghouse Type APT 550, 115 kV</w:t>
      </w:r>
      <w:r w:rsidRPr="00A153C1">
        <w:rPr>
          <w:rFonts w:ascii="Times New Roman" w:hAnsi="Times New Roman"/>
          <w:sz w:val="24"/>
          <w:szCs w:val="24"/>
        </w:rPr>
        <w:t>; 550 kV BIL, R</w:t>
      </w:r>
      <w:r>
        <w:rPr>
          <w:rFonts w:ascii="Times New Roman" w:hAnsi="Times New Roman"/>
          <w:sz w:val="24"/>
          <w:szCs w:val="24"/>
        </w:rPr>
        <w:t>atio 600/1000:1</w:t>
      </w:r>
      <w:r>
        <w:rPr>
          <w:rFonts w:ascii="Times New Roman" w:hAnsi="Times New Roman"/>
          <w:sz w:val="24"/>
          <w:szCs w:val="24"/>
        </w:rPr>
        <w:t>;</w:t>
      </w:r>
    </w:p>
    <w:p w:rsidR="00A153C1" w:rsidRPr="00A153C1" w:rsidRDefault="00FB06CB" w:rsidP="00A153C1">
      <w:pPr>
        <w:pStyle w:val="ListParagraph"/>
        <w:ind w:left="2070"/>
        <w:rPr>
          <w:rFonts w:ascii="Times New Roman" w:hAnsi="Times New Roman"/>
          <w:strike/>
          <w:sz w:val="24"/>
          <w:szCs w:val="24"/>
        </w:rPr>
      </w:pPr>
    </w:p>
    <w:p w:rsidR="00A153C1" w:rsidRPr="00A153C1" w:rsidRDefault="00FB06CB" w:rsidP="00B600CF">
      <w:pPr>
        <w:pStyle w:val="ListParagraph"/>
        <w:numPr>
          <w:ilvl w:val="0"/>
          <w:numId w:val="8"/>
        </w:numPr>
        <w:tabs>
          <w:tab w:val="clear" w:pos="720"/>
          <w:tab w:val="num" w:pos="2160"/>
        </w:tabs>
        <w:ind w:left="2160"/>
        <w:rPr>
          <w:rFonts w:ascii="Times New Roman" w:hAnsi="Times New Roman"/>
          <w:strike/>
          <w:sz w:val="24"/>
          <w:szCs w:val="24"/>
        </w:rPr>
      </w:pPr>
      <w:r w:rsidRPr="00A153C1">
        <w:rPr>
          <w:rFonts w:ascii="Times New Roman" w:hAnsi="Times New Roman"/>
          <w:sz w:val="24"/>
          <w:szCs w:val="24"/>
        </w:rPr>
        <w:t xml:space="preserve">115 kV Bus </w:t>
      </w:r>
      <w:r>
        <w:rPr>
          <w:rFonts w:ascii="Times New Roman" w:hAnsi="Times New Roman"/>
          <w:sz w:val="24"/>
          <w:szCs w:val="24"/>
        </w:rPr>
        <w:t>“C” and 115 kV Bus “D”</w:t>
      </w:r>
      <w:r>
        <w:rPr>
          <w:rFonts w:ascii="Times New Roman" w:hAnsi="Times New Roman"/>
          <w:sz w:val="24"/>
          <w:szCs w:val="24"/>
        </w:rPr>
        <w:t>; and</w:t>
      </w:r>
    </w:p>
    <w:p w:rsidR="00A153C1" w:rsidRPr="00A153C1" w:rsidRDefault="00FB06CB" w:rsidP="00A153C1">
      <w:pPr>
        <w:pStyle w:val="ListParagraph"/>
        <w:ind w:left="2160"/>
        <w:rPr>
          <w:rFonts w:ascii="Times New Roman" w:hAnsi="Times New Roman"/>
          <w:strike/>
          <w:sz w:val="24"/>
          <w:szCs w:val="24"/>
        </w:rPr>
      </w:pPr>
    </w:p>
    <w:p w:rsidR="00A153C1" w:rsidRPr="00986ED6" w:rsidRDefault="00FB06CB" w:rsidP="00B600CF">
      <w:pPr>
        <w:pStyle w:val="ListParagraph"/>
        <w:numPr>
          <w:ilvl w:val="0"/>
          <w:numId w:val="8"/>
        </w:numPr>
        <w:tabs>
          <w:tab w:val="clear" w:pos="720"/>
          <w:tab w:val="num" w:pos="2160"/>
        </w:tabs>
        <w:ind w:left="2160"/>
        <w:rPr>
          <w:rFonts w:ascii="Times New Roman" w:hAnsi="Times New Roman"/>
          <w:strike/>
          <w:sz w:val="24"/>
          <w:szCs w:val="24"/>
        </w:rPr>
      </w:pPr>
      <w:r>
        <w:rPr>
          <w:rFonts w:ascii="Times New Roman" w:hAnsi="Times New Roman"/>
          <w:sz w:val="24"/>
          <w:szCs w:val="24"/>
        </w:rPr>
        <w:t xml:space="preserve">Six (6) </w:t>
      </w:r>
      <w:r w:rsidRPr="00A153C1">
        <w:rPr>
          <w:rFonts w:ascii="Times New Roman" w:hAnsi="Times New Roman"/>
          <w:sz w:val="24"/>
          <w:szCs w:val="24"/>
        </w:rPr>
        <w:t>115 kV Bus “C” and 115 kV B</w:t>
      </w:r>
      <w:r>
        <w:rPr>
          <w:rFonts w:ascii="Times New Roman" w:hAnsi="Times New Roman"/>
          <w:sz w:val="24"/>
          <w:szCs w:val="24"/>
        </w:rPr>
        <w:t>us “D” Surge Arresters</w:t>
      </w:r>
      <w:r>
        <w:rPr>
          <w:rFonts w:ascii="Times New Roman" w:hAnsi="Times New Roman"/>
          <w:sz w:val="24"/>
          <w:szCs w:val="24"/>
        </w:rPr>
        <w:t>.</w:t>
      </w:r>
    </w:p>
    <w:p w:rsidR="00986ED6" w:rsidRDefault="00FB06CB" w:rsidP="00986ED6">
      <w:pPr>
        <w:pStyle w:val="ListParagraph"/>
        <w:ind w:left="1800"/>
        <w:rPr>
          <w:rFonts w:ascii="Times New Roman" w:hAnsi="Times New Roman"/>
          <w:strike/>
          <w:sz w:val="24"/>
          <w:szCs w:val="24"/>
        </w:rPr>
      </w:pPr>
    </w:p>
    <w:p w:rsidR="00986ED6" w:rsidRPr="009849BF" w:rsidRDefault="00FB06CB" w:rsidP="00986ED6">
      <w:pPr>
        <w:pStyle w:val="ListParagraph"/>
        <w:ind w:left="1800"/>
        <w:rPr>
          <w:rFonts w:ascii="Times New Roman" w:hAnsi="Times New Roman"/>
          <w:b/>
          <w:sz w:val="24"/>
          <w:szCs w:val="24"/>
          <w:u w:val="single"/>
        </w:rPr>
      </w:pPr>
      <w:r w:rsidRPr="009849BF">
        <w:rPr>
          <w:rFonts w:ascii="Times New Roman" w:hAnsi="Times New Roman"/>
          <w:b/>
          <w:sz w:val="24"/>
          <w:szCs w:val="24"/>
          <w:u w:val="single"/>
        </w:rPr>
        <w:t xml:space="preserve">Nine Mile Point No. 2 115 kV Switchyard </w:t>
      </w:r>
    </w:p>
    <w:p w:rsidR="008F0920" w:rsidRDefault="00FB06CB" w:rsidP="008F0920">
      <w:pPr>
        <w:pStyle w:val="ListParagraph"/>
        <w:rPr>
          <w:rFonts w:ascii="Times New Roman" w:hAnsi="Times New Roman"/>
          <w:sz w:val="24"/>
          <w:szCs w:val="24"/>
        </w:rPr>
      </w:pPr>
    </w:p>
    <w:p w:rsidR="008F0920" w:rsidRPr="00A153C1" w:rsidRDefault="00FB06CB" w:rsidP="008F0920">
      <w:pPr>
        <w:pStyle w:val="ListParagraph"/>
        <w:numPr>
          <w:ilvl w:val="0"/>
          <w:numId w:val="8"/>
        </w:numPr>
        <w:tabs>
          <w:tab w:val="clear" w:pos="720"/>
          <w:tab w:val="left" w:pos="2160"/>
        </w:tabs>
        <w:ind w:left="2160"/>
        <w:jc w:val="both"/>
        <w:rPr>
          <w:rFonts w:ascii="Times New Roman" w:hAnsi="Times New Roman"/>
          <w:strike/>
          <w:sz w:val="24"/>
          <w:szCs w:val="24"/>
        </w:rPr>
      </w:pPr>
      <w:r w:rsidRPr="00A153C1">
        <w:rPr>
          <w:rFonts w:ascii="Times New Roman" w:hAnsi="Times New Roman"/>
          <w:sz w:val="24"/>
          <w:szCs w:val="24"/>
        </w:rPr>
        <w:t xml:space="preserve">Two (2) Three-Phase, Reserve Station Service </w:t>
      </w:r>
      <w:r w:rsidRPr="00A153C1">
        <w:rPr>
          <w:rFonts w:ascii="Times New Roman" w:hAnsi="Times New Roman"/>
          <w:sz w:val="24"/>
          <w:szCs w:val="24"/>
        </w:rPr>
        <w:t>Transformers (2RTX-XSR1A and 2RTX-XSR1B), Wye/Delta/Wye, 42/56/70 MVA, 115 kV/13.8 kV/4.16 kV</w:t>
      </w:r>
      <w:r>
        <w:rPr>
          <w:rFonts w:ascii="Times New Roman" w:hAnsi="Times New Roman"/>
          <w:sz w:val="24"/>
          <w:szCs w:val="24"/>
        </w:rPr>
        <w:t>;</w:t>
      </w:r>
    </w:p>
    <w:p w:rsidR="008F0920" w:rsidRPr="00A153C1" w:rsidRDefault="00FB06CB" w:rsidP="008F0920">
      <w:pPr>
        <w:pStyle w:val="ListParagraph"/>
        <w:tabs>
          <w:tab w:val="left" w:pos="2160"/>
        </w:tabs>
        <w:ind w:left="2160"/>
        <w:jc w:val="both"/>
        <w:rPr>
          <w:rFonts w:ascii="Times New Roman" w:hAnsi="Times New Roman"/>
          <w:sz w:val="24"/>
          <w:szCs w:val="24"/>
        </w:rPr>
      </w:pPr>
    </w:p>
    <w:p w:rsidR="008F0920" w:rsidRPr="00A153C1" w:rsidRDefault="00FB06CB" w:rsidP="008F0920">
      <w:pPr>
        <w:pStyle w:val="ListParagraph"/>
        <w:numPr>
          <w:ilvl w:val="0"/>
          <w:numId w:val="8"/>
        </w:numPr>
        <w:tabs>
          <w:tab w:val="clear" w:pos="720"/>
          <w:tab w:val="left" w:pos="2160"/>
        </w:tabs>
        <w:ind w:left="2160"/>
        <w:jc w:val="both"/>
        <w:rPr>
          <w:rFonts w:ascii="Times New Roman" w:hAnsi="Times New Roman"/>
          <w:strike/>
          <w:sz w:val="24"/>
          <w:szCs w:val="24"/>
        </w:rPr>
      </w:pPr>
      <w:r w:rsidRPr="00A153C1">
        <w:rPr>
          <w:rFonts w:ascii="Times New Roman" w:hAnsi="Times New Roman"/>
          <w:sz w:val="24"/>
          <w:szCs w:val="24"/>
        </w:rPr>
        <w:t>One (1) Three-Phase, Auxiliary Boiler Service Transformer (2ABS-X1), Wye/Delta/Wye, 16.6/22.08/27.56 MVA, 115 kV/13.8 kV/4.16 kV</w:t>
      </w:r>
      <w:r>
        <w:rPr>
          <w:rFonts w:ascii="Times New Roman" w:hAnsi="Times New Roman"/>
          <w:sz w:val="24"/>
          <w:szCs w:val="24"/>
        </w:rPr>
        <w:t>;</w:t>
      </w:r>
    </w:p>
    <w:p w:rsidR="008F0920" w:rsidRPr="00A153C1" w:rsidRDefault="00FB06CB" w:rsidP="008F0920">
      <w:pPr>
        <w:pStyle w:val="ListParagraph"/>
        <w:tabs>
          <w:tab w:val="left" w:pos="2160"/>
        </w:tabs>
        <w:ind w:left="2160"/>
        <w:jc w:val="both"/>
        <w:rPr>
          <w:rFonts w:ascii="Times New Roman" w:hAnsi="Times New Roman"/>
          <w:strike/>
          <w:sz w:val="24"/>
          <w:szCs w:val="24"/>
        </w:rPr>
      </w:pPr>
    </w:p>
    <w:p w:rsidR="008F0920" w:rsidRPr="00A153C1" w:rsidRDefault="00FB06CB" w:rsidP="008F0920">
      <w:pPr>
        <w:pStyle w:val="ListParagraph"/>
        <w:numPr>
          <w:ilvl w:val="0"/>
          <w:numId w:val="8"/>
        </w:numPr>
        <w:tabs>
          <w:tab w:val="clear" w:pos="720"/>
          <w:tab w:val="left" w:pos="2160"/>
        </w:tabs>
        <w:ind w:left="2160"/>
        <w:jc w:val="both"/>
        <w:rPr>
          <w:rFonts w:ascii="Times New Roman" w:hAnsi="Times New Roman"/>
          <w:strike/>
          <w:sz w:val="24"/>
          <w:szCs w:val="24"/>
        </w:rPr>
      </w:pPr>
      <w:r w:rsidRPr="00A153C1">
        <w:rPr>
          <w:rFonts w:ascii="Times New Roman" w:hAnsi="Times New Roman"/>
          <w:sz w:val="24"/>
          <w:szCs w:val="24"/>
        </w:rPr>
        <w:t xml:space="preserve">Four (4) </w:t>
      </w:r>
      <w:r>
        <w:rPr>
          <w:rFonts w:ascii="Times New Roman" w:hAnsi="Times New Roman"/>
          <w:sz w:val="24"/>
          <w:szCs w:val="24"/>
        </w:rPr>
        <w:t>Three-Phase, Motor O</w:t>
      </w:r>
      <w:r>
        <w:rPr>
          <w:rFonts w:ascii="Times New Roman" w:hAnsi="Times New Roman"/>
          <w:sz w:val="24"/>
          <w:szCs w:val="24"/>
        </w:rPr>
        <w:t>perated</w:t>
      </w:r>
      <w:r>
        <w:rPr>
          <w:rFonts w:ascii="Times New Roman" w:hAnsi="Times New Roman"/>
          <w:sz w:val="24"/>
          <w:szCs w:val="24"/>
        </w:rPr>
        <w:t>,</w:t>
      </w:r>
      <w:r>
        <w:rPr>
          <w:rFonts w:ascii="Times New Roman" w:hAnsi="Times New Roman"/>
          <w:sz w:val="24"/>
          <w:szCs w:val="24"/>
        </w:rPr>
        <w:t xml:space="preserve"> </w:t>
      </w:r>
      <w:r w:rsidRPr="00A153C1">
        <w:rPr>
          <w:rFonts w:ascii="Times New Roman" w:hAnsi="Times New Roman"/>
          <w:sz w:val="24"/>
          <w:szCs w:val="24"/>
        </w:rPr>
        <w:t xml:space="preserve">115 kV Disconnect Switches </w:t>
      </w:r>
      <w:r w:rsidRPr="005B13A3">
        <w:rPr>
          <w:rFonts w:ascii="Times New Roman" w:hAnsi="Times New Roman"/>
          <w:sz w:val="24"/>
          <w:szCs w:val="24"/>
        </w:rPr>
        <w:t>(#53, #63</w:t>
      </w:r>
      <w:r w:rsidRPr="00A153C1">
        <w:rPr>
          <w:rFonts w:ascii="Times New Roman" w:hAnsi="Times New Roman"/>
          <w:sz w:val="24"/>
          <w:szCs w:val="24"/>
        </w:rPr>
        <w:t>, #8106, and #8107), 1200 A Continuous</w:t>
      </w:r>
      <w:r>
        <w:rPr>
          <w:rFonts w:ascii="Times New Roman" w:hAnsi="Times New Roman"/>
          <w:sz w:val="24"/>
          <w:szCs w:val="24"/>
        </w:rPr>
        <w:t>;</w:t>
      </w:r>
    </w:p>
    <w:p w:rsidR="008F0920" w:rsidRPr="00A153C1" w:rsidRDefault="00FB06CB" w:rsidP="008F0920">
      <w:pPr>
        <w:pStyle w:val="ListParagraph"/>
        <w:tabs>
          <w:tab w:val="left" w:pos="2160"/>
        </w:tabs>
        <w:ind w:left="2160"/>
        <w:jc w:val="both"/>
        <w:rPr>
          <w:rFonts w:ascii="Times New Roman" w:hAnsi="Times New Roman"/>
          <w:sz w:val="24"/>
          <w:szCs w:val="24"/>
        </w:rPr>
      </w:pPr>
    </w:p>
    <w:p w:rsidR="008F0920" w:rsidRPr="00F52167" w:rsidRDefault="00FB06CB" w:rsidP="008F0920">
      <w:pPr>
        <w:pStyle w:val="ListParagraph"/>
        <w:numPr>
          <w:ilvl w:val="0"/>
          <w:numId w:val="8"/>
        </w:numPr>
        <w:tabs>
          <w:tab w:val="clear" w:pos="720"/>
          <w:tab w:val="left" w:pos="2160"/>
        </w:tabs>
        <w:ind w:left="2160"/>
        <w:jc w:val="both"/>
        <w:rPr>
          <w:rFonts w:ascii="Times New Roman" w:hAnsi="Times New Roman"/>
          <w:sz w:val="24"/>
          <w:szCs w:val="24"/>
        </w:rPr>
      </w:pPr>
      <w:r w:rsidRPr="00A153C1">
        <w:rPr>
          <w:rFonts w:ascii="Times New Roman" w:hAnsi="Times New Roman"/>
          <w:sz w:val="24"/>
          <w:szCs w:val="24"/>
        </w:rPr>
        <w:t xml:space="preserve">Three (3) 115 kV </w:t>
      </w:r>
      <w:r w:rsidRPr="0056183B">
        <w:rPr>
          <w:rFonts w:ascii="Times New Roman" w:hAnsi="Times New Roman"/>
          <w:sz w:val="24"/>
          <w:szCs w:val="24"/>
        </w:rPr>
        <w:t>Circuit Switchers (</w:t>
      </w:r>
      <w:r>
        <w:rPr>
          <w:rFonts w:ascii="Times New Roman" w:hAnsi="Times New Roman"/>
          <w:sz w:val="24"/>
          <w:szCs w:val="24"/>
        </w:rPr>
        <w:t xml:space="preserve">circuit switchers </w:t>
      </w:r>
      <w:r w:rsidRPr="0056183B">
        <w:rPr>
          <w:rFonts w:ascii="Times New Roman" w:hAnsi="Times New Roman"/>
          <w:sz w:val="24"/>
          <w:szCs w:val="24"/>
        </w:rPr>
        <w:t xml:space="preserve">18, </w:t>
      </w:r>
      <w:r>
        <w:rPr>
          <w:rFonts w:ascii="Times New Roman" w:hAnsi="Times New Roman"/>
          <w:sz w:val="24"/>
          <w:szCs w:val="24"/>
        </w:rPr>
        <w:t xml:space="preserve">28, </w:t>
      </w:r>
      <w:r w:rsidRPr="0056183B">
        <w:rPr>
          <w:rFonts w:ascii="Times New Roman" w:hAnsi="Times New Roman"/>
          <w:sz w:val="24"/>
          <w:szCs w:val="24"/>
        </w:rPr>
        <w:t>38)</w:t>
      </w:r>
      <w:r w:rsidRPr="00A153C1">
        <w:rPr>
          <w:rFonts w:ascii="Times New Roman" w:hAnsi="Times New Roman"/>
          <w:sz w:val="24"/>
          <w:szCs w:val="24"/>
        </w:rPr>
        <w:t xml:space="preserve"> 1200 A </w:t>
      </w:r>
      <w:r w:rsidRPr="00F52167">
        <w:rPr>
          <w:rFonts w:ascii="Times New Roman" w:hAnsi="Times New Roman"/>
          <w:sz w:val="24"/>
          <w:szCs w:val="24"/>
        </w:rPr>
        <w:t>Continuous, 3000 A Switching</w:t>
      </w:r>
      <w:r>
        <w:rPr>
          <w:rFonts w:ascii="Times New Roman" w:hAnsi="Times New Roman"/>
          <w:sz w:val="24"/>
          <w:szCs w:val="24"/>
        </w:rPr>
        <w:t>; and</w:t>
      </w:r>
    </w:p>
    <w:p w:rsidR="008F0920" w:rsidRPr="00F52167" w:rsidRDefault="00FB06CB" w:rsidP="008F0920">
      <w:pPr>
        <w:pStyle w:val="ListParagraph"/>
        <w:tabs>
          <w:tab w:val="left" w:pos="2160"/>
        </w:tabs>
        <w:ind w:left="2160"/>
        <w:rPr>
          <w:rFonts w:ascii="Times New Roman" w:hAnsi="Times New Roman"/>
          <w:sz w:val="24"/>
          <w:szCs w:val="24"/>
        </w:rPr>
      </w:pPr>
    </w:p>
    <w:p w:rsidR="008F0920" w:rsidRPr="0066163D" w:rsidRDefault="00FB06CB" w:rsidP="008F0920">
      <w:pPr>
        <w:pStyle w:val="ListParagraph"/>
        <w:numPr>
          <w:ilvl w:val="0"/>
          <w:numId w:val="8"/>
        </w:numPr>
        <w:tabs>
          <w:tab w:val="clear" w:pos="720"/>
          <w:tab w:val="left" w:pos="2160"/>
        </w:tabs>
        <w:ind w:left="2160"/>
        <w:rPr>
          <w:rFonts w:ascii="Times New Roman" w:hAnsi="Times New Roman"/>
          <w:strike/>
          <w:sz w:val="24"/>
          <w:szCs w:val="24"/>
        </w:rPr>
      </w:pPr>
      <w:r w:rsidRPr="0066163D">
        <w:rPr>
          <w:rFonts w:ascii="Times New Roman" w:hAnsi="Times New Roman"/>
          <w:sz w:val="24"/>
          <w:szCs w:val="24"/>
        </w:rPr>
        <w:t xml:space="preserve">Six (6) 115 kV </w:t>
      </w:r>
      <w:r w:rsidRPr="0066163D">
        <w:rPr>
          <w:rFonts w:ascii="Times New Roman" w:hAnsi="Times New Roman"/>
          <w:sz w:val="24"/>
          <w:szCs w:val="24"/>
        </w:rPr>
        <w:t>Single-</w:t>
      </w:r>
      <w:r w:rsidRPr="0066163D">
        <w:rPr>
          <w:rFonts w:ascii="Times New Roman" w:hAnsi="Times New Roman"/>
          <w:sz w:val="24"/>
          <w:szCs w:val="24"/>
        </w:rPr>
        <w:t>Phase, 115 kV  Potential Transformers (2</w:t>
      </w:r>
      <w:r w:rsidRPr="0066163D">
        <w:rPr>
          <w:rFonts w:ascii="Times New Roman" w:hAnsi="Times New Roman"/>
          <w:sz w:val="24"/>
          <w:szCs w:val="24"/>
        </w:rPr>
        <w:t>Y</w:t>
      </w:r>
      <w:r>
        <w:rPr>
          <w:rFonts w:ascii="Times New Roman" w:hAnsi="Times New Roman"/>
          <w:sz w:val="24"/>
          <w:szCs w:val="24"/>
        </w:rPr>
        <w:t xml:space="preserve">UB-XP1 and XP2), Type EW 119.5 </w:t>
      </w:r>
      <w:r w:rsidRPr="0066163D">
        <w:rPr>
          <w:rFonts w:ascii="Times New Roman" w:hAnsi="Times New Roman"/>
          <w:sz w:val="24"/>
          <w:szCs w:val="24"/>
        </w:rPr>
        <w:t>kV LL, 69 kV LN, 199V/115V/69V; 115V.</w:t>
      </w:r>
    </w:p>
    <w:p w:rsidR="00FB0E87" w:rsidRDefault="00FB06CB" w:rsidP="00393704">
      <w:pPr>
        <w:keepNext/>
        <w:numPr>
          <w:ilvl w:val="0"/>
          <w:numId w:val="2"/>
        </w:numPr>
        <w:tabs>
          <w:tab w:val="clear" w:pos="2160"/>
          <w:tab w:val="num" w:pos="1800"/>
        </w:tabs>
        <w:ind w:left="1800"/>
        <w:rPr>
          <w:b/>
          <w:color w:val="000000"/>
        </w:rPr>
      </w:pPr>
      <w:r>
        <w:rPr>
          <w:b/>
          <w:color w:val="000000"/>
        </w:rPr>
        <w:t>New Developer</w:t>
      </w:r>
      <w:r>
        <w:rPr>
          <w:b/>
          <w:color w:val="000000"/>
        </w:rPr>
        <w:t>’s</w:t>
      </w:r>
      <w:r>
        <w:rPr>
          <w:b/>
          <w:color w:val="000000"/>
        </w:rPr>
        <w:t xml:space="preserve"> Attachment Facilities for Expansion Project</w:t>
      </w:r>
    </w:p>
    <w:p w:rsidR="00FB0E87" w:rsidRDefault="00FB06CB" w:rsidP="00393704">
      <w:pPr>
        <w:keepNext/>
        <w:ind w:left="1440"/>
        <w:rPr>
          <w:b/>
          <w:color w:val="000000"/>
        </w:rPr>
      </w:pPr>
    </w:p>
    <w:p w:rsidR="00B835F1" w:rsidRPr="00393704" w:rsidRDefault="00FB06CB" w:rsidP="00393704">
      <w:pPr>
        <w:keepNext/>
        <w:numPr>
          <w:ilvl w:val="1"/>
          <w:numId w:val="2"/>
        </w:numPr>
        <w:tabs>
          <w:tab w:val="clear" w:pos="1440"/>
          <w:tab w:val="num" w:pos="2160"/>
        </w:tabs>
        <w:ind w:left="2160"/>
        <w:rPr>
          <w:color w:val="000000"/>
        </w:rPr>
      </w:pPr>
      <w:r>
        <w:rPr>
          <w:color w:val="000000"/>
        </w:rPr>
        <w:t>The Balteau TGX362 Current Transformers</w:t>
      </w:r>
      <w:r>
        <w:rPr>
          <w:color w:val="000000"/>
        </w:rPr>
        <w:t xml:space="preserve"> at breaker R230 will be </w:t>
      </w:r>
      <w:r w:rsidRPr="00124E91">
        <w:rPr>
          <w:color w:val="000000"/>
        </w:rPr>
        <w:t>reclassified, and the secondary wiring unparallel</w:t>
      </w:r>
      <w:r w:rsidRPr="00124E91">
        <w:rPr>
          <w:color w:val="000000"/>
        </w:rPr>
        <w:t xml:space="preserve">ed and interfaced with </w:t>
      </w:r>
      <w:r w:rsidRPr="00124E91">
        <w:rPr>
          <w:color w:val="000000"/>
        </w:rPr>
        <w:t>National Grid</w:t>
      </w:r>
      <w:r w:rsidRPr="00124E91">
        <w:rPr>
          <w:color w:val="000000"/>
        </w:rPr>
        <w:t>’s</w:t>
      </w:r>
      <w:r w:rsidRPr="00124E91">
        <w:rPr>
          <w:color w:val="000000"/>
        </w:rPr>
        <w:t xml:space="preserve"> Schneider ION</w:t>
      </w:r>
      <w:r w:rsidRPr="00393704">
        <w:rPr>
          <w:color w:val="000000"/>
        </w:rPr>
        <w:t xml:space="preserve"> 8600 revenue meters; and</w:t>
      </w:r>
    </w:p>
    <w:p w:rsidR="00E62F74" w:rsidRPr="00393704" w:rsidRDefault="00FB06CB" w:rsidP="00E62F74">
      <w:pPr>
        <w:ind w:left="1800"/>
        <w:rPr>
          <w:color w:val="000000"/>
        </w:rPr>
      </w:pPr>
    </w:p>
    <w:p w:rsidR="00E62F74" w:rsidRPr="00124E91" w:rsidRDefault="00FB06CB" w:rsidP="00E62F74">
      <w:pPr>
        <w:numPr>
          <w:ilvl w:val="1"/>
          <w:numId w:val="2"/>
        </w:numPr>
        <w:tabs>
          <w:tab w:val="clear" w:pos="1440"/>
          <w:tab w:val="num" w:pos="2160"/>
        </w:tabs>
        <w:ind w:left="2160"/>
        <w:rPr>
          <w:b/>
          <w:color w:val="000000"/>
        </w:rPr>
      </w:pPr>
      <w:r w:rsidRPr="00393704">
        <w:rPr>
          <w:color w:val="000000"/>
        </w:rPr>
        <w:t>The Trench SAS-362 Current Transformers at breaker R925 secondary wiring will be unparallel</w:t>
      </w:r>
      <w:r>
        <w:rPr>
          <w:color w:val="000000"/>
        </w:rPr>
        <w:t xml:space="preserve">ed and </w:t>
      </w:r>
      <w:r w:rsidRPr="00124E91">
        <w:rPr>
          <w:color w:val="000000"/>
        </w:rPr>
        <w:t>interfaced with National Grid</w:t>
      </w:r>
      <w:r w:rsidRPr="00124E91">
        <w:rPr>
          <w:color w:val="000000"/>
        </w:rPr>
        <w:t>’s Schneider ION 8600 revenue meters.</w:t>
      </w:r>
    </w:p>
    <w:p w:rsidR="00FB0E87" w:rsidRPr="00124E91" w:rsidRDefault="00FB06CB" w:rsidP="00FB0E87">
      <w:pPr>
        <w:ind w:left="1440"/>
        <w:rPr>
          <w:b/>
          <w:color w:val="000000"/>
        </w:rPr>
      </w:pPr>
    </w:p>
    <w:p w:rsidR="00393704" w:rsidRPr="00393704" w:rsidRDefault="00FB06CB" w:rsidP="00393704">
      <w:pPr>
        <w:tabs>
          <w:tab w:val="left" w:pos="1800"/>
        </w:tabs>
        <w:spacing w:after="240"/>
        <w:ind w:left="1800"/>
        <w:rPr>
          <w:color w:val="000000"/>
        </w:rPr>
      </w:pPr>
      <w:r w:rsidRPr="00124E91">
        <w:rPr>
          <w:color w:val="000000"/>
        </w:rPr>
        <w:t>All enginee</w:t>
      </w:r>
      <w:r w:rsidRPr="00124E91">
        <w:rPr>
          <w:color w:val="000000"/>
        </w:rPr>
        <w:t>ring and procurement will be co</w:t>
      </w:r>
      <w:r w:rsidRPr="00124E91">
        <w:rPr>
          <w:color w:val="000000"/>
        </w:rPr>
        <w:t>mpleted by National Grid</w:t>
      </w:r>
      <w:r w:rsidRPr="00124E91">
        <w:rPr>
          <w:color w:val="000000"/>
        </w:rPr>
        <w:t>.  Construction, installation, testing and comm</w:t>
      </w:r>
      <w:r w:rsidRPr="00124E91">
        <w:rPr>
          <w:color w:val="000000"/>
        </w:rPr>
        <w:t>issioning will</w:t>
      </w:r>
      <w:r>
        <w:rPr>
          <w:color w:val="000000"/>
        </w:rPr>
        <w:t xml:space="preserve"> be completed by National Grid</w:t>
      </w:r>
      <w:r w:rsidRPr="00393704">
        <w:rPr>
          <w:color w:val="000000"/>
        </w:rPr>
        <w:t xml:space="preserve"> with partial oversight and assistance by the Developer.  Orchestration of the construction will be completed </w:t>
      </w:r>
      <w:r w:rsidRPr="00393704">
        <w:rPr>
          <w:color w:val="000000"/>
        </w:rPr>
        <w:t xml:space="preserve">as part of the final engineering process. </w:t>
      </w:r>
    </w:p>
    <w:p w:rsidR="000B0BE4" w:rsidRPr="00A153C1" w:rsidRDefault="00FB06CB" w:rsidP="00FB0E87">
      <w:pPr>
        <w:numPr>
          <w:ilvl w:val="0"/>
          <w:numId w:val="2"/>
        </w:numPr>
        <w:tabs>
          <w:tab w:val="clear" w:pos="2160"/>
          <w:tab w:val="num" w:pos="1800"/>
        </w:tabs>
        <w:ind w:left="1800"/>
        <w:rPr>
          <w:b/>
          <w:color w:val="000000"/>
        </w:rPr>
      </w:pPr>
      <w:r>
        <w:rPr>
          <w:b/>
          <w:color w:val="000000"/>
        </w:rPr>
        <w:t xml:space="preserve">Additional </w:t>
      </w:r>
      <w:r>
        <w:rPr>
          <w:b/>
          <w:color w:val="000000"/>
        </w:rPr>
        <w:t>Developer</w:t>
      </w:r>
      <w:r>
        <w:rPr>
          <w:b/>
          <w:color w:val="000000"/>
        </w:rPr>
        <w:t>’s</w:t>
      </w:r>
      <w:r>
        <w:rPr>
          <w:b/>
          <w:color w:val="000000"/>
        </w:rPr>
        <w:t xml:space="preserve"> </w:t>
      </w:r>
      <w:r>
        <w:rPr>
          <w:b/>
          <w:color w:val="000000"/>
        </w:rPr>
        <w:t>Attachment Facilities Not Required for Expansion Project</w:t>
      </w:r>
    </w:p>
    <w:p w:rsidR="00825930" w:rsidRDefault="00FB06CB" w:rsidP="00825930">
      <w:pPr>
        <w:rPr>
          <w:b/>
        </w:rPr>
      </w:pPr>
      <w:bookmarkStart w:id="3486" w:name="_DV_M742"/>
      <w:bookmarkEnd w:id="3486"/>
    </w:p>
    <w:p w:rsidR="00825930" w:rsidRDefault="00FB06CB" w:rsidP="00825930">
      <w:pPr>
        <w:numPr>
          <w:ilvl w:val="1"/>
          <w:numId w:val="2"/>
        </w:numPr>
        <w:tabs>
          <w:tab w:val="clear" w:pos="1440"/>
          <w:tab w:val="left" w:pos="2160"/>
        </w:tabs>
        <w:ind w:left="2160"/>
      </w:pPr>
      <w:r w:rsidRPr="00825930">
        <w:t xml:space="preserve">The </w:t>
      </w:r>
      <w:r>
        <w:t>three (3) 345 kV, Single-</w:t>
      </w:r>
      <w:r>
        <w:t>Phase Metering Current Transformers, 2000-1000/5 A, GE Type BR at TB1 will be reclassified; and</w:t>
      </w:r>
    </w:p>
    <w:p w:rsidR="00825930" w:rsidRDefault="00FB06CB" w:rsidP="00825930">
      <w:pPr>
        <w:ind w:left="1800"/>
      </w:pPr>
    </w:p>
    <w:p w:rsidR="00620108" w:rsidRDefault="00FB06CB" w:rsidP="00825930">
      <w:pPr>
        <w:numPr>
          <w:ilvl w:val="1"/>
          <w:numId w:val="2"/>
        </w:numPr>
        <w:tabs>
          <w:tab w:val="clear" w:pos="1440"/>
          <w:tab w:val="left" w:pos="2160"/>
        </w:tabs>
        <w:ind w:left="2160"/>
      </w:pPr>
      <w:r>
        <w:t xml:space="preserve">The </w:t>
      </w:r>
      <w:r>
        <w:t>three (3) 345 kV</w:t>
      </w:r>
      <w:r>
        <w:t>,</w:t>
      </w:r>
      <w:r>
        <w:t xml:space="preserve"> Single-</w:t>
      </w:r>
      <w:r>
        <w:t xml:space="preserve">Phase Metering </w:t>
      </w:r>
      <w:r>
        <w:t>Current Transformers, 2000-1000/</w:t>
      </w:r>
      <w:r>
        <w:t>5 A, GE Type BW at TB2 will be reclassified.</w:t>
      </w:r>
    </w:p>
    <w:p w:rsidR="00393704" w:rsidRDefault="00FB06CB" w:rsidP="00393704"/>
    <w:p w:rsidR="000B0BE4" w:rsidRPr="00393704" w:rsidRDefault="00FB06CB" w:rsidP="00393704">
      <w:pPr>
        <w:spacing w:after="240"/>
        <w:ind w:left="1800"/>
        <w:rPr>
          <w:color w:val="000000"/>
        </w:rPr>
      </w:pPr>
      <w:r w:rsidRPr="00393704">
        <w:rPr>
          <w:color w:val="000000"/>
        </w:rPr>
        <w:t>All engineering and pr</w:t>
      </w:r>
      <w:r>
        <w:rPr>
          <w:color w:val="000000"/>
        </w:rPr>
        <w:t>ocurement will be completed by National Grid</w:t>
      </w:r>
      <w:r w:rsidRPr="00393704">
        <w:rPr>
          <w:color w:val="000000"/>
        </w:rPr>
        <w:t xml:space="preserve">.  Construction, installation, testing and commissioning </w:t>
      </w:r>
      <w:r>
        <w:rPr>
          <w:color w:val="000000"/>
        </w:rPr>
        <w:t xml:space="preserve">will be </w:t>
      </w:r>
      <w:r>
        <w:rPr>
          <w:color w:val="000000"/>
        </w:rPr>
        <w:t>completed by National Grid</w:t>
      </w:r>
      <w:r w:rsidRPr="00393704">
        <w:rPr>
          <w:color w:val="000000"/>
        </w:rPr>
        <w:t xml:space="preserve"> with partial oversight and assistance by the Developer.  Orchestration of the construction will be completed as part of the final engineering process. </w:t>
      </w:r>
    </w:p>
    <w:p w:rsidR="00620108" w:rsidRPr="00A153C1" w:rsidRDefault="00FB06CB" w:rsidP="00620108">
      <w:pPr>
        <w:spacing w:after="360"/>
        <w:ind w:left="1440" w:hanging="720"/>
        <w:rPr>
          <w:b/>
        </w:rPr>
      </w:pPr>
      <w:bookmarkStart w:id="3487" w:name="_DV_M744"/>
      <w:bookmarkEnd w:id="3487"/>
      <w:r w:rsidRPr="00A153C1">
        <w:rPr>
          <w:b/>
        </w:rPr>
        <w:t>(b)</w:t>
      </w:r>
      <w:r w:rsidRPr="00A153C1">
        <w:rPr>
          <w:b/>
        </w:rPr>
        <w:tab/>
      </w:r>
      <w:r>
        <w:rPr>
          <w:b/>
        </w:rPr>
        <w:t>Connecting Transmission Owner’s Attachment Facilities</w:t>
      </w:r>
      <w:bookmarkStart w:id="3488" w:name="_DV_M745"/>
      <w:bookmarkEnd w:id="3488"/>
      <w:r w:rsidRPr="00A153C1">
        <w:rPr>
          <w:rStyle w:val="DeltaViewInsertion"/>
          <w:b/>
          <w:color w:val="auto"/>
          <w:u w:val="none"/>
        </w:rPr>
        <w:t>:</w:t>
      </w:r>
      <w:r>
        <w:rPr>
          <w:rStyle w:val="DeltaViewInsertion"/>
          <w:b/>
          <w:color w:val="auto"/>
          <w:u w:val="none"/>
        </w:rPr>
        <w:t xml:space="preserve"> </w:t>
      </w:r>
    </w:p>
    <w:p w:rsidR="00D6584E" w:rsidRPr="005C527A" w:rsidRDefault="00FB06CB" w:rsidP="005C527A">
      <w:pPr>
        <w:numPr>
          <w:ilvl w:val="0"/>
          <w:numId w:val="5"/>
        </w:numPr>
        <w:tabs>
          <w:tab w:val="clear" w:pos="2160"/>
          <w:tab w:val="num" w:pos="1800"/>
        </w:tabs>
        <w:ind w:left="1800"/>
        <w:rPr>
          <w:b/>
          <w:color w:val="000000"/>
        </w:rPr>
      </w:pPr>
      <w:bookmarkStart w:id="3489" w:name="_DV_M746"/>
      <w:bookmarkEnd w:id="3489"/>
      <w:r w:rsidRPr="005C527A">
        <w:rPr>
          <w:b/>
        </w:rPr>
        <w:t>Existing</w:t>
      </w:r>
      <w:r w:rsidRPr="005C527A">
        <w:rPr>
          <w:b/>
        </w:rPr>
        <w:t xml:space="preserve"> </w:t>
      </w:r>
      <w:r>
        <w:rPr>
          <w:b/>
        </w:rPr>
        <w:t>Connecti</w:t>
      </w:r>
      <w:r>
        <w:rPr>
          <w:b/>
        </w:rPr>
        <w:t>ng Transmission Owner’s Attachment Facilities</w:t>
      </w:r>
    </w:p>
    <w:p w:rsidR="00751A40" w:rsidRPr="005C527A" w:rsidRDefault="00FB06CB" w:rsidP="005C527A">
      <w:pPr>
        <w:ind w:left="1440"/>
        <w:rPr>
          <w:b/>
          <w:color w:val="000000"/>
        </w:rPr>
      </w:pPr>
    </w:p>
    <w:p w:rsidR="00D6584E" w:rsidRPr="00877949" w:rsidRDefault="00FB06CB" w:rsidP="00D6584E">
      <w:pPr>
        <w:numPr>
          <w:ilvl w:val="0"/>
          <w:numId w:val="6"/>
        </w:numPr>
        <w:tabs>
          <w:tab w:val="clear" w:pos="3240"/>
          <w:tab w:val="num" w:pos="2520"/>
        </w:tabs>
        <w:spacing w:after="240"/>
        <w:ind w:left="2520"/>
        <w:rPr>
          <w:b/>
          <w:color w:val="000000"/>
        </w:rPr>
      </w:pPr>
      <w:r>
        <w:t>Four (4) JEM m</w:t>
      </w:r>
      <w:r w:rsidRPr="00877949">
        <w:t>eters</w:t>
      </w:r>
      <w:r>
        <w:t>;</w:t>
      </w:r>
    </w:p>
    <w:p w:rsidR="00D6584E" w:rsidRPr="007F22A9" w:rsidRDefault="00FB06CB" w:rsidP="00D6584E">
      <w:pPr>
        <w:numPr>
          <w:ilvl w:val="0"/>
          <w:numId w:val="6"/>
        </w:numPr>
        <w:tabs>
          <w:tab w:val="clear" w:pos="3240"/>
          <w:tab w:val="num" w:pos="2520"/>
        </w:tabs>
        <w:spacing w:after="240"/>
        <w:ind w:left="2520"/>
        <w:rPr>
          <w:b/>
          <w:color w:val="000000"/>
        </w:rPr>
      </w:pPr>
      <w:r w:rsidRPr="007F22A9">
        <w:rPr>
          <w:color w:val="000000"/>
        </w:rPr>
        <w:t>Four (4) MaxSys meters</w:t>
      </w:r>
      <w:r>
        <w:rPr>
          <w:color w:val="000000"/>
        </w:rPr>
        <w:t>;</w:t>
      </w:r>
    </w:p>
    <w:p w:rsidR="00D6584E" w:rsidRPr="00124E91" w:rsidRDefault="00FB06CB" w:rsidP="00D6584E">
      <w:pPr>
        <w:numPr>
          <w:ilvl w:val="0"/>
          <w:numId w:val="6"/>
        </w:numPr>
        <w:tabs>
          <w:tab w:val="clear" w:pos="3240"/>
          <w:tab w:val="num" w:pos="2520"/>
        </w:tabs>
        <w:spacing w:after="240"/>
        <w:ind w:left="2520"/>
        <w:rPr>
          <w:color w:val="000000"/>
        </w:rPr>
      </w:pPr>
      <w:r>
        <w:rPr>
          <w:color w:val="000000"/>
        </w:rPr>
        <w:t xml:space="preserve">Three (3) </w:t>
      </w:r>
      <w:r>
        <w:rPr>
          <w:color w:val="000000"/>
        </w:rPr>
        <w:t xml:space="preserve"> </w:t>
      </w:r>
      <w:r w:rsidRPr="00124E91">
        <w:rPr>
          <w:color w:val="000000"/>
        </w:rPr>
        <w:t>Metering Current Transformers at</w:t>
      </w:r>
      <w:r w:rsidRPr="00124E91">
        <w:rPr>
          <w:color w:val="000000"/>
        </w:rPr>
        <w:t xml:space="preserve"> each TB5 and TB12; and</w:t>
      </w:r>
    </w:p>
    <w:p w:rsidR="00D6584E" w:rsidRPr="00124E91" w:rsidRDefault="00FB06CB" w:rsidP="00D6584E">
      <w:pPr>
        <w:numPr>
          <w:ilvl w:val="0"/>
          <w:numId w:val="6"/>
        </w:numPr>
        <w:tabs>
          <w:tab w:val="clear" w:pos="3240"/>
          <w:tab w:val="num" w:pos="2520"/>
        </w:tabs>
        <w:spacing w:after="240"/>
        <w:ind w:left="2520"/>
        <w:rPr>
          <w:b/>
          <w:color w:val="000000"/>
        </w:rPr>
      </w:pPr>
      <w:r w:rsidRPr="00124E91">
        <w:rPr>
          <w:color w:val="000000"/>
        </w:rPr>
        <w:t>RFL Equipment (</w:t>
      </w:r>
      <w:r>
        <w:t>NYISO owned</w:t>
      </w:r>
      <w:r>
        <w:rPr>
          <w:color w:val="000000"/>
        </w:rPr>
        <w:t>;</w:t>
      </w:r>
      <w:r w:rsidRPr="00124E91">
        <w:rPr>
          <w:color w:val="000000"/>
        </w:rPr>
        <w:t xml:space="preserve"> </w:t>
      </w:r>
      <w:r w:rsidRPr="00124E91">
        <w:rPr>
          <w:color w:val="000000"/>
        </w:rPr>
        <w:t>National</w:t>
      </w:r>
      <w:r>
        <w:rPr>
          <w:color w:val="000000"/>
        </w:rPr>
        <w:t xml:space="preserve"> Grid</w:t>
      </w:r>
      <w:r>
        <w:rPr>
          <w:color w:val="000000"/>
        </w:rPr>
        <w:t xml:space="preserve"> m</w:t>
      </w:r>
      <w:r w:rsidRPr="001E3134">
        <w:rPr>
          <w:color w:val="000000"/>
        </w:rPr>
        <w:t>aintained)</w:t>
      </w:r>
      <w:r>
        <w:rPr>
          <w:color w:val="000000"/>
        </w:rPr>
        <w:t>.</w:t>
      </w:r>
    </w:p>
    <w:p w:rsidR="00124E91" w:rsidRPr="001E3134" w:rsidRDefault="00FB06CB" w:rsidP="00124E91">
      <w:pPr>
        <w:spacing w:after="240"/>
        <w:ind w:left="2160"/>
        <w:rPr>
          <w:b/>
          <w:color w:val="000000"/>
        </w:rPr>
      </w:pPr>
      <w:r>
        <w:rPr>
          <w:color w:val="000000"/>
        </w:rPr>
        <w:t>With the exception of the RFL Equipment, N</w:t>
      </w:r>
      <w:r>
        <w:rPr>
          <w:color w:val="000000"/>
        </w:rPr>
        <w:t xml:space="preserve">ational Grid owns </w:t>
      </w:r>
      <w:r>
        <w:rPr>
          <w:color w:val="000000"/>
        </w:rPr>
        <w:t>the existing Connecting Transmission Owner’s Attachment Faci</w:t>
      </w:r>
      <w:r>
        <w:rPr>
          <w:color w:val="000000"/>
        </w:rPr>
        <w:t>lities listed above.</w:t>
      </w:r>
      <w:r>
        <w:rPr>
          <w:color w:val="000000"/>
        </w:rPr>
        <w:t xml:space="preserve">  The JEM meters w</w:t>
      </w:r>
      <w:r>
        <w:rPr>
          <w:color w:val="000000"/>
        </w:rPr>
        <w:t>ill be replaced as part of the Expansion P</w:t>
      </w:r>
      <w:r>
        <w:rPr>
          <w:color w:val="000000"/>
        </w:rPr>
        <w:t>roject</w:t>
      </w:r>
      <w:r>
        <w:rPr>
          <w:color w:val="000000"/>
        </w:rPr>
        <w:t xml:space="preserve"> (as defined in Appendix C)</w:t>
      </w:r>
      <w:r>
        <w:rPr>
          <w:color w:val="000000"/>
        </w:rPr>
        <w:t>.</w:t>
      </w:r>
    </w:p>
    <w:p w:rsidR="00D12397" w:rsidRDefault="00FB06CB" w:rsidP="00393704">
      <w:pPr>
        <w:keepNext/>
        <w:numPr>
          <w:ilvl w:val="0"/>
          <w:numId w:val="5"/>
        </w:numPr>
        <w:tabs>
          <w:tab w:val="clear" w:pos="2160"/>
        </w:tabs>
        <w:ind w:left="1800"/>
        <w:rPr>
          <w:b/>
          <w:color w:val="000000"/>
        </w:rPr>
      </w:pPr>
      <w:r>
        <w:rPr>
          <w:b/>
          <w:color w:val="000000"/>
        </w:rPr>
        <w:t xml:space="preserve">New </w:t>
      </w:r>
      <w:r>
        <w:rPr>
          <w:b/>
          <w:color w:val="000000"/>
        </w:rPr>
        <w:t>Connecting Transmission Owner’s Attachment Facilities</w:t>
      </w:r>
      <w:r>
        <w:rPr>
          <w:b/>
          <w:color w:val="000000"/>
        </w:rPr>
        <w:t xml:space="preserve"> for Expansion Project</w:t>
      </w:r>
    </w:p>
    <w:p w:rsidR="00D6584E" w:rsidRDefault="00FB06CB" w:rsidP="00393704">
      <w:pPr>
        <w:keepNext/>
        <w:rPr>
          <w:b/>
          <w:color w:val="000000"/>
        </w:rPr>
      </w:pPr>
    </w:p>
    <w:p w:rsidR="00D7686B" w:rsidRDefault="00FB06CB" w:rsidP="00393704">
      <w:pPr>
        <w:keepNext/>
        <w:numPr>
          <w:ilvl w:val="0"/>
          <w:numId w:val="18"/>
        </w:numPr>
        <w:rPr>
          <w:b/>
          <w:color w:val="000000"/>
        </w:rPr>
      </w:pPr>
      <w:r w:rsidRPr="008B0693">
        <w:rPr>
          <w:color w:val="000000"/>
        </w:rPr>
        <w:t>The read capability of the RFL equipment will be increased by reprogramming at both the station and NYISO ends</w:t>
      </w:r>
      <w:r>
        <w:rPr>
          <w:b/>
          <w:color w:val="000000"/>
        </w:rPr>
        <w:t>;</w:t>
      </w:r>
    </w:p>
    <w:p w:rsidR="00D7686B" w:rsidRDefault="00FB06CB" w:rsidP="00D7686B">
      <w:pPr>
        <w:ind w:left="2520"/>
        <w:rPr>
          <w:b/>
          <w:color w:val="000000"/>
        </w:rPr>
      </w:pPr>
    </w:p>
    <w:p w:rsidR="00D7686B" w:rsidRPr="00D7686B" w:rsidRDefault="00FB06CB" w:rsidP="00D7686B">
      <w:pPr>
        <w:numPr>
          <w:ilvl w:val="0"/>
          <w:numId w:val="18"/>
        </w:numPr>
        <w:rPr>
          <w:b/>
          <w:color w:val="000000"/>
        </w:rPr>
      </w:pPr>
      <w:r w:rsidRPr="00193B8A">
        <w:t>Two (2) sets of three (3) 3</w:t>
      </w:r>
      <w:r>
        <w:t xml:space="preserve">45 kV </w:t>
      </w:r>
      <w:r>
        <w:t>Potential Transformers</w:t>
      </w:r>
      <w:r w:rsidRPr="00193B8A">
        <w:t xml:space="preserve"> (1 set</w:t>
      </w:r>
      <w:r>
        <w:t xml:space="preserve"> </w:t>
      </w:r>
      <w:r w:rsidRPr="00193B8A">
        <w:t>on each of the 345 kV “A” and “B” buses</w:t>
      </w:r>
      <w:r>
        <w:t xml:space="preserve"> to replace the existing CCVTs collectively denominated J9991 and J9992</w:t>
      </w:r>
      <w:r w:rsidRPr="00193B8A">
        <w:t>);</w:t>
      </w:r>
      <w:r>
        <w:t xml:space="preserve"> and</w:t>
      </w:r>
    </w:p>
    <w:p w:rsidR="00D7686B" w:rsidRPr="00D7686B" w:rsidRDefault="00FB06CB" w:rsidP="00D7686B">
      <w:pPr>
        <w:ind w:left="2160"/>
        <w:rPr>
          <w:b/>
          <w:color w:val="000000"/>
        </w:rPr>
      </w:pPr>
    </w:p>
    <w:p w:rsidR="00D7686B" w:rsidRDefault="00FB06CB" w:rsidP="00D7686B">
      <w:pPr>
        <w:numPr>
          <w:ilvl w:val="0"/>
          <w:numId w:val="18"/>
        </w:numPr>
        <w:rPr>
          <w:b/>
          <w:color w:val="000000"/>
        </w:rPr>
      </w:pPr>
      <w:r w:rsidRPr="00193B8A">
        <w:rPr>
          <w:color w:val="000000"/>
        </w:rPr>
        <w:t>Four (4) Schneider ION 8600 revenue meters as follows:</w:t>
      </w:r>
    </w:p>
    <w:p w:rsidR="00D7686B" w:rsidRPr="00D7686B" w:rsidRDefault="00FB06CB" w:rsidP="00D7686B">
      <w:pPr>
        <w:ind w:left="2160"/>
        <w:rPr>
          <w:b/>
          <w:color w:val="000000"/>
        </w:rPr>
      </w:pPr>
    </w:p>
    <w:p w:rsidR="00D7686B" w:rsidRDefault="00FB06CB" w:rsidP="00D7686B">
      <w:pPr>
        <w:numPr>
          <w:ilvl w:val="1"/>
          <w:numId w:val="18"/>
        </w:numPr>
        <w:spacing w:after="240"/>
        <w:rPr>
          <w:color w:val="000000"/>
        </w:rPr>
      </w:pPr>
      <w:r>
        <w:rPr>
          <w:color w:val="000000"/>
        </w:rPr>
        <w:t>Two (2) mete</w:t>
      </w:r>
      <w:r>
        <w:rPr>
          <w:color w:val="000000"/>
        </w:rPr>
        <w:t>rs will be wired to the R230 Current Transformers and interfaced to the new Potential Transformers</w:t>
      </w:r>
      <w:r>
        <w:rPr>
          <w:color w:val="000000"/>
        </w:rPr>
        <w:t xml:space="preserve"> on “A” bus</w:t>
      </w:r>
      <w:r>
        <w:rPr>
          <w:color w:val="000000"/>
        </w:rPr>
        <w:t>; and</w:t>
      </w:r>
    </w:p>
    <w:p w:rsidR="00D6584E" w:rsidRDefault="00FB06CB" w:rsidP="00D7686B">
      <w:pPr>
        <w:numPr>
          <w:ilvl w:val="1"/>
          <w:numId w:val="18"/>
        </w:numPr>
        <w:spacing w:after="240"/>
        <w:rPr>
          <w:color w:val="000000"/>
        </w:rPr>
      </w:pPr>
      <w:r>
        <w:rPr>
          <w:color w:val="000000"/>
        </w:rPr>
        <w:t>Two (2) meters  w</w:t>
      </w:r>
      <w:r>
        <w:rPr>
          <w:color w:val="000000"/>
        </w:rPr>
        <w:t>ill be wired to the R925 Current Transformers and interfaced to the new Potential Transformers</w:t>
      </w:r>
      <w:r>
        <w:rPr>
          <w:color w:val="000000"/>
        </w:rPr>
        <w:t xml:space="preserve"> on the “B” bus.</w:t>
      </w:r>
    </w:p>
    <w:p w:rsidR="00393704" w:rsidRPr="00D7686B" w:rsidRDefault="00FB06CB" w:rsidP="00393704">
      <w:pPr>
        <w:spacing w:after="240"/>
        <w:ind w:left="2160"/>
        <w:rPr>
          <w:color w:val="000000"/>
        </w:rPr>
      </w:pPr>
      <w:r w:rsidRPr="00393704">
        <w:rPr>
          <w:color w:val="000000"/>
        </w:rPr>
        <w:t>All engineering and pr</w:t>
      </w:r>
      <w:r>
        <w:rPr>
          <w:color w:val="000000"/>
        </w:rPr>
        <w:t>ocurement will be completed by National Grid</w:t>
      </w:r>
      <w:r w:rsidRPr="00393704">
        <w:rPr>
          <w:color w:val="000000"/>
        </w:rPr>
        <w:t>.  Construction, installation, testing and comm</w:t>
      </w:r>
      <w:r>
        <w:rPr>
          <w:color w:val="000000"/>
        </w:rPr>
        <w:t>issioning</w:t>
      </w:r>
      <w:r>
        <w:rPr>
          <w:color w:val="000000"/>
        </w:rPr>
        <w:t xml:space="preserve"> will be completed by National Grid</w:t>
      </w:r>
      <w:r w:rsidRPr="00393704">
        <w:rPr>
          <w:color w:val="000000"/>
        </w:rPr>
        <w:t xml:space="preserve"> with partial oversight and assistance by the Developer.  Orchestration of the construction will be completed as part of the final engineering process.</w:t>
      </w:r>
      <w:r>
        <w:rPr>
          <w:color w:val="000000"/>
        </w:rPr>
        <w:t xml:space="preserve">  National Grid will own the new Connecting Transmission Owner’s Attac</w:t>
      </w:r>
      <w:r>
        <w:rPr>
          <w:color w:val="000000"/>
        </w:rPr>
        <w:t>hment Facilities for the Expansion Project listed above.</w:t>
      </w:r>
      <w:r w:rsidRPr="00393704">
        <w:rPr>
          <w:color w:val="000000"/>
        </w:rPr>
        <w:t xml:space="preserve"> </w:t>
      </w:r>
    </w:p>
    <w:p w:rsidR="00D6584E" w:rsidRDefault="00FB06CB" w:rsidP="00742E44">
      <w:pPr>
        <w:keepNext/>
        <w:numPr>
          <w:ilvl w:val="0"/>
          <w:numId w:val="5"/>
        </w:numPr>
        <w:rPr>
          <w:b/>
          <w:color w:val="000000"/>
        </w:rPr>
      </w:pPr>
      <w:r>
        <w:rPr>
          <w:b/>
          <w:color w:val="000000"/>
        </w:rPr>
        <w:t xml:space="preserve">Additional </w:t>
      </w:r>
      <w:r>
        <w:rPr>
          <w:b/>
          <w:color w:val="000000"/>
        </w:rPr>
        <w:t xml:space="preserve">Connecting Transmission Owner’s </w:t>
      </w:r>
      <w:r>
        <w:rPr>
          <w:b/>
          <w:color w:val="000000"/>
        </w:rPr>
        <w:t>Attachment Facilities Not Required for Expansion Project</w:t>
      </w:r>
    </w:p>
    <w:p w:rsidR="00D7686B" w:rsidRDefault="00FB06CB" w:rsidP="00742E44">
      <w:pPr>
        <w:keepNext/>
        <w:rPr>
          <w:b/>
          <w:color w:val="000000"/>
        </w:rPr>
      </w:pPr>
    </w:p>
    <w:p w:rsidR="00DE3053" w:rsidRPr="00245D15" w:rsidRDefault="00FB06CB" w:rsidP="00742E44">
      <w:pPr>
        <w:keepNext/>
        <w:numPr>
          <w:ilvl w:val="0"/>
          <w:numId w:val="7"/>
        </w:numPr>
        <w:spacing w:after="240"/>
        <w:jc w:val="both"/>
        <w:rPr>
          <w:b/>
          <w:color w:val="000000"/>
        </w:rPr>
      </w:pPr>
      <w:r w:rsidRPr="00245D15">
        <w:t>Addition of Station Service Metering on the line side of switches 21 and 27</w:t>
      </w:r>
      <w:r>
        <w:t xml:space="preserve"> for service provided </w:t>
      </w:r>
      <w:r>
        <w:t>from Line #2</w:t>
      </w:r>
      <w:r w:rsidRPr="00245D15">
        <w:t xml:space="preserve"> consisting of:</w:t>
      </w:r>
    </w:p>
    <w:p w:rsidR="00DE3053" w:rsidRPr="00245D15" w:rsidRDefault="00FB06CB" w:rsidP="00DE3053">
      <w:pPr>
        <w:numPr>
          <w:ilvl w:val="1"/>
          <w:numId w:val="7"/>
        </w:numPr>
        <w:spacing w:after="240"/>
        <w:jc w:val="both"/>
        <w:rPr>
          <w:b/>
          <w:color w:val="000000"/>
        </w:rPr>
      </w:pPr>
      <w:r w:rsidRPr="00245D15">
        <w:t xml:space="preserve">Six (6) 115 kV Ritz </w:t>
      </w:r>
      <w:r>
        <w:t>CTPT units</w:t>
      </w:r>
      <w:r w:rsidRPr="00245D15">
        <w:t xml:space="preserve">; and </w:t>
      </w:r>
    </w:p>
    <w:p w:rsidR="00DE3053" w:rsidRPr="00245D15" w:rsidRDefault="00FB06CB" w:rsidP="00DE3053">
      <w:pPr>
        <w:numPr>
          <w:ilvl w:val="1"/>
          <w:numId w:val="7"/>
        </w:numPr>
        <w:spacing w:after="240"/>
        <w:jc w:val="both"/>
        <w:rPr>
          <w:b/>
          <w:color w:val="000000"/>
        </w:rPr>
      </w:pPr>
      <w:r w:rsidRPr="00245D15">
        <w:t>Four (4) MaxSys meters.</w:t>
      </w:r>
    </w:p>
    <w:p w:rsidR="00DE3053" w:rsidRPr="00245D15" w:rsidRDefault="00FB06CB" w:rsidP="00DE3053">
      <w:pPr>
        <w:numPr>
          <w:ilvl w:val="0"/>
          <w:numId w:val="7"/>
        </w:numPr>
        <w:spacing w:after="240"/>
        <w:rPr>
          <w:color w:val="000000"/>
        </w:rPr>
      </w:pPr>
      <w:r w:rsidRPr="00245D15">
        <w:rPr>
          <w:color w:val="000000"/>
        </w:rPr>
        <w:t>Modification to Station Service Metering at TB1 and TB2 consisting of:</w:t>
      </w:r>
    </w:p>
    <w:p w:rsidR="00DE3053" w:rsidRPr="00245D15" w:rsidRDefault="00FB06CB" w:rsidP="00DE3053">
      <w:pPr>
        <w:numPr>
          <w:ilvl w:val="1"/>
          <w:numId w:val="7"/>
        </w:numPr>
        <w:spacing w:after="240"/>
        <w:rPr>
          <w:color w:val="000000"/>
        </w:rPr>
      </w:pPr>
      <w:r w:rsidRPr="00245D15">
        <w:rPr>
          <w:color w:val="000000"/>
        </w:rPr>
        <w:t>Four (4) Schneider ION 8600 revenue meters as follows:</w:t>
      </w:r>
    </w:p>
    <w:p w:rsidR="00DE3053" w:rsidRPr="00245D15" w:rsidRDefault="00FB06CB" w:rsidP="00DE3053">
      <w:pPr>
        <w:numPr>
          <w:ilvl w:val="2"/>
          <w:numId w:val="7"/>
        </w:numPr>
        <w:spacing w:after="240"/>
        <w:rPr>
          <w:color w:val="000000"/>
        </w:rPr>
      </w:pPr>
      <w:r w:rsidRPr="00245D15">
        <w:rPr>
          <w:color w:val="000000"/>
        </w:rPr>
        <w:t>Two (2) mete</w:t>
      </w:r>
      <w:r>
        <w:rPr>
          <w:color w:val="000000"/>
        </w:rPr>
        <w:t xml:space="preserve">rs will be wired to the TB 1 </w:t>
      </w:r>
      <w:r>
        <w:rPr>
          <w:color w:val="000000"/>
        </w:rPr>
        <w:t>Current Transformers</w:t>
      </w:r>
      <w:r w:rsidRPr="00245D15">
        <w:rPr>
          <w:color w:val="000000"/>
        </w:rPr>
        <w:t xml:space="preserve"> and inter</w:t>
      </w:r>
      <w:r>
        <w:rPr>
          <w:color w:val="000000"/>
        </w:rPr>
        <w:t>faced to the new Potential Transformers</w:t>
      </w:r>
      <w:r>
        <w:rPr>
          <w:color w:val="000000"/>
        </w:rPr>
        <w:t xml:space="preserve"> on “A</w:t>
      </w:r>
      <w:r w:rsidRPr="00245D15">
        <w:rPr>
          <w:color w:val="000000"/>
        </w:rPr>
        <w:t>” bus; and</w:t>
      </w:r>
    </w:p>
    <w:p w:rsidR="00DE3053" w:rsidRDefault="00FB06CB" w:rsidP="00DE3053">
      <w:pPr>
        <w:numPr>
          <w:ilvl w:val="2"/>
          <w:numId w:val="7"/>
        </w:numPr>
        <w:spacing w:after="240"/>
        <w:rPr>
          <w:color w:val="000000"/>
        </w:rPr>
      </w:pPr>
      <w:r w:rsidRPr="00245D15">
        <w:rPr>
          <w:color w:val="000000"/>
        </w:rPr>
        <w:t>Two (2) mete</w:t>
      </w:r>
      <w:r>
        <w:rPr>
          <w:color w:val="000000"/>
        </w:rPr>
        <w:t>rs will be wired to the TB 2 Current Transformers and interfaced to the new Potential Transformers</w:t>
      </w:r>
      <w:r w:rsidRPr="00245D15">
        <w:rPr>
          <w:color w:val="000000"/>
        </w:rPr>
        <w:t xml:space="preserve"> on</w:t>
      </w:r>
      <w:r>
        <w:rPr>
          <w:color w:val="000000"/>
        </w:rPr>
        <w:t xml:space="preserve"> “B</w:t>
      </w:r>
      <w:r w:rsidRPr="00A153C1">
        <w:rPr>
          <w:color w:val="000000"/>
        </w:rPr>
        <w:t>” bus.</w:t>
      </w:r>
    </w:p>
    <w:p w:rsidR="00712937" w:rsidRPr="00393704" w:rsidRDefault="00FB06CB" w:rsidP="005C527A">
      <w:pPr>
        <w:spacing w:after="240"/>
        <w:ind w:left="2160"/>
        <w:rPr>
          <w:color w:val="000000"/>
        </w:rPr>
      </w:pPr>
      <w:r w:rsidRPr="00393704">
        <w:rPr>
          <w:color w:val="000000"/>
        </w:rPr>
        <w:t xml:space="preserve">All engineering and </w:t>
      </w:r>
      <w:r w:rsidRPr="00393704">
        <w:rPr>
          <w:color w:val="000000"/>
        </w:rPr>
        <w:t>procurem</w:t>
      </w:r>
      <w:r w:rsidRPr="00393704">
        <w:rPr>
          <w:color w:val="000000"/>
        </w:rPr>
        <w:t xml:space="preserve">ent will be </w:t>
      </w:r>
      <w:r w:rsidRPr="00393704">
        <w:rPr>
          <w:color w:val="000000"/>
        </w:rPr>
        <w:t>complete</w:t>
      </w:r>
      <w:r>
        <w:rPr>
          <w:color w:val="000000"/>
        </w:rPr>
        <w:t>d by National Grid</w:t>
      </w:r>
      <w:r w:rsidRPr="00393704">
        <w:rPr>
          <w:color w:val="000000"/>
        </w:rPr>
        <w:t>.  Construction, installation, testing and commissioning will be comple</w:t>
      </w:r>
      <w:r>
        <w:rPr>
          <w:color w:val="000000"/>
        </w:rPr>
        <w:t>ted by National Grid</w:t>
      </w:r>
      <w:r w:rsidRPr="00393704">
        <w:rPr>
          <w:color w:val="000000"/>
        </w:rPr>
        <w:t xml:space="preserve"> with partial oversight and assistance by the Developer.  Orchestration of the construction will be completed as part of the final engineer</w:t>
      </w:r>
      <w:r w:rsidRPr="00393704">
        <w:rPr>
          <w:color w:val="000000"/>
        </w:rPr>
        <w:t>ing process</w:t>
      </w:r>
      <w:r w:rsidRPr="00D1381B">
        <w:rPr>
          <w:color w:val="000000"/>
        </w:rPr>
        <w:t>.</w:t>
      </w:r>
      <w:r w:rsidRPr="00D1381B">
        <w:rPr>
          <w:color w:val="000000"/>
        </w:rPr>
        <w:t xml:space="preserve"> </w:t>
      </w:r>
      <w:r w:rsidRPr="00D1381B">
        <w:rPr>
          <w:color w:val="000000"/>
        </w:rPr>
        <w:t xml:space="preserve">  Nationa</w:t>
      </w:r>
      <w:r w:rsidRPr="00D1381B">
        <w:rPr>
          <w:color w:val="000000"/>
        </w:rPr>
        <w:t xml:space="preserve">l Grid will own the additional </w:t>
      </w:r>
      <w:r>
        <w:rPr>
          <w:color w:val="000000"/>
        </w:rPr>
        <w:t xml:space="preserve">Connecting Transmission Owner’s </w:t>
      </w:r>
      <w:r w:rsidRPr="00D1381B">
        <w:rPr>
          <w:color w:val="000000"/>
        </w:rPr>
        <w:t>Attachment Facilities not required for</w:t>
      </w:r>
      <w:r>
        <w:rPr>
          <w:color w:val="000000"/>
        </w:rPr>
        <w:t xml:space="preserve"> the Expansion Project listed above.</w:t>
      </w:r>
    </w:p>
    <w:p w:rsidR="00620108" w:rsidRPr="00A153C1" w:rsidRDefault="00FB06CB" w:rsidP="009B0380">
      <w:pPr>
        <w:ind w:left="720"/>
        <w:rPr>
          <w:b/>
          <w:color w:val="000000"/>
        </w:rPr>
      </w:pPr>
      <w:r w:rsidRPr="00A153C1">
        <w:rPr>
          <w:b/>
          <w:color w:val="000000"/>
        </w:rPr>
        <w:t xml:space="preserve"> </w:t>
      </w:r>
      <w:r w:rsidRPr="00A153C1">
        <w:rPr>
          <w:b/>
          <w:color w:val="000000"/>
        </w:rPr>
        <w:t xml:space="preserve">(c) </w:t>
      </w:r>
      <w:r w:rsidRPr="00A153C1">
        <w:rPr>
          <w:b/>
          <w:color w:val="000000"/>
        </w:rPr>
        <w:tab/>
        <w:t>Cost Estimates</w:t>
      </w:r>
      <w:r>
        <w:rPr>
          <w:b/>
          <w:color w:val="000000"/>
        </w:rPr>
        <w:t xml:space="preserve"> for Attachment Facilities</w:t>
      </w:r>
    </w:p>
    <w:p w:rsidR="009B0380" w:rsidRPr="00A153C1" w:rsidRDefault="00FB06CB" w:rsidP="009B0380">
      <w:pPr>
        <w:ind w:left="720"/>
        <w:rPr>
          <w:b/>
          <w:color w:val="000000"/>
        </w:rPr>
      </w:pPr>
    </w:p>
    <w:p w:rsidR="00FB5F56" w:rsidRDefault="00FB06CB" w:rsidP="009C728B">
      <w:pPr>
        <w:ind w:left="1440"/>
        <w:rPr>
          <w:color w:val="000000"/>
        </w:rPr>
      </w:pPr>
      <w:r w:rsidRPr="00A153C1">
        <w:rPr>
          <w:color w:val="000000"/>
        </w:rPr>
        <w:t xml:space="preserve">The following table </w:t>
      </w:r>
      <w:r>
        <w:rPr>
          <w:color w:val="000000"/>
        </w:rPr>
        <w:t>provides</w:t>
      </w:r>
      <w:r>
        <w:rPr>
          <w:color w:val="000000"/>
        </w:rPr>
        <w:t xml:space="preserve"> the cost e</w:t>
      </w:r>
      <w:r w:rsidRPr="00A153C1">
        <w:rPr>
          <w:color w:val="000000"/>
        </w:rPr>
        <w:t>stimate</w:t>
      </w:r>
      <w:r>
        <w:rPr>
          <w:color w:val="000000"/>
        </w:rPr>
        <w:t>s</w:t>
      </w:r>
      <w:r>
        <w:rPr>
          <w:color w:val="000000"/>
        </w:rPr>
        <w:t xml:space="preserve"> </w:t>
      </w:r>
      <w:r>
        <w:rPr>
          <w:color w:val="000000"/>
        </w:rPr>
        <w:t>for Connecting Transmission Owner’s</w:t>
      </w:r>
      <w:r>
        <w:rPr>
          <w:color w:val="000000"/>
        </w:rPr>
        <w:t xml:space="preserve"> Attachment Facilities</w:t>
      </w:r>
      <w:r>
        <w:rPr>
          <w:color w:val="000000"/>
        </w:rPr>
        <w:t xml:space="preserve">, as well as for the work described in Sections 1(a)(ii) and (iii) of this Appendix A to be performed by National Grid on the specified Developer’s Attachment Facilities.  </w:t>
      </w:r>
      <w:r>
        <w:rPr>
          <w:color w:val="000000"/>
        </w:rPr>
        <w:t>These cost estimates are fr</w:t>
      </w:r>
      <w:r>
        <w:rPr>
          <w:color w:val="000000"/>
        </w:rPr>
        <w:t>om the Facilities Study Report</w:t>
      </w:r>
      <w:r>
        <w:rPr>
          <w:color w:val="000000"/>
        </w:rPr>
        <w:t xml:space="preserve"> </w:t>
      </w:r>
      <w:r>
        <w:rPr>
          <w:color w:val="000000"/>
        </w:rPr>
        <w:t>-</w:t>
      </w:r>
      <w:r>
        <w:rPr>
          <w:color w:val="000000"/>
        </w:rPr>
        <w:t xml:space="preserve"> </w:t>
      </w:r>
      <w:r>
        <w:rPr>
          <w:color w:val="000000"/>
        </w:rPr>
        <w:t>Part 1 Nine Mile Point 2 Uprate Project, Queue #216, dated October 14, 2009.</w:t>
      </w:r>
    </w:p>
    <w:p w:rsidR="00A24AA7" w:rsidRDefault="00FB06CB" w:rsidP="00FB5F56">
      <w:pPr>
        <w:ind w:left="1440"/>
        <w:rPr>
          <w:color w:val="000000"/>
        </w:rPr>
      </w:pPr>
      <w:r>
        <w:rPr>
          <w:color w:val="00000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4336"/>
        <w:gridCol w:w="1982"/>
      </w:tblGrid>
      <w:tr w:rsidR="00902D97" w:rsidTr="009727C0">
        <w:tc>
          <w:tcPr>
            <w:tcW w:w="3258" w:type="dxa"/>
            <w:shd w:val="clear" w:color="auto" w:fill="C0C0C0"/>
          </w:tcPr>
          <w:p w:rsidR="003645C5" w:rsidRPr="009727C0" w:rsidRDefault="00FB06CB" w:rsidP="009B0380">
            <w:pPr>
              <w:rPr>
                <w:color w:val="000000"/>
              </w:rPr>
            </w:pPr>
          </w:p>
        </w:tc>
        <w:tc>
          <w:tcPr>
            <w:tcW w:w="4336" w:type="dxa"/>
            <w:shd w:val="clear" w:color="auto" w:fill="C0C0C0"/>
          </w:tcPr>
          <w:p w:rsidR="003645C5" w:rsidRPr="009727C0" w:rsidRDefault="00FB06CB" w:rsidP="009B0380">
            <w:pPr>
              <w:rPr>
                <w:color w:val="000000"/>
              </w:rPr>
            </w:pPr>
            <w:r w:rsidRPr="009727C0">
              <w:rPr>
                <w:color w:val="000000"/>
              </w:rPr>
              <w:t>Description</w:t>
            </w:r>
          </w:p>
        </w:tc>
        <w:tc>
          <w:tcPr>
            <w:tcW w:w="1982" w:type="dxa"/>
            <w:shd w:val="clear" w:color="auto" w:fill="C0C0C0"/>
          </w:tcPr>
          <w:p w:rsidR="003645C5" w:rsidRPr="009727C0" w:rsidRDefault="00FB06CB" w:rsidP="009B0380">
            <w:pPr>
              <w:rPr>
                <w:color w:val="000000"/>
              </w:rPr>
            </w:pPr>
            <w:r w:rsidRPr="009727C0">
              <w:rPr>
                <w:color w:val="000000"/>
              </w:rPr>
              <w:t>Estimated Costs</w:t>
            </w:r>
          </w:p>
        </w:tc>
      </w:tr>
      <w:tr w:rsidR="00902D97" w:rsidTr="009727C0">
        <w:tc>
          <w:tcPr>
            <w:tcW w:w="3258" w:type="dxa"/>
          </w:tcPr>
          <w:p w:rsidR="003645C5" w:rsidRPr="009727C0" w:rsidRDefault="00FB06CB" w:rsidP="009B0380">
            <w:pPr>
              <w:rPr>
                <w:color w:val="000000"/>
              </w:rPr>
            </w:pPr>
            <w:r w:rsidRPr="009727C0">
              <w:rPr>
                <w:color w:val="000000"/>
              </w:rPr>
              <w:t xml:space="preserve">New Attachment Facilities and Related Work for Expansion Project </w:t>
            </w:r>
          </w:p>
        </w:tc>
        <w:tc>
          <w:tcPr>
            <w:tcW w:w="4336" w:type="dxa"/>
          </w:tcPr>
          <w:p w:rsidR="003645C5" w:rsidRPr="009727C0" w:rsidRDefault="00FB06CB" w:rsidP="009B0380">
            <w:pPr>
              <w:rPr>
                <w:color w:val="000000"/>
              </w:rPr>
            </w:pPr>
            <w:r w:rsidRPr="009727C0">
              <w:rPr>
                <w:color w:val="000000"/>
              </w:rPr>
              <w:t>Revenue Metering Current Transformer Rec</w:t>
            </w:r>
            <w:r w:rsidRPr="009727C0">
              <w:rPr>
                <w:color w:val="000000"/>
              </w:rPr>
              <w:t>lassifications (Current Transformers at R230 only), Line 23 Revenue Metering,</w:t>
            </w:r>
            <w:r w:rsidRPr="009727C0">
              <w:rPr>
                <w:color w:val="000000"/>
              </w:rPr>
              <w:t xml:space="preserve"> and RFL Telemetry Equipment</w:t>
            </w:r>
          </w:p>
        </w:tc>
        <w:tc>
          <w:tcPr>
            <w:tcW w:w="1982" w:type="dxa"/>
          </w:tcPr>
          <w:p w:rsidR="003645C5" w:rsidRPr="009727C0" w:rsidRDefault="00FB06CB" w:rsidP="009B0380">
            <w:pPr>
              <w:rPr>
                <w:color w:val="000000"/>
              </w:rPr>
            </w:pPr>
            <w:r w:rsidRPr="009727C0">
              <w:rPr>
                <w:color w:val="000000"/>
              </w:rPr>
              <w:t>$980,000</w:t>
            </w:r>
          </w:p>
        </w:tc>
      </w:tr>
      <w:tr w:rsidR="00902D97" w:rsidTr="009727C0">
        <w:tc>
          <w:tcPr>
            <w:tcW w:w="3258" w:type="dxa"/>
          </w:tcPr>
          <w:p w:rsidR="003645C5" w:rsidRPr="009727C0" w:rsidRDefault="00FB06CB" w:rsidP="009B0380">
            <w:pPr>
              <w:rPr>
                <w:color w:val="000000"/>
              </w:rPr>
            </w:pPr>
            <w:r w:rsidRPr="009727C0">
              <w:rPr>
                <w:color w:val="000000"/>
              </w:rPr>
              <w:t>Additional New Attachment Facilities and Related Work Not Required for Expansion Project</w:t>
            </w:r>
          </w:p>
        </w:tc>
        <w:tc>
          <w:tcPr>
            <w:tcW w:w="4336" w:type="dxa"/>
          </w:tcPr>
          <w:p w:rsidR="003645C5" w:rsidRPr="009727C0" w:rsidRDefault="00FB06CB" w:rsidP="009B0380">
            <w:pPr>
              <w:rPr>
                <w:color w:val="000000"/>
              </w:rPr>
            </w:pPr>
            <w:r w:rsidRPr="009727C0">
              <w:rPr>
                <w:color w:val="000000"/>
              </w:rPr>
              <w:t xml:space="preserve">Revenue Metering Current Transformer </w:t>
            </w:r>
            <w:r w:rsidRPr="009727C0">
              <w:rPr>
                <w:color w:val="000000"/>
              </w:rPr>
              <w:t>Reclassifications (Current Transformers at TB1 and TB2), 115 kV Station Service Revenue Metering EPC, and 345 kV Stat</w:t>
            </w:r>
            <w:r w:rsidRPr="009727C0">
              <w:rPr>
                <w:color w:val="000000"/>
              </w:rPr>
              <w:t>ion Service Revenue Metering</w:t>
            </w:r>
          </w:p>
        </w:tc>
        <w:tc>
          <w:tcPr>
            <w:tcW w:w="1982" w:type="dxa"/>
          </w:tcPr>
          <w:p w:rsidR="003645C5" w:rsidRPr="009727C0" w:rsidRDefault="00FB06CB" w:rsidP="009B0380">
            <w:pPr>
              <w:rPr>
                <w:color w:val="000000"/>
              </w:rPr>
            </w:pPr>
            <w:r w:rsidRPr="009727C0">
              <w:rPr>
                <w:color w:val="000000"/>
              </w:rPr>
              <w:t>$826,000</w:t>
            </w:r>
          </w:p>
        </w:tc>
      </w:tr>
      <w:tr w:rsidR="00902D97" w:rsidTr="009727C0">
        <w:tc>
          <w:tcPr>
            <w:tcW w:w="3258" w:type="dxa"/>
          </w:tcPr>
          <w:p w:rsidR="003645C5" w:rsidRPr="009727C0" w:rsidRDefault="00FB06CB" w:rsidP="009B0380">
            <w:pPr>
              <w:rPr>
                <w:color w:val="000000"/>
              </w:rPr>
            </w:pPr>
            <w:r w:rsidRPr="009727C0">
              <w:rPr>
                <w:color w:val="000000"/>
              </w:rPr>
              <w:t>Total</w:t>
            </w:r>
          </w:p>
        </w:tc>
        <w:tc>
          <w:tcPr>
            <w:tcW w:w="4336" w:type="dxa"/>
          </w:tcPr>
          <w:p w:rsidR="003645C5" w:rsidRPr="009727C0" w:rsidRDefault="00FB06CB" w:rsidP="009B0380">
            <w:pPr>
              <w:rPr>
                <w:color w:val="000000"/>
              </w:rPr>
            </w:pPr>
          </w:p>
        </w:tc>
        <w:tc>
          <w:tcPr>
            <w:tcW w:w="1982" w:type="dxa"/>
          </w:tcPr>
          <w:p w:rsidR="003645C5" w:rsidRPr="009727C0" w:rsidRDefault="00FB06CB" w:rsidP="009B0380">
            <w:pPr>
              <w:rPr>
                <w:color w:val="000000"/>
              </w:rPr>
            </w:pPr>
            <w:r w:rsidRPr="009727C0">
              <w:rPr>
                <w:color w:val="000000"/>
              </w:rPr>
              <w:t>$1,806,000</w:t>
            </w:r>
          </w:p>
        </w:tc>
      </w:tr>
    </w:tbl>
    <w:p w:rsidR="00A24AA7" w:rsidRPr="00A153C1" w:rsidRDefault="00FB06CB" w:rsidP="009B0380">
      <w:pPr>
        <w:ind w:left="720"/>
        <w:rPr>
          <w:color w:val="000000"/>
        </w:rPr>
      </w:pPr>
    </w:p>
    <w:p w:rsidR="00B2442D" w:rsidRPr="00A153C1" w:rsidRDefault="00FB06CB" w:rsidP="009B0380">
      <w:pPr>
        <w:ind w:left="720"/>
        <w:rPr>
          <w:color w:val="000000"/>
        </w:rPr>
      </w:pPr>
    </w:p>
    <w:p w:rsidR="00620108" w:rsidRPr="00A153C1" w:rsidRDefault="00FB06CB" w:rsidP="00620108">
      <w:pPr>
        <w:spacing w:after="360"/>
        <w:ind w:left="720" w:hanging="720"/>
        <w:rPr>
          <w:b/>
          <w:color w:val="000000"/>
        </w:rPr>
      </w:pPr>
      <w:bookmarkStart w:id="3490" w:name="_DV_M750"/>
      <w:bookmarkStart w:id="3491" w:name="_DV_M751"/>
      <w:bookmarkEnd w:id="3490"/>
      <w:bookmarkEnd w:id="3491"/>
      <w:r w:rsidRPr="00A153C1">
        <w:rPr>
          <w:b/>
          <w:color w:val="000000"/>
        </w:rPr>
        <w:t>2.</w:t>
      </w:r>
      <w:r w:rsidRPr="00A153C1">
        <w:rPr>
          <w:b/>
          <w:color w:val="000000"/>
        </w:rPr>
        <w:tab/>
        <w:t>System Upgrade Facilities:</w:t>
      </w:r>
    </w:p>
    <w:p w:rsidR="005C3C59" w:rsidRPr="00A153C1" w:rsidRDefault="00FB06CB" w:rsidP="00620108">
      <w:pPr>
        <w:spacing w:after="360"/>
        <w:ind w:left="1440" w:hanging="720"/>
        <w:rPr>
          <w:b/>
          <w:color w:val="000000"/>
        </w:rPr>
      </w:pPr>
      <w:bookmarkStart w:id="3492" w:name="_DV_M752"/>
      <w:bookmarkEnd w:id="3492"/>
      <w:r w:rsidRPr="00A153C1">
        <w:rPr>
          <w:b/>
          <w:color w:val="000000"/>
        </w:rPr>
        <w:t>(a)</w:t>
      </w:r>
      <w:r w:rsidRPr="00A153C1">
        <w:rPr>
          <w:b/>
          <w:color w:val="000000"/>
        </w:rPr>
        <w:tab/>
        <w:t>Stand Alone System Upgrade Facilities:</w:t>
      </w:r>
    </w:p>
    <w:p w:rsidR="005C3C59" w:rsidRPr="001343CC" w:rsidRDefault="00FB06CB" w:rsidP="00620108">
      <w:pPr>
        <w:spacing w:after="360"/>
        <w:ind w:left="1440" w:hanging="720"/>
        <w:rPr>
          <w:color w:val="000000"/>
        </w:rPr>
      </w:pPr>
      <w:bookmarkStart w:id="3493" w:name="_DV_M753"/>
      <w:bookmarkEnd w:id="3493"/>
      <w:r w:rsidRPr="00A153C1">
        <w:rPr>
          <w:b/>
          <w:color w:val="000000"/>
        </w:rPr>
        <w:tab/>
      </w:r>
      <w:r w:rsidRPr="001343CC">
        <w:rPr>
          <w:color w:val="000000"/>
        </w:rPr>
        <w:t>None.</w:t>
      </w:r>
    </w:p>
    <w:p w:rsidR="001343CC" w:rsidRDefault="00FB06CB" w:rsidP="001343CC">
      <w:pPr>
        <w:spacing w:after="360"/>
        <w:ind w:left="1440" w:hanging="720"/>
        <w:rPr>
          <w:b/>
          <w:color w:val="000000"/>
        </w:rPr>
      </w:pPr>
      <w:bookmarkStart w:id="3494" w:name="_DV_M754"/>
      <w:bookmarkEnd w:id="3494"/>
      <w:r w:rsidRPr="00A153C1">
        <w:rPr>
          <w:b/>
          <w:color w:val="000000"/>
        </w:rPr>
        <w:t>(b)</w:t>
      </w:r>
      <w:r w:rsidRPr="00A153C1">
        <w:rPr>
          <w:b/>
          <w:color w:val="000000"/>
        </w:rPr>
        <w:tab/>
        <w:t>Other System Upgrade Facilities:</w:t>
      </w:r>
      <w:bookmarkStart w:id="3495" w:name="_DV_M755"/>
      <w:bookmarkEnd w:id="3495"/>
    </w:p>
    <w:p w:rsidR="00620108" w:rsidRPr="007469AA" w:rsidRDefault="00FB06CB" w:rsidP="00496799">
      <w:pPr>
        <w:spacing w:after="240"/>
        <w:ind w:left="1440" w:hanging="720"/>
        <w:rPr>
          <w:color w:val="000000"/>
        </w:rPr>
      </w:pPr>
      <w:r>
        <w:rPr>
          <w:b/>
          <w:color w:val="000000"/>
        </w:rPr>
        <w:tab/>
      </w:r>
      <w:r w:rsidRPr="007469AA">
        <w:rPr>
          <w:color w:val="000000"/>
        </w:rPr>
        <w:t>None.</w:t>
      </w:r>
    </w:p>
    <w:p w:rsidR="00620108" w:rsidRPr="00A153C1" w:rsidRDefault="00FB06CB" w:rsidP="00496799">
      <w:pPr>
        <w:spacing w:after="240"/>
        <w:rPr>
          <w:b/>
          <w:color w:val="000000"/>
        </w:rPr>
      </w:pPr>
      <w:bookmarkStart w:id="3496" w:name="_DV_M756"/>
      <w:bookmarkEnd w:id="3496"/>
      <w:r w:rsidRPr="00A153C1">
        <w:rPr>
          <w:b/>
          <w:color w:val="000000"/>
        </w:rPr>
        <w:br/>
        <w:t>3.</w:t>
      </w:r>
      <w:r w:rsidRPr="00A153C1">
        <w:rPr>
          <w:b/>
          <w:color w:val="000000"/>
        </w:rPr>
        <w:tab/>
        <w:t>System Deliverability Upgrades:</w:t>
      </w:r>
    </w:p>
    <w:p w:rsidR="00620108" w:rsidRPr="00A153C1" w:rsidRDefault="00FB06CB" w:rsidP="00620108">
      <w:pPr>
        <w:pStyle w:val="Heading2"/>
        <w:tabs>
          <w:tab w:val="clear" w:pos="120"/>
          <w:tab w:val="right" w:pos="9360"/>
        </w:tabs>
        <w:spacing w:after="360"/>
        <w:ind w:left="1440" w:firstLine="0"/>
        <w:rPr>
          <w:rFonts w:cs="Times New Roman"/>
          <w:color w:val="000000"/>
          <w:szCs w:val="24"/>
        </w:rPr>
      </w:pPr>
      <w:bookmarkStart w:id="3497" w:name="_DV_M757"/>
      <w:bookmarkEnd w:id="3497"/>
      <w:r>
        <w:rPr>
          <w:rFonts w:cs="Times New Roman"/>
          <w:color w:val="000000"/>
          <w:szCs w:val="24"/>
        </w:rPr>
        <w:t>None.</w:t>
      </w:r>
    </w:p>
    <w:p w:rsidR="00B6702F" w:rsidRPr="00B6702F" w:rsidRDefault="00FB06CB" w:rsidP="001343CC">
      <w:pPr>
        <w:keepNext/>
        <w:rPr>
          <w:b/>
        </w:rPr>
      </w:pPr>
      <w:bookmarkStart w:id="3498" w:name="_DV_M758"/>
      <w:bookmarkEnd w:id="3498"/>
      <w:r>
        <w:rPr>
          <w:b/>
        </w:rPr>
        <w:t>4</w:t>
      </w:r>
      <w:r w:rsidRPr="00B6702F">
        <w:rPr>
          <w:b/>
        </w:rPr>
        <w:t>.  Other Requirements</w:t>
      </w:r>
    </w:p>
    <w:p w:rsidR="00B6702F" w:rsidRDefault="00FB06CB" w:rsidP="001343CC">
      <w:pPr>
        <w:keepNext/>
      </w:pPr>
    </w:p>
    <w:p w:rsidR="004678A2" w:rsidRDefault="00FB06CB" w:rsidP="001343CC">
      <w:pPr>
        <w:keepNext/>
      </w:pPr>
      <w:r>
        <w:t>Developer’s Expansion Project, Queue position numbered 216,</w:t>
      </w:r>
      <w:r>
        <w:t xml:space="preserve"> as described in Section 1 of Appendix C of this Agreement</w:t>
      </w:r>
      <w:r>
        <w:t xml:space="preserve"> was included in Class Year 2008 for purposes of Energy Resource Interconnection Service (“ERIS”) cost allocation, and for Capacity Resource Interconnection Service (“CRIS”) cost allocation, under Attachment S to the NYISO OATT.  Developer accepted its Pro</w:t>
      </w:r>
      <w:r>
        <w:t>ject Cost Allocation for ERIS, but declined to accept its Project Cost Allocation for CRIS.  Developer’s Existing Facility has 1148.3 MW of grandfathered Installed Capacity deliverability rights.</w:t>
      </w:r>
    </w:p>
    <w:p w:rsidR="00B6702F" w:rsidRDefault="00FB06CB" w:rsidP="00B6702F"/>
    <w:p w:rsidR="00B6702F" w:rsidRPr="007A0C3F" w:rsidRDefault="00FB06CB" w:rsidP="00B6702F">
      <w:r>
        <w:t xml:space="preserve">However, pursuant to Section 25.9.5 of Attachment S to the </w:t>
      </w:r>
      <w:r>
        <w:t>NYISO OATT, Developer contracted with the owner of two existing facilities to transfer a total of 96.3 MW of Installed Capacity deliverability rights from the two existing facilities to the Developer’s Large Generating Facility.  In accordance with Section</w:t>
      </w:r>
      <w:r>
        <w:t xml:space="preserve"> 25.9.5 of Attachment S to the NYISO OATT, the NYISO evaluated the proposed transfer as a part of the 2009 Class Year Deliverability Study and found that the 96.3 MW of Installed Capacity deliverability rights could be transferred.  Following this evaluati</w:t>
      </w:r>
      <w:r>
        <w:t xml:space="preserve">on, the Developer provided timely notice to the NYISO that the transfer </w:t>
      </w:r>
      <w:r w:rsidRPr="007A0C3F">
        <w:t>transaction had been finalized.</w:t>
      </w:r>
    </w:p>
    <w:p w:rsidR="00B6702F" w:rsidRPr="007A0C3F" w:rsidRDefault="00FB06CB" w:rsidP="00B6702F"/>
    <w:p w:rsidR="007A0C3F" w:rsidRPr="007A0C3F" w:rsidRDefault="00FB06CB" w:rsidP="007A0C3F">
      <w:r w:rsidRPr="007A0C3F">
        <w:t>Pursuant to Section 25.9.5 of Attachment S to the NYISO OATT, when Developer's Large Generating Facility becomes operational at the levels necessary to</w:t>
      </w:r>
      <w:r w:rsidRPr="007A0C3F">
        <w:t xml:space="preserve"> utilize the transferred rights, Developer's Large Generating Facility will acquire the 96.3 MW of transferred Installed Capacity deliverability rights and the NYISO will provide the Large Generating Facility with a total of 1244.6 MW of Capacity Resource </w:t>
      </w:r>
      <w:r w:rsidRPr="007A0C3F">
        <w:t>Interconnection Service, as well as 1380 MW of Energy Resource Interconnection Service.</w:t>
      </w:r>
    </w:p>
    <w:p w:rsidR="001343CC" w:rsidRPr="00F7158C" w:rsidRDefault="00FB06CB" w:rsidP="00B6702F"/>
    <w:p w:rsidR="001343CC" w:rsidRPr="00A153C1" w:rsidRDefault="00FB06CB" w:rsidP="001343CC">
      <w:pPr>
        <w:pStyle w:val="Heading2"/>
        <w:keepNext/>
        <w:tabs>
          <w:tab w:val="clear" w:pos="120"/>
        </w:tabs>
        <w:spacing w:after="240"/>
        <w:ind w:left="0" w:firstLine="0"/>
        <w:rPr>
          <w:rFonts w:cs="Times New Roman"/>
          <w:b/>
          <w:color w:val="000000"/>
          <w:szCs w:val="24"/>
        </w:rPr>
      </w:pPr>
      <w:r>
        <w:rPr>
          <w:rFonts w:cs="Times New Roman"/>
          <w:b/>
          <w:color w:val="000000"/>
          <w:szCs w:val="24"/>
        </w:rPr>
        <w:t>5</w:t>
      </w:r>
      <w:r w:rsidRPr="00A153C1">
        <w:rPr>
          <w:rFonts w:cs="Times New Roman"/>
          <w:b/>
          <w:color w:val="000000"/>
          <w:szCs w:val="24"/>
        </w:rPr>
        <w:t>.</w:t>
      </w:r>
      <w:r w:rsidRPr="00A153C1">
        <w:rPr>
          <w:rFonts w:cs="Times New Roman"/>
          <w:b/>
          <w:color w:val="000000"/>
          <w:szCs w:val="24"/>
        </w:rPr>
        <w:tab/>
        <w:t>Operation and Maintenance Expenses</w:t>
      </w:r>
      <w:bookmarkStart w:id="3499" w:name="_DV_M759"/>
      <w:bookmarkEnd w:id="3499"/>
      <w:r>
        <w:rPr>
          <w:rFonts w:cs="Times New Roman"/>
          <w:b/>
          <w:color w:val="000000"/>
          <w:szCs w:val="24"/>
        </w:rPr>
        <w:t xml:space="preserve"> </w:t>
      </w:r>
    </w:p>
    <w:p w:rsidR="001343CC" w:rsidRPr="00A153C1" w:rsidRDefault="00FB06CB" w:rsidP="001343CC">
      <w:pPr>
        <w:pStyle w:val="Heading2"/>
        <w:keepNext/>
        <w:tabs>
          <w:tab w:val="clear" w:pos="120"/>
        </w:tabs>
        <w:spacing w:after="240"/>
        <w:ind w:left="0" w:firstLine="0"/>
        <w:rPr>
          <w:rFonts w:cs="Times New Roman"/>
          <w:color w:val="000000"/>
          <w:szCs w:val="24"/>
        </w:rPr>
      </w:pPr>
      <w:r>
        <w:rPr>
          <w:rFonts w:cs="Times New Roman"/>
          <w:color w:val="000000"/>
          <w:szCs w:val="24"/>
        </w:rPr>
        <w:t>In accordance with Section</w:t>
      </w:r>
      <w:r w:rsidRPr="00A153C1">
        <w:rPr>
          <w:rFonts w:cs="Times New Roman"/>
          <w:color w:val="000000"/>
          <w:szCs w:val="24"/>
        </w:rPr>
        <w:t xml:space="preserve"> 10.5 of this Agreement, Developer shall be responsible for all reasonable operation and maintenance expenses (“O&amp;M Expenses”) associated with the operation, maintenance, repair and replacement of </w:t>
      </w:r>
      <w:r>
        <w:rPr>
          <w:rFonts w:cs="Times New Roman"/>
          <w:color w:val="000000"/>
          <w:szCs w:val="24"/>
        </w:rPr>
        <w:t>Connecting Transmission Owner’s Attachment Facilities</w:t>
      </w:r>
      <w:r w:rsidRPr="00A153C1">
        <w:rPr>
          <w:rFonts w:cs="Times New Roman"/>
          <w:color w:val="000000"/>
          <w:szCs w:val="24"/>
        </w:rPr>
        <w:t>, as s</w:t>
      </w:r>
      <w:r w:rsidRPr="00A153C1">
        <w:rPr>
          <w:rFonts w:cs="Times New Roman"/>
          <w:color w:val="000000"/>
          <w:szCs w:val="24"/>
        </w:rPr>
        <w:t>uch</w:t>
      </w:r>
      <w:r>
        <w:rPr>
          <w:rFonts w:cs="Times New Roman"/>
          <w:color w:val="000000"/>
          <w:szCs w:val="24"/>
        </w:rPr>
        <w:t xml:space="preserve"> Attachment F</w:t>
      </w:r>
      <w:r w:rsidRPr="00A153C1">
        <w:rPr>
          <w:rFonts w:cs="Times New Roman"/>
          <w:color w:val="000000"/>
          <w:szCs w:val="24"/>
        </w:rPr>
        <w:t xml:space="preserve">acilities are detailed in </w:t>
      </w:r>
      <w:r>
        <w:rPr>
          <w:rFonts w:cs="Times New Roman"/>
          <w:color w:val="000000"/>
          <w:szCs w:val="24"/>
        </w:rPr>
        <w:t xml:space="preserve">this </w:t>
      </w:r>
      <w:r w:rsidRPr="00A153C1">
        <w:rPr>
          <w:rFonts w:cs="Times New Roman"/>
          <w:color w:val="000000"/>
          <w:szCs w:val="24"/>
        </w:rPr>
        <w:t>Appendix A.</w:t>
      </w:r>
      <w:r>
        <w:rPr>
          <w:rFonts w:cs="Times New Roman"/>
          <w:color w:val="000000"/>
          <w:szCs w:val="24"/>
        </w:rPr>
        <w:t xml:space="preserve">  In addition, Developer shall also be responsible for the incremental costs that are incurred by the Connecting Transmission Owner</w:t>
      </w:r>
      <w:r>
        <w:rPr>
          <w:rFonts w:cs="Times New Roman"/>
          <w:color w:val="000000"/>
          <w:szCs w:val="24"/>
        </w:rPr>
        <w:t>s</w:t>
      </w:r>
      <w:r>
        <w:rPr>
          <w:rFonts w:cs="Times New Roman"/>
          <w:color w:val="000000"/>
          <w:szCs w:val="24"/>
        </w:rPr>
        <w:t xml:space="preserve"> pursuant to Section 10.6 of this Agreement to assure compliance w</w:t>
      </w:r>
      <w:r>
        <w:rPr>
          <w:rFonts w:cs="Times New Roman"/>
          <w:color w:val="000000"/>
          <w:szCs w:val="24"/>
        </w:rPr>
        <w:t xml:space="preserve">ith the NRC Maintenance Rule.  The Scriba Substation facilities covered by the NRC Maintenance Rule are listed in </w:t>
      </w:r>
      <w:r w:rsidRPr="007469AA">
        <w:rPr>
          <w:rFonts w:cs="Times New Roman"/>
          <w:color w:val="000000"/>
          <w:szCs w:val="24"/>
        </w:rPr>
        <w:t xml:space="preserve">Section </w:t>
      </w:r>
      <w:r>
        <w:rPr>
          <w:rFonts w:cs="Times New Roman"/>
          <w:color w:val="000000"/>
          <w:szCs w:val="24"/>
        </w:rPr>
        <w:t>5</w:t>
      </w:r>
      <w:r w:rsidRPr="007469AA">
        <w:rPr>
          <w:rFonts w:cs="Times New Roman"/>
          <w:color w:val="000000"/>
          <w:szCs w:val="24"/>
        </w:rPr>
        <w:t xml:space="preserve"> of Appendix</w:t>
      </w:r>
      <w:r>
        <w:rPr>
          <w:rFonts w:cs="Times New Roman"/>
          <w:color w:val="000000"/>
          <w:szCs w:val="24"/>
        </w:rPr>
        <w:t xml:space="preserve"> C of this Agreement.</w:t>
      </w:r>
    </w:p>
    <w:p w:rsidR="001343CC" w:rsidRPr="00A153C1" w:rsidRDefault="00FB06CB" w:rsidP="001343CC">
      <w:pPr>
        <w:pStyle w:val="Heading2"/>
        <w:tabs>
          <w:tab w:val="clear" w:pos="120"/>
        </w:tabs>
        <w:spacing w:after="360"/>
        <w:ind w:left="0" w:firstLine="0"/>
        <w:rPr>
          <w:rFonts w:cs="Times New Roman"/>
          <w:color w:val="000000"/>
          <w:szCs w:val="24"/>
        </w:rPr>
      </w:pPr>
      <w:r w:rsidRPr="00A153C1">
        <w:rPr>
          <w:rFonts w:cs="Times New Roman"/>
          <w:color w:val="000000"/>
          <w:szCs w:val="24"/>
        </w:rPr>
        <w:t>Developer s</w:t>
      </w:r>
      <w:r>
        <w:rPr>
          <w:rFonts w:cs="Times New Roman"/>
          <w:color w:val="000000"/>
          <w:szCs w:val="24"/>
        </w:rPr>
        <w:t>hall have the option to pay the O&amp;M E</w:t>
      </w:r>
      <w:r w:rsidRPr="00A153C1">
        <w:rPr>
          <w:rFonts w:cs="Times New Roman"/>
          <w:color w:val="000000"/>
          <w:szCs w:val="24"/>
        </w:rPr>
        <w:t>xpenses</w:t>
      </w:r>
      <w:r>
        <w:rPr>
          <w:rFonts w:cs="Times New Roman"/>
          <w:color w:val="000000"/>
          <w:szCs w:val="24"/>
        </w:rPr>
        <w:t xml:space="preserve"> for which it is responsible under Section 1</w:t>
      </w:r>
      <w:r>
        <w:rPr>
          <w:rFonts w:cs="Times New Roman"/>
          <w:color w:val="000000"/>
          <w:szCs w:val="24"/>
        </w:rPr>
        <w:t xml:space="preserve">0.5 of this Agreement by following either </w:t>
      </w:r>
      <w:r w:rsidRPr="00A153C1">
        <w:rPr>
          <w:rFonts w:cs="Times New Roman"/>
          <w:color w:val="000000"/>
          <w:szCs w:val="24"/>
        </w:rPr>
        <w:t xml:space="preserve">the procedure described in Option 1 or </w:t>
      </w:r>
      <w:r>
        <w:rPr>
          <w:rFonts w:cs="Times New Roman"/>
          <w:color w:val="000000"/>
          <w:szCs w:val="24"/>
        </w:rPr>
        <w:t xml:space="preserve">the procedure described </w:t>
      </w:r>
      <w:r w:rsidRPr="00A153C1">
        <w:rPr>
          <w:rFonts w:cs="Times New Roman"/>
          <w:color w:val="000000"/>
          <w:szCs w:val="24"/>
        </w:rPr>
        <w:t>in Option 2 below.</w:t>
      </w:r>
    </w:p>
    <w:p w:rsidR="001343CC" w:rsidRDefault="00FB06CB" w:rsidP="001343CC">
      <w:pPr>
        <w:pStyle w:val="Heading2"/>
        <w:tabs>
          <w:tab w:val="clear" w:pos="120"/>
        </w:tabs>
        <w:spacing w:after="240"/>
        <w:ind w:left="360" w:firstLine="0"/>
        <w:rPr>
          <w:rFonts w:cs="Times New Roman"/>
          <w:b/>
          <w:color w:val="000000"/>
          <w:szCs w:val="24"/>
        </w:rPr>
      </w:pPr>
      <w:r w:rsidRPr="00A153C1">
        <w:rPr>
          <w:rFonts w:cs="Times New Roman"/>
          <w:b/>
          <w:color w:val="000000"/>
          <w:szCs w:val="24"/>
        </w:rPr>
        <w:t>Option 1: Fixed On-Going Charge Payment</w:t>
      </w:r>
    </w:p>
    <w:p w:rsidR="001343CC" w:rsidRPr="00A153C1" w:rsidRDefault="00FB06CB" w:rsidP="001343CC">
      <w:pPr>
        <w:pStyle w:val="Heading2"/>
        <w:tabs>
          <w:tab w:val="clear" w:pos="120"/>
        </w:tabs>
        <w:spacing w:after="240"/>
        <w:ind w:left="360" w:firstLine="0"/>
        <w:rPr>
          <w:rFonts w:cs="Times New Roman"/>
          <w:color w:val="000000"/>
          <w:szCs w:val="24"/>
        </w:rPr>
      </w:pPr>
      <w:r>
        <w:rPr>
          <w:rFonts w:cs="Times New Roman"/>
          <w:color w:val="000000"/>
          <w:szCs w:val="24"/>
        </w:rPr>
        <w:t>National Grid</w:t>
      </w:r>
      <w:r w:rsidRPr="00A153C1">
        <w:rPr>
          <w:rFonts w:cs="Times New Roman"/>
          <w:color w:val="000000"/>
          <w:szCs w:val="24"/>
        </w:rPr>
        <w:t xml:space="preserve"> will invoice and Developer </w:t>
      </w:r>
      <w:r>
        <w:rPr>
          <w:rFonts w:cs="Times New Roman"/>
          <w:color w:val="000000"/>
          <w:szCs w:val="24"/>
        </w:rPr>
        <w:t>shall pay an annual payment to National Grid</w:t>
      </w:r>
      <w:r w:rsidRPr="00A153C1">
        <w:rPr>
          <w:rFonts w:cs="Times New Roman"/>
          <w:color w:val="000000"/>
          <w:szCs w:val="24"/>
        </w:rPr>
        <w:t xml:space="preserve"> equal to the product of the Gross Plant Investment associated with the Connecting Transmission Owner</w:t>
      </w:r>
      <w:r>
        <w:rPr>
          <w:rFonts w:cs="Times New Roman"/>
          <w:color w:val="000000"/>
          <w:szCs w:val="24"/>
        </w:rPr>
        <w:t>’</w:t>
      </w:r>
      <w:r>
        <w:rPr>
          <w:rFonts w:cs="Times New Roman"/>
          <w:color w:val="000000"/>
          <w:szCs w:val="24"/>
        </w:rPr>
        <w:t>s Attachment Facilities</w:t>
      </w:r>
      <w:r w:rsidRPr="00A153C1">
        <w:rPr>
          <w:rFonts w:cs="Times New Roman"/>
          <w:color w:val="000000"/>
          <w:szCs w:val="24"/>
        </w:rPr>
        <w:t xml:space="preserve"> and the Annual Transmission Ongoing Charge Factor, for the term of this Agreement.</w:t>
      </w:r>
    </w:p>
    <w:p w:rsidR="001343CC" w:rsidRPr="00A153C1" w:rsidRDefault="00FB06CB" w:rsidP="001343CC">
      <w:pPr>
        <w:ind w:left="360"/>
      </w:pPr>
      <w:r w:rsidRPr="00A153C1">
        <w:t xml:space="preserve">All payments due to be made by Developer shall </w:t>
      </w:r>
      <w:r w:rsidRPr="00A153C1">
        <w:t>be made within thirty (30) days after receiving an invoice fr</w:t>
      </w:r>
      <w:r>
        <w:t>om National Grid</w:t>
      </w:r>
      <w:r w:rsidRPr="00A153C1">
        <w:t xml:space="preserve">. </w:t>
      </w:r>
    </w:p>
    <w:p w:rsidR="001343CC" w:rsidRPr="00A153C1" w:rsidRDefault="00FB06CB" w:rsidP="001343CC">
      <w:pPr>
        <w:ind w:left="360"/>
      </w:pPr>
    </w:p>
    <w:p w:rsidR="001343CC" w:rsidRPr="00A153C1" w:rsidRDefault="00FB06CB" w:rsidP="001343CC">
      <w:pPr>
        <w:ind w:left="360"/>
      </w:pPr>
      <w:r w:rsidRPr="00A153C1">
        <w:t>The Project’s Gros</w:t>
      </w:r>
      <w:r>
        <w:t xml:space="preserve">s </w:t>
      </w:r>
      <w:r>
        <w:t>Connecting Transmission Owner’s Attachment Facilities</w:t>
      </w:r>
      <w:r w:rsidRPr="00A153C1">
        <w:t xml:space="preserve"> Plant Investment cost shall be established in writing </w:t>
      </w:r>
      <w:r>
        <w:t>by National Grid</w:t>
      </w:r>
      <w:r w:rsidRPr="00A153C1">
        <w:t xml:space="preserve"> no later than 90 days followin</w:t>
      </w:r>
      <w:r w:rsidRPr="00A153C1">
        <w:t xml:space="preserve">g commercial operation. </w:t>
      </w:r>
    </w:p>
    <w:p w:rsidR="001343CC" w:rsidRPr="00A153C1" w:rsidRDefault="00FB06CB" w:rsidP="001343CC">
      <w:pPr>
        <w:ind w:left="360"/>
      </w:pPr>
    </w:p>
    <w:p w:rsidR="001343CC" w:rsidRDefault="00FB06CB" w:rsidP="00561CEE">
      <w:pPr>
        <w:pStyle w:val="BlockInd1"/>
        <w:spacing w:before="0" w:after="0" w:line="240" w:lineRule="auto"/>
        <w:ind w:left="360"/>
      </w:pPr>
      <w:r w:rsidRPr="00A153C1">
        <w:t>The Annual On-Going Charge Factor shall be calculat</w:t>
      </w:r>
      <w:r>
        <w:t xml:space="preserve">ed annually each July based on National Grid’s most recently filed FERC </w:t>
      </w:r>
      <w:r w:rsidRPr="00A153C1">
        <w:t xml:space="preserve">Form 1 data and will equal the sum of the Revenue Requirement Components as identified on O&amp;M Attachment 1 </w:t>
      </w:r>
      <w:r w:rsidRPr="00A153C1">
        <w:t>divid</w:t>
      </w:r>
      <w:r>
        <w:t>ed by the Total Gross Plant of National Grid</w:t>
      </w:r>
      <w:r w:rsidRPr="00A153C1">
        <w:t xml:space="preserve">.  Total Gross Plant shall equal the sum of Item Nos. A (1)(a)(b) and (c) in O&amp;M Attachment 1.  </w:t>
      </w:r>
    </w:p>
    <w:p w:rsidR="00561CEE" w:rsidRPr="00A153C1" w:rsidRDefault="00FB06CB" w:rsidP="00561CEE">
      <w:pPr>
        <w:pStyle w:val="BlockInd1"/>
        <w:spacing w:before="0" w:after="0" w:line="240" w:lineRule="auto"/>
        <w:ind w:left="360"/>
      </w:pPr>
    </w:p>
    <w:p w:rsidR="001343CC" w:rsidRPr="00A153C1" w:rsidRDefault="00FB06CB" w:rsidP="001343CC">
      <w:pPr>
        <w:pStyle w:val="BlockInd1"/>
        <w:keepNext/>
        <w:spacing w:before="0" w:line="240" w:lineRule="auto"/>
        <w:ind w:left="360"/>
        <w:rPr>
          <w:b/>
        </w:rPr>
      </w:pPr>
      <w:r w:rsidRPr="00A153C1">
        <w:rPr>
          <w:b/>
        </w:rPr>
        <w:t>Option 2: Annual Actual O&amp;M Expenses</w:t>
      </w:r>
    </w:p>
    <w:p w:rsidR="001343CC" w:rsidRPr="00A153C1" w:rsidRDefault="00FB06CB" w:rsidP="001343CC">
      <w:pPr>
        <w:keepNext/>
        <w:ind w:left="360"/>
      </w:pPr>
      <w:r w:rsidRPr="00A153C1">
        <w:t xml:space="preserve">Developer shall pay for all actual O&amp;M Expenses incurred </w:t>
      </w:r>
      <w:r>
        <w:t>by National Gri</w:t>
      </w:r>
      <w:r>
        <w:t>d</w:t>
      </w:r>
      <w:r w:rsidRPr="00A153C1">
        <w:t xml:space="preserve">, which expenses shall be billed </w:t>
      </w:r>
      <w:r>
        <w:t>by National Grid</w:t>
      </w:r>
      <w:r w:rsidRPr="00A153C1">
        <w:t xml:space="preserve"> quarterly as accumulated during the calendar quarter for which they were incurred.  </w:t>
      </w:r>
    </w:p>
    <w:p w:rsidR="001343CC" w:rsidRPr="00A153C1" w:rsidRDefault="00FB06CB" w:rsidP="001343CC">
      <w:pPr>
        <w:ind w:left="360"/>
      </w:pPr>
    </w:p>
    <w:p w:rsidR="001343CC" w:rsidRPr="00A153C1" w:rsidRDefault="00FB06CB" w:rsidP="001343CC">
      <w:pPr>
        <w:ind w:left="360"/>
      </w:pPr>
      <w:r w:rsidRPr="00A153C1">
        <w:t>All payments due to be made by Developer shall be made within thirty (30) days after receiving an invoice fr</w:t>
      </w:r>
      <w:r>
        <w:t>om National</w:t>
      </w:r>
      <w:r>
        <w:t xml:space="preserve"> Grid</w:t>
      </w:r>
      <w:r w:rsidRPr="00A153C1">
        <w:t xml:space="preserve">, which invoice shall be issued after the end of each calendar quarter for the most recent quarter. </w:t>
      </w:r>
    </w:p>
    <w:p w:rsidR="001343CC" w:rsidRPr="00A153C1" w:rsidRDefault="00FB06CB" w:rsidP="001343CC">
      <w:pPr>
        <w:ind w:left="360"/>
      </w:pPr>
    </w:p>
    <w:p w:rsidR="001343CC" w:rsidRPr="00A153C1" w:rsidRDefault="00FB06CB" w:rsidP="001343CC">
      <w:pPr>
        <w:ind w:left="360"/>
        <w:rPr>
          <w:b/>
        </w:rPr>
      </w:pPr>
      <w:r w:rsidRPr="00A153C1">
        <w:rPr>
          <w:b/>
        </w:rPr>
        <w:t>Selection by Developer</w:t>
      </w:r>
    </w:p>
    <w:p w:rsidR="001343CC" w:rsidRPr="00A153C1" w:rsidRDefault="00FB06CB" w:rsidP="001343CC">
      <w:pPr>
        <w:ind w:left="360"/>
        <w:rPr>
          <w:b/>
        </w:rPr>
      </w:pPr>
    </w:p>
    <w:p w:rsidR="001343CC" w:rsidRDefault="00FB06CB" w:rsidP="001343CC">
      <w:pPr>
        <w:ind w:left="360"/>
      </w:pPr>
      <w:r w:rsidRPr="00A153C1">
        <w:t xml:space="preserve">Developer shall select which option for paying O&amp;M Expenses </w:t>
      </w:r>
      <w:r>
        <w:t>by providing written notice to National Grid</w:t>
      </w:r>
      <w:r w:rsidRPr="00A153C1">
        <w:t xml:space="preserve"> within thirty </w:t>
      </w:r>
      <w:r>
        <w:t>(30) d</w:t>
      </w:r>
      <w:r>
        <w:t>ays after receiving from National Grid</w:t>
      </w:r>
      <w:r w:rsidRPr="00A153C1">
        <w:t xml:space="preserve"> the Gross</w:t>
      </w:r>
      <w:r>
        <w:t xml:space="preserve"> </w:t>
      </w:r>
      <w:r>
        <w:t>Connecting Transmission Owner’s Attachment Facilities</w:t>
      </w:r>
      <w:r w:rsidRPr="00A153C1">
        <w:t xml:space="preserve"> Plant Investment cost and the most recent Annual Transmission Ongoing Charge Factor.  If Developer fails to provide timely notice </w:t>
      </w:r>
      <w:r>
        <w:t>to National Grid</w:t>
      </w:r>
      <w:r w:rsidRPr="00A153C1">
        <w:t xml:space="preserve"> of the</w:t>
      </w:r>
      <w:r w:rsidRPr="00A153C1">
        <w:t xml:space="preserve"> option selected, Developer will be deemed to have selected Option 2: Annual Actual O&amp;M Expenses. </w:t>
      </w:r>
    </w:p>
    <w:p w:rsidR="001343CC" w:rsidRDefault="00FB06CB" w:rsidP="001343CC"/>
    <w:p w:rsidR="006E48FA" w:rsidRPr="00A153C1" w:rsidRDefault="00FB06CB" w:rsidP="006E48FA">
      <w:r>
        <w:br w:type="page"/>
      </w:r>
    </w:p>
    <w:p w:rsidR="006E48FA" w:rsidRPr="00A153C1" w:rsidRDefault="00FB06CB" w:rsidP="006E48FA"/>
    <w:p w:rsidR="006E48FA" w:rsidRPr="00A153C1" w:rsidRDefault="00FB06CB" w:rsidP="006E48FA">
      <w:pPr>
        <w:jc w:val="center"/>
        <w:rPr>
          <w:b/>
          <w:bCs/>
          <w:u w:val="single"/>
        </w:rPr>
      </w:pPr>
      <w:r w:rsidRPr="00A153C1">
        <w:rPr>
          <w:b/>
          <w:u w:val="single"/>
        </w:rPr>
        <w:t>O&amp;M</w:t>
      </w:r>
      <w:r w:rsidRPr="00A153C1">
        <w:rPr>
          <w:b/>
        </w:rPr>
        <w:t xml:space="preserve"> </w:t>
      </w:r>
      <w:r w:rsidRPr="00A153C1">
        <w:rPr>
          <w:b/>
          <w:bCs/>
          <w:u w:val="single"/>
        </w:rPr>
        <w:t>ATTACHMENT 1</w:t>
      </w:r>
    </w:p>
    <w:p w:rsidR="006E48FA" w:rsidRPr="00A153C1" w:rsidRDefault="00FB06CB" w:rsidP="006E48FA">
      <w:pPr>
        <w:rPr>
          <w:b/>
          <w:bCs/>
        </w:rPr>
      </w:pPr>
    </w:p>
    <w:p w:rsidR="006E48FA" w:rsidRPr="00A153C1" w:rsidRDefault="00FB06CB" w:rsidP="006E48FA">
      <w:pPr>
        <w:pStyle w:val="BlockInd5"/>
        <w:spacing w:line="240" w:lineRule="auto"/>
        <w:ind w:left="0" w:firstLine="720"/>
      </w:pPr>
      <w:r w:rsidRPr="00A153C1">
        <w:t>Capitalized terms used in this calculation will have the following definitions:</w:t>
      </w:r>
    </w:p>
    <w:p w:rsidR="006E48FA" w:rsidRPr="00A153C1" w:rsidRDefault="00FB06CB" w:rsidP="006E48FA">
      <w:pPr>
        <w:pStyle w:val="BlockInd5"/>
        <w:spacing w:line="240" w:lineRule="auto"/>
        <w:ind w:left="0" w:firstLine="720"/>
        <w:rPr>
          <w:b/>
          <w:u w:val="single"/>
        </w:rPr>
      </w:pPr>
      <w:r w:rsidRPr="00A153C1">
        <w:rPr>
          <w:b/>
          <w:u w:val="single"/>
        </w:rPr>
        <w:t>Allocation Factors</w:t>
      </w:r>
    </w:p>
    <w:p w:rsidR="006E48FA" w:rsidRPr="00A153C1" w:rsidRDefault="00FB06CB" w:rsidP="00B600CF">
      <w:pPr>
        <w:pStyle w:val="Heading6"/>
        <w:numPr>
          <w:ilvl w:val="0"/>
          <w:numId w:val="3"/>
        </w:numPr>
        <w:autoSpaceDE/>
        <w:autoSpaceDN/>
        <w:adjustRightInd/>
        <w:spacing w:after="240"/>
        <w:ind w:hanging="720"/>
        <w:rPr>
          <w:szCs w:val="24"/>
        </w:rPr>
      </w:pPr>
      <w:r w:rsidRPr="00A153C1">
        <w:rPr>
          <w:szCs w:val="24"/>
        </w:rPr>
        <w:t xml:space="preserve">General Plant Allocation Factor shall equal Electric General Plant divided by the sum of Electric General Plant plus gas general plant as reported in the Annual Report filed with the New York State Public Service Commission. </w:t>
      </w:r>
    </w:p>
    <w:p w:rsidR="006E48FA" w:rsidRPr="00A153C1" w:rsidRDefault="00FB06CB" w:rsidP="00B600CF">
      <w:pPr>
        <w:pStyle w:val="Heading6"/>
        <w:numPr>
          <w:ilvl w:val="0"/>
          <w:numId w:val="3"/>
        </w:numPr>
        <w:autoSpaceDE/>
        <w:autoSpaceDN/>
        <w:adjustRightInd/>
        <w:spacing w:after="240"/>
        <w:ind w:hanging="720"/>
        <w:rPr>
          <w:szCs w:val="24"/>
        </w:rPr>
      </w:pPr>
      <w:r w:rsidRPr="00A153C1">
        <w:rPr>
          <w:szCs w:val="24"/>
        </w:rPr>
        <w:t>Gross Transmission Plant Alloc</w:t>
      </w:r>
      <w:r w:rsidRPr="00A153C1">
        <w:rPr>
          <w:szCs w:val="24"/>
        </w:rPr>
        <w:t>ation Factor shall equal the total investment in Transmission Plant in Service divided by the sum of the total Transmission Plant in Service plus the total Distribution Plant in Service, excluding Intangible Plant, General Plant and Common Plant.</w:t>
      </w:r>
    </w:p>
    <w:p w:rsidR="006E48FA" w:rsidRPr="00A153C1" w:rsidRDefault="00FB06CB" w:rsidP="00B600CF">
      <w:pPr>
        <w:pStyle w:val="Heading6"/>
        <w:numPr>
          <w:ilvl w:val="0"/>
          <w:numId w:val="3"/>
        </w:numPr>
        <w:autoSpaceDE/>
        <w:autoSpaceDN/>
        <w:adjustRightInd/>
        <w:spacing w:after="240"/>
        <w:ind w:hanging="720"/>
        <w:rPr>
          <w:szCs w:val="24"/>
        </w:rPr>
      </w:pPr>
      <w:r w:rsidRPr="00A153C1">
        <w:rPr>
          <w:szCs w:val="24"/>
        </w:rPr>
        <w:t>Transmiss</w:t>
      </w:r>
      <w:r w:rsidRPr="00A153C1">
        <w:rPr>
          <w:szCs w:val="24"/>
        </w:rPr>
        <w:t xml:space="preserve">ion Wages and Salaries Allocation Factor shall equal the ratio </w:t>
      </w:r>
      <w:r>
        <w:rPr>
          <w:szCs w:val="24"/>
        </w:rPr>
        <w:t>of National Grid</w:t>
      </w:r>
      <w:r w:rsidRPr="00A153C1">
        <w:rPr>
          <w:szCs w:val="24"/>
        </w:rPr>
        <w:t>’s Transmission-related direct electric wages and salaries including any direct wages or sala</w:t>
      </w:r>
      <w:r>
        <w:rPr>
          <w:szCs w:val="24"/>
        </w:rPr>
        <w:t>ries charged to National Grid by a National Grid</w:t>
      </w:r>
      <w:r w:rsidRPr="00A153C1">
        <w:rPr>
          <w:szCs w:val="24"/>
        </w:rPr>
        <w:t xml:space="preserve"> Affiliate </w:t>
      </w:r>
      <w:r>
        <w:rPr>
          <w:szCs w:val="24"/>
        </w:rPr>
        <w:t>to National Grid</w:t>
      </w:r>
      <w:r w:rsidRPr="00A153C1">
        <w:rPr>
          <w:szCs w:val="24"/>
        </w:rPr>
        <w:t xml:space="preserve">’s total electric direct wages and salaries including </w:t>
      </w:r>
      <w:r>
        <w:rPr>
          <w:szCs w:val="24"/>
        </w:rPr>
        <w:t>any wages charged to National Grid by a National Grid</w:t>
      </w:r>
      <w:r w:rsidRPr="00A153C1">
        <w:rPr>
          <w:szCs w:val="24"/>
        </w:rPr>
        <w:t xml:space="preserve"> Affiliate excluding any electric administrative and general wages and salaries.</w:t>
      </w:r>
    </w:p>
    <w:p w:rsidR="006E48FA" w:rsidRPr="00A153C1" w:rsidRDefault="00FB06CB" w:rsidP="006E48FA">
      <w:pPr>
        <w:pStyle w:val="BlockText"/>
        <w:ind w:left="720"/>
        <w:rPr>
          <w:b/>
          <w:u w:val="single"/>
        </w:rPr>
      </w:pPr>
      <w:r w:rsidRPr="00A153C1">
        <w:rPr>
          <w:b/>
          <w:u w:val="single"/>
        </w:rPr>
        <w:t>Ratebase and Expense items</w:t>
      </w:r>
    </w:p>
    <w:p w:rsidR="006E48FA" w:rsidRPr="00A153C1" w:rsidRDefault="00FB06CB" w:rsidP="00B600CF">
      <w:pPr>
        <w:pStyle w:val="Heading6"/>
        <w:numPr>
          <w:ilvl w:val="0"/>
          <w:numId w:val="4"/>
        </w:numPr>
        <w:autoSpaceDE/>
        <w:autoSpaceDN/>
        <w:adjustRightInd/>
        <w:spacing w:after="240"/>
        <w:ind w:hanging="720"/>
        <w:rPr>
          <w:szCs w:val="24"/>
        </w:rPr>
      </w:pPr>
      <w:r w:rsidRPr="00A153C1">
        <w:rPr>
          <w:szCs w:val="24"/>
        </w:rPr>
        <w:t xml:space="preserve">Administrative and General Expense shall </w:t>
      </w:r>
      <w:r w:rsidRPr="00A153C1">
        <w:rPr>
          <w:szCs w:val="24"/>
        </w:rPr>
        <w:t>equal electric expenses as recorded in FERC Account Nos. 920-935.</w:t>
      </w:r>
    </w:p>
    <w:p w:rsidR="006E48FA" w:rsidRPr="00A153C1" w:rsidRDefault="00FB06CB" w:rsidP="00B600CF">
      <w:pPr>
        <w:pStyle w:val="Heading6"/>
        <w:numPr>
          <w:ilvl w:val="0"/>
          <w:numId w:val="4"/>
        </w:numPr>
        <w:autoSpaceDE/>
        <w:autoSpaceDN/>
        <w:adjustRightInd/>
        <w:spacing w:after="240"/>
        <w:ind w:hanging="720"/>
        <w:rPr>
          <w:szCs w:val="24"/>
        </w:rPr>
      </w:pPr>
      <w:r w:rsidRPr="00A153C1">
        <w:rPr>
          <w:szCs w:val="24"/>
        </w:rPr>
        <w:t>Amortization of Investment Tax Credits shall equal electric credits as recorded in FERC Account No. 411.4.</w:t>
      </w:r>
    </w:p>
    <w:p w:rsidR="006E48FA" w:rsidRPr="00A153C1" w:rsidRDefault="00FB06CB" w:rsidP="00B600CF">
      <w:pPr>
        <w:pStyle w:val="Heading6"/>
        <w:numPr>
          <w:ilvl w:val="0"/>
          <w:numId w:val="4"/>
        </w:numPr>
        <w:autoSpaceDE/>
        <w:autoSpaceDN/>
        <w:adjustRightInd/>
        <w:spacing w:after="240"/>
        <w:ind w:hanging="720"/>
        <w:rPr>
          <w:szCs w:val="24"/>
        </w:rPr>
      </w:pPr>
      <w:r w:rsidRPr="00A153C1">
        <w:rPr>
          <w:szCs w:val="24"/>
        </w:rPr>
        <w:t>Distribution Plant in Service shall equal the gross plant balance as recorded in FE</w:t>
      </w:r>
      <w:r w:rsidRPr="00A153C1">
        <w:rPr>
          <w:szCs w:val="24"/>
        </w:rPr>
        <w:t>RC Account Nos. 360 – 374.</w:t>
      </w:r>
    </w:p>
    <w:p w:rsidR="006E48FA" w:rsidRPr="00A153C1" w:rsidRDefault="00FB06CB" w:rsidP="00B600CF">
      <w:pPr>
        <w:pStyle w:val="Heading6"/>
        <w:numPr>
          <w:ilvl w:val="0"/>
          <w:numId w:val="4"/>
        </w:numPr>
        <w:autoSpaceDE/>
        <w:autoSpaceDN/>
        <w:adjustRightInd/>
        <w:spacing w:after="240"/>
        <w:ind w:hanging="720"/>
        <w:rPr>
          <w:szCs w:val="24"/>
        </w:rPr>
      </w:pPr>
      <w:r w:rsidRPr="00A153C1">
        <w:rPr>
          <w:szCs w:val="24"/>
        </w:rPr>
        <w:t>Electric Common Plant shall equal the balance of Common Plant recorded in FERC Account Nos. 389-399 multiplied by the General Plant Allocation Factor.</w:t>
      </w:r>
    </w:p>
    <w:p w:rsidR="006E48FA" w:rsidRPr="00A153C1" w:rsidRDefault="00FB06CB" w:rsidP="00B600CF">
      <w:pPr>
        <w:pStyle w:val="Heading6"/>
        <w:numPr>
          <w:ilvl w:val="0"/>
          <w:numId w:val="4"/>
        </w:numPr>
        <w:autoSpaceDE/>
        <w:autoSpaceDN/>
        <w:adjustRightInd/>
        <w:spacing w:after="240"/>
        <w:ind w:hanging="720"/>
        <w:rPr>
          <w:szCs w:val="24"/>
        </w:rPr>
      </w:pPr>
      <w:r w:rsidRPr="00A153C1">
        <w:rPr>
          <w:szCs w:val="24"/>
        </w:rPr>
        <w:t>General Plant shall equal electric gross general plant balance recorded in FER</w:t>
      </w:r>
      <w:r w:rsidRPr="00A153C1">
        <w:rPr>
          <w:szCs w:val="24"/>
        </w:rPr>
        <w:t>C Account Nos. 389-399.</w:t>
      </w:r>
    </w:p>
    <w:p w:rsidR="006E48FA" w:rsidRPr="00A153C1" w:rsidRDefault="00FB06CB" w:rsidP="00B600CF">
      <w:pPr>
        <w:pStyle w:val="Heading6"/>
        <w:numPr>
          <w:ilvl w:val="0"/>
          <w:numId w:val="4"/>
        </w:numPr>
        <w:autoSpaceDE/>
        <w:autoSpaceDN/>
        <w:adjustRightInd/>
        <w:spacing w:after="240"/>
        <w:ind w:hanging="720"/>
        <w:rPr>
          <w:szCs w:val="24"/>
        </w:rPr>
      </w:pPr>
      <w:r w:rsidRPr="00A153C1">
        <w:rPr>
          <w:szCs w:val="24"/>
        </w:rPr>
        <w:t>Materials and Supplies shall equal electric materials and supplies balance as recorded in FERC Account No. 154.</w:t>
      </w:r>
    </w:p>
    <w:p w:rsidR="006E48FA" w:rsidRPr="00A153C1" w:rsidRDefault="00FB06CB" w:rsidP="00B600CF">
      <w:pPr>
        <w:pStyle w:val="Heading6"/>
        <w:numPr>
          <w:ilvl w:val="0"/>
          <w:numId w:val="4"/>
        </w:numPr>
        <w:autoSpaceDE/>
        <w:autoSpaceDN/>
        <w:adjustRightInd/>
        <w:spacing w:after="240"/>
        <w:ind w:hanging="720"/>
        <w:rPr>
          <w:szCs w:val="24"/>
        </w:rPr>
      </w:pPr>
      <w:r w:rsidRPr="00A153C1">
        <w:rPr>
          <w:szCs w:val="24"/>
        </w:rPr>
        <w:t>Payroll Taxes shall equal those electric payroll tax expenses as recorded in FERC Account Nos. 408.100, 408.110, and 408</w:t>
      </w:r>
      <w:r w:rsidRPr="00A153C1">
        <w:rPr>
          <w:szCs w:val="24"/>
        </w:rPr>
        <w:t>.130.</w:t>
      </w:r>
    </w:p>
    <w:p w:rsidR="006E48FA" w:rsidRPr="00A153C1" w:rsidRDefault="00FB06CB" w:rsidP="00B600CF">
      <w:pPr>
        <w:pStyle w:val="Heading6"/>
        <w:numPr>
          <w:ilvl w:val="0"/>
          <w:numId w:val="4"/>
        </w:numPr>
        <w:autoSpaceDE/>
        <w:autoSpaceDN/>
        <w:adjustRightInd/>
        <w:spacing w:after="240"/>
        <w:ind w:hanging="720"/>
        <w:rPr>
          <w:szCs w:val="24"/>
        </w:rPr>
      </w:pPr>
      <w:r w:rsidRPr="00A153C1">
        <w:rPr>
          <w:szCs w:val="24"/>
        </w:rPr>
        <w:t>Prepayments shall equal electric prepayment balance as recorded in FERC Account No. 165.</w:t>
      </w:r>
    </w:p>
    <w:p w:rsidR="006E48FA" w:rsidRPr="00A153C1" w:rsidRDefault="00FB06CB" w:rsidP="00B600CF">
      <w:pPr>
        <w:pStyle w:val="Heading6"/>
        <w:numPr>
          <w:ilvl w:val="0"/>
          <w:numId w:val="4"/>
        </w:numPr>
        <w:autoSpaceDE/>
        <w:autoSpaceDN/>
        <w:adjustRightInd/>
        <w:spacing w:after="240"/>
        <w:ind w:hanging="720"/>
        <w:rPr>
          <w:szCs w:val="24"/>
        </w:rPr>
      </w:pPr>
      <w:r w:rsidRPr="00A153C1">
        <w:rPr>
          <w:szCs w:val="24"/>
        </w:rPr>
        <w:t>Real Estate Tax Expenses shall equal electric transmission-related real estate tax expense as recorded in FERC Account No. 408.140 and 408.180.</w:t>
      </w:r>
    </w:p>
    <w:p w:rsidR="006E48FA" w:rsidRPr="00A153C1" w:rsidRDefault="00FB06CB" w:rsidP="00B600CF">
      <w:pPr>
        <w:pStyle w:val="Heading6"/>
        <w:numPr>
          <w:ilvl w:val="0"/>
          <w:numId w:val="4"/>
        </w:numPr>
        <w:autoSpaceDE/>
        <w:autoSpaceDN/>
        <w:adjustRightInd/>
        <w:spacing w:after="240"/>
        <w:ind w:hanging="720"/>
        <w:rPr>
          <w:szCs w:val="24"/>
        </w:rPr>
      </w:pPr>
      <w:r w:rsidRPr="00A153C1">
        <w:rPr>
          <w:szCs w:val="24"/>
        </w:rPr>
        <w:t>Transmission Oper</w:t>
      </w:r>
      <w:r w:rsidRPr="00A153C1">
        <w:rPr>
          <w:szCs w:val="24"/>
        </w:rPr>
        <w:t>ation and Maintenance Expense shall equal electric expenses as recorded in FERC Account Nos. 560, 562-573.</w:t>
      </w:r>
    </w:p>
    <w:p w:rsidR="006E48FA" w:rsidRPr="00A153C1" w:rsidRDefault="00FB06CB" w:rsidP="00B600CF">
      <w:pPr>
        <w:pStyle w:val="Heading6"/>
        <w:numPr>
          <w:ilvl w:val="0"/>
          <w:numId w:val="4"/>
        </w:numPr>
        <w:autoSpaceDE/>
        <w:autoSpaceDN/>
        <w:adjustRightInd/>
        <w:spacing w:after="240"/>
        <w:ind w:hanging="720"/>
        <w:rPr>
          <w:szCs w:val="24"/>
        </w:rPr>
      </w:pPr>
      <w:r w:rsidRPr="00A153C1">
        <w:rPr>
          <w:szCs w:val="24"/>
        </w:rPr>
        <w:t>Transmission Plant in Service shall equal the gross plant balance as recorded in FERC Account Nos. 350-359.</w:t>
      </w:r>
    </w:p>
    <w:p w:rsidR="006E48FA" w:rsidRPr="00A153C1" w:rsidRDefault="00FB06CB" w:rsidP="00B600CF">
      <w:pPr>
        <w:pStyle w:val="Heading6"/>
        <w:numPr>
          <w:ilvl w:val="0"/>
          <w:numId w:val="4"/>
        </w:numPr>
        <w:autoSpaceDE/>
        <w:autoSpaceDN/>
        <w:adjustRightInd/>
        <w:spacing w:after="240"/>
        <w:ind w:hanging="720"/>
        <w:rPr>
          <w:szCs w:val="24"/>
        </w:rPr>
      </w:pPr>
      <w:r w:rsidRPr="00A153C1">
        <w:rPr>
          <w:szCs w:val="24"/>
        </w:rPr>
        <w:t xml:space="preserve">Transmission Revenue Credits shall equal </w:t>
      </w:r>
      <w:r w:rsidRPr="00A153C1">
        <w:rPr>
          <w:szCs w:val="24"/>
        </w:rPr>
        <w:t xml:space="preserve">the revenue reported in Account 456 </w:t>
      </w:r>
    </w:p>
    <w:p w:rsidR="006E48FA" w:rsidRPr="00A153C1" w:rsidRDefault="00FB06CB" w:rsidP="00B600CF">
      <w:pPr>
        <w:pStyle w:val="Heading6"/>
        <w:numPr>
          <w:ilvl w:val="0"/>
          <w:numId w:val="4"/>
        </w:numPr>
        <w:autoSpaceDE/>
        <w:autoSpaceDN/>
        <w:adjustRightInd/>
        <w:spacing w:after="240"/>
        <w:ind w:hanging="720"/>
        <w:rPr>
          <w:szCs w:val="24"/>
        </w:rPr>
      </w:pPr>
      <w:r w:rsidRPr="00A153C1">
        <w:rPr>
          <w:szCs w:val="24"/>
        </w:rPr>
        <w:t>Transmission Related Bad Debt Expense shall equal Bad Debt Expense as reported in Account 904 related to transmission billing.</w:t>
      </w:r>
    </w:p>
    <w:p w:rsidR="006E48FA" w:rsidRPr="00A153C1" w:rsidRDefault="00FB06CB" w:rsidP="00B600CF">
      <w:pPr>
        <w:pStyle w:val="Heading6"/>
        <w:numPr>
          <w:ilvl w:val="0"/>
          <w:numId w:val="4"/>
        </w:numPr>
        <w:autoSpaceDE/>
        <w:autoSpaceDN/>
        <w:adjustRightInd/>
        <w:spacing w:after="0"/>
        <w:ind w:hanging="720"/>
        <w:rPr>
          <w:szCs w:val="24"/>
        </w:rPr>
      </w:pPr>
      <w:r w:rsidRPr="00A153C1">
        <w:rPr>
          <w:szCs w:val="24"/>
        </w:rPr>
        <w:t>Wholesale Metering Cost shall equal any costs associated with any Revenue or Remote Terminal Unit (RTU) meters and associated equipment located at an internal or external tie at voltages equal to or greater than 23V.  The cost shall be determined by multip</w:t>
      </w:r>
      <w:r w:rsidRPr="00A153C1">
        <w:rPr>
          <w:szCs w:val="24"/>
        </w:rPr>
        <w:t xml:space="preserve">lying the number of wholesale meters in FERC Account No. 370.3 by the average cost of the meters plus the average costs of installation. </w:t>
      </w:r>
    </w:p>
    <w:p w:rsidR="006E48FA" w:rsidRPr="00A153C1" w:rsidRDefault="00FB06CB" w:rsidP="006E48FA">
      <w:pPr>
        <w:pStyle w:val="BlockInd1"/>
        <w:spacing w:line="240" w:lineRule="auto"/>
        <w:ind w:left="0" w:firstLine="720"/>
      </w:pPr>
      <w:r w:rsidRPr="00A153C1">
        <w:t>In the event that the above-referenced FERC accounts are renumbered, renamed, or otherwise modified, the above section</w:t>
      </w:r>
      <w:r w:rsidRPr="00A153C1">
        <w:t xml:space="preserve">s shall be deemed amended to incorporate such renumbered, renamed, modified or additional accounts.  </w:t>
      </w:r>
    </w:p>
    <w:p w:rsidR="006E48FA" w:rsidRPr="00A153C1" w:rsidRDefault="00FB06CB" w:rsidP="006E48FA">
      <w:pPr>
        <w:keepNext/>
        <w:rPr>
          <w:b/>
          <w:u w:val="single"/>
        </w:rPr>
      </w:pPr>
      <w:r w:rsidRPr="00A153C1">
        <w:rPr>
          <w:b/>
          <w:u w:val="single"/>
        </w:rPr>
        <w:t>Revenue Requirement Components</w:t>
      </w:r>
    </w:p>
    <w:p w:rsidR="006E48FA" w:rsidRPr="00A153C1" w:rsidRDefault="00FB06CB" w:rsidP="006E48FA">
      <w:pPr>
        <w:keepNext/>
        <w:rPr>
          <w:b/>
          <w:u w:val="single"/>
        </w:rPr>
      </w:pPr>
    </w:p>
    <w:p w:rsidR="006E48FA" w:rsidRPr="00A153C1" w:rsidRDefault="00FB06CB" w:rsidP="006E48FA">
      <w:pPr>
        <w:pStyle w:val="BlockInd5"/>
        <w:spacing w:line="240" w:lineRule="auto"/>
        <w:ind w:left="0" w:firstLine="720"/>
      </w:pPr>
      <w:r w:rsidRPr="00A153C1">
        <w:t xml:space="preserve">The Revenue Requirement Component shall be the sum </w:t>
      </w:r>
      <w:r>
        <w:t>of National Grid</w:t>
      </w:r>
      <w:r w:rsidRPr="00A153C1">
        <w:t>’s (A) Return and Associated Income Taxes, (B) Transmis</w:t>
      </w:r>
      <w:r w:rsidRPr="00A153C1">
        <w:t>sion Related Real Estate Tax Expense, (C) Transmission Related Amortization of Investment Tax Credits, (D) Transmission Related Payroll Tax Expense, (E) Transmission Operation and Maintenance Expense, (F) Transmission Related Administrative and General Exp</w:t>
      </w:r>
      <w:r w:rsidRPr="00A153C1">
        <w:t>enses, less (G) Revenue Credits, plus (H) Bad Debt Expense.</w:t>
      </w:r>
    </w:p>
    <w:p w:rsidR="006E48FA" w:rsidRPr="00A153C1" w:rsidRDefault="00FB06CB" w:rsidP="006E48FA">
      <w:pPr>
        <w:pStyle w:val="BlockText"/>
        <w:ind w:left="720" w:right="0" w:hanging="360"/>
        <w:rPr>
          <w:b/>
        </w:rPr>
      </w:pPr>
      <w:r w:rsidRPr="00A153C1">
        <w:t>A.</w:t>
      </w:r>
      <w:r w:rsidRPr="00A153C1">
        <w:tab/>
        <w:t xml:space="preserve">Return and Associated Income Taxes shall equal the product of the Transmission Investment Base as identified in A(1) below and the Cost of Capital Rate. </w:t>
      </w:r>
    </w:p>
    <w:p w:rsidR="006E48FA" w:rsidRPr="00A153C1" w:rsidRDefault="00FB06CB" w:rsidP="006E48FA">
      <w:pPr>
        <w:pStyle w:val="BlockText2"/>
        <w:spacing w:line="240" w:lineRule="auto"/>
        <w:ind w:left="1440"/>
      </w:pPr>
      <w:r w:rsidRPr="00A153C1">
        <w:t>1.</w:t>
      </w:r>
      <w:r w:rsidRPr="00A153C1">
        <w:tab/>
        <w:t>Transmission Investment Base shall b</w:t>
      </w:r>
      <w:r w:rsidRPr="00A153C1">
        <w:t xml:space="preserve">e defined as </w:t>
      </w:r>
    </w:p>
    <w:p w:rsidR="006E48FA" w:rsidRPr="00A153C1" w:rsidRDefault="00FB06CB" w:rsidP="006E48FA">
      <w:pPr>
        <w:pStyle w:val="BlockText2"/>
        <w:spacing w:line="240" w:lineRule="auto"/>
        <w:ind w:left="1440" w:firstLine="0"/>
      </w:pPr>
      <w:r w:rsidRPr="00A153C1">
        <w:t>Transmission Related General Plant plus Transmission Related Common Plant plus Transmission Related Regulatory Assets plus Transmission Related Prepayments plus Transmission Related Materials and Supplies plus Transmission Related Cash Workin</w:t>
      </w:r>
      <w:r w:rsidRPr="00A153C1">
        <w:t>g Capital.</w:t>
      </w:r>
    </w:p>
    <w:p w:rsidR="006E48FA" w:rsidRPr="00A153C1" w:rsidRDefault="00FB06CB" w:rsidP="006E48FA">
      <w:pPr>
        <w:pStyle w:val="BodyText5"/>
        <w:spacing w:after="0" w:line="240" w:lineRule="auto"/>
        <w:ind w:left="2160" w:hanging="720"/>
      </w:pPr>
      <w:r w:rsidRPr="00A153C1">
        <w:t>(a)</w:t>
      </w:r>
      <w:r w:rsidRPr="00A153C1">
        <w:tab/>
        <w:t>Transmission Plant in Service shall equal the balance of Total investment in Transmission Plant plus Wholesale Metering Cost.</w:t>
      </w:r>
    </w:p>
    <w:p w:rsidR="006E48FA" w:rsidRPr="00A153C1" w:rsidRDefault="00FB06CB" w:rsidP="006E48FA">
      <w:pPr>
        <w:pStyle w:val="BodyText25"/>
        <w:spacing w:after="0" w:line="240" w:lineRule="auto"/>
        <w:ind w:left="2160"/>
      </w:pPr>
      <w:r w:rsidRPr="00A153C1">
        <w:t>(b)</w:t>
      </w:r>
      <w:r w:rsidRPr="00A153C1">
        <w:tab/>
        <w:t>Transmission Related General Plant shall equal the balance of investment in General Plant multiplied by the Tra</w:t>
      </w:r>
      <w:r w:rsidRPr="00A153C1">
        <w:t xml:space="preserve">nsmission Wages and Salaries Allocation Factor. </w:t>
      </w:r>
    </w:p>
    <w:p w:rsidR="006E48FA" w:rsidRPr="00A153C1" w:rsidRDefault="00FB06CB" w:rsidP="006E48FA">
      <w:pPr>
        <w:pStyle w:val="BodyText5"/>
        <w:spacing w:after="0" w:line="240" w:lineRule="auto"/>
        <w:ind w:left="2160" w:hanging="720"/>
      </w:pPr>
      <w:r w:rsidRPr="00A153C1">
        <w:t>(c)</w:t>
      </w:r>
      <w:r w:rsidRPr="00A153C1">
        <w:tab/>
        <w:t>Transmission Related Common Plant shall equal Electric Common Plant multiplied by the Gross Transmission Plant Allocation Factor and multiplied by the Transmission Wages and Salaries Allocation Factor.</w:t>
      </w:r>
    </w:p>
    <w:p w:rsidR="006E48FA" w:rsidRPr="00A153C1" w:rsidRDefault="00FB06CB" w:rsidP="006E48FA">
      <w:pPr>
        <w:pStyle w:val="BodyText25"/>
        <w:spacing w:after="0" w:line="240" w:lineRule="auto"/>
        <w:ind w:left="2160"/>
      </w:pPr>
      <w:r w:rsidRPr="00A153C1">
        <w:t xml:space="preserve">(d) </w:t>
      </w:r>
      <w:r w:rsidRPr="00A153C1">
        <w:tab/>
        <w:t>Transmission Related Regulatory Assets shall equal balances in FERC Account Nos. 182.3 and 254 for state and federal regulatory assets and liabilities related to FAS109, and excess AFUDC multiplied by the Gross Transmission Plant Allocation Factor</w:t>
      </w:r>
    </w:p>
    <w:p w:rsidR="006E48FA" w:rsidRPr="00A153C1" w:rsidRDefault="00FB06CB" w:rsidP="006E48FA">
      <w:pPr>
        <w:pStyle w:val="BodyText25"/>
        <w:spacing w:after="0" w:line="240" w:lineRule="auto"/>
        <w:ind w:left="2160"/>
      </w:pPr>
      <w:r w:rsidRPr="00A153C1">
        <w:t>(e)</w:t>
      </w:r>
      <w:r w:rsidRPr="00A153C1">
        <w:tab/>
        <w:t>Transmission Related Prepayments shall equal the electric balance of Prepayments multiplied by the Gross Transmission Plant Allocation Factor.</w:t>
      </w:r>
    </w:p>
    <w:p w:rsidR="006E48FA" w:rsidRPr="00A153C1" w:rsidRDefault="00FB06CB" w:rsidP="006E48FA">
      <w:pPr>
        <w:pStyle w:val="BodyText25"/>
        <w:spacing w:after="0" w:line="240" w:lineRule="auto"/>
        <w:ind w:left="2160"/>
      </w:pPr>
      <w:r w:rsidRPr="00A153C1">
        <w:t>(f)</w:t>
      </w:r>
      <w:r w:rsidRPr="00A153C1">
        <w:tab/>
        <w:t>Transmission Related Materials and Supplies shall equal the balance of Materials and Supplies assigned to Tr</w:t>
      </w:r>
      <w:r w:rsidRPr="00A153C1">
        <w:t>ansmission added to the remainder of Material and Supplies not directly assigned to either Transmission or Distribution multiplied by the Gross Transmission Plant Allocation Factor.</w:t>
      </w:r>
    </w:p>
    <w:p w:rsidR="006E48FA" w:rsidRPr="00A153C1" w:rsidRDefault="00FB06CB" w:rsidP="006E48FA">
      <w:pPr>
        <w:pStyle w:val="BodyText25"/>
        <w:spacing w:line="240" w:lineRule="auto"/>
        <w:ind w:left="2160"/>
      </w:pPr>
      <w:r w:rsidRPr="00A153C1">
        <w:t>(g)</w:t>
      </w:r>
      <w:r w:rsidRPr="00A153C1">
        <w:tab/>
        <w:t>Transmission Related Cash Working Capital shall be a 12.5% allowance (</w:t>
      </w:r>
      <w:r w:rsidRPr="00A153C1">
        <w:t>45 days/360 days) of the Transmission Operation and Maintenance Expense (less FERC Account 565:  Transmission of Electricity by Others) and Transmission-Related Administrative and General Expense.</w:t>
      </w:r>
    </w:p>
    <w:p w:rsidR="006E48FA" w:rsidRPr="00A153C1" w:rsidRDefault="00FB06CB" w:rsidP="006E48FA">
      <w:pPr>
        <w:pStyle w:val="BlockText2"/>
        <w:keepNext/>
        <w:spacing w:line="240" w:lineRule="auto"/>
        <w:ind w:left="1440"/>
      </w:pPr>
      <w:r w:rsidRPr="00A153C1">
        <w:t>2.</w:t>
      </w:r>
      <w:r w:rsidRPr="00A153C1">
        <w:tab/>
        <w:t>Cost of Capital Rate</w:t>
      </w:r>
    </w:p>
    <w:p w:rsidR="006E48FA" w:rsidRPr="00A153C1" w:rsidRDefault="00FB06CB" w:rsidP="006E48FA">
      <w:pPr>
        <w:pStyle w:val="BodyIndent15"/>
        <w:spacing w:line="240" w:lineRule="auto"/>
        <w:ind w:left="1440"/>
      </w:pPr>
      <w:r w:rsidRPr="00A153C1">
        <w:t>The Cost of Capital Rate shall equa</w:t>
      </w:r>
      <w:r w:rsidRPr="00A153C1">
        <w:t xml:space="preserve">l the proposed Weighted Costs of Capital plus Federal Income Taxes and State Income Taxes. </w:t>
      </w:r>
    </w:p>
    <w:p w:rsidR="006E48FA" w:rsidRPr="00A153C1" w:rsidRDefault="00FB06CB" w:rsidP="006E48FA">
      <w:pPr>
        <w:pStyle w:val="BodyIndent15"/>
        <w:spacing w:line="240" w:lineRule="auto"/>
        <w:ind w:hanging="720"/>
      </w:pPr>
      <w:r w:rsidRPr="00A153C1">
        <w:t>(a)</w:t>
      </w:r>
      <w:r w:rsidRPr="00A153C1">
        <w:tab/>
        <w:t>The Weighted Costs of Capital will be calculated for the Transmission Investment Base usi</w:t>
      </w:r>
      <w:r>
        <w:t>ng National Grid</w:t>
      </w:r>
      <w:r w:rsidRPr="00A153C1">
        <w:t>’s actual capital structure and will equal the sum of (</w:t>
      </w:r>
      <w:r w:rsidRPr="00A153C1">
        <w:t>i), (ii), and (iii) below:</w:t>
      </w:r>
    </w:p>
    <w:p w:rsidR="006E48FA" w:rsidRPr="00A153C1" w:rsidRDefault="00FB06CB" w:rsidP="006E48FA">
      <w:pPr>
        <w:pStyle w:val="BodyText25"/>
        <w:spacing w:before="0" w:line="240" w:lineRule="auto"/>
      </w:pPr>
      <w:r w:rsidRPr="00A153C1">
        <w:t>(i)</w:t>
      </w:r>
      <w:r w:rsidRPr="00A153C1">
        <w:tab/>
        <w:t xml:space="preserve">the long-term debt component, which equals the product of the actual weighted average embedded cost to maturity </w:t>
      </w:r>
      <w:r>
        <w:t>of National Grid</w:t>
      </w:r>
      <w:r w:rsidRPr="00A153C1">
        <w:t>’s long-term debt then outstanding and the actual long-term debt capitalization ratio.</w:t>
      </w:r>
    </w:p>
    <w:p w:rsidR="006E48FA" w:rsidRPr="00A153C1" w:rsidRDefault="00FB06CB" w:rsidP="006E48FA">
      <w:pPr>
        <w:pStyle w:val="BodyText25"/>
        <w:spacing w:before="0" w:line="240" w:lineRule="auto"/>
      </w:pPr>
      <w:r w:rsidRPr="00A153C1">
        <w:t>(ii)</w:t>
      </w:r>
      <w:r w:rsidRPr="00A153C1">
        <w:tab/>
      </w:r>
      <w:r w:rsidRPr="00A153C1">
        <w:t xml:space="preserve">the preferred stock component, which equals the product of the actual weighted average </w:t>
      </w:r>
      <w:r>
        <w:t>embedded cost to maturity of National Grid</w:t>
      </w:r>
      <w:r w:rsidRPr="00A153C1">
        <w:t>’s preferred stock then outstanding and the actual preferred stock capitalization ratio;</w:t>
      </w:r>
    </w:p>
    <w:p w:rsidR="006E48FA" w:rsidRPr="00A153C1" w:rsidRDefault="00FB06CB" w:rsidP="006E48FA">
      <w:pPr>
        <w:pStyle w:val="BodyText25"/>
        <w:spacing w:before="0" w:line="240" w:lineRule="auto"/>
        <w:rPr>
          <w:b/>
        </w:rPr>
      </w:pPr>
      <w:r w:rsidRPr="00A153C1">
        <w:t>(iii)</w:t>
      </w:r>
      <w:r w:rsidRPr="00A153C1">
        <w:tab/>
        <w:t xml:space="preserve">the return on equity component, </w:t>
      </w:r>
      <w:r w:rsidRPr="00A153C1">
        <w:t>shall be the product of the allowed ROE of 11.9% plus a 50 basis point adder (per FERC Order 697 and 697A) a</w:t>
      </w:r>
      <w:r>
        <w:t>nd National Grid</w:t>
      </w:r>
      <w:r w:rsidRPr="00A153C1">
        <w:t>’s actual common equity capitalization ratio.</w:t>
      </w:r>
    </w:p>
    <w:p w:rsidR="006E48FA" w:rsidRPr="00A153C1" w:rsidRDefault="00FB06CB" w:rsidP="006E48FA">
      <w:pPr>
        <w:pStyle w:val="BodyText25"/>
        <w:keepNext/>
        <w:spacing w:before="0" w:line="240" w:lineRule="auto"/>
        <w:ind w:left="2160"/>
      </w:pPr>
      <w:r w:rsidRPr="00A153C1">
        <w:t>(b)</w:t>
      </w:r>
      <w:r w:rsidRPr="00A153C1">
        <w:tab/>
        <w:t>Federal Income Tax shall equal</w:t>
      </w:r>
    </w:p>
    <w:p w:rsidR="006E48FA" w:rsidRPr="00A153C1" w:rsidRDefault="00FB06CB" w:rsidP="006E48FA">
      <w:pPr>
        <w:pStyle w:val="Center"/>
        <w:spacing w:after="0"/>
        <w:ind w:left="2160" w:hanging="720"/>
        <w:jc w:val="left"/>
        <w:rPr>
          <w:u w:val="single"/>
        </w:rPr>
      </w:pPr>
      <w:r w:rsidRPr="00A153C1">
        <w:rPr>
          <w:u w:val="single"/>
        </w:rPr>
        <w:t>A  x   Federal Income Tax Rate</w:t>
      </w:r>
    </w:p>
    <w:p w:rsidR="006E48FA" w:rsidRPr="00A153C1" w:rsidRDefault="00FB06CB" w:rsidP="006E48FA">
      <w:pPr>
        <w:pStyle w:val="Center"/>
        <w:ind w:left="2160" w:hanging="720"/>
        <w:jc w:val="left"/>
      </w:pPr>
      <w:r w:rsidRPr="00A153C1">
        <w:t xml:space="preserve">(1 - Federal Income </w:t>
      </w:r>
      <w:r w:rsidRPr="00A153C1">
        <w:t>Tax Rate)</w:t>
      </w:r>
    </w:p>
    <w:p w:rsidR="006E48FA" w:rsidRPr="00A153C1" w:rsidRDefault="00FB06CB" w:rsidP="006E48FA">
      <w:pPr>
        <w:pStyle w:val="Double"/>
        <w:spacing w:before="0" w:line="240" w:lineRule="auto"/>
        <w:ind w:left="2160" w:hanging="720"/>
      </w:pPr>
      <w:r w:rsidRPr="00A153C1">
        <w:tab/>
        <w:t xml:space="preserve">where A is the sum of the preferred stock component and the return on equity component, each as determined in Sections 2.(a)(ii) and for the ROE set forth in 2.(a)(iii) above </w:t>
      </w:r>
    </w:p>
    <w:p w:rsidR="006E48FA" w:rsidRPr="00A153C1" w:rsidRDefault="00FB06CB" w:rsidP="006E48FA">
      <w:pPr>
        <w:pStyle w:val="Double"/>
        <w:spacing w:before="0" w:line="240" w:lineRule="auto"/>
        <w:ind w:left="2160" w:hanging="720"/>
      </w:pPr>
      <w:r w:rsidRPr="00A153C1">
        <w:t>(c)</w:t>
      </w:r>
      <w:r w:rsidRPr="00A153C1">
        <w:tab/>
        <w:t>State Income Tax shall equal</w:t>
      </w:r>
    </w:p>
    <w:p w:rsidR="006E48FA" w:rsidRPr="00A153C1" w:rsidRDefault="00FB06CB" w:rsidP="006E48FA">
      <w:pPr>
        <w:pStyle w:val="Double"/>
        <w:spacing w:before="0" w:after="0" w:line="240" w:lineRule="auto"/>
        <w:ind w:left="2160" w:hanging="720"/>
        <w:rPr>
          <w:u w:val="single"/>
        </w:rPr>
      </w:pPr>
      <w:r w:rsidRPr="00A153C1">
        <w:tab/>
      </w:r>
      <w:r w:rsidRPr="00A153C1">
        <w:rPr>
          <w:u w:val="single"/>
        </w:rPr>
        <w:t xml:space="preserve">(A + Federal Income Tax)  x  State </w:t>
      </w:r>
      <w:r w:rsidRPr="00A153C1">
        <w:rPr>
          <w:u w:val="single"/>
        </w:rPr>
        <w:t>Income Tax Rate</w:t>
      </w:r>
    </w:p>
    <w:p w:rsidR="006E48FA" w:rsidRPr="00A153C1" w:rsidRDefault="00FB06CB" w:rsidP="006E48FA">
      <w:pPr>
        <w:pStyle w:val="Double"/>
        <w:spacing w:before="0" w:line="240" w:lineRule="auto"/>
        <w:ind w:left="2160" w:hanging="720"/>
      </w:pPr>
      <w:r w:rsidRPr="00A153C1">
        <w:tab/>
      </w:r>
      <w:r w:rsidRPr="00A153C1">
        <w:tab/>
        <w:t>(1 – State Income Tax Rate)</w:t>
      </w:r>
    </w:p>
    <w:p w:rsidR="006E48FA" w:rsidRPr="00A153C1" w:rsidRDefault="00FB06CB" w:rsidP="006E48FA">
      <w:pPr>
        <w:pStyle w:val="Double"/>
        <w:spacing w:before="0" w:line="240" w:lineRule="auto"/>
        <w:ind w:left="2160"/>
      </w:pPr>
      <w:r w:rsidRPr="00A153C1">
        <w:t xml:space="preserve">Where A is the sum of the preferred stock component and the return on equity component as determined in A.2.(a)(ii) and A.2.(a)(iii) above and Federal income Tax is determined in 2.(b) above.  </w:t>
      </w:r>
    </w:p>
    <w:p w:rsidR="006E48FA" w:rsidRPr="00A153C1" w:rsidRDefault="00FB06CB" w:rsidP="006E48FA">
      <w:pPr>
        <w:pStyle w:val="BlockText"/>
        <w:ind w:left="720" w:right="0" w:hanging="360"/>
      </w:pPr>
      <w:r w:rsidRPr="00A153C1">
        <w:t>B.</w:t>
      </w:r>
      <w:r w:rsidRPr="00A153C1">
        <w:tab/>
        <w:t xml:space="preserve">Transmission </w:t>
      </w:r>
      <w:r w:rsidRPr="00A153C1">
        <w:t xml:space="preserve">Related Real Estate Tax Expense shall equal the Real Estate Tax Expenses multiplied by the Gross Plant Allocation Factor. </w:t>
      </w:r>
    </w:p>
    <w:p w:rsidR="006E48FA" w:rsidRPr="00A153C1" w:rsidRDefault="00FB06CB" w:rsidP="006E48FA">
      <w:pPr>
        <w:pStyle w:val="BlockText"/>
        <w:ind w:left="720" w:right="0" w:hanging="360"/>
      </w:pPr>
      <w:r w:rsidRPr="00A153C1">
        <w:t>C.</w:t>
      </w:r>
      <w:r w:rsidRPr="00A153C1">
        <w:tab/>
        <w:t>Transmission Related Amortization of Investment Tax Credits shall equal the electric Amortization of Investment Tax Credits multip</w:t>
      </w:r>
      <w:r w:rsidRPr="00A153C1">
        <w:t>lied by the Gross Transmission Plant Allocation Factor.</w:t>
      </w:r>
    </w:p>
    <w:p w:rsidR="006E48FA" w:rsidRPr="00A153C1" w:rsidRDefault="00FB06CB" w:rsidP="006E48FA">
      <w:pPr>
        <w:pStyle w:val="BlockText"/>
        <w:ind w:left="720" w:right="0" w:hanging="360"/>
      </w:pPr>
      <w:r w:rsidRPr="00A153C1">
        <w:t>D.</w:t>
      </w:r>
      <w:r w:rsidRPr="00A153C1">
        <w:tab/>
        <w:t>Transmission Related Payroll Tax Expense shall equal Payroll Taxes multiplied by the Transmission Wages and Salaries Allocation Factor.</w:t>
      </w:r>
    </w:p>
    <w:p w:rsidR="006E48FA" w:rsidRPr="00A153C1" w:rsidRDefault="00FB06CB" w:rsidP="006E48FA">
      <w:pPr>
        <w:pStyle w:val="BlockText"/>
        <w:ind w:left="720" w:right="0" w:hanging="360"/>
      </w:pPr>
      <w:r w:rsidRPr="00A153C1">
        <w:t>E.</w:t>
      </w:r>
      <w:r w:rsidRPr="00A153C1">
        <w:tab/>
        <w:t>Transmission Operation and Maintenance Expense shall equal</w:t>
      </w:r>
      <w:r w:rsidRPr="00A153C1">
        <w:t xml:space="preserve"> the Transmission Operation and Maintenance Expense as previously defined.</w:t>
      </w:r>
    </w:p>
    <w:p w:rsidR="006E48FA" w:rsidRPr="00A153C1" w:rsidRDefault="00FB06CB" w:rsidP="006E48FA">
      <w:pPr>
        <w:pStyle w:val="BlockText"/>
        <w:ind w:left="720" w:right="0" w:hanging="360"/>
      </w:pPr>
      <w:r w:rsidRPr="00A153C1">
        <w:t>F.</w:t>
      </w:r>
      <w:r w:rsidRPr="00A153C1">
        <w:tab/>
        <w:t>Transmission Related Administrative and General Expenses shall equal the sum of the electric Administrative and General Expenses multiplied by the Transmission Wages and Salaries</w:t>
      </w:r>
      <w:r w:rsidRPr="00A153C1">
        <w:t xml:space="preserve"> Allocation Factor.</w:t>
      </w:r>
    </w:p>
    <w:p w:rsidR="006E48FA" w:rsidRPr="00A153C1" w:rsidRDefault="00FB06CB" w:rsidP="006E48FA">
      <w:pPr>
        <w:pStyle w:val="BlockText"/>
        <w:ind w:left="720" w:right="0" w:hanging="360"/>
      </w:pPr>
      <w:r w:rsidRPr="00A153C1">
        <w:t>G.</w:t>
      </w:r>
      <w:r w:rsidRPr="00A153C1">
        <w:tab/>
        <w:t xml:space="preserve">Revenue Credits shall equal all Transmission revenue recorded in FERC account 456. </w:t>
      </w:r>
    </w:p>
    <w:p w:rsidR="006E48FA" w:rsidRDefault="00FB06CB" w:rsidP="006E48FA">
      <w:pPr>
        <w:pStyle w:val="BlockText"/>
        <w:ind w:left="720" w:right="0" w:hanging="360"/>
      </w:pPr>
      <w:r w:rsidRPr="00A153C1">
        <w:t>H.</w:t>
      </w:r>
      <w:r w:rsidRPr="00A153C1">
        <w:tab/>
        <w:t>Transmission Related Bad Debt Expense shall equal Transmission Related Bad Debt Expense as previously defined.</w:t>
      </w:r>
    </w:p>
    <w:p w:rsidR="00926A1A" w:rsidRDefault="00FB06CB" w:rsidP="006E48FA">
      <w:pPr>
        <w:pStyle w:val="BlockText"/>
        <w:ind w:left="720" w:right="0" w:hanging="360"/>
        <w:sectPr w:rsidR="00926A1A" w:rsidSect="00BF49BA">
          <w:headerReference w:type="even" r:id="rId42"/>
          <w:headerReference w:type="default" r:id="rId43"/>
          <w:footerReference w:type="even" r:id="rId44"/>
          <w:footerReference w:type="default" r:id="rId45"/>
          <w:headerReference w:type="first" r:id="rId46"/>
          <w:footerReference w:type="first" r:id="rId47"/>
          <w:pgSz w:w="12240" w:h="15840" w:code="1"/>
          <w:pgMar w:top="1440" w:right="1440" w:bottom="1440" w:left="1440" w:header="720" w:footer="720" w:gutter="0"/>
          <w:pgNumType w:start="1"/>
          <w:cols w:space="720"/>
          <w:noEndnote/>
        </w:sectPr>
      </w:pPr>
    </w:p>
    <w:p w:rsidR="00926A1A" w:rsidRPr="00926A1A" w:rsidRDefault="00FB06CB" w:rsidP="00926A1A">
      <w:pPr>
        <w:pStyle w:val="BlockText"/>
        <w:ind w:left="720" w:right="0" w:hanging="360"/>
        <w:jc w:val="center"/>
        <w:rPr>
          <w:b/>
        </w:rPr>
      </w:pPr>
      <w:r w:rsidRPr="00926A1A">
        <w:rPr>
          <w:b/>
        </w:rPr>
        <w:t>Figure A-1</w:t>
      </w:r>
    </w:p>
    <w:p w:rsidR="00837FE4" w:rsidRDefault="00FB06CB" w:rsidP="00EC30C2">
      <w:pPr>
        <w:pStyle w:val="Heading2"/>
        <w:tabs>
          <w:tab w:val="clear" w:pos="120"/>
          <w:tab w:val="right" w:pos="9360"/>
        </w:tabs>
        <w:spacing w:after="360"/>
        <w:ind w:left="-720" w:right="-720" w:firstLine="0"/>
        <w:jc w:val="center"/>
        <w:rPr>
          <w:szCs w:val="24"/>
        </w:rPr>
      </w:pPr>
      <w:bookmarkStart w:id="3500" w:name="_DV_M760"/>
      <w:bookmarkEnd w:id="3500"/>
    </w:p>
    <w:p w:rsidR="00837FE4" w:rsidRPr="00D11587" w:rsidRDefault="00FB06CB" w:rsidP="00EC30C2">
      <w:pPr>
        <w:pStyle w:val="Heading2"/>
        <w:tabs>
          <w:tab w:val="clear" w:pos="120"/>
          <w:tab w:val="right" w:pos="9360"/>
        </w:tabs>
        <w:spacing w:after="360"/>
        <w:ind w:left="-720" w:right="-720" w:firstLine="0"/>
        <w:jc w:val="center"/>
        <w:rPr>
          <w:szCs w:val="24"/>
        </w:rPr>
      </w:pPr>
      <w:r>
        <w:rPr>
          <w:szCs w:val="24"/>
        </w:rPr>
        <w:t xml:space="preserve">The one-line diagram on page A-14 contains </w:t>
      </w:r>
      <w:r>
        <w:rPr>
          <w:szCs w:val="24"/>
        </w:rPr>
        <w:t>Critical Energy Infrastructure Information (CEII) and has been removed from this version.</w:t>
      </w:r>
    </w:p>
    <w:p w:rsidR="008454A4" w:rsidRPr="00A153C1" w:rsidRDefault="00FB06CB" w:rsidP="00620108">
      <w:pPr>
        <w:spacing w:after="360"/>
        <w:jc w:val="center"/>
        <w:rPr>
          <w:b/>
          <w:color w:val="000000"/>
        </w:rPr>
        <w:sectPr w:rsidR="008454A4" w:rsidRPr="00A153C1" w:rsidSect="006F4851">
          <w:headerReference w:type="even" r:id="rId48"/>
          <w:headerReference w:type="default" r:id="rId49"/>
          <w:footerReference w:type="even" r:id="rId50"/>
          <w:footerReference w:type="default" r:id="rId51"/>
          <w:headerReference w:type="first" r:id="rId52"/>
          <w:footerReference w:type="first" r:id="rId53"/>
          <w:pgSz w:w="15840" w:h="12240" w:orient="landscape" w:code="1"/>
          <w:pgMar w:top="1440" w:right="1440" w:bottom="720" w:left="1440" w:header="720" w:footer="720" w:gutter="0"/>
          <w:pgNumType w:start="14"/>
          <w:cols w:space="720"/>
          <w:noEndnote/>
        </w:sectPr>
      </w:pPr>
      <w:bookmarkStart w:id="3501" w:name="_DV_M761"/>
      <w:bookmarkStart w:id="3502" w:name="_DV_M762"/>
      <w:bookmarkEnd w:id="3501"/>
      <w:bookmarkEnd w:id="3502"/>
    </w:p>
    <w:p w:rsidR="00620108" w:rsidRPr="00A153C1" w:rsidRDefault="00FB06CB" w:rsidP="00620108">
      <w:pPr>
        <w:spacing w:after="360"/>
        <w:jc w:val="center"/>
        <w:rPr>
          <w:b/>
        </w:rPr>
      </w:pPr>
      <w:r w:rsidRPr="00A153C1">
        <w:rPr>
          <w:b/>
          <w:color w:val="000000"/>
        </w:rPr>
        <w:t xml:space="preserve">Appendix </w:t>
      </w:r>
      <w:r w:rsidRPr="00A153C1">
        <w:rPr>
          <w:b/>
        </w:rPr>
        <w:t>B</w:t>
      </w:r>
    </w:p>
    <w:p w:rsidR="00620108" w:rsidRPr="00A153C1" w:rsidRDefault="00FB06CB" w:rsidP="00620108">
      <w:pPr>
        <w:spacing w:after="360"/>
        <w:rPr>
          <w:b/>
          <w:color w:val="000000"/>
        </w:rPr>
      </w:pPr>
      <w:bookmarkStart w:id="3503" w:name="_DV_M763"/>
      <w:bookmarkEnd w:id="3503"/>
      <w:r w:rsidRPr="00A153C1">
        <w:rPr>
          <w:b/>
          <w:color w:val="000000"/>
        </w:rPr>
        <w:t>1.</w:t>
      </w:r>
      <w:r w:rsidRPr="00A153C1">
        <w:rPr>
          <w:b/>
          <w:color w:val="000000"/>
        </w:rPr>
        <w:tab/>
        <w:t>Selected Option Pursuant to Article 5.1</w:t>
      </w:r>
    </w:p>
    <w:p w:rsidR="00620108" w:rsidRPr="00A153C1" w:rsidRDefault="00FB06CB" w:rsidP="00620108">
      <w:pPr>
        <w:spacing w:after="360"/>
        <w:rPr>
          <w:b/>
          <w:color w:val="000000"/>
        </w:rPr>
      </w:pPr>
      <w:bookmarkStart w:id="3504" w:name="_DV_M764"/>
      <w:bookmarkEnd w:id="3504"/>
      <w:r w:rsidRPr="00A153C1">
        <w:rPr>
          <w:b/>
          <w:color w:val="000000"/>
        </w:rPr>
        <w:tab/>
      </w:r>
      <w:r w:rsidRPr="00A153C1">
        <w:rPr>
          <w:color w:val="000000"/>
        </w:rPr>
        <w:t>The selected option under Article 5.1</w:t>
      </w:r>
      <w:r w:rsidRPr="00A153C1">
        <w:rPr>
          <w:color w:val="000000"/>
        </w:rPr>
        <w:t>.1</w:t>
      </w:r>
      <w:r w:rsidRPr="00A153C1">
        <w:rPr>
          <w:color w:val="000000"/>
        </w:rPr>
        <w:t xml:space="preserve"> of this Agreement is </w:t>
      </w:r>
      <w:r w:rsidRPr="00A153C1">
        <w:rPr>
          <w:color w:val="000000"/>
        </w:rPr>
        <w:t>the Standard Option.</w:t>
      </w:r>
    </w:p>
    <w:p w:rsidR="008454A4" w:rsidRPr="00A153C1" w:rsidRDefault="00FB06CB" w:rsidP="00620108">
      <w:pPr>
        <w:spacing w:after="360"/>
        <w:rPr>
          <w:b/>
          <w:color w:val="000000"/>
        </w:rPr>
      </w:pPr>
      <w:bookmarkStart w:id="3505" w:name="_DV_M765"/>
      <w:bookmarkEnd w:id="3505"/>
      <w:r w:rsidRPr="00A153C1">
        <w:rPr>
          <w:b/>
          <w:color w:val="000000"/>
        </w:rPr>
        <w:t>2.</w:t>
      </w:r>
      <w:r w:rsidRPr="00A153C1">
        <w:rPr>
          <w:b/>
          <w:color w:val="000000"/>
        </w:rPr>
        <w:tab/>
        <w:t>Milestones</w:t>
      </w:r>
    </w:p>
    <w:tbl>
      <w:tblPr>
        <w:tblW w:w="94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57"/>
        <w:gridCol w:w="4669"/>
        <w:gridCol w:w="1270"/>
        <w:gridCol w:w="2781"/>
      </w:tblGrid>
      <w:tr w:rsidR="00902D97" w:rsidTr="009727C0">
        <w:tc>
          <w:tcPr>
            <w:tcW w:w="765" w:type="dxa"/>
            <w:shd w:val="clear" w:color="000000" w:fill="auto"/>
          </w:tcPr>
          <w:p w:rsidR="008454A4" w:rsidRPr="009727C0" w:rsidRDefault="00FB06CB" w:rsidP="009727C0">
            <w:pPr>
              <w:jc w:val="center"/>
              <w:rPr>
                <w:b/>
                <w:bCs/>
              </w:rPr>
            </w:pPr>
          </w:p>
        </w:tc>
        <w:tc>
          <w:tcPr>
            <w:tcW w:w="4775" w:type="dxa"/>
            <w:shd w:val="clear" w:color="000000" w:fill="auto"/>
          </w:tcPr>
          <w:p w:rsidR="008454A4" w:rsidRPr="009727C0" w:rsidRDefault="00FB06CB" w:rsidP="008454A4">
            <w:pPr>
              <w:rPr>
                <w:b/>
                <w:bCs/>
              </w:rPr>
            </w:pPr>
            <w:r w:rsidRPr="009727C0">
              <w:rPr>
                <w:b/>
                <w:bCs/>
              </w:rPr>
              <w:t>Description</w:t>
            </w:r>
          </w:p>
        </w:tc>
        <w:tc>
          <w:tcPr>
            <w:tcW w:w="1134" w:type="dxa"/>
            <w:shd w:val="clear" w:color="000000" w:fill="auto"/>
          </w:tcPr>
          <w:p w:rsidR="008454A4" w:rsidRPr="009727C0" w:rsidRDefault="00FB06CB" w:rsidP="009727C0">
            <w:pPr>
              <w:jc w:val="center"/>
              <w:rPr>
                <w:b/>
                <w:bCs/>
              </w:rPr>
            </w:pPr>
            <w:r w:rsidRPr="009727C0">
              <w:rPr>
                <w:b/>
                <w:bCs/>
              </w:rPr>
              <w:t>Date</w:t>
            </w:r>
          </w:p>
        </w:tc>
        <w:tc>
          <w:tcPr>
            <w:tcW w:w="2803" w:type="dxa"/>
            <w:shd w:val="clear" w:color="000000" w:fill="auto"/>
          </w:tcPr>
          <w:p w:rsidR="008454A4" w:rsidRPr="009727C0" w:rsidRDefault="00FB06CB" w:rsidP="009727C0">
            <w:pPr>
              <w:jc w:val="center"/>
              <w:rPr>
                <w:b/>
                <w:bCs/>
              </w:rPr>
            </w:pPr>
            <w:r w:rsidRPr="009727C0">
              <w:rPr>
                <w:b/>
                <w:bCs/>
              </w:rPr>
              <w:t>Responsible Party</w:t>
            </w:r>
          </w:p>
        </w:tc>
      </w:tr>
      <w:tr w:rsidR="00902D97" w:rsidTr="009727C0">
        <w:tc>
          <w:tcPr>
            <w:tcW w:w="765" w:type="dxa"/>
          </w:tcPr>
          <w:p w:rsidR="008454A4" w:rsidRPr="00A153C1" w:rsidRDefault="00FB06CB" w:rsidP="009727C0">
            <w:pPr>
              <w:jc w:val="center"/>
            </w:pPr>
            <w:r w:rsidRPr="00A153C1">
              <w:t>1.</w:t>
            </w:r>
          </w:p>
        </w:tc>
        <w:tc>
          <w:tcPr>
            <w:tcW w:w="4775" w:type="dxa"/>
          </w:tcPr>
          <w:p w:rsidR="008454A4" w:rsidRPr="00A8767F" w:rsidRDefault="00FB06CB" w:rsidP="008454A4">
            <w:r w:rsidRPr="00A8767F">
              <w:t>Issue written authorization to proceed with engineering, design and procurement</w:t>
            </w:r>
          </w:p>
        </w:tc>
        <w:tc>
          <w:tcPr>
            <w:tcW w:w="1134" w:type="dxa"/>
          </w:tcPr>
          <w:p w:rsidR="008454A4" w:rsidRPr="00A8767F" w:rsidRDefault="00FB06CB" w:rsidP="009727C0">
            <w:pPr>
              <w:jc w:val="center"/>
            </w:pPr>
            <w:r>
              <w:t>Completed</w:t>
            </w:r>
          </w:p>
        </w:tc>
        <w:tc>
          <w:tcPr>
            <w:tcW w:w="2803" w:type="dxa"/>
          </w:tcPr>
          <w:p w:rsidR="008454A4" w:rsidRPr="00A8767F" w:rsidRDefault="00FB06CB" w:rsidP="009727C0">
            <w:pPr>
              <w:jc w:val="center"/>
            </w:pPr>
            <w:r w:rsidRPr="00A8767F">
              <w:t>Developer</w:t>
            </w:r>
          </w:p>
        </w:tc>
      </w:tr>
      <w:tr w:rsidR="00902D97" w:rsidTr="009727C0">
        <w:tc>
          <w:tcPr>
            <w:tcW w:w="765" w:type="dxa"/>
          </w:tcPr>
          <w:p w:rsidR="008454A4" w:rsidRPr="00A153C1" w:rsidRDefault="00FB06CB" w:rsidP="009727C0">
            <w:pPr>
              <w:jc w:val="center"/>
            </w:pPr>
            <w:r w:rsidRPr="00A153C1">
              <w:t>2.</w:t>
            </w:r>
          </w:p>
        </w:tc>
        <w:tc>
          <w:tcPr>
            <w:tcW w:w="4775" w:type="dxa"/>
          </w:tcPr>
          <w:p w:rsidR="008454A4" w:rsidRPr="00A8767F" w:rsidRDefault="00FB06CB" w:rsidP="008454A4">
            <w:r w:rsidRPr="00A8767F">
              <w:t xml:space="preserve">Provide </w:t>
            </w:r>
            <w:r w:rsidRPr="00A8767F">
              <w:t xml:space="preserve">Security for Expansion Project </w:t>
            </w:r>
            <w:r w:rsidRPr="00A8767F">
              <w:t xml:space="preserve">Attachment Facilities </w:t>
            </w:r>
          </w:p>
        </w:tc>
        <w:tc>
          <w:tcPr>
            <w:tcW w:w="1134" w:type="dxa"/>
          </w:tcPr>
          <w:p w:rsidR="008454A4" w:rsidRPr="00A8767F" w:rsidRDefault="00FB06CB" w:rsidP="009727C0">
            <w:pPr>
              <w:jc w:val="center"/>
            </w:pPr>
            <w:r>
              <w:t>09</w:t>
            </w:r>
            <w:r>
              <w:t>/2011</w:t>
            </w:r>
          </w:p>
        </w:tc>
        <w:tc>
          <w:tcPr>
            <w:tcW w:w="2803" w:type="dxa"/>
          </w:tcPr>
          <w:p w:rsidR="008454A4" w:rsidRPr="00A8767F" w:rsidRDefault="00FB06CB" w:rsidP="009727C0">
            <w:pPr>
              <w:jc w:val="center"/>
            </w:pPr>
            <w:r w:rsidRPr="00A8767F">
              <w:t>Developer</w:t>
            </w:r>
          </w:p>
        </w:tc>
      </w:tr>
      <w:tr w:rsidR="00902D97" w:rsidTr="009727C0">
        <w:tc>
          <w:tcPr>
            <w:tcW w:w="765" w:type="dxa"/>
          </w:tcPr>
          <w:p w:rsidR="008454A4" w:rsidRPr="00A153C1" w:rsidRDefault="00FB06CB" w:rsidP="009727C0">
            <w:pPr>
              <w:jc w:val="center"/>
            </w:pPr>
            <w:r>
              <w:t>3</w:t>
            </w:r>
            <w:r w:rsidRPr="00A153C1">
              <w:t>.</w:t>
            </w:r>
          </w:p>
        </w:tc>
        <w:tc>
          <w:tcPr>
            <w:tcW w:w="4775" w:type="dxa"/>
          </w:tcPr>
          <w:p w:rsidR="008454A4" w:rsidRPr="00A8767F" w:rsidRDefault="00FB06CB" w:rsidP="008454A4">
            <w:r w:rsidRPr="00A8767F">
              <w:t xml:space="preserve">Start </w:t>
            </w:r>
            <w:r w:rsidRPr="00A8767F">
              <w:t xml:space="preserve">engineering and procurement of </w:t>
            </w:r>
            <w:r w:rsidRPr="00A8767F">
              <w:t>Attachment Facilities</w:t>
            </w:r>
          </w:p>
        </w:tc>
        <w:tc>
          <w:tcPr>
            <w:tcW w:w="1134" w:type="dxa"/>
          </w:tcPr>
          <w:p w:rsidR="008454A4" w:rsidRPr="00A8767F" w:rsidRDefault="00FB06CB" w:rsidP="009727C0">
            <w:pPr>
              <w:jc w:val="center"/>
            </w:pPr>
            <w:r>
              <w:t>Completed</w:t>
            </w:r>
          </w:p>
        </w:tc>
        <w:tc>
          <w:tcPr>
            <w:tcW w:w="2803" w:type="dxa"/>
          </w:tcPr>
          <w:p w:rsidR="008454A4" w:rsidRPr="00A8767F" w:rsidRDefault="00FB06CB" w:rsidP="009727C0">
            <w:pPr>
              <w:jc w:val="center"/>
            </w:pPr>
            <w:r w:rsidRPr="00A8767F">
              <w:t>National Grid</w:t>
            </w:r>
          </w:p>
        </w:tc>
      </w:tr>
      <w:tr w:rsidR="00902D97" w:rsidTr="009727C0">
        <w:tc>
          <w:tcPr>
            <w:tcW w:w="765" w:type="dxa"/>
          </w:tcPr>
          <w:p w:rsidR="00712937" w:rsidRPr="00A153C1" w:rsidRDefault="00FB06CB" w:rsidP="009727C0">
            <w:pPr>
              <w:jc w:val="center"/>
            </w:pPr>
            <w:r>
              <w:t>4.</w:t>
            </w:r>
          </w:p>
        </w:tc>
        <w:tc>
          <w:tcPr>
            <w:tcW w:w="4775" w:type="dxa"/>
          </w:tcPr>
          <w:p w:rsidR="00712937" w:rsidRPr="00A8767F" w:rsidRDefault="00FB06CB" w:rsidP="008454A4">
            <w:r w:rsidRPr="00A8767F">
              <w:t>ID and review drawings impacted (e.g., revision comparison)</w:t>
            </w:r>
          </w:p>
        </w:tc>
        <w:tc>
          <w:tcPr>
            <w:tcW w:w="1134" w:type="dxa"/>
          </w:tcPr>
          <w:p w:rsidR="00712937" w:rsidRPr="00A8767F" w:rsidRDefault="00FB06CB" w:rsidP="009727C0">
            <w:pPr>
              <w:jc w:val="center"/>
            </w:pPr>
            <w:r>
              <w:t>Completed</w:t>
            </w:r>
          </w:p>
        </w:tc>
        <w:tc>
          <w:tcPr>
            <w:tcW w:w="2803" w:type="dxa"/>
          </w:tcPr>
          <w:p w:rsidR="00712937" w:rsidRPr="00A8767F" w:rsidRDefault="00FB06CB" w:rsidP="009727C0">
            <w:pPr>
              <w:jc w:val="center"/>
            </w:pPr>
            <w:r w:rsidRPr="00A8767F">
              <w:t>Develop</w:t>
            </w:r>
            <w:r w:rsidRPr="00A8767F">
              <w:t>er/National Grid</w:t>
            </w:r>
          </w:p>
        </w:tc>
      </w:tr>
      <w:tr w:rsidR="00902D97" w:rsidTr="009727C0">
        <w:tc>
          <w:tcPr>
            <w:tcW w:w="765" w:type="dxa"/>
          </w:tcPr>
          <w:p w:rsidR="008454A4" w:rsidRPr="00A153C1" w:rsidRDefault="00FB06CB" w:rsidP="009727C0">
            <w:pPr>
              <w:jc w:val="center"/>
            </w:pPr>
            <w:r>
              <w:t>5</w:t>
            </w:r>
            <w:r w:rsidRPr="00A153C1">
              <w:t>.</w:t>
            </w:r>
          </w:p>
        </w:tc>
        <w:tc>
          <w:tcPr>
            <w:tcW w:w="4775" w:type="dxa"/>
          </w:tcPr>
          <w:p w:rsidR="008454A4" w:rsidRPr="00A8767F" w:rsidRDefault="00FB06CB" w:rsidP="008454A4">
            <w:r w:rsidRPr="00A8767F">
              <w:t>Complete engineering and procurement of</w:t>
            </w:r>
            <w:r w:rsidRPr="00A8767F">
              <w:t xml:space="preserve"> Expansion Project</w:t>
            </w:r>
            <w:r w:rsidRPr="00A8767F">
              <w:t xml:space="preserve"> Attachment Facilities</w:t>
            </w:r>
          </w:p>
        </w:tc>
        <w:tc>
          <w:tcPr>
            <w:tcW w:w="1134" w:type="dxa"/>
          </w:tcPr>
          <w:p w:rsidR="008454A4" w:rsidRPr="00A8767F" w:rsidRDefault="00FB06CB" w:rsidP="009727C0">
            <w:pPr>
              <w:jc w:val="center"/>
            </w:pPr>
            <w:r w:rsidRPr="00A8767F">
              <w:t>09/2011</w:t>
            </w:r>
          </w:p>
        </w:tc>
        <w:tc>
          <w:tcPr>
            <w:tcW w:w="2803" w:type="dxa"/>
          </w:tcPr>
          <w:p w:rsidR="008454A4" w:rsidRPr="00A8767F" w:rsidRDefault="00FB06CB" w:rsidP="009727C0">
            <w:pPr>
              <w:jc w:val="center"/>
            </w:pPr>
            <w:r w:rsidRPr="00A8767F">
              <w:t>National Grid</w:t>
            </w:r>
          </w:p>
        </w:tc>
      </w:tr>
      <w:tr w:rsidR="00902D97" w:rsidTr="009727C0">
        <w:tc>
          <w:tcPr>
            <w:tcW w:w="765" w:type="dxa"/>
          </w:tcPr>
          <w:p w:rsidR="008454A4" w:rsidRPr="00A153C1" w:rsidRDefault="00FB06CB" w:rsidP="009727C0">
            <w:pPr>
              <w:jc w:val="center"/>
            </w:pPr>
            <w:r>
              <w:t>6</w:t>
            </w:r>
            <w:r w:rsidRPr="00A153C1">
              <w:t>.</w:t>
            </w:r>
          </w:p>
        </w:tc>
        <w:tc>
          <w:tcPr>
            <w:tcW w:w="4775" w:type="dxa"/>
          </w:tcPr>
          <w:p w:rsidR="008454A4" w:rsidRPr="00A153C1" w:rsidRDefault="00FB06CB" w:rsidP="008454A4">
            <w:r w:rsidRPr="00A153C1">
              <w:t>Issue written authorization to proceed</w:t>
            </w:r>
            <w:r>
              <w:t xml:space="preserve"> with construction of Expansion Project</w:t>
            </w:r>
            <w:r>
              <w:t xml:space="preserve"> Attachment Facilities</w:t>
            </w:r>
          </w:p>
        </w:tc>
        <w:tc>
          <w:tcPr>
            <w:tcW w:w="1134" w:type="dxa"/>
          </w:tcPr>
          <w:p w:rsidR="008454A4" w:rsidRPr="00A153C1" w:rsidRDefault="00FB06CB" w:rsidP="009727C0">
            <w:pPr>
              <w:jc w:val="center"/>
            </w:pPr>
            <w:r>
              <w:t>01/2012</w:t>
            </w:r>
          </w:p>
        </w:tc>
        <w:tc>
          <w:tcPr>
            <w:tcW w:w="2803" w:type="dxa"/>
          </w:tcPr>
          <w:p w:rsidR="008454A4" w:rsidRPr="00A153C1" w:rsidRDefault="00FB06CB" w:rsidP="009727C0">
            <w:pPr>
              <w:jc w:val="center"/>
            </w:pPr>
            <w:r w:rsidRPr="00A153C1">
              <w:t>Developer</w:t>
            </w:r>
          </w:p>
        </w:tc>
      </w:tr>
      <w:tr w:rsidR="00902D97" w:rsidTr="009727C0">
        <w:tc>
          <w:tcPr>
            <w:tcW w:w="765" w:type="dxa"/>
          </w:tcPr>
          <w:p w:rsidR="00274507" w:rsidRPr="00A153C1" w:rsidRDefault="00FB06CB" w:rsidP="009727C0">
            <w:pPr>
              <w:jc w:val="center"/>
            </w:pPr>
            <w:r>
              <w:t>7.</w:t>
            </w:r>
          </w:p>
        </w:tc>
        <w:tc>
          <w:tcPr>
            <w:tcW w:w="4775" w:type="dxa"/>
          </w:tcPr>
          <w:p w:rsidR="00274507" w:rsidRPr="00A153C1" w:rsidRDefault="00FB06CB" w:rsidP="008454A4">
            <w:r>
              <w:t>C</w:t>
            </w:r>
            <w:r>
              <w:t>omplete construction of Expansion Project</w:t>
            </w:r>
            <w:r>
              <w:t xml:space="preserve"> Attachment Facilities</w:t>
            </w:r>
          </w:p>
        </w:tc>
        <w:tc>
          <w:tcPr>
            <w:tcW w:w="1134" w:type="dxa"/>
          </w:tcPr>
          <w:p w:rsidR="00274507" w:rsidRPr="00A153C1" w:rsidRDefault="00FB06CB" w:rsidP="009727C0">
            <w:pPr>
              <w:jc w:val="center"/>
            </w:pPr>
            <w:r>
              <w:t>04/2012</w:t>
            </w:r>
          </w:p>
        </w:tc>
        <w:tc>
          <w:tcPr>
            <w:tcW w:w="2803" w:type="dxa"/>
          </w:tcPr>
          <w:p w:rsidR="00274507" w:rsidRPr="00A153C1" w:rsidRDefault="00FB06CB" w:rsidP="009727C0">
            <w:pPr>
              <w:jc w:val="center"/>
            </w:pPr>
            <w:r>
              <w:t>Develop</w:t>
            </w:r>
            <w:r>
              <w:t>er/National Grid</w:t>
            </w:r>
          </w:p>
        </w:tc>
      </w:tr>
      <w:tr w:rsidR="00902D97" w:rsidTr="009727C0">
        <w:tc>
          <w:tcPr>
            <w:tcW w:w="765" w:type="dxa"/>
          </w:tcPr>
          <w:p w:rsidR="00274507" w:rsidRPr="00A153C1" w:rsidRDefault="00FB06CB" w:rsidP="009727C0">
            <w:pPr>
              <w:jc w:val="center"/>
            </w:pPr>
            <w:r>
              <w:t>8.</w:t>
            </w:r>
          </w:p>
        </w:tc>
        <w:tc>
          <w:tcPr>
            <w:tcW w:w="4775" w:type="dxa"/>
          </w:tcPr>
          <w:p w:rsidR="00274507" w:rsidRPr="00A153C1" w:rsidRDefault="00FB06CB" w:rsidP="008454A4">
            <w:r>
              <w:t>Complete all functional te</w:t>
            </w:r>
            <w:r>
              <w:t>sts and</w:t>
            </w:r>
            <w:r>
              <w:t xml:space="preserve"> verifications of Expansion Project</w:t>
            </w:r>
            <w:r>
              <w:t xml:space="preserve"> Attachment Facilities</w:t>
            </w:r>
          </w:p>
        </w:tc>
        <w:tc>
          <w:tcPr>
            <w:tcW w:w="1134" w:type="dxa"/>
          </w:tcPr>
          <w:p w:rsidR="00274507" w:rsidRPr="00A153C1" w:rsidRDefault="00FB06CB" w:rsidP="009727C0">
            <w:pPr>
              <w:jc w:val="center"/>
            </w:pPr>
            <w:r>
              <w:t>04/2012</w:t>
            </w:r>
          </w:p>
        </w:tc>
        <w:tc>
          <w:tcPr>
            <w:tcW w:w="2803" w:type="dxa"/>
          </w:tcPr>
          <w:p w:rsidR="00274507" w:rsidRPr="00A153C1" w:rsidRDefault="00FB06CB" w:rsidP="009727C0">
            <w:pPr>
              <w:jc w:val="center"/>
            </w:pPr>
            <w:r>
              <w:t>Develop</w:t>
            </w:r>
            <w:r>
              <w:t>er/National Grid</w:t>
            </w:r>
          </w:p>
        </w:tc>
      </w:tr>
      <w:tr w:rsidR="00902D97" w:rsidTr="009727C0">
        <w:tc>
          <w:tcPr>
            <w:tcW w:w="765" w:type="dxa"/>
          </w:tcPr>
          <w:p w:rsidR="008454A4" w:rsidRPr="00A153C1" w:rsidRDefault="00FB06CB" w:rsidP="009727C0">
            <w:pPr>
              <w:jc w:val="center"/>
            </w:pPr>
            <w:r>
              <w:t>9</w:t>
            </w:r>
            <w:r w:rsidRPr="00A153C1">
              <w:t>.</w:t>
            </w:r>
          </w:p>
        </w:tc>
        <w:tc>
          <w:tcPr>
            <w:tcW w:w="4775" w:type="dxa"/>
          </w:tcPr>
          <w:p w:rsidR="008454A4" w:rsidRPr="00A153C1" w:rsidRDefault="00FB06CB" w:rsidP="008454A4">
            <w:r w:rsidRPr="00A153C1">
              <w:t>In Service</w:t>
            </w:r>
            <w:r>
              <w:t xml:space="preserve"> - Expansion Project Attachment Facilities</w:t>
            </w:r>
          </w:p>
        </w:tc>
        <w:tc>
          <w:tcPr>
            <w:tcW w:w="1134" w:type="dxa"/>
          </w:tcPr>
          <w:p w:rsidR="008454A4" w:rsidRPr="00A153C1" w:rsidRDefault="00FB06CB" w:rsidP="009727C0">
            <w:pPr>
              <w:jc w:val="center"/>
            </w:pPr>
            <w:r>
              <w:t>06</w:t>
            </w:r>
            <w:r w:rsidRPr="00A153C1">
              <w:t>/2012</w:t>
            </w:r>
          </w:p>
        </w:tc>
        <w:tc>
          <w:tcPr>
            <w:tcW w:w="2803" w:type="dxa"/>
          </w:tcPr>
          <w:p w:rsidR="008454A4" w:rsidRPr="00A153C1" w:rsidRDefault="00FB06CB" w:rsidP="009727C0">
            <w:pPr>
              <w:jc w:val="center"/>
            </w:pPr>
            <w:r w:rsidRPr="00A153C1">
              <w:t>Developer/</w:t>
            </w:r>
            <w:r>
              <w:t>National Grid</w:t>
            </w:r>
          </w:p>
        </w:tc>
      </w:tr>
      <w:tr w:rsidR="00902D97" w:rsidTr="009727C0">
        <w:tc>
          <w:tcPr>
            <w:tcW w:w="765" w:type="dxa"/>
          </w:tcPr>
          <w:p w:rsidR="00274507" w:rsidRPr="00A153C1" w:rsidRDefault="00FB06CB" w:rsidP="009727C0">
            <w:pPr>
              <w:jc w:val="center"/>
            </w:pPr>
            <w:r>
              <w:t>10.</w:t>
            </w:r>
          </w:p>
        </w:tc>
        <w:tc>
          <w:tcPr>
            <w:tcW w:w="4775" w:type="dxa"/>
          </w:tcPr>
          <w:p w:rsidR="00274507" w:rsidRPr="00A153C1" w:rsidRDefault="00FB06CB" w:rsidP="008454A4">
            <w:r>
              <w:t>Facility Testing</w:t>
            </w:r>
          </w:p>
        </w:tc>
        <w:tc>
          <w:tcPr>
            <w:tcW w:w="1134" w:type="dxa"/>
          </w:tcPr>
          <w:p w:rsidR="00274507" w:rsidRPr="00A153C1" w:rsidRDefault="00FB06CB" w:rsidP="009727C0">
            <w:pPr>
              <w:jc w:val="center"/>
            </w:pPr>
            <w:r>
              <w:t>06/2012</w:t>
            </w:r>
          </w:p>
        </w:tc>
        <w:tc>
          <w:tcPr>
            <w:tcW w:w="2803" w:type="dxa"/>
          </w:tcPr>
          <w:p w:rsidR="00274507" w:rsidRPr="00A153C1" w:rsidRDefault="00FB06CB" w:rsidP="009727C0">
            <w:pPr>
              <w:jc w:val="center"/>
            </w:pPr>
            <w:r>
              <w:t>Developer</w:t>
            </w:r>
          </w:p>
        </w:tc>
      </w:tr>
      <w:tr w:rsidR="00902D97" w:rsidTr="009727C0">
        <w:tc>
          <w:tcPr>
            <w:tcW w:w="765" w:type="dxa"/>
          </w:tcPr>
          <w:p w:rsidR="00274507" w:rsidRPr="00A153C1" w:rsidRDefault="00FB06CB" w:rsidP="009727C0">
            <w:pPr>
              <w:jc w:val="center"/>
            </w:pPr>
            <w:r>
              <w:t>11.</w:t>
            </w:r>
          </w:p>
        </w:tc>
        <w:tc>
          <w:tcPr>
            <w:tcW w:w="4775" w:type="dxa"/>
          </w:tcPr>
          <w:p w:rsidR="00274507" w:rsidRPr="00A153C1" w:rsidRDefault="00FB06CB" w:rsidP="008454A4">
            <w:r>
              <w:t>Comme</w:t>
            </w:r>
            <w:r>
              <w:t>rcial Operation Date of u</w:t>
            </w:r>
            <w:r>
              <w:t>pr</w:t>
            </w:r>
            <w:r>
              <w:t>ated Unit 2</w:t>
            </w:r>
            <w:r>
              <w:t xml:space="preserve"> (partial </w:t>
            </w:r>
            <w:r>
              <w:t xml:space="preserve">Expansion Project </w:t>
            </w:r>
            <w:r>
              <w:t>output)</w:t>
            </w:r>
          </w:p>
        </w:tc>
        <w:tc>
          <w:tcPr>
            <w:tcW w:w="1134" w:type="dxa"/>
          </w:tcPr>
          <w:p w:rsidR="00274507" w:rsidRPr="00A153C1" w:rsidRDefault="00FB06CB" w:rsidP="009727C0">
            <w:pPr>
              <w:jc w:val="center"/>
            </w:pPr>
            <w:r>
              <w:t>06/2012</w:t>
            </w:r>
          </w:p>
        </w:tc>
        <w:tc>
          <w:tcPr>
            <w:tcW w:w="2803" w:type="dxa"/>
          </w:tcPr>
          <w:p w:rsidR="00274507" w:rsidRPr="00A153C1" w:rsidRDefault="00FB06CB" w:rsidP="009727C0">
            <w:pPr>
              <w:jc w:val="center"/>
            </w:pPr>
            <w:r w:rsidRPr="00E15684">
              <w:t>ALL</w:t>
            </w:r>
          </w:p>
        </w:tc>
      </w:tr>
      <w:tr w:rsidR="00902D97" w:rsidTr="009727C0">
        <w:tc>
          <w:tcPr>
            <w:tcW w:w="765" w:type="dxa"/>
          </w:tcPr>
          <w:p w:rsidR="00274507" w:rsidRPr="00A153C1" w:rsidRDefault="00FB06CB" w:rsidP="009727C0">
            <w:pPr>
              <w:jc w:val="center"/>
            </w:pPr>
            <w:r>
              <w:t>12.</w:t>
            </w:r>
          </w:p>
        </w:tc>
        <w:tc>
          <w:tcPr>
            <w:tcW w:w="4775" w:type="dxa"/>
          </w:tcPr>
          <w:p w:rsidR="00274507" w:rsidRPr="00A153C1" w:rsidRDefault="00FB06CB" w:rsidP="008454A4">
            <w:r>
              <w:t>Expansion Project Attachment</w:t>
            </w:r>
            <w:r>
              <w:t xml:space="preserve"> Facilities As Builts c</w:t>
            </w:r>
            <w:r>
              <w:t>ompleted</w:t>
            </w:r>
          </w:p>
        </w:tc>
        <w:tc>
          <w:tcPr>
            <w:tcW w:w="1134" w:type="dxa"/>
          </w:tcPr>
          <w:p w:rsidR="00274507" w:rsidRPr="00A153C1" w:rsidRDefault="00FB06CB" w:rsidP="009727C0">
            <w:pPr>
              <w:jc w:val="center"/>
            </w:pPr>
            <w:r>
              <w:t>06/2012</w:t>
            </w:r>
          </w:p>
        </w:tc>
        <w:tc>
          <w:tcPr>
            <w:tcW w:w="2803" w:type="dxa"/>
          </w:tcPr>
          <w:p w:rsidR="00274507" w:rsidRPr="00A153C1" w:rsidRDefault="00FB06CB" w:rsidP="009727C0">
            <w:pPr>
              <w:jc w:val="center"/>
            </w:pPr>
            <w:r>
              <w:t>Develop</w:t>
            </w:r>
            <w:r>
              <w:t>er/National Grid</w:t>
            </w:r>
          </w:p>
        </w:tc>
      </w:tr>
      <w:tr w:rsidR="00902D97" w:rsidTr="009727C0">
        <w:tc>
          <w:tcPr>
            <w:tcW w:w="765" w:type="dxa"/>
          </w:tcPr>
          <w:p w:rsidR="00274507" w:rsidRPr="00A153C1" w:rsidRDefault="00FB06CB" w:rsidP="009727C0">
            <w:pPr>
              <w:jc w:val="center"/>
            </w:pPr>
            <w:r>
              <w:t>13.</w:t>
            </w:r>
          </w:p>
        </w:tc>
        <w:tc>
          <w:tcPr>
            <w:tcW w:w="4775" w:type="dxa"/>
          </w:tcPr>
          <w:p w:rsidR="00274507" w:rsidRPr="00A153C1" w:rsidRDefault="00FB06CB" w:rsidP="008454A4">
            <w:r>
              <w:t>Expansion Project Attachment Facilities Close Out</w:t>
            </w:r>
          </w:p>
        </w:tc>
        <w:tc>
          <w:tcPr>
            <w:tcW w:w="1134" w:type="dxa"/>
          </w:tcPr>
          <w:p w:rsidR="00274507" w:rsidRPr="00A153C1" w:rsidRDefault="00FB06CB" w:rsidP="009727C0">
            <w:pPr>
              <w:jc w:val="center"/>
            </w:pPr>
            <w:r>
              <w:t>08/2012</w:t>
            </w:r>
          </w:p>
        </w:tc>
        <w:tc>
          <w:tcPr>
            <w:tcW w:w="2803" w:type="dxa"/>
          </w:tcPr>
          <w:p w:rsidR="00274507" w:rsidRPr="00A153C1" w:rsidRDefault="00FB06CB" w:rsidP="009727C0">
            <w:pPr>
              <w:jc w:val="center"/>
            </w:pPr>
            <w:r>
              <w:t>Developer/National Grid</w:t>
            </w:r>
          </w:p>
        </w:tc>
      </w:tr>
      <w:tr w:rsidR="00902D97" w:rsidTr="009727C0">
        <w:tc>
          <w:tcPr>
            <w:tcW w:w="765" w:type="dxa"/>
          </w:tcPr>
          <w:p w:rsidR="00274507" w:rsidRPr="00A153C1" w:rsidRDefault="00FB06CB" w:rsidP="009727C0">
            <w:pPr>
              <w:jc w:val="center"/>
            </w:pPr>
            <w:r>
              <w:t>14.</w:t>
            </w:r>
          </w:p>
        </w:tc>
        <w:tc>
          <w:tcPr>
            <w:tcW w:w="4775" w:type="dxa"/>
          </w:tcPr>
          <w:p w:rsidR="00274507" w:rsidRPr="00A153C1" w:rsidRDefault="00FB06CB" w:rsidP="008454A4">
            <w:r>
              <w:t xml:space="preserve">Provide Security for </w:t>
            </w:r>
            <w:r>
              <w:t>Additional</w:t>
            </w:r>
            <w:r>
              <w:t xml:space="preserve"> Attachment Facilities</w:t>
            </w:r>
          </w:p>
        </w:tc>
        <w:tc>
          <w:tcPr>
            <w:tcW w:w="1134" w:type="dxa"/>
          </w:tcPr>
          <w:p w:rsidR="00274507" w:rsidRPr="00A153C1" w:rsidRDefault="00FB06CB" w:rsidP="009727C0">
            <w:pPr>
              <w:jc w:val="center"/>
            </w:pPr>
            <w:r>
              <w:t>03/2013</w:t>
            </w:r>
          </w:p>
        </w:tc>
        <w:tc>
          <w:tcPr>
            <w:tcW w:w="2803" w:type="dxa"/>
          </w:tcPr>
          <w:p w:rsidR="00274507" w:rsidRPr="00A153C1" w:rsidRDefault="00FB06CB" w:rsidP="009727C0">
            <w:pPr>
              <w:jc w:val="center"/>
            </w:pPr>
            <w:r>
              <w:t>Developer</w:t>
            </w:r>
          </w:p>
        </w:tc>
      </w:tr>
      <w:tr w:rsidR="00902D97" w:rsidTr="009727C0">
        <w:tc>
          <w:tcPr>
            <w:tcW w:w="765" w:type="dxa"/>
          </w:tcPr>
          <w:p w:rsidR="00274507" w:rsidRPr="00A153C1" w:rsidRDefault="00FB06CB" w:rsidP="009727C0">
            <w:pPr>
              <w:jc w:val="center"/>
            </w:pPr>
            <w:r>
              <w:t>15.</w:t>
            </w:r>
          </w:p>
        </w:tc>
        <w:tc>
          <w:tcPr>
            <w:tcW w:w="4775" w:type="dxa"/>
          </w:tcPr>
          <w:p w:rsidR="00274507" w:rsidRPr="00A153C1" w:rsidRDefault="00FB06CB" w:rsidP="008454A4">
            <w:r>
              <w:t>Complet</w:t>
            </w:r>
            <w:r>
              <w:t>e engineering and procurement for</w:t>
            </w:r>
            <w:r>
              <w:t xml:space="preserve"> Additional</w:t>
            </w:r>
            <w:r>
              <w:t xml:space="preserve"> Attachment Facilities</w:t>
            </w:r>
          </w:p>
        </w:tc>
        <w:tc>
          <w:tcPr>
            <w:tcW w:w="1134" w:type="dxa"/>
          </w:tcPr>
          <w:p w:rsidR="00274507" w:rsidRPr="00A153C1" w:rsidRDefault="00FB06CB" w:rsidP="009727C0">
            <w:pPr>
              <w:jc w:val="center"/>
            </w:pPr>
            <w:r>
              <w:t>11/2013</w:t>
            </w:r>
          </w:p>
        </w:tc>
        <w:tc>
          <w:tcPr>
            <w:tcW w:w="2803" w:type="dxa"/>
          </w:tcPr>
          <w:p w:rsidR="00274507" w:rsidRPr="00A153C1" w:rsidRDefault="00FB06CB" w:rsidP="009727C0">
            <w:pPr>
              <w:jc w:val="center"/>
            </w:pPr>
            <w:r>
              <w:t>National Grid</w:t>
            </w:r>
          </w:p>
        </w:tc>
      </w:tr>
      <w:tr w:rsidR="00902D97" w:rsidTr="009727C0">
        <w:tc>
          <w:tcPr>
            <w:tcW w:w="765" w:type="dxa"/>
          </w:tcPr>
          <w:p w:rsidR="00274507" w:rsidRPr="00A153C1" w:rsidRDefault="00FB06CB" w:rsidP="009727C0">
            <w:pPr>
              <w:jc w:val="center"/>
            </w:pPr>
            <w:r>
              <w:t>16.</w:t>
            </w:r>
          </w:p>
        </w:tc>
        <w:tc>
          <w:tcPr>
            <w:tcW w:w="4775" w:type="dxa"/>
          </w:tcPr>
          <w:p w:rsidR="00274507" w:rsidRPr="00A153C1" w:rsidRDefault="00FB06CB" w:rsidP="008454A4">
            <w:r>
              <w:t>Issue written authorization to proc</w:t>
            </w:r>
            <w:r>
              <w:t xml:space="preserve">eed with construction of </w:t>
            </w:r>
            <w:r>
              <w:t>Additional</w:t>
            </w:r>
            <w:r w:rsidRPr="00767A94">
              <w:t xml:space="preserve"> Attachment</w:t>
            </w:r>
            <w:r>
              <w:t xml:space="preserve"> Facilities </w:t>
            </w:r>
          </w:p>
        </w:tc>
        <w:tc>
          <w:tcPr>
            <w:tcW w:w="1134" w:type="dxa"/>
          </w:tcPr>
          <w:p w:rsidR="00274507" w:rsidRPr="00A153C1" w:rsidRDefault="00FB06CB" w:rsidP="009727C0">
            <w:pPr>
              <w:jc w:val="center"/>
            </w:pPr>
            <w:r>
              <w:t>04/2014</w:t>
            </w:r>
          </w:p>
        </w:tc>
        <w:tc>
          <w:tcPr>
            <w:tcW w:w="2803" w:type="dxa"/>
          </w:tcPr>
          <w:p w:rsidR="00274507" w:rsidRPr="00A153C1" w:rsidRDefault="00FB06CB" w:rsidP="009727C0">
            <w:pPr>
              <w:jc w:val="center"/>
            </w:pPr>
            <w:r>
              <w:t>Developer</w:t>
            </w:r>
          </w:p>
        </w:tc>
      </w:tr>
      <w:tr w:rsidR="00902D97" w:rsidTr="009727C0">
        <w:tc>
          <w:tcPr>
            <w:tcW w:w="765" w:type="dxa"/>
          </w:tcPr>
          <w:p w:rsidR="001A134B" w:rsidRDefault="00FB06CB" w:rsidP="009727C0">
            <w:pPr>
              <w:jc w:val="center"/>
            </w:pPr>
            <w:r>
              <w:t>17.</w:t>
            </w:r>
          </w:p>
        </w:tc>
        <w:tc>
          <w:tcPr>
            <w:tcW w:w="4775" w:type="dxa"/>
          </w:tcPr>
          <w:p w:rsidR="001A134B" w:rsidRDefault="00FB06CB" w:rsidP="008454A4">
            <w:r>
              <w:t>Commercial Operation Date of uprated Unit 2</w:t>
            </w:r>
          </w:p>
          <w:p w:rsidR="00830E81" w:rsidRDefault="00FB06CB" w:rsidP="008454A4">
            <w:r>
              <w:t>(full Expansion Project output)</w:t>
            </w:r>
          </w:p>
        </w:tc>
        <w:tc>
          <w:tcPr>
            <w:tcW w:w="1134" w:type="dxa"/>
          </w:tcPr>
          <w:p w:rsidR="001A134B" w:rsidRDefault="00FB06CB" w:rsidP="009727C0">
            <w:pPr>
              <w:jc w:val="center"/>
            </w:pPr>
            <w:r>
              <w:t>06/2014</w:t>
            </w:r>
          </w:p>
        </w:tc>
        <w:tc>
          <w:tcPr>
            <w:tcW w:w="2803" w:type="dxa"/>
          </w:tcPr>
          <w:p w:rsidR="001A134B" w:rsidRDefault="00FB06CB" w:rsidP="009727C0">
            <w:pPr>
              <w:jc w:val="center"/>
            </w:pPr>
            <w:r>
              <w:t>ALL</w:t>
            </w:r>
          </w:p>
        </w:tc>
      </w:tr>
      <w:tr w:rsidR="00902D97" w:rsidTr="009727C0">
        <w:tc>
          <w:tcPr>
            <w:tcW w:w="765" w:type="dxa"/>
          </w:tcPr>
          <w:p w:rsidR="00274507" w:rsidRPr="00A153C1" w:rsidRDefault="00FB06CB" w:rsidP="009727C0">
            <w:pPr>
              <w:jc w:val="center"/>
            </w:pPr>
            <w:r>
              <w:t>18.</w:t>
            </w:r>
          </w:p>
        </w:tc>
        <w:tc>
          <w:tcPr>
            <w:tcW w:w="4775" w:type="dxa"/>
          </w:tcPr>
          <w:p w:rsidR="00274507" w:rsidRPr="00A153C1" w:rsidRDefault="00FB06CB" w:rsidP="008454A4">
            <w:r>
              <w:t>Initiate and c</w:t>
            </w:r>
            <w:r>
              <w:t xml:space="preserve">omplete construction of Additional </w:t>
            </w:r>
            <w:r>
              <w:t>Attachment Facilities</w:t>
            </w:r>
          </w:p>
        </w:tc>
        <w:tc>
          <w:tcPr>
            <w:tcW w:w="1134" w:type="dxa"/>
          </w:tcPr>
          <w:p w:rsidR="00274507" w:rsidRPr="00A153C1" w:rsidRDefault="00FB06CB" w:rsidP="009727C0">
            <w:pPr>
              <w:jc w:val="center"/>
            </w:pPr>
            <w:r>
              <w:t>07/2014</w:t>
            </w:r>
          </w:p>
        </w:tc>
        <w:tc>
          <w:tcPr>
            <w:tcW w:w="2803" w:type="dxa"/>
          </w:tcPr>
          <w:p w:rsidR="00274507" w:rsidRPr="00A153C1" w:rsidRDefault="00FB06CB" w:rsidP="009727C0">
            <w:pPr>
              <w:jc w:val="center"/>
            </w:pPr>
            <w:r>
              <w:t>Developer/</w:t>
            </w:r>
            <w:r>
              <w:t>National Grid</w:t>
            </w:r>
          </w:p>
        </w:tc>
      </w:tr>
      <w:tr w:rsidR="00902D97" w:rsidTr="009727C0">
        <w:tc>
          <w:tcPr>
            <w:tcW w:w="765" w:type="dxa"/>
          </w:tcPr>
          <w:p w:rsidR="00274507" w:rsidRPr="00A153C1" w:rsidRDefault="00FB06CB" w:rsidP="009727C0">
            <w:pPr>
              <w:jc w:val="center"/>
            </w:pPr>
            <w:r>
              <w:t>19.</w:t>
            </w:r>
          </w:p>
        </w:tc>
        <w:tc>
          <w:tcPr>
            <w:tcW w:w="4775" w:type="dxa"/>
          </w:tcPr>
          <w:p w:rsidR="00274507" w:rsidRPr="00A153C1" w:rsidRDefault="00FB06CB" w:rsidP="008454A4">
            <w:r>
              <w:t>Complete</w:t>
            </w:r>
            <w:r>
              <w:t xml:space="preserve"> all functional te</w:t>
            </w:r>
            <w:r>
              <w:t>sts and verifications of Additional</w:t>
            </w:r>
            <w:r>
              <w:t xml:space="preserve"> Attachment Facilities</w:t>
            </w:r>
          </w:p>
        </w:tc>
        <w:tc>
          <w:tcPr>
            <w:tcW w:w="1134" w:type="dxa"/>
          </w:tcPr>
          <w:p w:rsidR="00274507" w:rsidRPr="00A153C1" w:rsidRDefault="00FB06CB" w:rsidP="009727C0">
            <w:pPr>
              <w:jc w:val="center"/>
            </w:pPr>
            <w:r>
              <w:t>07/2014</w:t>
            </w:r>
          </w:p>
        </w:tc>
        <w:tc>
          <w:tcPr>
            <w:tcW w:w="2803" w:type="dxa"/>
          </w:tcPr>
          <w:p w:rsidR="00274507" w:rsidRPr="00A153C1" w:rsidRDefault="00FB06CB" w:rsidP="009727C0">
            <w:pPr>
              <w:jc w:val="center"/>
            </w:pPr>
            <w:r>
              <w:t>Develop</w:t>
            </w:r>
            <w:r>
              <w:t>er/National Grid</w:t>
            </w:r>
          </w:p>
        </w:tc>
      </w:tr>
      <w:tr w:rsidR="00902D97" w:rsidTr="009727C0">
        <w:tc>
          <w:tcPr>
            <w:tcW w:w="765" w:type="dxa"/>
          </w:tcPr>
          <w:p w:rsidR="00274507" w:rsidRPr="00A153C1" w:rsidRDefault="00FB06CB" w:rsidP="009727C0">
            <w:pPr>
              <w:jc w:val="center"/>
            </w:pPr>
            <w:r>
              <w:t>20</w:t>
            </w:r>
            <w:r>
              <w:t>.</w:t>
            </w:r>
          </w:p>
        </w:tc>
        <w:tc>
          <w:tcPr>
            <w:tcW w:w="4775" w:type="dxa"/>
          </w:tcPr>
          <w:p w:rsidR="00274507" w:rsidRPr="00A153C1" w:rsidRDefault="00FB06CB" w:rsidP="008454A4">
            <w:r>
              <w:t>In Service</w:t>
            </w:r>
            <w:r>
              <w:t xml:space="preserve"> - Additional Attachment Facilities</w:t>
            </w:r>
          </w:p>
        </w:tc>
        <w:tc>
          <w:tcPr>
            <w:tcW w:w="1134" w:type="dxa"/>
          </w:tcPr>
          <w:p w:rsidR="00274507" w:rsidRPr="00A153C1" w:rsidRDefault="00FB06CB" w:rsidP="009727C0">
            <w:pPr>
              <w:jc w:val="center"/>
            </w:pPr>
            <w:r>
              <w:t>07/2014</w:t>
            </w:r>
          </w:p>
        </w:tc>
        <w:tc>
          <w:tcPr>
            <w:tcW w:w="2803" w:type="dxa"/>
          </w:tcPr>
          <w:p w:rsidR="00274507" w:rsidRPr="00A153C1" w:rsidRDefault="00FB06CB" w:rsidP="009727C0">
            <w:pPr>
              <w:jc w:val="center"/>
            </w:pPr>
            <w:r>
              <w:t>Develop</w:t>
            </w:r>
            <w:r>
              <w:t>er/</w:t>
            </w:r>
            <w:r>
              <w:t>National Grid</w:t>
            </w:r>
          </w:p>
        </w:tc>
      </w:tr>
      <w:tr w:rsidR="00902D97" w:rsidTr="009727C0">
        <w:tc>
          <w:tcPr>
            <w:tcW w:w="765" w:type="dxa"/>
          </w:tcPr>
          <w:p w:rsidR="00274507" w:rsidRPr="00A153C1" w:rsidRDefault="00FB06CB" w:rsidP="009727C0">
            <w:pPr>
              <w:jc w:val="center"/>
            </w:pPr>
            <w:r>
              <w:t>21</w:t>
            </w:r>
            <w:r>
              <w:t>.</w:t>
            </w:r>
          </w:p>
        </w:tc>
        <w:tc>
          <w:tcPr>
            <w:tcW w:w="4775" w:type="dxa"/>
          </w:tcPr>
          <w:p w:rsidR="00274507" w:rsidRPr="00A153C1" w:rsidRDefault="00FB06CB" w:rsidP="008454A4">
            <w:r>
              <w:t>Additional</w:t>
            </w:r>
            <w:r>
              <w:t xml:space="preserve"> Attachment Facilities As Builts completed</w:t>
            </w:r>
          </w:p>
        </w:tc>
        <w:tc>
          <w:tcPr>
            <w:tcW w:w="1134" w:type="dxa"/>
          </w:tcPr>
          <w:p w:rsidR="00274507" w:rsidRPr="00A153C1" w:rsidRDefault="00FB06CB" w:rsidP="009727C0">
            <w:pPr>
              <w:jc w:val="center"/>
            </w:pPr>
            <w:r>
              <w:t>10/2014</w:t>
            </w:r>
          </w:p>
        </w:tc>
        <w:tc>
          <w:tcPr>
            <w:tcW w:w="2803" w:type="dxa"/>
          </w:tcPr>
          <w:p w:rsidR="00274507" w:rsidRPr="00A153C1" w:rsidRDefault="00FB06CB" w:rsidP="009727C0">
            <w:pPr>
              <w:jc w:val="center"/>
            </w:pPr>
            <w:r>
              <w:t>Developer/</w:t>
            </w:r>
            <w:r>
              <w:t>National Grid</w:t>
            </w:r>
          </w:p>
        </w:tc>
      </w:tr>
      <w:tr w:rsidR="00902D97" w:rsidTr="009727C0">
        <w:tc>
          <w:tcPr>
            <w:tcW w:w="765" w:type="dxa"/>
          </w:tcPr>
          <w:p w:rsidR="00274507" w:rsidRPr="00A153C1" w:rsidRDefault="00FB06CB" w:rsidP="009727C0">
            <w:pPr>
              <w:jc w:val="center"/>
            </w:pPr>
            <w:r>
              <w:t>22</w:t>
            </w:r>
            <w:r>
              <w:t>.</w:t>
            </w:r>
          </w:p>
        </w:tc>
        <w:tc>
          <w:tcPr>
            <w:tcW w:w="4775" w:type="dxa"/>
          </w:tcPr>
          <w:p w:rsidR="00274507" w:rsidRPr="00A153C1" w:rsidRDefault="00FB06CB" w:rsidP="008454A4">
            <w:r>
              <w:t>Additional Attachment Facilities</w:t>
            </w:r>
            <w:r>
              <w:t xml:space="preserve"> Close Out</w:t>
            </w:r>
          </w:p>
        </w:tc>
        <w:tc>
          <w:tcPr>
            <w:tcW w:w="1134" w:type="dxa"/>
          </w:tcPr>
          <w:p w:rsidR="00274507" w:rsidRPr="00A153C1" w:rsidRDefault="00FB06CB" w:rsidP="009727C0">
            <w:pPr>
              <w:jc w:val="center"/>
            </w:pPr>
            <w:r>
              <w:t>12/2014</w:t>
            </w:r>
          </w:p>
        </w:tc>
        <w:tc>
          <w:tcPr>
            <w:tcW w:w="2803" w:type="dxa"/>
          </w:tcPr>
          <w:p w:rsidR="00274507" w:rsidRPr="00A153C1" w:rsidRDefault="00FB06CB" w:rsidP="009727C0">
            <w:pPr>
              <w:jc w:val="center"/>
            </w:pPr>
            <w:r>
              <w:t>Developer/National Grid</w:t>
            </w:r>
          </w:p>
        </w:tc>
      </w:tr>
    </w:tbl>
    <w:p w:rsidR="003E1867" w:rsidRDefault="00FB06CB" w:rsidP="008454A4">
      <w:pPr>
        <w:pStyle w:val="Heading4"/>
        <w:tabs>
          <w:tab w:val="clear" w:pos="0"/>
          <w:tab w:val="left" w:pos="720"/>
        </w:tabs>
        <w:ind w:left="0" w:firstLine="0"/>
        <w:rPr>
          <w:b/>
          <w:szCs w:val="24"/>
        </w:rPr>
      </w:pPr>
    </w:p>
    <w:p w:rsidR="00C07824" w:rsidRDefault="00FB06CB" w:rsidP="00C07824">
      <w:pPr>
        <w:pStyle w:val="Heading4"/>
        <w:tabs>
          <w:tab w:val="clear" w:pos="0"/>
          <w:tab w:val="left" w:pos="720"/>
        </w:tabs>
        <w:spacing w:after="240"/>
        <w:ind w:left="0" w:firstLine="0"/>
        <w:rPr>
          <w:b/>
          <w:szCs w:val="24"/>
          <w:u w:val="single"/>
        </w:rPr>
      </w:pPr>
      <w:r w:rsidRPr="00A153C1">
        <w:rPr>
          <w:b/>
          <w:szCs w:val="24"/>
        </w:rPr>
        <w:t>3.</w:t>
      </w:r>
      <w:r w:rsidRPr="00A153C1">
        <w:rPr>
          <w:b/>
          <w:szCs w:val="24"/>
        </w:rPr>
        <w:tab/>
      </w:r>
      <w:r>
        <w:rPr>
          <w:b/>
          <w:szCs w:val="24"/>
          <w:u w:val="single"/>
        </w:rPr>
        <w:t>Security to be Provided</w:t>
      </w:r>
    </w:p>
    <w:p w:rsidR="00620108" w:rsidRPr="00C07824" w:rsidRDefault="00FB06CB" w:rsidP="00C07824">
      <w:pPr>
        <w:pStyle w:val="Heading4"/>
        <w:tabs>
          <w:tab w:val="clear" w:pos="0"/>
          <w:tab w:val="left" w:pos="720"/>
        </w:tabs>
        <w:spacing w:after="240"/>
        <w:ind w:left="0" w:firstLine="0"/>
        <w:rPr>
          <w:b/>
          <w:szCs w:val="24"/>
          <w:highlight w:val="yellow"/>
        </w:rPr>
      </w:pPr>
      <w:r>
        <w:t>Pursuant to Section 11.5 of this Agreement, Developer sh</w:t>
      </w:r>
      <w:r>
        <w:t xml:space="preserve">all provide Security to National Grid </w:t>
      </w:r>
      <w:r>
        <w:t xml:space="preserve">(i) in the amount of </w:t>
      </w:r>
      <w:r>
        <w:t>$980,000 for the new Attachment Facilities required for the expansion project, and (ii) in the amount of $826,000 for the additional new Attachment Facilities not required for the expansion project, on or before the dates shown for the provision of such Se</w:t>
      </w:r>
      <w:r>
        <w:t>curity in the table of Milestones above.</w:t>
      </w:r>
    </w:p>
    <w:p w:rsidR="00620108" w:rsidRPr="00A153C1" w:rsidRDefault="00FB06CB" w:rsidP="00620108">
      <w:pPr>
        <w:spacing w:after="360"/>
        <w:rPr>
          <w:b/>
          <w:color w:val="000000"/>
        </w:rPr>
      </w:pPr>
    </w:p>
    <w:p w:rsidR="008454A4" w:rsidRPr="00A153C1" w:rsidRDefault="00FB06CB" w:rsidP="008454A4">
      <w:pPr>
        <w:sectPr w:rsidR="008454A4" w:rsidRPr="00A153C1" w:rsidSect="008454A4">
          <w:headerReference w:type="even" r:id="rId54"/>
          <w:headerReference w:type="default" r:id="rId55"/>
          <w:footerReference w:type="even" r:id="rId56"/>
          <w:footerReference w:type="default" r:id="rId57"/>
          <w:headerReference w:type="first" r:id="rId58"/>
          <w:footerReference w:type="first" r:id="rId59"/>
          <w:pgSz w:w="12240" w:h="15840" w:code="1"/>
          <w:pgMar w:top="1440" w:right="1440" w:bottom="1440" w:left="1440" w:header="720" w:footer="720" w:gutter="0"/>
          <w:pgNumType w:start="1"/>
          <w:cols w:space="720"/>
          <w:noEndnote/>
        </w:sectPr>
      </w:pPr>
      <w:bookmarkStart w:id="3506" w:name="_DV_M766"/>
      <w:bookmarkEnd w:id="3506"/>
      <w:r w:rsidRPr="00A153C1">
        <w:tab/>
      </w:r>
      <w:bookmarkStart w:id="3507" w:name="_DV_M807"/>
      <w:bookmarkEnd w:id="3507"/>
    </w:p>
    <w:p w:rsidR="00620108" w:rsidRPr="00A153C1" w:rsidRDefault="00FB06CB" w:rsidP="00620108">
      <w:pPr>
        <w:spacing w:after="360"/>
        <w:jc w:val="center"/>
        <w:rPr>
          <w:b/>
          <w:color w:val="000000"/>
        </w:rPr>
      </w:pPr>
      <w:bookmarkStart w:id="3508" w:name="_DV_M808"/>
      <w:bookmarkEnd w:id="3508"/>
      <w:r w:rsidRPr="00A153C1">
        <w:rPr>
          <w:b/>
          <w:color w:val="000000"/>
        </w:rPr>
        <w:t>Appendix C</w:t>
      </w:r>
    </w:p>
    <w:p w:rsidR="00B408F8" w:rsidRDefault="00FB06CB" w:rsidP="00B408F8">
      <w:pPr>
        <w:rPr>
          <w:b/>
        </w:rPr>
      </w:pPr>
      <w:bookmarkStart w:id="3509" w:name="_DV_M809"/>
      <w:bookmarkEnd w:id="3509"/>
      <w:r>
        <w:rPr>
          <w:b/>
        </w:rPr>
        <w:t>1.</w:t>
      </w:r>
      <w:r>
        <w:rPr>
          <w:b/>
        </w:rPr>
        <w:tab/>
        <w:t>Description of Large Generating Facility and Other Interconnection Details</w:t>
      </w:r>
    </w:p>
    <w:p w:rsidR="00B408F8" w:rsidRDefault="00FB06CB" w:rsidP="00B408F8">
      <w:pPr>
        <w:jc w:val="center"/>
        <w:rPr>
          <w:b/>
        </w:rPr>
      </w:pPr>
    </w:p>
    <w:p w:rsidR="00B408F8" w:rsidRDefault="00FB06CB" w:rsidP="00B408F8">
      <w:pPr>
        <w:ind w:left="720"/>
      </w:pPr>
      <w:r>
        <w:t xml:space="preserve">Developer operates the existing Nine Mile Point Unit 2 nuclear power plant (the “Existing Facility”), which is located in Oswego, New York </w:t>
      </w:r>
      <w:r w:rsidRPr="00530A70">
        <w:t xml:space="preserve">and </w:t>
      </w:r>
      <w:r w:rsidRPr="00530A70">
        <w:t>which is co-owned by the Developer and the Long Island Lighting Company (d/b/a LIPA).</w:t>
      </w:r>
      <w:r>
        <w:t xml:space="preserve">  The Existing Facility</w:t>
      </w:r>
      <w:r>
        <w:t xml:space="preserve"> currently has a capacity of</w:t>
      </w:r>
      <w:r>
        <w:t xml:space="preserve"> 1212 MW using a </w:t>
      </w:r>
      <w:r>
        <w:t xml:space="preserve">General Electric </w:t>
      </w:r>
      <w:r>
        <w:t xml:space="preserve">generator rated at 25 kV, </w:t>
      </w:r>
      <w:r>
        <w:t xml:space="preserve">1399.22 MVA at 0.9 Power Factor.  The Existing Facility has </w:t>
      </w:r>
      <w:r>
        <w:t xml:space="preserve">a 500 MVAR over-excited reactive power capability and a 50 MVAR under-excited reactive power capability.  The generator step-up transformers for the Existing Facility are rated 202 kV-24.3 kV, 408/457 MVA, to step-up generator voltage from 25 kV to 345 kV </w:t>
      </w:r>
      <w:r>
        <w:t>for interconnection to the New York State Transmission System through the Scriba Substation at the Existing Facility.</w:t>
      </w:r>
    </w:p>
    <w:p w:rsidR="00B408F8" w:rsidRDefault="00FB06CB" w:rsidP="00B408F8">
      <w:pPr>
        <w:ind w:left="720"/>
      </w:pPr>
    </w:p>
    <w:p w:rsidR="00B408F8" w:rsidRDefault="00FB06CB" w:rsidP="00B408F8">
      <w:pPr>
        <w:ind w:left="720"/>
      </w:pPr>
      <w:r>
        <w:t>Developer is expanding the Existing Facility by 168 MW through a</w:t>
      </w:r>
      <w:r>
        <w:t>n</w:t>
      </w:r>
      <w:r>
        <w:t xml:space="preserve"> </w:t>
      </w:r>
      <w:r>
        <w:t xml:space="preserve">uprate </w:t>
      </w:r>
      <w:r>
        <w:t>p</w:t>
      </w:r>
      <w:r>
        <w:t xml:space="preserve">roject, Queue Position </w:t>
      </w:r>
      <w:r>
        <w:t>216 (the “Expansion Project”).  The Expa</w:t>
      </w:r>
      <w:r>
        <w:t xml:space="preserve">nsion Project includes replacement of the </w:t>
      </w:r>
      <w:r w:rsidRPr="00AB375C">
        <w:t>high pressure turbine of the Existing Facility, but not the generator or main transformer.  The new Attachment Facilities required</w:t>
      </w:r>
      <w:r>
        <w:t xml:space="preserve"> for the Expansion Project are described in Section 1.a.ii and Section 1.b.ii of App</w:t>
      </w:r>
      <w:r>
        <w:t>endix A of this Agreement.  The combined capacity of the Existing Facility and the Expansion Project (together the “Large Generating Facility”) will total 1380 MW</w:t>
      </w:r>
      <w:r>
        <w:t xml:space="preserve"> at a nominal 0.986 Power Factor to maintain the generator within its rating</w:t>
      </w:r>
      <w:r>
        <w:t>.</w:t>
      </w:r>
      <w:r>
        <w:t xml:space="preserve">  The Large Gener</w:t>
      </w:r>
      <w:r>
        <w:t>ating Facility is expec</w:t>
      </w:r>
      <w:r>
        <w:t xml:space="preserve">ted to operate at </w:t>
      </w:r>
      <w:r>
        <w:t xml:space="preserve">1327 MW beginning </w:t>
      </w:r>
      <w:r>
        <w:t>in June 2012</w:t>
      </w:r>
      <w:r>
        <w:t xml:space="preserve">.  After the loading of additional nuclear fuel during a scheduled maintenance outage in 2014, the Large Generating Facility is expected to operate at </w:t>
      </w:r>
      <w:r>
        <w:t>its total capacity of 1380 MW begi</w:t>
      </w:r>
      <w:r>
        <w:t xml:space="preserve">nning in June 2014.  </w:t>
      </w:r>
      <w:r>
        <w:t>The over-excited reactive power capability of the Large Generating Facility will be reduced to 233 MVAR as a result of the Expansion Project.  The under-excited reactive power capability of the Large Generating Facility will remain unc</w:t>
      </w:r>
      <w:r>
        <w:t xml:space="preserve">hanged at 50 MVAR.  </w:t>
      </w:r>
    </w:p>
    <w:p w:rsidR="00876C42" w:rsidRDefault="00FB06CB" w:rsidP="00B408F8">
      <w:pPr>
        <w:ind w:left="720"/>
      </w:pPr>
    </w:p>
    <w:p w:rsidR="00876C42" w:rsidRDefault="00FB06CB" w:rsidP="00B408F8">
      <w:pPr>
        <w:ind w:left="720"/>
      </w:pPr>
      <w:r>
        <w:t xml:space="preserve">Figure A-1, in Appendix A on page </w:t>
      </w:r>
      <w:r w:rsidRPr="00726893">
        <w:t>A-13</w:t>
      </w:r>
      <w:r>
        <w:t xml:space="preserve"> of this Agreement, provides a one-line diagram of the interconnection of the L</w:t>
      </w:r>
      <w:r>
        <w:t>arge Generating Facility in the Scriba Substation</w:t>
      </w:r>
      <w:r>
        <w:t>.  Figure A-1 shows the Points of Interconnection on the “A” Bus and</w:t>
      </w:r>
      <w:r>
        <w:t xml:space="preserve"> the “B” Bus of National Grid’s 345 kV transmission system, and differentiates between the Developer Attachment Facilities and Connecting Transmission Owner’s Attachment Facilities depicted in the diagram.</w:t>
      </w:r>
    </w:p>
    <w:p w:rsidR="00D51CC0" w:rsidRDefault="00FB06CB" w:rsidP="00B408F8">
      <w:pPr>
        <w:ind w:left="720"/>
      </w:pPr>
    </w:p>
    <w:p w:rsidR="00D51CC0" w:rsidRPr="00D51CC0" w:rsidRDefault="00FB06CB" w:rsidP="00D51CC0">
      <w:pPr>
        <w:rPr>
          <w:b/>
        </w:rPr>
      </w:pPr>
      <w:r w:rsidRPr="00D51CC0">
        <w:rPr>
          <w:b/>
        </w:rPr>
        <w:t>2.</w:t>
      </w:r>
      <w:r w:rsidRPr="00D51CC0">
        <w:rPr>
          <w:b/>
        </w:rPr>
        <w:tab/>
        <w:t>Other Agreements</w:t>
      </w:r>
    </w:p>
    <w:p w:rsidR="00E852DE" w:rsidRDefault="00FB06CB" w:rsidP="00B408F8">
      <w:pPr>
        <w:ind w:left="720"/>
      </w:pPr>
    </w:p>
    <w:p w:rsidR="00E852DE" w:rsidRDefault="00FB06CB" w:rsidP="00B408F8">
      <w:pPr>
        <w:ind w:left="720"/>
      </w:pPr>
      <w:r w:rsidRPr="00E852DE">
        <w:t>N</w:t>
      </w:r>
      <w:r>
        <w:t xml:space="preserve">ational Grid </w:t>
      </w:r>
      <w:r>
        <w:t xml:space="preserve">has already </w:t>
      </w:r>
      <w:r>
        <w:t>begun engineering and procurement work in connection with the new Attachment Facilities for the Expansion Project by means of an Engineering, Procurement &amp; Construction Services Agreement</w:t>
      </w:r>
      <w:r>
        <w:t xml:space="preserve"> (“EPC Agreement”)</w:t>
      </w:r>
      <w:r>
        <w:t xml:space="preserve"> entered into by </w:t>
      </w:r>
      <w:r>
        <w:t xml:space="preserve">Niagara Mohawk </w:t>
      </w:r>
      <w:r w:rsidRPr="00F65302">
        <w:t>Power Corporation (</w:t>
      </w:r>
      <w:r w:rsidRPr="00F65302">
        <w:t>now d/b/a National Grid)</w:t>
      </w:r>
      <w:r w:rsidRPr="00F65302">
        <w:t xml:space="preserve"> and Nine Mile Point Nuclear Station, LLC (“Nine Mile”), dated March</w:t>
      </w:r>
      <w:r>
        <w:t xml:space="preserve"> 11, 2011, and filed with </w:t>
      </w:r>
      <w:r>
        <w:t>the Federal Energy Regulatory Commission (“</w:t>
      </w:r>
      <w:r>
        <w:t>FERC</w:t>
      </w:r>
      <w:r>
        <w:t>”)</w:t>
      </w:r>
      <w:r>
        <w:t xml:space="preserve"> as Service Agreement No. 1711</w:t>
      </w:r>
      <w:r w:rsidRPr="00E852DE">
        <w:t xml:space="preserve"> </w:t>
      </w:r>
      <w:r>
        <w:t>under the NYISO FERC Elec</w:t>
      </w:r>
      <w:r>
        <w:t>tric Tariff No. 1 in Docket No. E</w:t>
      </w:r>
      <w:r>
        <w:t>R11-3058-000.</w:t>
      </w:r>
      <w:r>
        <w:t xml:space="preserve">  National Grid an</w:t>
      </w:r>
      <w:r w:rsidRPr="00F65302">
        <w:t>d Nine Mile</w:t>
      </w:r>
      <w:r>
        <w:t xml:space="preserve"> entered into this agreement in accordance with Section 30.9 of the Standard Large Facility Interconnection Procedures</w:t>
      </w:r>
      <w:r>
        <w:t xml:space="preserve"> in Attachment X of the NYISO OATT</w:t>
      </w:r>
      <w:r>
        <w:t xml:space="preserve">, which </w:t>
      </w:r>
      <w:r>
        <w:t>provide</w:t>
      </w:r>
      <w:r>
        <w:t>s that prior to the execution</w:t>
      </w:r>
      <w:r>
        <w:t xml:space="preserve"> of an interconnec</w:t>
      </w:r>
      <w:r>
        <w:t>tion agreement, the Developer and Connecting Transmission Owner may enter into an engineering and procurement agreement for the Connecting Transmission Owner to begin the engineering and procurement of long-lead time items necessary for the</w:t>
      </w:r>
      <w:r>
        <w:t xml:space="preserve"> establishment o</w:t>
      </w:r>
      <w:r>
        <w:t>f the</w:t>
      </w:r>
      <w:r>
        <w:t xml:space="preserve"> interconnection.  The EPC Agreement will terminate</w:t>
      </w:r>
      <w:r>
        <w:t xml:space="preserve"> on the FERC-accepted E</w:t>
      </w:r>
      <w:r>
        <w:t>ffective</w:t>
      </w:r>
      <w:r>
        <w:t xml:space="preserve"> D</w:t>
      </w:r>
      <w:r>
        <w:t xml:space="preserve">ate of this Agreement.  </w:t>
      </w:r>
      <w:r>
        <w:t>Any payments made by the Developer to National Grid under the EPC Agreement shall reduce, on a dollar for dollar basis, the Developer’s securit</w:t>
      </w:r>
      <w:r>
        <w:t>y posting and payment obligations under this Agreement for the Expansion Project.</w:t>
      </w:r>
    </w:p>
    <w:p w:rsidR="00B408F8" w:rsidRDefault="00FB06CB" w:rsidP="00B408F8">
      <w:pPr>
        <w:ind w:left="720"/>
      </w:pPr>
    </w:p>
    <w:p w:rsidR="00F2507E" w:rsidRDefault="00FB06CB" w:rsidP="00B408F8">
      <w:pPr>
        <w:ind w:left="720"/>
      </w:pPr>
      <w:r>
        <w:t xml:space="preserve">Upon its execution, this Agreement will cover the Large Generating Facility, and will </w:t>
      </w:r>
      <w:r w:rsidRPr="00A46A04">
        <w:t>supersed</w:t>
      </w:r>
      <w:r>
        <w:t>e the interconnection agreement</w:t>
      </w:r>
      <w:r w:rsidRPr="00A46A04">
        <w:t xml:space="preserve"> that ha</w:t>
      </w:r>
      <w:r>
        <w:t>s covered the Existing Facility</w:t>
      </w:r>
      <w:r w:rsidRPr="00A46A04">
        <w:t xml:space="preserve"> among Ni</w:t>
      </w:r>
      <w:r w:rsidRPr="00A46A04">
        <w:t>ag</w:t>
      </w:r>
      <w:r w:rsidRPr="00A46A04">
        <w:t>a</w:t>
      </w:r>
      <w:r w:rsidRPr="00A46A04">
        <w:t>ra Mohawk</w:t>
      </w:r>
      <w:r w:rsidRPr="00A46A04">
        <w:t xml:space="preserve"> Power Corporation </w:t>
      </w:r>
      <w:r w:rsidRPr="00A46A04">
        <w:t xml:space="preserve">(now </w:t>
      </w:r>
      <w:r w:rsidRPr="00A46A04">
        <w:t>d/b/a National Grid</w:t>
      </w:r>
      <w:r w:rsidRPr="00A46A04">
        <w:t>)</w:t>
      </w:r>
      <w:r w:rsidRPr="00A46A04">
        <w:t>,</w:t>
      </w:r>
      <w:r w:rsidRPr="00A46A04">
        <w:t xml:space="preserve"> New York State Electric &amp; Gas Corporation and Nine Mile Point Nuclear Station, LLC, previously fil</w:t>
      </w:r>
      <w:r>
        <w:t>ed with and accepted by FERC</w:t>
      </w:r>
      <w:r w:rsidRPr="00A46A04">
        <w:t xml:space="preserve"> in Docket No.</w:t>
      </w:r>
      <w:r>
        <w:t xml:space="preserve"> ER02-1067 and designated as Second Revised Service Agreem</w:t>
      </w:r>
      <w:r>
        <w:t>ent No. 309 under the NYISO FERC Electric Tariff No. 1, as amended in Docket No. ER02-2494 and designated as Amendment No. 1 to Service Agreement No. 309.  National Grid will file to request that FERC cancel the existing interconnection agreement condition</w:t>
      </w:r>
      <w:r>
        <w:t xml:space="preserve">ed upon FERC’s acceptance of this superseding Agreement, such cancellation to be effective on the FERC-accepted </w:t>
      </w:r>
      <w:r>
        <w:t>Effective D</w:t>
      </w:r>
      <w:r>
        <w:t xml:space="preserve">ate of this Agreement. </w:t>
      </w:r>
    </w:p>
    <w:p w:rsidR="00D4481D" w:rsidRDefault="00FB06CB" w:rsidP="00B408F8">
      <w:pPr>
        <w:ind w:left="720"/>
      </w:pPr>
    </w:p>
    <w:p w:rsidR="0089732A" w:rsidRDefault="00FB06CB" w:rsidP="00B408F8">
      <w:pPr>
        <w:ind w:left="720"/>
      </w:pPr>
      <w:r w:rsidRPr="00A46A04">
        <w:t>National Grid</w:t>
      </w:r>
      <w:r w:rsidRPr="00A46A04">
        <w:t xml:space="preserve"> and NYSEG have designated between themselves their rights and obligations for operating and maintaining the Scriba Substation and transmission facilities associated with the Large Generating Facility by means of a Transmission Owner</w:t>
      </w:r>
      <w:r>
        <w:t>s</w:t>
      </w:r>
      <w:r w:rsidRPr="00A46A04">
        <w:t xml:space="preserve"> Agreemen</w:t>
      </w:r>
      <w:r w:rsidRPr="00A46A04">
        <w:t>t</w:t>
      </w:r>
      <w:r w:rsidRPr="00A46A04">
        <w:t xml:space="preserve"> (“TO</w:t>
      </w:r>
      <w:r>
        <w:t xml:space="preserve"> Agreem</w:t>
      </w:r>
      <w:r>
        <w:t>ent”)</w:t>
      </w:r>
      <w:r>
        <w:t xml:space="preserve"> entered into by Niagara Mohawk Power Corporation (now d/b/a National Grid) and NYSEG, dated February 21, 2001, and accepted by FERC as Niagara Mohawk Power </w:t>
      </w:r>
      <w:r>
        <w:t xml:space="preserve">Corporation FERC Electric Rate Schedule </w:t>
      </w:r>
      <w:r>
        <w:t xml:space="preserve">No. 300 </w:t>
      </w:r>
      <w:r>
        <w:t>in Docket No. ER01-1986-000.</w:t>
      </w:r>
      <w:r>
        <w:t xml:space="preserve">  Solely as betwee</w:t>
      </w:r>
      <w:r>
        <w:t>n National Grid and NYSEG, nothing in this Agreement should be read to modify or alter the respective rights and responsibilities of NYSEG and National Grid under the TO Agreement.  National Grid and NYSEG agree that they shall not knowingly amend the TO A</w:t>
      </w:r>
      <w:r>
        <w:t>greement in a manner inconsistent with this Agreement without corresponding amendments to this Agreement.  National Grid and NYSEG shall provide the other Parties with at least thirty (30) Calendar Days’ prior notice of a proposed amendment to the TO Agree</w:t>
      </w:r>
      <w:r>
        <w:t>ment before filing such amendment at FERC and shall consider in good faith any concerns relating to such proposed amendment raised by the other Parties.  Nothing in this Agreement shall limit the rights of the Parties under Sections 205 or 206 of the Feder</w:t>
      </w:r>
      <w:r>
        <w:t xml:space="preserve">al Power Act and FERC’s rules and regulations in relation to such proposed changes to the TO Agreement.  Nothing herein shall limit </w:t>
      </w:r>
      <w:r>
        <w:t xml:space="preserve">the effect of </w:t>
      </w:r>
      <w:r>
        <w:t>Section 29.6 of this Agreement.</w:t>
      </w:r>
    </w:p>
    <w:p w:rsidR="00E30B05" w:rsidRDefault="00FB06CB" w:rsidP="00E30B05">
      <w:pPr>
        <w:ind w:left="720"/>
      </w:pPr>
    </w:p>
    <w:p w:rsidR="00B408F8" w:rsidRDefault="00FB06CB" w:rsidP="00051329">
      <w:pPr>
        <w:keepNext/>
        <w:spacing w:line="360" w:lineRule="auto"/>
      </w:pPr>
      <w:r>
        <w:rPr>
          <w:b/>
        </w:rPr>
        <w:t>3.</w:t>
      </w:r>
      <w:r>
        <w:rPr>
          <w:b/>
        </w:rPr>
        <w:tab/>
        <w:t>Developer Operating Requirements</w:t>
      </w:r>
    </w:p>
    <w:p w:rsidR="00B408F8" w:rsidRDefault="00FB06CB" w:rsidP="00051329">
      <w:pPr>
        <w:keepNext/>
        <w:ind w:left="1440" w:hanging="720"/>
      </w:pPr>
      <w:r>
        <w:t>(a)</w:t>
      </w:r>
      <w:r>
        <w:tab/>
        <w:t>Developer must comply with all applic</w:t>
      </w:r>
      <w:r>
        <w:t>able NYISO tariffs and procedures, as amended from time to time.</w:t>
      </w:r>
    </w:p>
    <w:p w:rsidR="00B408F8" w:rsidRDefault="00FB06CB" w:rsidP="00B408F8">
      <w:pPr>
        <w:ind w:left="1440" w:hanging="720"/>
      </w:pPr>
    </w:p>
    <w:p w:rsidR="00B408F8" w:rsidRDefault="00FB06CB" w:rsidP="00B408F8">
      <w:pPr>
        <w:ind w:left="1440" w:hanging="720"/>
      </w:pPr>
      <w:r>
        <w:t>(b)</w:t>
      </w:r>
      <w:r>
        <w:tab/>
        <w:t>Developer must comply wi</w:t>
      </w:r>
      <w:r>
        <w:t>th National Grid</w:t>
      </w:r>
      <w:r>
        <w:t>’s operating instructions and requirements as referenced in Article 9.3 of this Agreement, which requirements shall include the dedicated data cir</w:t>
      </w:r>
      <w:r>
        <w:t>cuits, including system protection circuits, to be maintained by Developer in accordance with Article 8.1 of this Agreement.</w:t>
      </w:r>
    </w:p>
    <w:p w:rsidR="00B408F8" w:rsidRDefault="00FB06CB" w:rsidP="00B408F8">
      <w:pPr>
        <w:ind w:left="1440" w:hanging="720"/>
      </w:pPr>
    </w:p>
    <w:p w:rsidR="00B408F8" w:rsidRDefault="00FB06CB" w:rsidP="00507B73">
      <w:pPr>
        <w:ind w:left="1440" w:hanging="720"/>
      </w:pPr>
      <w:r>
        <w:t>(c)</w:t>
      </w:r>
      <w:r>
        <w:tab/>
        <w:t>Developer must comply with r</w:t>
      </w:r>
      <w:r>
        <w:t>elevant provisi</w:t>
      </w:r>
      <w:r>
        <w:t xml:space="preserve">ons of </w:t>
      </w:r>
      <w:r>
        <w:t>National Grid’s</w:t>
      </w:r>
      <w:r>
        <w:t xml:space="preserve"> Electric System Bulletin 756, including appendices, as amend</w:t>
      </w:r>
      <w:r>
        <w:t xml:space="preserve">ed from time to time, to the extent not inconsistent with the terms of this Agreement or the NYISO OATT.  </w:t>
      </w:r>
    </w:p>
    <w:p w:rsidR="00507B73" w:rsidRPr="00771F58" w:rsidRDefault="00FB06CB" w:rsidP="00507B73">
      <w:pPr>
        <w:ind w:left="1440" w:hanging="720"/>
      </w:pPr>
    </w:p>
    <w:p w:rsidR="00B408F8" w:rsidRDefault="00FB06CB" w:rsidP="00B408F8">
      <w:pPr>
        <w:spacing w:line="360" w:lineRule="auto"/>
        <w:rPr>
          <w:b/>
        </w:rPr>
      </w:pPr>
      <w:r>
        <w:rPr>
          <w:b/>
        </w:rPr>
        <w:t>4.</w:t>
      </w:r>
      <w:r>
        <w:rPr>
          <w:b/>
        </w:rPr>
        <w:tab/>
        <w:t>Operation of Joint Use Facilities</w:t>
      </w:r>
    </w:p>
    <w:p w:rsidR="00B408F8" w:rsidRDefault="00FB06CB" w:rsidP="00B408F8">
      <w:pPr>
        <w:ind w:left="720"/>
      </w:pPr>
      <w:r>
        <w:t>The Developer and National Grid shall, in</w:t>
      </w:r>
      <w:r>
        <w:t xml:space="preserve"> accordance with Section 9.13</w:t>
      </w:r>
      <w:r>
        <w:t xml:space="preserve"> of this Agreement, jointly operate the J</w:t>
      </w:r>
      <w:r>
        <w:t>oint Use Facilities listed below.</w:t>
      </w:r>
    </w:p>
    <w:p w:rsidR="003E2201" w:rsidRPr="003E2201" w:rsidRDefault="00FB06CB" w:rsidP="0018636A">
      <w:pPr>
        <w:rPr>
          <w:color w:val="000000"/>
        </w:rPr>
      </w:pPr>
    </w:p>
    <w:p w:rsidR="003E2201" w:rsidRPr="003E2201" w:rsidRDefault="00FB06CB" w:rsidP="003E2201">
      <w:pPr>
        <w:ind w:left="360"/>
        <w:rPr>
          <w:b/>
        </w:rPr>
      </w:pPr>
      <w:r w:rsidRPr="003E2201">
        <w:t>a.</w:t>
      </w:r>
      <w:r w:rsidRPr="003E2201">
        <w:rPr>
          <w:b/>
        </w:rPr>
        <w:t xml:space="preserve">  </w:t>
      </w:r>
      <w:r w:rsidRPr="003E2201">
        <w:rPr>
          <w:u w:val="single"/>
        </w:rPr>
        <w:t>Nine Mile Point Unit 2 115KV Switchyard</w:t>
      </w:r>
      <w:r>
        <w:rPr>
          <w:u w:val="single"/>
        </w:rPr>
        <w:t>:</w:t>
      </w:r>
    </w:p>
    <w:p w:rsidR="003E2201" w:rsidRPr="003E2201" w:rsidRDefault="00FB06CB" w:rsidP="003E2201">
      <w:pPr>
        <w:pStyle w:val="ListParagraph"/>
        <w:numPr>
          <w:ilvl w:val="0"/>
          <w:numId w:val="9"/>
        </w:numPr>
        <w:spacing w:after="0"/>
        <w:ind w:left="990"/>
        <w:rPr>
          <w:rFonts w:ascii="Times New Roman" w:hAnsi="Times New Roman"/>
          <w:sz w:val="24"/>
          <w:szCs w:val="24"/>
        </w:rPr>
      </w:pPr>
      <w:r w:rsidRPr="003E2201">
        <w:rPr>
          <w:rFonts w:ascii="Times New Roman" w:hAnsi="Times New Roman"/>
          <w:sz w:val="24"/>
          <w:szCs w:val="24"/>
        </w:rPr>
        <w:t>None</w:t>
      </w:r>
    </w:p>
    <w:p w:rsidR="003E2201" w:rsidRPr="003E2201" w:rsidRDefault="00FB06CB" w:rsidP="003E2201"/>
    <w:p w:rsidR="003E2201" w:rsidRPr="003E2201" w:rsidRDefault="00FB06CB" w:rsidP="003E2201">
      <w:pPr>
        <w:ind w:left="360"/>
        <w:rPr>
          <w:u w:val="single"/>
        </w:rPr>
      </w:pPr>
      <w:r w:rsidRPr="003E2201">
        <w:t xml:space="preserve">b.  </w:t>
      </w:r>
      <w:r>
        <w:rPr>
          <w:u w:val="single"/>
        </w:rPr>
        <w:t>Nine Mile Point Unit 2 345KV Switchyard</w:t>
      </w:r>
      <w:r>
        <w:rPr>
          <w:u w:val="single"/>
        </w:rPr>
        <w:t>:</w:t>
      </w:r>
    </w:p>
    <w:p w:rsidR="003E2201" w:rsidRPr="003E2201" w:rsidRDefault="00FB06CB" w:rsidP="003E2201">
      <w:pPr>
        <w:pStyle w:val="ListParagraph"/>
        <w:numPr>
          <w:ilvl w:val="0"/>
          <w:numId w:val="9"/>
        </w:numPr>
        <w:spacing w:after="0"/>
        <w:ind w:left="990"/>
        <w:rPr>
          <w:rFonts w:ascii="Times New Roman" w:hAnsi="Times New Roman"/>
          <w:sz w:val="24"/>
          <w:szCs w:val="24"/>
        </w:rPr>
      </w:pPr>
      <w:r w:rsidRPr="003E2201">
        <w:rPr>
          <w:rFonts w:ascii="Times New Roman" w:hAnsi="Times New Roman"/>
          <w:sz w:val="24"/>
          <w:szCs w:val="24"/>
        </w:rPr>
        <w:t>None</w:t>
      </w:r>
    </w:p>
    <w:p w:rsidR="003E2201" w:rsidRPr="003E2201" w:rsidRDefault="00FB06CB" w:rsidP="003E2201"/>
    <w:p w:rsidR="003E2201" w:rsidRPr="003E2201" w:rsidRDefault="00FB06CB" w:rsidP="003E2201">
      <w:pPr>
        <w:ind w:left="360"/>
      </w:pPr>
      <w:r w:rsidRPr="003E2201">
        <w:t xml:space="preserve">c.  </w:t>
      </w:r>
      <w:r>
        <w:rPr>
          <w:u w:val="single"/>
        </w:rPr>
        <w:t>Nine Mile Point Unit 2 Plant</w:t>
      </w:r>
      <w:r>
        <w:rPr>
          <w:u w:val="single"/>
        </w:rPr>
        <w:t>:</w:t>
      </w:r>
    </w:p>
    <w:p w:rsidR="003E2201" w:rsidRPr="003E2201" w:rsidRDefault="00FB06CB" w:rsidP="003E2201">
      <w:pPr>
        <w:pStyle w:val="ListParagraph"/>
        <w:numPr>
          <w:ilvl w:val="0"/>
          <w:numId w:val="9"/>
        </w:numPr>
        <w:spacing w:after="0"/>
        <w:ind w:left="990"/>
        <w:rPr>
          <w:rFonts w:ascii="Times New Roman" w:hAnsi="Times New Roman"/>
          <w:sz w:val="24"/>
          <w:szCs w:val="24"/>
        </w:rPr>
      </w:pPr>
      <w:r w:rsidRPr="003E2201">
        <w:rPr>
          <w:rFonts w:ascii="Times New Roman" w:hAnsi="Times New Roman"/>
          <w:sz w:val="24"/>
          <w:szCs w:val="24"/>
        </w:rPr>
        <w:t>Plant watt-hour meters and EMS transducers</w:t>
      </w:r>
    </w:p>
    <w:p w:rsidR="003E2201" w:rsidRPr="003E2201" w:rsidRDefault="00FB06CB" w:rsidP="003E2201">
      <w:pPr>
        <w:pStyle w:val="ListParagraph"/>
        <w:numPr>
          <w:ilvl w:val="0"/>
          <w:numId w:val="9"/>
        </w:numPr>
        <w:spacing w:after="0"/>
        <w:ind w:left="990"/>
        <w:rPr>
          <w:rFonts w:ascii="Times New Roman" w:hAnsi="Times New Roman"/>
          <w:sz w:val="24"/>
          <w:szCs w:val="24"/>
        </w:rPr>
      </w:pPr>
      <w:r w:rsidRPr="003E2201">
        <w:rPr>
          <w:rFonts w:ascii="Times New Roman" w:hAnsi="Times New Roman"/>
          <w:sz w:val="24"/>
          <w:szCs w:val="24"/>
        </w:rPr>
        <w:t xml:space="preserve">Plant potential and current transformers </w:t>
      </w:r>
      <w:r w:rsidRPr="003E2201">
        <w:rPr>
          <w:rFonts w:ascii="Times New Roman" w:hAnsi="Times New Roman"/>
          <w:sz w:val="24"/>
          <w:szCs w:val="24"/>
        </w:rPr>
        <w:t>that support EMS-RTU metering data</w:t>
      </w:r>
    </w:p>
    <w:p w:rsidR="003E2201" w:rsidRPr="003E2201" w:rsidRDefault="00FB06CB" w:rsidP="003E2201">
      <w:pPr>
        <w:pStyle w:val="ListParagraph"/>
        <w:numPr>
          <w:ilvl w:val="0"/>
          <w:numId w:val="9"/>
        </w:numPr>
        <w:spacing w:after="0"/>
        <w:ind w:left="990"/>
        <w:rPr>
          <w:rFonts w:ascii="Times New Roman" w:hAnsi="Times New Roman"/>
          <w:sz w:val="24"/>
          <w:szCs w:val="24"/>
        </w:rPr>
      </w:pPr>
      <w:r w:rsidRPr="003E2201">
        <w:rPr>
          <w:rFonts w:ascii="Times New Roman" w:hAnsi="Times New Roman"/>
          <w:sz w:val="24"/>
          <w:szCs w:val="24"/>
        </w:rPr>
        <w:t>RTU and external RTU transducer power, as required</w:t>
      </w:r>
    </w:p>
    <w:p w:rsidR="003E2201" w:rsidRPr="003E2201" w:rsidRDefault="00FB06CB" w:rsidP="003E2201"/>
    <w:p w:rsidR="003E2201" w:rsidRPr="003E2201" w:rsidRDefault="00FB06CB" w:rsidP="003E2201">
      <w:pPr>
        <w:ind w:left="360"/>
      </w:pPr>
      <w:r w:rsidRPr="003E2201">
        <w:t xml:space="preserve">d.  </w:t>
      </w:r>
      <w:r>
        <w:rPr>
          <w:u w:val="single"/>
        </w:rPr>
        <w:t>Scriba Station 345KV Switchyard:</w:t>
      </w:r>
    </w:p>
    <w:p w:rsidR="003E2201" w:rsidRPr="003E2201" w:rsidRDefault="00FB06CB" w:rsidP="003E2201">
      <w:pPr>
        <w:pStyle w:val="ListParagraph"/>
        <w:numPr>
          <w:ilvl w:val="0"/>
          <w:numId w:val="10"/>
        </w:numPr>
        <w:spacing w:after="0"/>
        <w:ind w:left="990"/>
        <w:rPr>
          <w:rFonts w:ascii="Times New Roman" w:hAnsi="Times New Roman"/>
          <w:sz w:val="24"/>
          <w:szCs w:val="24"/>
        </w:rPr>
      </w:pPr>
      <w:r w:rsidRPr="003E2201">
        <w:rPr>
          <w:rFonts w:ascii="Times New Roman" w:hAnsi="Times New Roman"/>
          <w:sz w:val="24"/>
          <w:szCs w:val="24"/>
        </w:rPr>
        <w:t>Ground switch 23G</w:t>
      </w:r>
    </w:p>
    <w:p w:rsidR="003E2201" w:rsidRPr="003E2201" w:rsidRDefault="00FB06CB" w:rsidP="003E2201">
      <w:pPr>
        <w:pStyle w:val="ListParagraph"/>
        <w:numPr>
          <w:ilvl w:val="0"/>
          <w:numId w:val="10"/>
        </w:numPr>
        <w:spacing w:after="0"/>
        <w:ind w:left="990"/>
        <w:rPr>
          <w:rFonts w:ascii="Times New Roman" w:hAnsi="Times New Roman"/>
          <w:sz w:val="24"/>
          <w:szCs w:val="24"/>
        </w:rPr>
      </w:pPr>
      <w:r w:rsidRPr="003E2201">
        <w:rPr>
          <w:rFonts w:ascii="Times New Roman" w:hAnsi="Times New Roman"/>
          <w:sz w:val="24"/>
          <w:szCs w:val="24"/>
        </w:rPr>
        <w:t>Motor Operated Disconnect switch 233</w:t>
      </w:r>
    </w:p>
    <w:p w:rsidR="003E2201" w:rsidRPr="003E2201" w:rsidRDefault="00FB06CB" w:rsidP="003E2201">
      <w:pPr>
        <w:pStyle w:val="ListParagraph"/>
        <w:numPr>
          <w:ilvl w:val="0"/>
          <w:numId w:val="10"/>
        </w:numPr>
        <w:spacing w:after="0"/>
        <w:ind w:left="990"/>
        <w:rPr>
          <w:rFonts w:ascii="Times New Roman" w:hAnsi="Times New Roman"/>
          <w:sz w:val="24"/>
          <w:szCs w:val="24"/>
        </w:rPr>
      </w:pPr>
      <w:r w:rsidRPr="003E2201">
        <w:rPr>
          <w:rFonts w:ascii="Times New Roman" w:hAnsi="Times New Roman"/>
          <w:sz w:val="24"/>
          <w:szCs w:val="24"/>
        </w:rPr>
        <w:t>Three capacitance coupling voltage transformers collectively denominated J892</w:t>
      </w:r>
      <w:r w:rsidRPr="003E2201">
        <w:rPr>
          <w:rFonts w:ascii="Times New Roman" w:hAnsi="Times New Roman"/>
          <w:sz w:val="24"/>
          <w:szCs w:val="24"/>
        </w:rPr>
        <w:t>3</w:t>
      </w:r>
    </w:p>
    <w:p w:rsidR="003E2201" w:rsidRPr="003E2201" w:rsidRDefault="00FB06CB" w:rsidP="003E2201">
      <w:pPr>
        <w:pStyle w:val="ListParagraph"/>
        <w:numPr>
          <w:ilvl w:val="0"/>
          <w:numId w:val="10"/>
        </w:numPr>
        <w:spacing w:after="0"/>
        <w:ind w:left="990"/>
        <w:rPr>
          <w:rFonts w:ascii="Times New Roman" w:hAnsi="Times New Roman"/>
          <w:sz w:val="24"/>
          <w:szCs w:val="24"/>
        </w:rPr>
      </w:pPr>
      <w:r w:rsidRPr="003E2201">
        <w:rPr>
          <w:rFonts w:ascii="Times New Roman" w:hAnsi="Times New Roman"/>
          <w:sz w:val="24"/>
          <w:szCs w:val="24"/>
        </w:rPr>
        <w:t>Motor Operated Disconnect switch 232</w:t>
      </w:r>
    </w:p>
    <w:p w:rsidR="003E2201" w:rsidRPr="003E2201" w:rsidRDefault="00FB06CB" w:rsidP="003E2201">
      <w:pPr>
        <w:pStyle w:val="ListParagraph"/>
        <w:numPr>
          <w:ilvl w:val="0"/>
          <w:numId w:val="10"/>
        </w:numPr>
        <w:spacing w:after="0"/>
        <w:ind w:left="990"/>
        <w:rPr>
          <w:rFonts w:ascii="Times New Roman" w:hAnsi="Times New Roman"/>
          <w:sz w:val="24"/>
          <w:szCs w:val="24"/>
        </w:rPr>
      </w:pPr>
      <w:r w:rsidRPr="003E2201">
        <w:rPr>
          <w:rFonts w:ascii="Times New Roman" w:hAnsi="Times New Roman"/>
          <w:sz w:val="24"/>
          <w:szCs w:val="24"/>
        </w:rPr>
        <w:t>Circuit breaker R230</w:t>
      </w:r>
    </w:p>
    <w:p w:rsidR="003E2201" w:rsidRPr="003E2201" w:rsidRDefault="00FB06CB" w:rsidP="003E2201">
      <w:pPr>
        <w:pStyle w:val="ListParagraph"/>
        <w:numPr>
          <w:ilvl w:val="0"/>
          <w:numId w:val="10"/>
        </w:numPr>
        <w:spacing w:after="0"/>
        <w:ind w:left="990"/>
        <w:rPr>
          <w:rFonts w:ascii="Times New Roman" w:hAnsi="Times New Roman"/>
          <w:sz w:val="24"/>
          <w:szCs w:val="24"/>
        </w:rPr>
      </w:pPr>
      <w:r w:rsidRPr="003E2201">
        <w:rPr>
          <w:rFonts w:ascii="Times New Roman" w:hAnsi="Times New Roman"/>
          <w:sz w:val="24"/>
          <w:szCs w:val="24"/>
        </w:rPr>
        <w:t>Three (3) Free standing current transformers for R230</w:t>
      </w:r>
    </w:p>
    <w:p w:rsidR="003E2201" w:rsidRPr="003E2201" w:rsidRDefault="00FB06CB" w:rsidP="003E2201">
      <w:pPr>
        <w:pStyle w:val="ListParagraph"/>
        <w:numPr>
          <w:ilvl w:val="0"/>
          <w:numId w:val="10"/>
        </w:numPr>
        <w:spacing w:after="0"/>
        <w:ind w:left="990"/>
        <w:rPr>
          <w:rFonts w:ascii="Times New Roman" w:hAnsi="Times New Roman"/>
          <w:sz w:val="24"/>
          <w:szCs w:val="24"/>
        </w:rPr>
      </w:pPr>
      <w:r w:rsidRPr="003E2201">
        <w:rPr>
          <w:rFonts w:ascii="Times New Roman" w:hAnsi="Times New Roman"/>
          <w:sz w:val="24"/>
          <w:szCs w:val="24"/>
        </w:rPr>
        <w:t>Motor Operated Disconnect switch 231</w:t>
      </w:r>
    </w:p>
    <w:p w:rsidR="003E2201" w:rsidRPr="003E2201" w:rsidRDefault="00FB06CB" w:rsidP="003E2201">
      <w:pPr>
        <w:pStyle w:val="ListParagraph"/>
        <w:numPr>
          <w:ilvl w:val="0"/>
          <w:numId w:val="10"/>
        </w:numPr>
        <w:spacing w:after="0"/>
        <w:ind w:left="990"/>
        <w:rPr>
          <w:rFonts w:ascii="Times New Roman" w:hAnsi="Times New Roman"/>
          <w:sz w:val="24"/>
          <w:szCs w:val="24"/>
        </w:rPr>
      </w:pPr>
      <w:r w:rsidRPr="003E2201">
        <w:rPr>
          <w:rFonts w:ascii="Times New Roman" w:hAnsi="Times New Roman"/>
          <w:sz w:val="24"/>
          <w:szCs w:val="24"/>
        </w:rPr>
        <w:t>Motor Operated Disconnect switch 926</w:t>
      </w:r>
    </w:p>
    <w:p w:rsidR="003E2201" w:rsidRPr="003E2201" w:rsidRDefault="00FB06CB" w:rsidP="003E2201">
      <w:pPr>
        <w:pStyle w:val="ListParagraph"/>
        <w:numPr>
          <w:ilvl w:val="0"/>
          <w:numId w:val="10"/>
        </w:numPr>
        <w:spacing w:after="0"/>
        <w:ind w:left="990"/>
        <w:rPr>
          <w:rFonts w:ascii="Times New Roman" w:hAnsi="Times New Roman"/>
          <w:sz w:val="24"/>
          <w:szCs w:val="24"/>
        </w:rPr>
      </w:pPr>
      <w:r w:rsidRPr="003E2201">
        <w:rPr>
          <w:rFonts w:ascii="Times New Roman" w:hAnsi="Times New Roman"/>
          <w:sz w:val="24"/>
          <w:szCs w:val="24"/>
        </w:rPr>
        <w:t>Circuit breaker R925</w:t>
      </w:r>
    </w:p>
    <w:p w:rsidR="003E2201" w:rsidRPr="003E2201" w:rsidRDefault="00FB06CB" w:rsidP="003E2201">
      <w:pPr>
        <w:pStyle w:val="ListParagraph"/>
        <w:numPr>
          <w:ilvl w:val="0"/>
          <w:numId w:val="10"/>
        </w:numPr>
        <w:spacing w:after="0"/>
        <w:ind w:left="990"/>
        <w:rPr>
          <w:rFonts w:ascii="Times New Roman" w:hAnsi="Times New Roman"/>
          <w:sz w:val="24"/>
          <w:szCs w:val="24"/>
        </w:rPr>
      </w:pPr>
      <w:r w:rsidRPr="003E2201">
        <w:rPr>
          <w:rFonts w:ascii="Times New Roman" w:hAnsi="Times New Roman"/>
          <w:sz w:val="24"/>
          <w:szCs w:val="24"/>
        </w:rPr>
        <w:t>Three (3) Free standing current transformers fo</w:t>
      </w:r>
      <w:r w:rsidRPr="003E2201">
        <w:rPr>
          <w:rFonts w:ascii="Times New Roman" w:hAnsi="Times New Roman"/>
          <w:sz w:val="24"/>
          <w:szCs w:val="24"/>
        </w:rPr>
        <w:t>r R925</w:t>
      </w:r>
    </w:p>
    <w:p w:rsidR="003E2201" w:rsidRPr="003E2201" w:rsidRDefault="00FB06CB" w:rsidP="003E2201">
      <w:pPr>
        <w:pStyle w:val="ListParagraph"/>
        <w:numPr>
          <w:ilvl w:val="0"/>
          <w:numId w:val="10"/>
        </w:numPr>
        <w:spacing w:after="0"/>
        <w:ind w:left="990"/>
        <w:rPr>
          <w:rFonts w:ascii="Times New Roman" w:hAnsi="Times New Roman"/>
          <w:sz w:val="24"/>
          <w:szCs w:val="24"/>
        </w:rPr>
      </w:pPr>
      <w:r w:rsidRPr="003E2201">
        <w:rPr>
          <w:rFonts w:ascii="Times New Roman" w:hAnsi="Times New Roman"/>
          <w:sz w:val="24"/>
          <w:szCs w:val="24"/>
        </w:rPr>
        <w:t>Motor Operated Disconnect switch 927</w:t>
      </w:r>
    </w:p>
    <w:p w:rsidR="003E2201" w:rsidRPr="003E2201" w:rsidRDefault="00FB06CB" w:rsidP="003E2201">
      <w:pPr>
        <w:pStyle w:val="ListParagraph"/>
        <w:numPr>
          <w:ilvl w:val="0"/>
          <w:numId w:val="10"/>
        </w:numPr>
        <w:spacing w:after="0"/>
        <w:ind w:left="990"/>
        <w:rPr>
          <w:rFonts w:ascii="Times New Roman" w:hAnsi="Times New Roman"/>
          <w:sz w:val="24"/>
          <w:szCs w:val="24"/>
        </w:rPr>
      </w:pPr>
      <w:r w:rsidRPr="003E2201">
        <w:rPr>
          <w:rFonts w:ascii="Times New Roman" w:hAnsi="Times New Roman"/>
          <w:sz w:val="24"/>
          <w:szCs w:val="24"/>
        </w:rPr>
        <w:t>Motor Operated Disconnect switch 991</w:t>
      </w:r>
    </w:p>
    <w:p w:rsidR="003E2201" w:rsidRPr="003E2201" w:rsidRDefault="00FB06CB" w:rsidP="003E2201">
      <w:pPr>
        <w:pStyle w:val="ListParagraph"/>
        <w:numPr>
          <w:ilvl w:val="0"/>
          <w:numId w:val="10"/>
        </w:numPr>
        <w:spacing w:after="0"/>
        <w:ind w:left="990"/>
        <w:rPr>
          <w:rFonts w:ascii="Times New Roman" w:hAnsi="Times New Roman"/>
          <w:sz w:val="24"/>
          <w:szCs w:val="24"/>
        </w:rPr>
      </w:pPr>
      <w:r w:rsidRPr="003E2201">
        <w:rPr>
          <w:rFonts w:ascii="Times New Roman" w:hAnsi="Times New Roman"/>
          <w:sz w:val="24"/>
          <w:szCs w:val="24"/>
        </w:rPr>
        <w:t>Bus “A” Potential Transformers at fuse J9991</w:t>
      </w:r>
    </w:p>
    <w:p w:rsidR="003E2201" w:rsidRPr="003E2201" w:rsidRDefault="00FB06CB" w:rsidP="003E2201">
      <w:pPr>
        <w:pStyle w:val="ListParagraph"/>
        <w:numPr>
          <w:ilvl w:val="0"/>
          <w:numId w:val="10"/>
        </w:numPr>
        <w:spacing w:after="0"/>
        <w:ind w:left="990"/>
        <w:rPr>
          <w:rFonts w:ascii="Times New Roman" w:hAnsi="Times New Roman"/>
          <w:sz w:val="24"/>
          <w:szCs w:val="24"/>
        </w:rPr>
      </w:pPr>
      <w:r w:rsidRPr="003E2201">
        <w:rPr>
          <w:rFonts w:ascii="Times New Roman" w:hAnsi="Times New Roman"/>
          <w:sz w:val="24"/>
          <w:szCs w:val="24"/>
        </w:rPr>
        <w:t>Bus “B” Potential Transformers at fuse J9992</w:t>
      </w:r>
    </w:p>
    <w:p w:rsidR="003E2201" w:rsidRPr="003E2201" w:rsidRDefault="00FB06CB" w:rsidP="003E2201"/>
    <w:p w:rsidR="003E2201" w:rsidRPr="00B90D8F" w:rsidRDefault="00FB06CB" w:rsidP="003E2201">
      <w:pPr>
        <w:ind w:left="360"/>
        <w:rPr>
          <w:u w:val="single"/>
        </w:rPr>
      </w:pPr>
      <w:r w:rsidRPr="00B90D8F">
        <w:t xml:space="preserve">e.  </w:t>
      </w:r>
      <w:r>
        <w:rPr>
          <w:u w:val="single"/>
        </w:rPr>
        <w:t>Scriba Station 115KV Switchyard:</w:t>
      </w:r>
    </w:p>
    <w:p w:rsidR="003E2201" w:rsidRPr="003E2201" w:rsidRDefault="00FB06CB" w:rsidP="003E2201">
      <w:pPr>
        <w:pStyle w:val="ListParagraph"/>
        <w:numPr>
          <w:ilvl w:val="0"/>
          <w:numId w:val="11"/>
        </w:numPr>
        <w:spacing w:after="0"/>
        <w:ind w:left="990"/>
        <w:rPr>
          <w:rFonts w:ascii="Times New Roman" w:hAnsi="Times New Roman"/>
          <w:sz w:val="24"/>
          <w:szCs w:val="24"/>
        </w:rPr>
      </w:pPr>
      <w:r w:rsidRPr="003E2201">
        <w:rPr>
          <w:rFonts w:ascii="Times New Roman" w:hAnsi="Times New Roman"/>
          <w:sz w:val="24"/>
          <w:szCs w:val="24"/>
        </w:rPr>
        <w:t xml:space="preserve">Three (3) “C” Bus Potential Transformers on </w:t>
      </w:r>
      <w:r w:rsidRPr="003E2201">
        <w:rPr>
          <w:rFonts w:ascii="Times New Roman" w:hAnsi="Times New Roman"/>
          <w:sz w:val="24"/>
          <w:szCs w:val="24"/>
        </w:rPr>
        <w:t>Fuse J9993</w:t>
      </w:r>
    </w:p>
    <w:p w:rsidR="003E2201" w:rsidRPr="003E2201" w:rsidRDefault="00FB06CB" w:rsidP="003E2201">
      <w:pPr>
        <w:pStyle w:val="ListParagraph"/>
        <w:numPr>
          <w:ilvl w:val="0"/>
          <w:numId w:val="11"/>
        </w:numPr>
        <w:spacing w:after="0"/>
        <w:ind w:left="990"/>
        <w:rPr>
          <w:rFonts w:ascii="Times New Roman" w:hAnsi="Times New Roman"/>
          <w:sz w:val="24"/>
          <w:szCs w:val="24"/>
        </w:rPr>
      </w:pPr>
      <w:r w:rsidRPr="003E2201">
        <w:rPr>
          <w:rFonts w:ascii="Times New Roman" w:hAnsi="Times New Roman"/>
          <w:sz w:val="24"/>
          <w:szCs w:val="24"/>
        </w:rPr>
        <w:t>Three (3) “D” Bus Potential Transformers on Fuse J9994</w:t>
      </w:r>
    </w:p>
    <w:p w:rsidR="003E2201" w:rsidRPr="003E2201" w:rsidRDefault="00FB06CB" w:rsidP="003E2201">
      <w:pPr>
        <w:pStyle w:val="ListParagraph"/>
        <w:numPr>
          <w:ilvl w:val="0"/>
          <w:numId w:val="11"/>
        </w:numPr>
        <w:spacing w:after="0"/>
        <w:ind w:left="990"/>
        <w:rPr>
          <w:rFonts w:ascii="Times New Roman" w:hAnsi="Times New Roman"/>
          <w:sz w:val="24"/>
          <w:szCs w:val="24"/>
        </w:rPr>
      </w:pPr>
      <w:r w:rsidRPr="003E2201">
        <w:rPr>
          <w:rFonts w:ascii="Times New Roman" w:hAnsi="Times New Roman"/>
          <w:sz w:val="24"/>
          <w:szCs w:val="24"/>
        </w:rPr>
        <w:t>“C” and “D” Bus emergency transmission Loop from LHH#2</w:t>
      </w:r>
    </w:p>
    <w:p w:rsidR="003E2201" w:rsidRPr="003E2201" w:rsidRDefault="00FB06CB" w:rsidP="003E2201">
      <w:pPr>
        <w:pStyle w:val="ListParagraph"/>
        <w:numPr>
          <w:ilvl w:val="0"/>
          <w:numId w:val="11"/>
        </w:numPr>
        <w:spacing w:after="0"/>
        <w:ind w:left="990"/>
        <w:rPr>
          <w:rFonts w:ascii="Times New Roman" w:hAnsi="Times New Roman"/>
          <w:sz w:val="24"/>
          <w:szCs w:val="24"/>
        </w:rPr>
      </w:pPr>
      <w:r w:rsidRPr="003E2201">
        <w:rPr>
          <w:rFonts w:ascii="Times New Roman" w:hAnsi="Times New Roman"/>
          <w:sz w:val="24"/>
          <w:szCs w:val="24"/>
        </w:rPr>
        <w:t>224MVA, 345/120/13.8 kV Auto Transformer #1 and Tertiary Fuse J5058</w:t>
      </w:r>
    </w:p>
    <w:p w:rsidR="003E2201" w:rsidRPr="003E2201" w:rsidRDefault="00FB06CB" w:rsidP="003E2201">
      <w:pPr>
        <w:pStyle w:val="ListParagraph"/>
        <w:numPr>
          <w:ilvl w:val="0"/>
          <w:numId w:val="11"/>
        </w:numPr>
        <w:spacing w:after="0"/>
        <w:ind w:left="990"/>
        <w:rPr>
          <w:rFonts w:ascii="Times New Roman" w:hAnsi="Times New Roman"/>
          <w:sz w:val="24"/>
          <w:szCs w:val="24"/>
        </w:rPr>
      </w:pPr>
      <w:r w:rsidRPr="003E2201">
        <w:rPr>
          <w:rFonts w:ascii="Times New Roman" w:hAnsi="Times New Roman"/>
          <w:sz w:val="24"/>
          <w:szCs w:val="24"/>
        </w:rPr>
        <w:t>224MVA, 345/120/13.8 kV Auto Transformer #2 and Tertiary Fuse J5128</w:t>
      </w:r>
    </w:p>
    <w:p w:rsidR="003E2201" w:rsidRPr="003E2201" w:rsidRDefault="00FB06CB" w:rsidP="003E2201">
      <w:pPr>
        <w:pStyle w:val="ListParagraph"/>
        <w:numPr>
          <w:ilvl w:val="0"/>
          <w:numId w:val="11"/>
        </w:numPr>
        <w:spacing w:after="0"/>
        <w:ind w:left="990"/>
        <w:rPr>
          <w:rFonts w:ascii="Times New Roman" w:hAnsi="Times New Roman"/>
          <w:sz w:val="24"/>
          <w:szCs w:val="24"/>
        </w:rPr>
      </w:pPr>
      <w:r w:rsidRPr="003E2201">
        <w:rPr>
          <w:rFonts w:ascii="Times New Roman" w:hAnsi="Times New Roman"/>
          <w:sz w:val="24"/>
          <w:szCs w:val="24"/>
        </w:rPr>
        <w:t>Station Yard lighting</w:t>
      </w:r>
    </w:p>
    <w:p w:rsidR="003E2201" w:rsidRPr="003E2201" w:rsidRDefault="00FB06CB" w:rsidP="003E2201">
      <w:pPr>
        <w:pStyle w:val="ListParagraph"/>
        <w:numPr>
          <w:ilvl w:val="0"/>
          <w:numId w:val="11"/>
        </w:numPr>
        <w:spacing w:after="0"/>
        <w:ind w:left="990"/>
        <w:rPr>
          <w:rFonts w:ascii="Times New Roman" w:hAnsi="Times New Roman"/>
          <w:sz w:val="24"/>
          <w:szCs w:val="24"/>
        </w:rPr>
      </w:pPr>
      <w:r w:rsidRPr="003E2201">
        <w:rPr>
          <w:rFonts w:ascii="Times New Roman" w:hAnsi="Times New Roman"/>
          <w:sz w:val="24"/>
          <w:szCs w:val="24"/>
        </w:rPr>
        <w:t>Control House #1 Outside Lighting</w:t>
      </w:r>
    </w:p>
    <w:p w:rsidR="003E2201" w:rsidRPr="003E2201" w:rsidRDefault="00FB06CB" w:rsidP="003E2201">
      <w:pPr>
        <w:pStyle w:val="ListParagraph"/>
        <w:numPr>
          <w:ilvl w:val="0"/>
          <w:numId w:val="11"/>
        </w:numPr>
        <w:spacing w:after="0"/>
        <w:ind w:left="990"/>
        <w:rPr>
          <w:rFonts w:ascii="Times New Roman" w:hAnsi="Times New Roman"/>
          <w:sz w:val="24"/>
          <w:szCs w:val="24"/>
        </w:rPr>
      </w:pPr>
      <w:r w:rsidRPr="003E2201">
        <w:rPr>
          <w:rFonts w:ascii="Times New Roman" w:hAnsi="Times New Roman"/>
          <w:sz w:val="24"/>
          <w:szCs w:val="24"/>
        </w:rPr>
        <w:t>Control House #2 Outside Lighting</w:t>
      </w:r>
    </w:p>
    <w:p w:rsidR="003E2201" w:rsidRPr="003E2201" w:rsidRDefault="00FB06CB" w:rsidP="003E2201">
      <w:pPr>
        <w:pStyle w:val="ListParagraph"/>
        <w:numPr>
          <w:ilvl w:val="0"/>
          <w:numId w:val="11"/>
        </w:numPr>
        <w:spacing w:after="0"/>
        <w:ind w:left="990"/>
        <w:rPr>
          <w:rFonts w:ascii="Times New Roman" w:hAnsi="Times New Roman"/>
          <w:sz w:val="24"/>
          <w:szCs w:val="24"/>
        </w:rPr>
      </w:pPr>
      <w:r w:rsidRPr="003E2201">
        <w:rPr>
          <w:rFonts w:ascii="Times New Roman" w:hAnsi="Times New Roman"/>
          <w:sz w:val="24"/>
          <w:szCs w:val="24"/>
        </w:rPr>
        <w:t>Control House #1</w:t>
      </w:r>
    </w:p>
    <w:p w:rsidR="003E2201" w:rsidRPr="003E2201" w:rsidRDefault="00FB06CB" w:rsidP="003E2201">
      <w:pPr>
        <w:pStyle w:val="ListParagraph"/>
        <w:numPr>
          <w:ilvl w:val="0"/>
          <w:numId w:val="11"/>
        </w:numPr>
        <w:spacing w:after="0"/>
        <w:ind w:left="990"/>
        <w:rPr>
          <w:rFonts w:ascii="Times New Roman" w:hAnsi="Times New Roman"/>
          <w:sz w:val="24"/>
          <w:szCs w:val="24"/>
        </w:rPr>
      </w:pPr>
      <w:r w:rsidRPr="003E2201">
        <w:rPr>
          <w:rFonts w:ascii="Times New Roman" w:hAnsi="Times New Roman"/>
          <w:sz w:val="24"/>
          <w:szCs w:val="24"/>
        </w:rPr>
        <w:t>Control House #2</w:t>
      </w:r>
    </w:p>
    <w:p w:rsidR="003E2201" w:rsidRPr="003E2201" w:rsidRDefault="00FB06CB" w:rsidP="003E2201">
      <w:pPr>
        <w:pStyle w:val="ListParagraph"/>
        <w:numPr>
          <w:ilvl w:val="0"/>
          <w:numId w:val="11"/>
        </w:numPr>
        <w:spacing w:after="0"/>
        <w:ind w:left="990"/>
        <w:rPr>
          <w:rFonts w:ascii="Times New Roman" w:hAnsi="Times New Roman"/>
          <w:sz w:val="24"/>
          <w:szCs w:val="24"/>
        </w:rPr>
      </w:pPr>
      <w:r w:rsidRPr="003E2201">
        <w:rPr>
          <w:rFonts w:ascii="Times New Roman" w:hAnsi="Times New Roman"/>
          <w:sz w:val="24"/>
          <w:szCs w:val="24"/>
        </w:rPr>
        <w:t>NMP1_MH#11-Scriba Station MH4 Duct Bank (Selected ducts)</w:t>
      </w:r>
    </w:p>
    <w:p w:rsidR="003E2201" w:rsidRPr="003E2201" w:rsidRDefault="00FB06CB" w:rsidP="003E2201">
      <w:pPr>
        <w:pStyle w:val="ListParagraph"/>
        <w:numPr>
          <w:ilvl w:val="0"/>
          <w:numId w:val="11"/>
        </w:numPr>
        <w:spacing w:after="0"/>
        <w:ind w:left="990"/>
        <w:rPr>
          <w:rFonts w:ascii="Times New Roman" w:hAnsi="Times New Roman"/>
          <w:sz w:val="24"/>
          <w:szCs w:val="24"/>
        </w:rPr>
      </w:pPr>
      <w:r w:rsidRPr="003E2201">
        <w:rPr>
          <w:rFonts w:ascii="Times New Roman" w:hAnsi="Times New Roman"/>
          <w:sz w:val="24"/>
          <w:szCs w:val="24"/>
        </w:rPr>
        <w:t>Scriba Station Switchyard – Scriba Station MH4 duct Bank (Selected ducts)</w:t>
      </w:r>
    </w:p>
    <w:p w:rsidR="003E2201" w:rsidRPr="003E2201" w:rsidRDefault="00FB06CB" w:rsidP="003E2201">
      <w:pPr>
        <w:pStyle w:val="ListParagraph"/>
        <w:numPr>
          <w:ilvl w:val="0"/>
          <w:numId w:val="11"/>
        </w:numPr>
        <w:spacing w:after="0"/>
        <w:ind w:left="990"/>
        <w:rPr>
          <w:rFonts w:ascii="Times New Roman" w:hAnsi="Times New Roman"/>
          <w:sz w:val="24"/>
          <w:szCs w:val="24"/>
        </w:rPr>
      </w:pPr>
      <w:r w:rsidRPr="003E2201">
        <w:rPr>
          <w:rFonts w:ascii="Times New Roman" w:hAnsi="Times New Roman"/>
          <w:sz w:val="24"/>
          <w:szCs w:val="24"/>
        </w:rPr>
        <w:t>Scriba Station MH4-Lake Road Substation MH duct bank (all ducts)</w:t>
      </w:r>
    </w:p>
    <w:p w:rsidR="003E2201" w:rsidRPr="003E2201" w:rsidRDefault="00FB06CB" w:rsidP="003E2201"/>
    <w:p w:rsidR="003E2201" w:rsidRPr="00B90D8F" w:rsidRDefault="00FB06CB" w:rsidP="003E2201">
      <w:pPr>
        <w:keepNext/>
        <w:ind w:left="360"/>
      </w:pPr>
      <w:r w:rsidRPr="00B90D8F">
        <w:t xml:space="preserve">f.  </w:t>
      </w:r>
      <w:r>
        <w:rPr>
          <w:u w:val="single"/>
        </w:rPr>
        <w:t>Scriba Station Equipment in Control Houses</w:t>
      </w:r>
      <w:r w:rsidRPr="00B90D8F">
        <w:rPr>
          <w:u w:val="single"/>
        </w:rPr>
        <w:t xml:space="preserve"> #1 &amp; 2</w:t>
      </w:r>
      <w:r>
        <w:rPr>
          <w:u w:val="single"/>
        </w:rPr>
        <w:t>:</w:t>
      </w:r>
    </w:p>
    <w:p w:rsidR="003E2201" w:rsidRPr="003E2201" w:rsidRDefault="00FB06CB" w:rsidP="003E2201">
      <w:pPr>
        <w:pStyle w:val="ListParagraph"/>
        <w:keepNext/>
        <w:numPr>
          <w:ilvl w:val="0"/>
          <w:numId w:val="12"/>
        </w:numPr>
        <w:spacing w:after="0"/>
        <w:ind w:left="990"/>
        <w:rPr>
          <w:rFonts w:ascii="Times New Roman" w:hAnsi="Times New Roman"/>
          <w:sz w:val="24"/>
          <w:szCs w:val="24"/>
        </w:rPr>
      </w:pPr>
      <w:r w:rsidRPr="003E2201">
        <w:rPr>
          <w:rFonts w:ascii="Times New Roman" w:hAnsi="Times New Roman"/>
          <w:sz w:val="24"/>
          <w:szCs w:val="24"/>
        </w:rPr>
        <w:t>Cable Tray System in Control House #1</w:t>
      </w:r>
    </w:p>
    <w:p w:rsidR="003E2201" w:rsidRPr="003E2201" w:rsidRDefault="00FB06CB" w:rsidP="003E2201">
      <w:pPr>
        <w:pStyle w:val="ListParagraph"/>
        <w:numPr>
          <w:ilvl w:val="0"/>
          <w:numId w:val="12"/>
        </w:numPr>
        <w:spacing w:after="0"/>
        <w:ind w:left="990"/>
        <w:rPr>
          <w:rFonts w:ascii="Times New Roman" w:hAnsi="Times New Roman"/>
          <w:sz w:val="24"/>
          <w:szCs w:val="24"/>
        </w:rPr>
      </w:pPr>
      <w:r w:rsidRPr="003E2201">
        <w:rPr>
          <w:rFonts w:ascii="Times New Roman" w:hAnsi="Times New Roman"/>
          <w:sz w:val="24"/>
          <w:szCs w:val="24"/>
        </w:rPr>
        <w:t>Cable Tray System in Control House #2</w:t>
      </w:r>
    </w:p>
    <w:p w:rsidR="003E2201" w:rsidRPr="003E2201" w:rsidRDefault="00FB06CB" w:rsidP="003E2201">
      <w:pPr>
        <w:pStyle w:val="ListParagraph"/>
        <w:numPr>
          <w:ilvl w:val="0"/>
          <w:numId w:val="12"/>
        </w:numPr>
        <w:spacing w:after="0"/>
        <w:ind w:left="990"/>
        <w:rPr>
          <w:rFonts w:ascii="Times New Roman" w:hAnsi="Times New Roman"/>
          <w:sz w:val="24"/>
          <w:szCs w:val="24"/>
        </w:rPr>
      </w:pPr>
      <w:r w:rsidRPr="003E2201">
        <w:rPr>
          <w:rFonts w:ascii="Times New Roman" w:hAnsi="Times New Roman"/>
          <w:sz w:val="24"/>
          <w:szCs w:val="24"/>
        </w:rPr>
        <w:t xml:space="preserve">Three (3) Line auxiliary current transformers EMS-RTU </w:t>
      </w:r>
      <w:r w:rsidRPr="003E2201">
        <w:rPr>
          <w:rFonts w:ascii="Times New Roman" w:hAnsi="Times New Roman"/>
          <w:sz w:val="24"/>
          <w:szCs w:val="24"/>
        </w:rPr>
        <w:t>Future 115kV line metering</w:t>
      </w:r>
    </w:p>
    <w:p w:rsidR="003E2201" w:rsidRPr="003E2201" w:rsidRDefault="00FB06CB" w:rsidP="003E2201">
      <w:pPr>
        <w:pStyle w:val="ListParagraph"/>
        <w:numPr>
          <w:ilvl w:val="0"/>
          <w:numId w:val="12"/>
        </w:numPr>
        <w:spacing w:after="0"/>
        <w:ind w:left="990"/>
        <w:rPr>
          <w:rFonts w:ascii="Times New Roman" w:hAnsi="Times New Roman"/>
          <w:sz w:val="24"/>
          <w:szCs w:val="24"/>
        </w:rPr>
      </w:pPr>
      <w:r w:rsidRPr="003E2201">
        <w:rPr>
          <w:rFonts w:ascii="Times New Roman" w:hAnsi="Times New Roman"/>
          <w:sz w:val="24"/>
          <w:szCs w:val="24"/>
        </w:rPr>
        <w:t>Three (3) Line auxiliary current transformers EMS-RTU 115 kV Line #5 metering</w:t>
      </w:r>
    </w:p>
    <w:p w:rsidR="003E2201" w:rsidRPr="003E2201" w:rsidRDefault="00FB06CB" w:rsidP="003E2201">
      <w:pPr>
        <w:pStyle w:val="ListParagraph"/>
        <w:numPr>
          <w:ilvl w:val="0"/>
          <w:numId w:val="12"/>
        </w:numPr>
        <w:spacing w:after="0"/>
        <w:ind w:left="990"/>
        <w:rPr>
          <w:rFonts w:ascii="Times New Roman" w:hAnsi="Times New Roman"/>
          <w:sz w:val="24"/>
          <w:szCs w:val="24"/>
        </w:rPr>
      </w:pPr>
      <w:r w:rsidRPr="003E2201">
        <w:rPr>
          <w:rFonts w:ascii="Times New Roman" w:hAnsi="Times New Roman"/>
          <w:sz w:val="24"/>
          <w:szCs w:val="24"/>
        </w:rPr>
        <w:t>Three (3) Line auxiliary current transformers EMS-RTU 115 kV Line #6 metering</w:t>
      </w:r>
    </w:p>
    <w:p w:rsidR="003E2201" w:rsidRPr="003E2201" w:rsidRDefault="00FB06CB" w:rsidP="003E2201">
      <w:pPr>
        <w:pStyle w:val="ListParagraph"/>
        <w:numPr>
          <w:ilvl w:val="0"/>
          <w:numId w:val="12"/>
        </w:numPr>
        <w:spacing w:after="0"/>
        <w:ind w:left="990"/>
        <w:rPr>
          <w:rFonts w:ascii="Times New Roman" w:hAnsi="Times New Roman"/>
          <w:sz w:val="24"/>
          <w:szCs w:val="24"/>
        </w:rPr>
      </w:pPr>
      <w:r w:rsidRPr="003E2201">
        <w:rPr>
          <w:rFonts w:ascii="Times New Roman" w:hAnsi="Times New Roman"/>
          <w:sz w:val="24"/>
          <w:szCs w:val="24"/>
        </w:rPr>
        <w:t>Three (3) Line auxiliary current transformers EMS-RTU 345 kV Line #23 met</w:t>
      </w:r>
      <w:r w:rsidRPr="003E2201">
        <w:rPr>
          <w:rFonts w:ascii="Times New Roman" w:hAnsi="Times New Roman"/>
          <w:sz w:val="24"/>
          <w:szCs w:val="24"/>
        </w:rPr>
        <w:t>ering</w:t>
      </w:r>
    </w:p>
    <w:p w:rsidR="003E2201" w:rsidRPr="003E2201" w:rsidRDefault="00FB06CB" w:rsidP="003E2201">
      <w:pPr>
        <w:pStyle w:val="ListParagraph"/>
        <w:numPr>
          <w:ilvl w:val="0"/>
          <w:numId w:val="12"/>
        </w:numPr>
        <w:spacing w:after="0"/>
        <w:ind w:left="990"/>
        <w:rPr>
          <w:rFonts w:ascii="Times New Roman" w:hAnsi="Times New Roman"/>
          <w:sz w:val="24"/>
          <w:szCs w:val="24"/>
        </w:rPr>
      </w:pPr>
      <w:r w:rsidRPr="003E2201">
        <w:rPr>
          <w:rFonts w:ascii="Times New Roman" w:hAnsi="Times New Roman"/>
          <w:sz w:val="24"/>
          <w:szCs w:val="24"/>
        </w:rPr>
        <w:t>Three (3) Breaker R230 auxiliary current transformers EMS-RTU 345 kV metering</w:t>
      </w:r>
    </w:p>
    <w:p w:rsidR="003E2201" w:rsidRPr="003E2201" w:rsidRDefault="00FB06CB" w:rsidP="003E2201">
      <w:pPr>
        <w:pStyle w:val="ListParagraph"/>
        <w:numPr>
          <w:ilvl w:val="0"/>
          <w:numId w:val="12"/>
        </w:numPr>
        <w:spacing w:after="0"/>
        <w:ind w:left="990"/>
        <w:rPr>
          <w:rFonts w:ascii="Times New Roman" w:hAnsi="Times New Roman"/>
          <w:sz w:val="24"/>
          <w:szCs w:val="24"/>
        </w:rPr>
      </w:pPr>
      <w:r w:rsidRPr="003E2201">
        <w:rPr>
          <w:rFonts w:ascii="Times New Roman" w:hAnsi="Times New Roman"/>
          <w:sz w:val="24"/>
          <w:szCs w:val="24"/>
        </w:rPr>
        <w:t>Three (3) Breaker R925 auxiliary current transformers EMS-RTU 345 kV metering</w:t>
      </w:r>
    </w:p>
    <w:p w:rsidR="003E2201" w:rsidRPr="003E2201" w:rsidRDefault="00FB06CB" w:rsidP="003E2201">
      <w:pPr>
        <w:pStyle w:val="ListParagraph"/>
        <w:numPr>
          <w:ilvl w:val="0"/>
          <w:numId w:val="12"/>
        </w:numPr>
        <w:spacing w:after="0"/>
        <w:ind w:left="990"/>
        <w:rPr>
          <w:rFonts w:ascii="Times New Roman" w:hAnsi="Times New Roman"/>
          <w:sz w:val="24"/>
          <w:szCs w:val="24"/>
        </w:rPr>
      </w:pPr>
      <w:r w:rsidRPr="003E2201">
        <w:rPr>
          <w:rFonts w:ascii="Times New Roman" w:hAnsi="Times New Roman"/>
          <w:sz w:val="24"/>
          <w:szCs w:val="24"/>
        </w:rPr>
        <w:t>One (1) Watt/Var Meter on TB#1 Low Side</w:t>
      </w:r>
    </w:p>
    <w:p w:rsidR="003E2201" w:rsidRPr="003E2201" w:rsidRDefault="00FB06CB" w:rsidP="003E2201">
      <w:pPr>
        <w:pStyle w:val="ListParagraph"/>
        <w:numPr>
          <w:ilvl w:val="0"/>
          <w:numId w:val="12"/>
        </w:numPr>
        <w:spacing w:after="0"/>
        <w:ind w:left="990"/>
        <w:rPr>
          <w:rFonts w:ascii="Times New Roman" w:hAnsi="Times New Roman"/>
          <w:sz w:val="24"/>
          <w:szCs w:val="24"/>
        </w:rPr>
      </w:pPr>
      <w:r w:rsidRPr="003E2201">
        <w:rPr>
          <w:rFonts w:ascii="Times New Roman" w:hAnsi="Times New Roman"/>
          <w:sz w:val="24"/>
          <w:szCs w:val="24"/>
        </w:rPr>
        <w:t>One (1) Watt/Var Transducer on TB #1 High Side</w:t>
      </w:r>
    </w:p>
    <w:p w:rsidR="003E2201" w:rsidRPr="003E2201" w:rsidRDefault="00FB06CB" w:rsidP="003E2201">
      <w:pPr>
        <w:pStyle w:val="ListParagraph"/>
        <w:numPr>
          <w:ilvl w:val="0"/>
          <w:numId w:val="12"/>
        </w:numPr>
        <w:spacing w:after="0"/>
        <w:ind w:left="990"/>
        <w:rPr>
          <w:rFonts w:ascii="Times New Roman" w:hAnsi="Times New Roman"/>
          <w:sz w:val="24"/>
          <w:szCs w:val="24"/>
        </w:rPr>
      </w:pPr>
      <w:r w:rsidRPr="003E2201">
        <w:rPr>
          <w:rFonts w:ascii="Times New Roman" w:hAnsi="Times New Roman"/>
          <w:sz w:val="24"/>
          <w:szCs w:val="24"/>
        </w:rPr>
        <w:t>One (1)</w:t>
      </w:r>
      <w:r w:rsidRPr="003E2201">
        <w:rPr>
          <w:rFonts w:ascii="Times New Roman" w:hAnsi="Times New Roman"/>
          <w:sz w:val="24"/>
          <w:szCs w:val="24"/>
        </w:rPr>
        <w:t xml:space="preserve"> Watt/Var Meter on TB#2 Low Side</w:t>
      </w:r>
    </w:p>
    <w:p w:rsidR="003E2201" w:rsidRPr="003E2201" w:rsidRDefault="00FB06CB" w:rsidP="003E2201">
      <w:pPr>
        <w:pStyle w:val="ListParagraph"/>
        <w:numPr>
          <w:ilvl w:val="0"/>
          <w:numId w:val="12"/>
        </w:numPr>
        <w:spacing w:after="0"/>
        <w:ind w:left="990"/>
        <w:rPr>
          <w:rFonts w:ascii="Times New Roman" w:hAnsi="Times New Roman"/>
          <w:sz w:val="24"/>
          <w:szCs w:val="24"/>
        </w:rPr>
      </w:pPr>
      <w:r w:rsidRPr="003E2201">
        <w:rPr>
          <w:rFonts w:ascii="Times New Roman" w:hAnsi="Times New Roman"/>
          <w:sz w:val="24"/>
          <w:szCs w:val="24"/>
        </w:rPr>
        <w:t>One (1) Watt/Var Transducer on TB #2 High Side</w:t>
      </w:r>
    </w:p>
    <w:p w:rsidR="003E2201" w:rsidRPr="003E2201" w:rsidRDefault="00FB06CB" w:rsidP="003E2201">
      <w:pPr>
        <w:pStyle w:val="ListParagraph"/>
        <w:numPr>
          <w:ilvl w:val="0"/>
          <w:numId w:val="12"/>
        </w:numPr>
        <w:spacing w:after="0"/>
        <w:ind w:left="990"/>
        <w:rPr>
          <w:rFonts w:ascii="Times New Roman" w:hAnsi="Times New Roman"/>
          <w:sz w:val="24"/>
          <w:szCs w:val="24"/>
        </w:rPr>
      </w:pPr>
      <w:r w:rsidRPr="003E2201">
        <w:rPr>
          <w:rFonts w:ascii="Times New Roman" w:hAnsi="Times New Roman"/>
          <w:sz w:val="24"/>
          <w:szCs w:val="24"/>
        </w:rPr>
        <w:t>One (1) Isolation Transformer Cabinet (Line #23)</w:t>
      </w:r>
    </w:p>
    <w:p w:rsidR="003E2201" w:rsidRPr="003E2201" w:rsidRDefault="00FB06CB" w:rsidP="003E2201">
      <w:pPr>
        <w:pStyle w:val="ListParagraph"/>
        <w:numPr>
          <w:ilvl w:val="0"/>
          <w:numId w:val="12"/>
        </w:numPr>
        <w:spacing w:after="0"/>
        <w:ind w:left="990"/>
        <w:rPr>
          <w:rFonts w:ascii="Times New Roman" w:hAnsi="Times New Roman"/>
          <w:sz w:val="24"/>
          <w:szCs w:val="24"/>
        </w:rPr>
      </w:pPr>
      <w:r w:rsidRPr="003E2201">
        <w:rPr>
          <w:rFonts w:ascii="Times New Roman" w:hAnsi="Times New Roman"/>
          <w:sz w:val="24"/>
          <w:szCs w:val="24"/>
        </w:rPr>
        <w:t>120/208 3-phase AC Power panels (ACPP) Numbers 1,2,3,4,5,6,7, and 8, for breaker and transformer auxiliary equipment support, a</w:t>
      </w:r>
      <w:r w:rsidRPr="003E2201">
        <w:rPr>
          <w:rFonts w:ascii="Times New Roman" w:hAnsi="Times New Roman"/>
          <w:sz w:val="24"/>
          <w:szCs w:val="24"/>
        </w:rPr>
        <w:t xml:space="preserve">nd station lighting </w:t>
      </w:r>
    </w:p>
    <w:p w:rsidR="003E2201" w:rsidRPr="003E2201" w:rsidRDefault="00FB06CB" w:rsidP="003E2201">
      <w:pPr>
        <w:pStyle w:val="ListParagraph"/>
        <w:numPr>
          <w:ilvl w:val="0"/>
          <w:numId w:val="12"/>
        </w:numPr>
        <w:spacing w:after="0"/>
        <w:ind w:left="990"/>
        <w:rPr>
          <w:rFonts w:ascii="Times New Roman" w:hAnsi="Times New Roman"/>
          <w:sz w:val="24"/>
          <w:szCs w:val="24"/>
        </w:rPr>
      </w:pPr>
      <w:r w:rsidRPr="003E2201">
        <w:rPr>
          <w:rFonts w:ascii="Times New Roman" w:hAnsi="Times New Roman"/>
          <w:sz w:val="24"/>
          <w:szCs w:val="24"/>
        </w:rPr>
        <w:t>AC Power Panel shared circuits:</w:t>
      </w:r>
    </w:p>
    <w:p w:rsidR="003E2201" w:rsidRPr="003E2201" w:rsidRDefault="00FB06CB" w:rsidP="003E2201">
      <w:pPr>
        <w:pStyle w:val="ListParagraph"/>
        <w:numPr>
          <w:ilvl w:val="1"/>
          <w:numId w:val="12"/>
        </w:numPr>
        <w:tabs>
          <w:tab w:val="left" w:pos="1440"/>
        </w:tabs>
        <w:spacing w:after="0"/>
        <w:rPr>
          <w:rFonts w:ascii="Times New Roman" w:hAnsi="Times New Roman"/>
          <w:sz w:val="24"/>
          <w:szCs w:val="24"/>
        </w:rPr>
      </w:pPr>
      <w:r w:rsidRPr="003E2201">
        <w:rPr>
          <w:rFonts w:ascii="Times New Roman" w:hAnsi="Times New Roman"/>
          <w:sz w:val="24"/>
          <w:szCs w:val="24"/>
        </w:rPr>
        <w:t>ACPP_3, Ckt_12, R210_230-925_CT_Column Heaters</w:t>
      </w:r>
    </w:p>
    <w:p w:rsidR="003E2201" w:rsidRPr="003E2201" w:rsidRDefault="00FB06CB" w:rsidP="003E2201">
      <w:pPr>
        <w:pStyle w:val="ListParagraph"/>
        <w:numPr>
          <w:ilvl w:val="1"/>
          <w:numId w:val="12"/>
        </w:numPr>
        <w:tabs>
          <w:tab w:val="left" w:pos="1440"/>
        </w:tabs>
        <w:spacing w:after="0"/>
        <w:rPr>
          <w:rFonts w:ascii="Times New Roman" w:hAnsi="Times New Roman"/>
          <w:sz w:val="24"/>
          <w:szCs w:val="24"/>
        </w:rPr>
      </w:pPr>
      <w:r w:rsidRPr="003E2201">
        <w:rPr>
          <w:rFonts w:ascii="Times New Roman" w:hAnsi="Times New Roman"/>
          <w:sz w:val="24"/>
          <w:szCs w:val="24"/>
        </w:rPr>
        <w:t>ACPP_3, Ckt_10, R210_230_925 Lights &amp; Receptacles</w:t>
      </w:r>
    </w:p>
    <w:p w:rsidR="003E2201" w:rsidRPr="003E2201" w:rsidRDefault="00FB06CB" w:rsidP="003E2201">
      <w:pPr>
        <w:pStyle w:val="ListParagraph"/>
        <w:numPr>
          <w:ilvl w:val="1"/>
          <w:numId w:val="12"/>
        </w:numPr>
        <w:tabs>
          <w:tab w:val="left" w:pos="1440"/>
        </w:tabs>
        <w:spacing w:after="0"/>
        <w:rPr>
          <w:rFonts w:ascii="Times New Roman" w:hAnsi="Times New Roman"/>
          <w:sz w:val="24"/>
          <w:szCs w:val="24"/>
        </w:rPr>
      </w:pPr>
      <w:r w:rsidRPr="003E2201">
        <w:rPr>
          <w:rFonts w:ascii="Times New Roman" w:hAnsi="Times New Roman"/>
          <w:sz w:val="24"/>
          <w:szCs w:val="24"/>
        </w:rPr>
        <w:t>ACPP_3, Ckt_17, 345/115 kV Switchboard Lights</w:t>
      </w:r>
    </w:p>
    <w:p w:rsidR="003E2201" w:rsidRPr="003E2201" w:rsidRDefault="00FB06CB" w:rsidP="003E2201">
      <w:pPr>
        <w:pStyle w:val="ListParagraph"/>
        <w:numPr>
          <w:ilvl w:val="1"/>
          <w:numId w:val="12"/>
        </w:numPr>
        <w:tabs>
          <w:tab w:val="left" w:pos="1440"/>
        </w:tabs>
        <w:spacing w:after="0"/>
        <w:rPr>
          <w:rFonts w:ascii="Times New Roman" w:hAnsi="Times New Roman"/>
          <w:sz w:val="24"/>
          <w:szCs w:val="24"/>
        </w:rPr>
      </w:pPr>
      <w:r w:rsidRPr="003E2201">
        <w:rPr>
          <w:rFonts w:ascii="Times New Roman" w:hAnsi="Times New Roman"/>
          <w:sz w:val="24"/>
          <w:szCs w:val="24"/>
        </w:rPr>
        <w:t>ACPP_4, Ckt_15, Ln21_MOD Heaters &amp; Receptacles</w:t>
      </w:r>
    </w:p>
    <w:p w:rsidR="003E2201" w:rsidRPr="003E2201" w:rsidRDefault="00FB06CB" w:rsidP="003E2201">
      <w:pPr>
        <w:pStyle w:val="ListParagraph"/>
        <w:numPr>
          <w:ilvl w:val="1"/>
          <w:numId w:val="12"/>
        </w:numPr>
        <w:tabs>
          <w:tab w:val="left" w:pos="1440"/>
        </w:tabs>
        <w:spacing w:after="0"/>
        <w:rPr>
          <w:rFonts w:ascii="Times New Roman" w:hAnsi="Times New Roman"/>
          <w:sz w:val="24"/>
          <w:szCs w:val="24"/>
        </w:rPr>
      </w:pPr>
      <w:r w:rsidRPr="003E2201">
        <w:rPr>
          <w:rFonts w:ascii="Times New Roman" w:hAnsi="Times New Roman"/>
          <w:sz w:val="24"/>
          <w:szCs w:val="24"/>
        </w:rPr>
        <w:t>ACPP_4, Ckt_1</w:t>
      </w:r>
      <w:r w:rsidRPr="003E2201">
        <w:rPr>
          <w:rFonts w:ascii="Times New Roman" w:hAnsi="Times New Roman"/>
          <w:sz w:val="24"/>
          <w:szCs w:val="24"/>
        </w:rPr>
        <w:t>3, Ln23_MOD_Heaters &amp; Receptacles</w:t>
      </w:r>
    </w:p>
    <w:p w:rsidR="003E2201" w:rsidRPr="003E2201" w:rsidRDefault="00FB06CB" w:rsidP="003E2201">
      <w:pPr>
        <w:pStyle w:val="ListParagraph"/>
        <w:numPr>
          <w:ilvl w:val="1"/>
          <w:numId w:val="12"/>
        </w:numPr>
        <w:tabs>
          <w:tab w:val="left" w:pos="1440"/>
        </w:tabs>
        <w:spacing w:after="0"/>
        <w:rPr>
          <w:rFonts w:ascii="Times New Roman" w:hAnsi="Times New Roman"/>
          <w:sz w:val="24"/>
          <w:szCs w:val="24"/>
        </w:rPr>
      </w:pPr>
      <w:r w:rsidRPr="003E2201">
        <w:rPr>
          <w:rFonts w:ascii="Times New Roman" w:hAnsi="Times New Roman"/>
          <w:sz w:val="24"/>
          <w:szCs w:val="24"/>
        </w:rPr>
        <w:t>ACPP_4, Ckt_14, “A” &amp; “C” Bus_JB_Heaters</w:t>
      </w:r>
    </w:p>
    <w:p w:rsidR="003E2201" w:rsidRPr="003E2201" w:rsidRDefault="00FB06CB" w:rsidP="003E2201">
      <w:pPr>
        <w:pStyle w:val="ListParagraph"/>
        <w:numPr>
          <w:ilvl w:val="1"/>
          <w:numId w:val="12"/>
        </w:numPr>
        <w:tabs>
          <w:tab w:val="left" w:pos="1440"/>
        </w:tabs>
        <w:spacing w:after="0"/>
        <w:rPr>
          <w:rFonts w:ascii="Times New Roman" w:hAnsi="Times New Roman"/>
          <w:sz w:val="24"/>
          <w:szCs w:val="24"/>
        </w:rPr>
      </w:pPr>
      <w:r w:rsidRPr="003E2201">
        <w:rPr>
          <w:rFonts w:ascii="Times New Roman" w:hAnsi="Times New Roman"/>
          <w:sz w:val="24"/>
          <w:szCs w:val="24"/>
        </w:rPr>
        <w:t>ACPP_7, Ckt_09, R100_925_Lights &amp; Receptacles</w:t>
      </w:r>
    </w:p>
    <w:p w:rsidR="003E2201" w:rsidRPr="003E2201" w:rsidRDefault="00FB06CB" w:rsidP="003E2201">
      <w:pPr>
        <w:pStyle w:val="ListParagraph"/>
        <w:numPr>
          <w:ilvl w:val="1"/>
          <w:numId w:val="12"/>
        </w:numPr>
        <w:tabs>
          <w:tab w:val="left" w:pos="1440"/>
        </w:tabs>
        <w:spacing w:after="0"/>
        <w:rPr>
          <w:rFonts w:ascii="Times New Roman" w:hAnsi="Times New Roman"/>
          <w:sz w:val="24"/>
          <w:szCs w:val="24"/>
        </w:rPr>
      </w:pPr>
      <w:r w:rsidRPr="003E2201">
        <w:rPr>
          <w:rFonts w:ascii="Times New Roman" w:hAnsi="Times New Roman"/>
          <w:sz w:val="24"/>
          <w:szCs w:val="24"/>
        </w:rPr>
        <w:t>ACPP_8, Ckt_11, CCVTs_JB_Heaters</w:t>
      </w:r>
    </w:p>
    <w:p w:rsidR="003E2201" w:rsidRPr="003E2201" w:rsidRDefault="00FB06CB" w:rsidP="003E2201">
      <w:pPr>
        <w:pStyle w:val="ListParagraph"/>
        <w:numPr>
          <w:ilvl w:val="1"/>
          <w:numId w:val="12"/>
        </w:numPr>
        <w:tabs>
          <w:tab w:val="left" w:pos="1440"/>
        </w:tabs>
        <w:spacing w:after="0"/>
        <w:rPr>
          <w:rFonts w:ascii="Times New Roman" w:hAnsi="Times New Roman"/>
          <w:sz w:val="24"/>
          <w:szCs w:val="24"/>
        </w:rPr>
      </w:pPr>
      <w:r w:rsidRPr="003E2201">
        <w:rPr>
          <w:rFonts w:ascii="Times New Roman" w:hAnsi="Times New Roman"/>
          <w:sz w:val="24"/>
          <w:szCs w:val="24"/>
        </w:rPr>
        <w:t>ACPP_8, Ckt_10, MOD_Heaters &amp; Receptacles</w:t>
      </w:r>
    </w:p>
    <w:p w:rsidR="003E2201" w:rsidRPr="003E2201" w:rsidRDefault="00FB06CB" w:rsidP="003E2201">
      <w:pPr>
        <w:pStyle w:val="ListParagraph"/>
        <w:numPr>
          <w:ilvl w:val="0"/>
          <w:numId w:val="13"/>
        </w:numPr>
        <w:spacing w:after="0"/>
        <w:ind w:left="990"/>
        <w:rPr>
          <w:rFonts w:ascii="Times New Roman" w:hAnsi="Times New Roman"/>
          <w:sz w:val="24"/>
          <w:szCs w:val="24"/>
        </w:rPr>
      </w:pPr>
      <w:r w:rsidRPr="003E2201">
        <w:rPr>
          <w:rFonts w:ascii="Times New Roman" w:hAnsi="Times New Roman"/>
          <w:sz w:val="24"/>
          <w:szCs w:val="24"/>
        </w:rPr>
        <w:t>125VDC Control Power Panels (DCPP) Numbers 11A, 11B, 11C, 12</w:t>
      </w:r>
      <w:r w:rsidRPr="003E2201">
        <w:rPr>
          <w:rFonts w:ascii="Times New Roman" w:hAnsi="Times New Roman"/>
          <w:sz w:val="24"/>
          <w:szCs w:val="24"/>
        </w:rPr>
        <w:t>A, 12B, 21A, 21B, 22A, and 22B, for relay protection, breaker and motor operated disconnect control</w:t>
      </w:r>
    </w:p>
    <w:p w:rsidR="003E2201" w:rsidRPr="003E2201" w:rsidRDefault="00FB06CB" w:rsidP="003E2201">
      <w:pPr>
        <w:pStyle w:val="ListParagraph"/>
        <w:numPr>
          <w:ilvl w:val="0"/>
          <w:numId w:val="13"/>
        </w:numPr>
        <w:spacing w:after="0"/>
        <w:ind w:left="990"/>
        <w:rPr>
          <w:rFonts w:ascii="Times New Roman" w:hAnsi="Times New Roman"/>
          <w:sz w:val="24"/>
          <w:szCs w:val="24"/>
        </w:rPr>
      </w:pPr>
      <w:r w:rsidRPr="003E2201">
        <w:rPr>
          <w:rFonts w:ascii="Times New Roman" w:hAnsi="Times New Roman"/>
          <w:sz w:val="24"/>
          <w:szCs w:val="24"/>
        </w:rPr>
        <w:t>DC Power Panel shared circuits:</w:t>
      </w:r>
    </w:p>
    <w:p w:rsidR="003E2201" w:rsidRPr="003E2201" w:rsidRDefault="00FB06CB" w:rsidP="003E2201">
      <w:pPr>
        <w:pStyle w:val="ListParagraph"/>
        <w:numPr>
          <w:ilvl w:val="1"/>
          <w:numId w:val="13"/>
        </w:numPr>
        <w:spacing w:after="0"/>
        <w:rPr>
          <w:rFonts w:ascii="Times New Roman" w:hAnsi="Times New Roman"/>
          <w:sz w:val="24"/>
          <w:szCs w:val="24"/>
        </w:rPr>
      </w:pPr>
      <w:r w:rsidRPr="003E2201">
        <w:rPr>
          <w:rFonts w:ascii="Times New Roman" w:hAnsi="Times New Roman"/>
          <w:sz w:val="24"/>
          <w:szCs w:val="24"/>
        </w:rPr>
        <w:t>DCPP_11B, Ckt_56, MOD_93_232_937 Power</w:t>
      </w:r>
    </w:p>
    <w:p w:rsidR="003E2201" w:rsidRPr="003E2201" w:rsidRDefault="00FB06CB" w:rsidP="003E2201">
      <w:pPr>
        <w:pStyle w:val="ListParagraph"/>
        <w:numPr>
          <w:ilvl w:val="1"/>
          <w:numId w:val="13"/>
        </w:numPr>
        <w:spacing w:after="0"/>
        <w:rPr>
          <w:rFonts w:ascii="Times New Roman" w:hAnsi="Times New Roman"/>
          <w:sz w:val="24"/>
          <w:szCs w:val="24"/>
        </w:rPr>
      </w:pPr>
      <w:r w:rsidRPr="003E2201">
        <w:rPr>
          <w:rFonts w:ascii="Times New Roman" w:hAnsi="Times New Roman"/>
          <w:sz w:val="24"/>
          <w:szCs w:val="24"/>
        </w:rPr>
        <w:t>DCPP_11B, Ckt_57, MOD_91_231_936 Power</w:t>
      </w:r>
    </w:p>
    <w:p w:rsidR="003E2201" w:rsidRPr="003E2201" w:rsidRDefault="00FB06CB" w:rsidP="003E2201">
      <w:pPr>
        <w:pStyle w:val="ListParagraph"/>
        <w:numPr>
          <w:ilvl w:val="1"/>
          <w:numId w:val="13"/>
        </w:numPr>
        <w:spacing w:after="0"/>
        <w:rPr>
          <w:rFonts w:ascii="Times New Roman" w:hAnsi="Times New Roman"/>
          <w:sz w:val="24"/>
          <w:szCs w:val="24"/>
        </w:rPr>
      </w:pPr>
      <w:r w:rsidRPr="003E2201">
        <w:rPr>
          <w:rFonts w:ascii="Times New Roman" w:hAnsi="Times New Roman"/>
          <w:sz w:val="24"/>
          <w:szCs w:val="24"/>
        </w:rPr>
        <w:t>DCPP_12B, Ckt_38, R230_915_BBU_”B” Relays</w:t>
      </w:r>
    </w:p>
    <w:p w:rsidR="003E2201" w:rsidRPr="003E2201" w:rsidRDefault="00FB06CB" w:rsidP="003E2201">
      <w:pPr>
        <w:pStyle w:val="ListParagraph"/>
        <w:numPr>
          <w:ilvl w:val="1"/>
          <w:numId w:val="13"/>
        </w:numPr>
        <w:spacing w:after="0"/>
        <w:rPr>
          <w:rFonts w:ascii="Times New Roman" w:hAnsi="Times New Roman"/>
          <w:sz w:val="24"/>
          <w:szCs w:val="24"/>
        </w:rPr>
      </w:pPr>
      <w:r w:rsidRPr="003E2201">
        <w:rPr>
          <w:rFonts w:ascii="Times New Roman" w:hAnsi="Times New Roman"/>
          <w:sz w:val="24"/>
          <w:szCs w:val="24"/>
        </w:rPr>
        <w:t>DCPP_21B, Ckt_47, MOD_101_927_203_Power</w:t>
      </w:r>
    </w:p>
    <w:p w:rsidR="003E2201" w:rsidRPr="003E2201" w:rsidRDefault="00FB06CB" w:rsidP="003E2201">
      <w:pPr>
        <w:pStyle w:val="ListParagraph"/>
        <w:numPr>
          <w:ilvl w:val="1"/>
          <w:numId w:val="13"/>
        </w:numPr>
        <w:spacing w:after="0"/>
        <w:rPr>
          <w:rFonts w:ascii="Times New Roman" w:hAnsi="Times New Roman"/>
          <w:sz w:val="24"/>
          <w:szCs w:val="24"/>
        </w:rPr>
      </w:pPr>
      <w:r w:rsidRPr="003E2201">
        <w:rPr>
          <w:rFonts w:ascii="Times New Roman" w:hAnsi="Times New Roman"/>
          <w:sz w:val="24"/>
          <w:szCs w:val="24"/>
        </w:rPr>
        <w:t>DCPP_21B, Ckt_33, R925 &amp; R100_BBU_”A” Relays</w:t>
      </w:r>
    </w:p>
    <w:p w:rsidR="003E2201" w:rsidRPr="003E2201" w:rsidRDefault="00FB06CB" w:rsidP="003E2201">
      <w:pPr>
        <w:pStyle w:val="ListParagraph"/>
        <w:numPr>
          <w:ilvl w:val="1"/>
          <w:numId w:val="13"/>
        </w:numPr>
        <w:spacing w:after="0"/>
        <w:rPr>
          <w:rFonts w:ascii="Times New Roman" w:hAnsi="Times New Roman"/>
          <w:sz w:val="24"/>
          <w:szCs w:val="24"/>
        </w:rPr>
      </w:pPr>
      <w:r w:rsidRPr="003E2201">
        <w:rPr>
          <w:rFonts w:ascii="Times New Roman" w:hAnsi="Times New Roman"/>
          <w:sz w:val="24"/>
          <w:szCs w:val="24"/>
        </w:rPr>
        <w:t>DCPP_21B, Ckt_45, MOD_103_926_202_Power</w:t>
      </w:r>
    </w:p>
    <w:p w:rsidR="003E2201" w:rsidRPr="003E2201" w:rsidRDefault="00FB06CB" w:rsidP="003E2201">
      <w:pPr>
        <w:pStyle w:val="ListParagraph"/>
        <w:numPr>
          <w:ilvl w:val="1"/>
          <w:numId w:val="13"/>
        </w:numPr>
        <w:spacing w:after="0"/>
        <w:rPr>
          <w:rFonts w:ascii="Times New Roman" w:hAnsi="Times New Roman"/>
          <w:sz w:val="24"/>
          <w:szCs w:val="24"/>
        </w:rPr>
      </w:pPr>
      <w:r w:rsidRPr="003E2201">
        <w:rPr>
          <w:rFonts w:ascii="Times New Roman" w:hAnsi="Times New Roman"/>
          <w:sz w:val="24"/>
          <w:szCs w:val="24"/>
        </w:rPr>
        <w:t>DCPP_21B, Ckt_49, MOD_947_992_fut_Power</w:t>
      </w:r>
    </w:p>
    <w:p w:rsidR="003E2201" w:rsidRPr="003E2201" w:rsidRDefault="00FB06CB" w:rsidP="003E2201">
      <w:pPr>
        <w:pStyle w:val="ListParagraph"/>
        <w:numPr>
          <w:ilvl w:val="1"/>
          <w:numId w:val="14"/>
        </w:numPr>
        <w:spacing w:after="0"/>
        <w:rPr>
          <w:rFonts w:ascii="Times New Roman" w:hAnsi="Times New Roman"/>
          <w:sz w:val="24"/>
          <w:szCs w:val="24"/>
        </w:rPr>
      </w:pPr>
      <w:r w:rsidRPr="003E2201">
        <w:rPr>
          <w:rFonts w:ascii="Times New Roman" w:hAnsi="Times New Roman"/>
          <w:sz w:val="24"/>
          <w:szCs w:val="24"/>
        </w:rPr>
        <w:t>DCPP_22B, Ckt_33, R200 &amp; R925_BBU_”B”Relays</w:t>
      </w:r>
    </w:p>
    <w:p w:rsidR="003E2201" w:rsidRPr="003E2201" w:rsidRDefault="00FB06CB" w:rsidP="003E2201">
      <w:pPr>
        <w:pStyle w:val="ListParagraph"/>
        <w:numPr>
          <w:ilvl w:val="0"/>
          <w:numId w:val="14"/>
        </w:numPr>
        <w:spacing w:after="0"/>
        <w:ind w:left="990"/>
        <w:rPr>
          <w:rFonts w:ascii="Times New Roman" w:hAnsi="Times New Roman"/>
          <w:sz w:val="24"/>
          <w:szCs w:val="24"/>
        </w:rPr>
      </w:pPr>
      <w:r w:rsidRPr="003E2201">
        <w:rPr>
          <w:rFonts w:ascii="Times New Roman" w:hAnsi="Times New Roman"/>
          <w:sz w:val="24"/>
          <w:szCs w:val="24"/>
        </w:rPr>
        <w:t>Control and Relay Panels in Control House #1</w:t>
      </w:r>
    </w:p>
    <w:p w:rsidR="003E2201" w:rsidRPr="003E2201" w:rsidRDefault="00FB06CB" w:rsidP="003E2201">
      <w:pPr>
        <w:pStyle w:val="ListParagraph"/>
        <w:numPr>
          <w:ilvl w:val="1"/>
          <w:numId w:val="14"/>
        </w:numPr>
        <w:spacing w:after="0"/>
        <w:rPr>
          <w:rFonts w:ascii="Times New Roman" w:hAnsi="Times New Roman"/>
          <w:sz w:val="24"/>
          <w:szCs w:val="24"/>
        </w:rPr>
      </w:pPr>
      <w:r w:rsidRPr="003E2201">
        <w:rPr>
          <w:rFonts w:ascii="Times New Roman" w:hAnsi="Times New Roman"/>
          <w:sz w:val="24"/>
          <w:szCs w:val="24"/>
        </w:rPr>
        <w:t>115 kV Duplex Switchboard #1:</w:t>
      </w:r>
    </w:p>
    <w:p w:rsidR="003E2201" w:rsidRPr="003E2201" w:rsidRDefault="00FB06CB" w:rsidP="003E2201">
      <w:pPr>
        <w:pStyle w:val="ListParagraph"/>
        <w:numPr>
          <w:ilvl w:val="2"/>
          <w:numId w:val="14"/>
        </w:numPr>
        <w:spacing w:after="0"/>
        <w:rPr>
          <w:rFonts w:ascii="Times New Roman" w:hAnsi="Times New Roman"/>
          <w:sz w:val="24"/>
          <w:szCs w:val="24"/>
        </w:rPr>
      </w:pPr>
      <w:r w:rsidRPr="003E2201">
        <w:rPr>
          <w:rFonts w:ascii="Times New Roman" w:hAnsi="Times New Roman"/>
          <w:sz w:val="24"/>
          <w:szCs w:val="24"/>
        </w:rPr>
        <w:t>Panel 1-5F</w:t>
      </w:r>
    </w:p>
    <w:p w:rsidR="003E2201" w:rsidRPr="003E2201" w:rsidRDefault="00FB06CB" w:rsidP="003E2201">
      <w:pPr>
        <w:pStyle w:val="ListParagraph"/>
        <w:numPr>
          <w:ilvl w:val="2"/>
          <w:numId w:val="14"/>
        </w:numPr>
        <w:spacing w:after="0"/>
        <w:rPr>
          <w:rFonts w:ascii="Times New Roman" w:hAnsi="Times New Roman"/>
          <w:sz w:val="24"/>
          <w:szCs w:val="24"/>
        </w:rPr>
      </w:pPr>
      <w:r w:rsidRPr="003E2201">
        <w:rPr>
          <w:rFonts w:ascii="Times New Roman" w:hAnsi="Times New Roman"/>
          <w:sz w:val="24"/>
          <w:szCs w:val="24"/>
        </w:rPr>
        <w:t>Panel 1-2R</w:t>
      </w:r>
    </w:p>
    <w:p w:rsidR="003E2201" w:rsidRPr="003E2201" w:rsidRDefault="00FB06CB" w:rsidP="003E2201">
      <w:pPr>
        <w:pStyle w:val="ListParagraph"/>
        <w:numPr>
          <w:ilvl w:val="2"/>
          <w:numId w:val="14"/>
        </w:numPr>
        <w:spacing w:after="0"/>
        <w:rPr>
          <w:rFonts w:ascii="Times New Roman" w:hAnsi="Times New Roman"/>
          <w:sz w:val="24"/>
          <w:szCs w:val="24"/>
        </w:rPr>
      </w:pPr>
      <w:r w:rsidRPr="003E2201">
        <w:rPr>
          <w:rFonts w:ascii="Times New Roman" w:hAnsi="Times New Roman"/>
          <w:sz w:val="24"/>
          <w:szCs w:val="24"/>
        </w:rPr>
        <w:t>Panel 1-4R</w:t>
      </w:r>
    </w:p>
    <w:p w:rsidR="003E2201" w:rsidRPr="003E2201" w:rsidRDefault="00FB06CB" w:rsidP="003E2201">
      <w:pPr>
        <w:pStyle w:val="ListParagraph"/>
        <w:numPr>
          <w:ilvl w:val="1"/>
          <w:numId w:val="14"/>
        </w:numPr>
        <w:spacing w:after="0"/>
        <w:rPr>
          <w:rFonts w:ascii="Times New Roman" w:hAnsi="Times New Roman"/>
          <w:sz w:val="24"/>
          <w:szCs w:val="24"/>
        </w:rPr>
      </w:pPr>
      <w:r w:rsidRPr="003E2201">
        <w:rPr>
          <w:rFonts w:ascii="Times New Roman" w:hAnsi="Times New Roman"/>
          <w:sz w:val="24"/>
          <w:szCs w:val="24"/>
        </w:rPr>
        <w:t>115 kV Duplex Switchboard #2</w:t>
      </w:r>
    </w:p>
    <w:p w:rsidR="003E2201" w:rsidRPr="003E2201" w:rsidRDefault="00FB06CB" w:rsidP="003E2201">
      <w:pPr>
        <w:pStyle w:val="ListParagraph"/>
        <w:numPr>
          <w:ilvl w:val="2"/>
          <w:numId w:val="14"/>
        </w:numPr>
        <w:spacing w:after="0"/>
        <w:rPr>
          <w:rFonts w:ascii="Times New Roman" w:hAnsi="Times New Roman"/>
          <w:sz w:val="24"/>
          <w:szCs w:val="24"/>
        </w:rPr>
      </w:pPr>
      <w:r w:rsidRPr="003E2201">
        <w:rPr>
          <w:rFonts w:ascii="Times New Roman" w:hAnsi="Times New Roman"/>
          <w:sz w:val="24"/>
          <w:szCs w:val="24"/>
        </w:rPr>
        <w:t>Panel 2-2F</w:t>
      </w:r>
    </w:p>
    <w:p w:rsidR="003E2201" w:rsidRPr="003E2201" w:rsidRDefault="00FB06CB" w:rsidP="003E2201">
      <w:pPr>
        <w:pStyle w:val="ListParagraph"/>
        <w:numPr>
          <w:ilvl w:val="2"/>
          <w:numId w:val="14"/>
        </w:numPr>
        <w:spacing w:after="0"/>
        <w:rPr>
          <w:rFonts w:ascii="Times New Roman" w:hAnsi="Times New Roman"/>
          <w:sz w:val="24"/>
          <w:szCs w:val="24"/>
        </w:rPr>
      </w:pPr>
      <w:r w:rsidRPr="003E2201">
        <w:rPr>
          <w:rFonts w:ascii="Times New Roman" w:hAnsi="Times New Roman"/>
          <w:sz w:val="24"/>
          <w:szCs w:val="24"/>
        </w:rPr>
        <w:t>Panel 2-3F</w:t>
      </w:r>
    </w:p>
    <w:p w:rsidR="003E2201" w:rsidRPr="003E2201" w:rsidRDefault="00FB06CB" w:rsidP="003E2201">
      <w:pPr>
        <w:pStyle w:val="ListParagraph"/>
        <w:numPr>
          <w:ilvl w:val="2"/>
          <w:numId w:val="14"/>
        </w:numPr>
        <w:spacing w:after="0"/>
        <w:rPr>
          <w:rFonts w:ascii="Times New Roman" w:hAnsi="Times New Roman"/>
          <w:sz w:val="24"/>
          <w:szCs w:val="24"/>
        </w:rPr>
      </w:pPr>
      <w:r w:rsidRPr="003E2201">
        <w:rPr>
          <w:rFonts w:ascii="Times New Roman" w:hAnsi="Times New Roman"/>
          <w:sz w:val="24"/>
          <w:szCs w:val="24"/>
        </w:rPr>
        <w:t>Panel 2-4F</w:t>
      </w:r>
    </w:p>
    <w:p w:rsidR="003E2201" w:rsidRPr="003E2201" w:rsidRDefault="00FB06CB" w:rsidP="003E2201">
      <w:pPr>
        <w:pStyle w:val="ListParagraph"/>
        <w:numPr>
          <w:ilvl w:val="2"/>
          <w:numId w:val="14"/>
        </w:numPr>
        <w:spacing w:after="0"/>
        <w:rPr>
          <w:rFonts w:ascii="Times New Roman" w:hAnsi="Times New Roman"/>
          <w:sz w:val="24"/>
          <w:szCs w:val="24"/>
        </w:rPr>
      </w:pPr>
      <w:r w:rsidRPr="003E2201">
        <w:rPr>
          <w:rFonts w:ascii="Times New Roman" w:hAnsi="Times New Roman"/>
          <w:sz w:val="24"/>
          <w:szCs w:val="24"/>
        </w:rPr>
        <w:t>Panel 2-5F</w:t>
      </w:r>
    </w:p>
    <w:p w:rsidR="003E2201" w:rsidRPr="003E2201" w:rsidRDefault="00FB06CB" w:rsidP="003E2201">
      <w:pPr>
        <w:pStyle w:val="ListParagraph"/>
        <w:numPr>
          <w:ilvl w:val="1"/>
          <w:numId w:val="14"/>
        </w:numPr>
        <w:spacing w:after="0"/>
        <w:rPr>
          <w:rFonts w:ascii="Times New Roman" w:hAnsi="Times New Roman"/>
          <w:sz w:val="24"/>
          <w:szCs w:val="24"/>
        </w:rPr>
      </w:pPr>
      <w:r w:rsidRPr="003E2201">
        <w:rPr>
          <w:rFonts w:ascii="Times New Roman" w:hAnsi="Times New Roman"/>
          <w:sz w:val="24"/>
          <w:szCs w:val="24"/>
        </w:rPr>
        <w:t>345 kV Duplex Switchboard #1</w:t>
      </w:r>
    </w:p>
    <w:p w:rsidR="003E2201" w:rsidRPr="003E2201" w:rsidRDefault="00FB06CB" w:rsidP="003E2201">
      <w:pPr>
        <w:pStyle w:val="ListParagraph"/>
        <w:numPr>
          <w:ilvl w:val="2"/>
          <w:numId w:val="14"/>
        </w:numPr>
        <w:spacing w:after="0"/>
        <w:rPr>
          <w:rFonts w:ascii="Times New Roman" w:hAnsi="Times New Roman"/>
          <w:sz w:val="24"/>
          <w:szCs w:val="24"/>
        </w:rPr>
      </w:pPr>
      <w:r w:rsidRPr="003E2201">
        <w:rPr>
          <w:rFonts w:ascii="Times New Roman" w:hAnsi="Times New Roman"/>
          <w:sz w:val="24"/>
          <w:szCs w:val="24"/>
        </w:rPr>
        <w:t>Panel 1-1F</w:t>
      </w:r>
    </w:p>
    <w:p w:rsidR="003E2201" w:rsidRPr="003E2201" w:rsidRDefault="00FB06CB" w:rsidP="003E2201">
      <w:pPr>
        <w:pStyle w:val="ListParagraph"/>
        <w:numPr>
          <w:ilvl w:val="2"/>
          <w:numId w:val="14"/>
        </w:numPr>
        <w:spacing w:after="0"/>
        <w:rPr>
          <w:rFonts w:ascii="Times New Roman" w:hAnsi="Times New Roman"/>
          <w:sz w:val="24"/>
          <w:szCs w:val="24"/>
        </w:rPr>
      </w:pPr>
      <w:r w:rsidRPr="003E2201">
        <w:rPr>
          <w:rFonts w:ascii="Times New Roman" w:hAnsi="Times New Roman"/>
          <w:sz w:val="24"/>
          <w:szCs w:val="24"/>
        </w:rPr>
        <w:t>Panel 1-2F</w:t>
      </w:r>
    </w:p>
    <w:p w:rsidR="003E2201" w:rsidRPr="003E2201" w:rsidRDefault="00FB06CB" w:rsidP="003E2201">
      <w:pPr>
        <w:pStyle w:val="ListParagraph"/>
        <w:numPr>
          <w:ilvl w:val="1"/>
          <w:numId w:val="14"/>
        </w:numPr>
        <w:spacing w:after="0"/>
        <w:rPr>
          <w:rFonts w:ascii="Times New Roman" w:hAnsi="Times New Roman"/>
          <w:sz w:val="24"/>
          <w:szCs w:val="24"/>
        </w:rPr>
      </w:pPr>
      <w:r w:rsidRPr="003E2201">
        <w:rPr>
          <w:rFonts w:ascii="Times New Roman" w:hAnsi="Times New Roman"/>
          <w:sz w:val="24"/>
          <w:szCs w:val="24"/>
        </w:rPr>
        <w:t>345 kV Duplex Switchboard #2</w:t>
      </w:r>
    </w:p>
    <w:p w:rsidR="003E2201" w:rsidRPr="003E2201" w:rsidRDefault="00FB06CB" w:rsidP="003E2201">
      <w:pPr>
        <w:pStyle w:val="ListParagraph"/>
        <w:numPr>
          <w:ilvl w:val="2"/>
          <w:numId w:val="14"/>
        </w:numPr>
        <w:spacing w:after="0"/>
        <w:rPr>
          <w:rFonts w:ascii="Times New Roman" w:hAnsi="Times New Roman"/>
          <w:sz w:val="24"/>
          <w:szCs w:val="24"/>
        </w:rPr>
      </w:pPr>
      <w:r w:rsidRPr="003E2201">
        <w:rPr>
          <w:rFonts w:ascii="Times New Roman" w:hAnsi="Times New Roman"/>
          <w:sz w:val="24"/>
          <w:szCs w:val="24"/>
        </w:rPr>
        <w:t>Panel 2-3F</w:t>
      </w:r>
    </w:p>
    <w:p w:rsidR="003E2201" w:rsidRPr="003E2201" w:rsidRDefault="00FB06CB" w:rsidP="003E2201">
      <w:pPr>
        <w:pStyle w:val="ListParagraph"/>
        <w:numPr>
          <w:ilvl w:val="2"/>
          <w:numId w:val="14"/>
        </w:numPr>
        <w:spacing w:after="0"/>
        <w:rPr>
          <w:rFonts w:ascii="Times New Roman" w:hAnsi="Times New Roman"/>
          <w:sz w:val="24"/>
          <w:szCs w:val="24"/>
        </w:rPr>
      </w:pPr>
      <w:r w:rsidRPr="003E2201">
        <w:rPr>
          <w:rFonts w:ascii="Times New Roman" w:hAnsi="Times New Roman"/>
          <w:sz w:val="24"/>
          <w:szCs w:val="24"/>
        </w:rPr>
        <w:t>Panel 2-3R</w:t>
      </w:r>
    </w:p>
    <w:p w:rsidR="003E2201" w:rsidRPr="003E2201" w:rsidRDefault="00FB06CB" w:rsidP="003E2201">
      <w:pPr>
        <w:pStyle w:val="ListParagraph"/>
        <w:numPr>
          <w:ilvl w:val="0"/>
          <w:numId w:val="14"/>
        </w:numPr>
        <w:spacing w:after="0"/>
        <w:ind w:left="990"/>
        <w:rPr>
          <w:rFonts w:ascii="Times New Roman" w:hAnsi="Times New Roman"/>
          <w:sz w:val="24"/>
          <w:szCs w:val="24"/>
        </w:rPr>
      </w:pPr>
      <w:r w:rsidRPr="003E2201">
        <w:rPr>
          <w:rFonts w:ascii="Times New Roman" w:hAnsi="Times New Roman"/>
          <w:sz w:val="24"/>
          <w:szCs w:val="24"/>
        </w:rPr>
        <w:t xml:space="preserve">Control and Relay </w:t>
      </w:r>
      <w:r w:rsidRPr="003E2201">
        <w:rPr>
          <w:rFonts w:ascii="Times New Roman" w:hAnsi="Times New Roman"/>
          <w:sz w:val="24"/>
          <w:szCs w:val="24"/>
        </w:rPr>
        <w:t>Panels in Control House #2</w:t>
      </w:r>
    </w:p>
    <w:p w:rsidR="003E2201" w:rsidRPr="003E2201" w:rsidRDefault="00FB06CB" w:rsidP="003E2201">
      <w:pPr>
        <w:pStyle w:val="ListParagraph"/>
        <w:numPr>
          <w:ilvl w:val="1"/>
          <w:numId w:val="14"/>
        </w:numPr>
        <w:spacing w:after="0"/>
        <w:rPr>
          <w:rFonts w:ascii="Times New Roman" w:hAnsi="Times New Roman"/>
          <w:sz w:val="24"/>
          <w:szCs w:val="24"/>
        </w:rPr>
      </w:pPr>
      <w:r w:rsidRPr="003E2201">
        <w:rPr>
          <w:rFonts w:ascii="Times New Roman" w:hAnsi="Times New Roman"/>
          <w:sz w:val="24"/>
          <w:szCs w:val="24"/>
        </w:rPr>
        <w:t>115 kV Duplex Switchboard #3</w:t>
      </w:r>
    </w:p>
    <w:p w:rsidR="003E2201" w:rsidRPr="003E2201" w:rsidRDefault="00FB06CB" w:rsidP="003E2201">
      <w:pPr>
        <w:pStyle w:val="ListParagraph"/>
        <w:numPr>
          <w:ilvl w:val="2"/>
          <w:numId w:val="14"/>
        </w:numPr>
        <w:spacing w:after="0"/>
        <w:rPr>
          <w:rFonts w:ascii="Times New Roman" w:hAnsi="Times New Roman"/>
          <w:sz w:val="24"/>
          <w:szCs w:val="24"/>
        </w:rPr>
      </w:pPr>
      <w:r w:rsidRPr="003E2201">
        <w:rPr>
          <w:rFonts w:ascii="Times New Roman" w:hAnsi="Times New Roman"/>
          <w:sz w:val="24"/>
          <w:szCs w:val="24"/>
        </w:rPr>
        <w:t>Panel 3-1F</w:t>
      </w:r>
    </w:p>
    <w:p w:rsidR="003E2201" w:rsidRPr="003E2201" w:rsidRDefault="00FB06CB" w:rsidP="003E2201">
      <w:pPr>
        <w:pStyle w:val="ListParagraph"/>
        <w:numPr>
          <w:ilvl w:val="2"/>
          <w:numId w:val="14"/>
        </w:numPr>
        <w:spacing w:after="0"/>
        <w:rPr>
          <w:rFonts w:ascii="Times New Roman" w:hAnsi="Times New Roman"/>
          <w:sz w:val="24"/>
          <w:szCs w:val="24"/>
        </w:rPr>
      </w:pPr>
      <w:r w:rsidRPr="003E2201">
        <w:rPr>
          <w:rFonts w:ascii="Times New Roman" w:hAnsi="Times New Roman"/>
          <w:sz w:val="24"/>
          <w:szCs w:val="24"/>
        </w:rPr>
        <w:t>Panel 3-2R</w:t>
      </w:r>
    </w:p>
    <w:p w:rsidR="003E2201" w:rsidRPr="003E2201" w:rsidRDefault="00FB06CB" w:rsidP="003E2201">
      <w:pPr>
        <w:pStyle w:val="ListParagraph"/>
        <w:numPr>
          <w:ilvl w:val="1"/>
          <w:numId w:val="14"/>
        </w:numPr>
        <w:spacing w:after="0"/>
        <w:rPr>
          <w:rFonts w:ascii="Times New Roman" w:hAnsi="Times New Roman"/>
          <w:sz w:val="24"/>
          <w:szCs w:val="24"/>
        </w:rPr>
      </w:pPr>
      <w:r w:rsidRPr="003E2201">
        <w:rPr>
          <w:rFonts w:ascii="Times New Roman" w:hAnsi="Times New Roman"/>
          <w:sz w:val="24"/>
          <w:szCs w:val="24"/>
        </w:rPr>
        <w:t>115 kV Duplex Switchboard #4</w:t>
      </w:r>
    </w:p>
    <w:p w:rsidR="003E2201" w:rsidRPr="003E2201" w:rsidRDefault="00FB06CB" w:rsidP="003E2201">
      <w:pPr>
        <w:pStyle w:val="ListParagraph"/>
        <w:numPr>
          <w:ilvl w:val="2"/>
          <w:numId w:val="14"/>
        </w:numPr>
        <w:spacing w:after="0"/>
        <w:rPr>
          <w:rFonts w:ascii="Times New Roman" w:hAnsi="Times New Roman"/>
          <w:sz w:val="24"/>
          <w:szCs w:val="24"/>
        </w:rPr>
      </w:pPr>
      <w:r w:rsidRPr="003E2201">
        <w:rPr>
          <w:rFonts w:ascii="Times New Roman" w:hAnsi="Times New Roman"/>
          <w:sz w:val="24"/>
          <w:szCs w:val="24"/>
        </w:rPr>
        <w:t>Panel 4-1F</w:t>
      </w:r>
    </w:p>
    <w:p w:rsidR="003E2201" w:rsidRPr="003E2201" w:rsidRDefault="00FB06CB" w:rsidP="003E2201">
      <w:pPr>
        <w:pStyle w:val="ListParagraph"/>
        <w:numPr>
          <w:ilvl w:val="2"/>
          <w:numId w:val="14"/>
        </w:numPr>
        <w:spacing w:after="0"/>
        <w:rPr>
          <w:rFonts w:ascii="Times New Roman" w:hAnsi="Times New Roman"/>
          <w:sz w:val="24"/>
          <w:szCs w:val="24"/>
        </w:rPr>
      </w:pPr>
      <w:r w:rsidRPr="003E2201">
        <w:rPr>
          <w:rFonts w:ascii="Times New Roman" w:hAnsi="Times New Roman"/>
          <w:sz w:val="24"/>
          <w:szCs w:val="24"/>
        </w:rPr>
        <w:t>Panel 4-2F</w:t>
      </w:r>
    </w:p>
    <w:p w:rsidR="003E2201" w:rsidRPr="003E2201" w:rsidRDefault="00FB06CB" w:rsidP="003E2201">
      <w:pPr>
        <w:pStyle w:val="ListParagraph"/>
        <w:numPr>
          <w:ilvl w:val="2"/>
          <w:numId w:val="14"/>
        </w:numPr>
        <w:spacing w:after="0"/>
        <w:rPr>
          <w:rFonts w:ascii="Times New Roman" w:hAnsi="Times New Roman"/>
          <w:sz w:val="24"/>
          <w:szCs w:val="24"/>
        </w:rPr>
      </w:pPr>
      <w:r w:rsidRPr="003E2201">
        <w:rPr>
          <w:rFonts w:ascii="Times New Roman" w:hAnsi="Times New Roman"/>
          <w:sz w:val="24"/>
          <w:szCs w:val="24"/>
        </w:rPr>
        <w:t>Panel 4-3F</w:t>
      </w:r>
    </w:p>
    <w:p w:rsidR="003E2201" w:rsidRPr="003E2201" w:rsidRDefault="00FB06CB" w:rsidP="003E2201">
      <w:pPr>
        <w:pStyle w:val="ListParagraph"/>
        <w:numPr>
          <w:ilvl w:val="2"/>
          <w:numId w:val="14"/>
        </w:numPr>
        <w:spacing w:after="0"/>
        <w:rPr>
          <w:rFonts w:ascii="Times New Roman" w:hAnsi="Times New Roman"/>
          <w:sz w:val="24"/>
          <w:szCs w:val="24"/>
        </w:rPr>
      </w:pPr>
      <w:r w:rsidRPr="003E2201">
        <w:rPr>
          <w:rFonts w:ascii="Times New Roman" w:hAnsi="Times New Roman"/>
          <w:sz w:val="24"/>
          <w:szCs w:val="24"/>
        </w:rPr>
        <w:t>Panel 4-4F</w:t>
      </w:r>
    </w:p>
    <w:p w:rsidR="003E2201" w:rsidRPr="003E2201" w:rsidRDefault="00FB06CB" w:rsidP="003E2201">
      <w:pPr>
        <w:pStyle w:val="ListParagraph"/>
        <w:numPr>
          <w:ilvl w:val="1"/>
          <w:numId w:val="14"/>
        </w:numPr>
        <w:spacing w:after="0"/>
        <w:rPr>
          <w:rFonts w:ascii="Times New Roman" w:hAnsi="Times New Roman"/>
          <w:sz w:val="24"/>
          <w:szCs w:val="24"/>
        </w:rPr>
      </w:pPr>
      <w:r w:rsidRPr="003E2201">
        <w:rPr>
          <w:rFonts w:ascii="Times New Roman" w:hAnsi="Times New Roman"/>
          <w:sz w:val="24"/>
          <w:szCs w:val="24"/>
        </w:rPr>
        <w:t>345 kV Duplex Switchboard #3</w:t>
      </w:r>
    </w:p>
    <w:p w:rsidR="003E2201" w:rsidRPr="003E2201" w:rsidRDefault="00FB06CB" w:rsidP="003E2201">
      <w:pPr>
        <w:pStyle w:val="ListParagraph"/>
        <w:numPr>
          <w:ilvl w:val="2"/>
          <w:numId w:val="14"/>
        </w:numPr>
        <w:spacing w:after="0"/>
        <w:rPr>
          <w:rFonts w:ascii="Times New Roman" w:hAnsi="Times New Roman"/>
          <w:sz w:val="24"/>
          <w:szCs w:val="24"/>
        </w:rPr>
      </w:pPr>
      <w:r w:rsidRPr="003E2201">
        <w:rPr>
          <w:rFonts w:ascii="Times New Roman" w:hAnsi="Times New Roman"/>
          <w:sz w:val="24"/>
          <w:szCs w:val="24"/>
        </w:rPr>
        <w:t>Panel 3-7F</w:t>
      </w:r>
    </w:p>
    <w:p w:rsidR="003E2201" w:rsidRPr="003E2201" w:rsidRDefault="00FB06CB" w:rsidP="003E2201">
      <w:pPr>
        <w:pStyle w:val="ListParagraph"/>
        <w:numPr>
          <w:ilvl w:val="2"/>
          <w:numId w:val="14"/>
        </w:numPr>
        <w:spacing w:after="0"/>
        <w:rPr>
          <w:rFonts w:ascii="Times New Roman" w:hAnsi="Times New Roman"/>
          <w:sz w:val="24"/>
          <w:szCs w:val="24"/>
        </w:rPr>
      </w:pPr>
      <w:r w:rsidRPr="003E2201">
        <w:rPr>
          <w:rFonts w:ascii="Times New Roman" w:hAnsi="Times New Roman"/>
          <w:sz w:val="24"/>
          <w:szCs w:val="24"/>
        </w:rPr>
        <w:t>Panel 3-8F</w:t>
      </w:r>
    </w:p>
    <w:p w:rsidR="003E2201" w:rsidRPr="003E2201" w:rsidRDefault="00FB06CB" w:rsidP="003E2201">
      <w:pPr>
        <w:pStyle w:val="ListParagraph"/>
        <w:numPr>
          <w:ilvl w:val="1"/>
          <w:numId w:val="14"/>
        </w:numPr>
        <w:spacing w:after="0"/>
        <w:rPr>
          <w:rFonts w:ascii="Times New Roman" w:hAnsi="Times New Roman"/>
          <w:sz w:val="24"/>
          <w:szCs w:val="24"/>
        </w:rPr>
      </w:pPr>
      <w:r w:rsidRPr="003E2201">
        <w:rPr>
          <w:rFonts w:ascii="Times New Roman" w:hAnsi="Times New Roman"/>
          <w:sz w:val="24"/>
          <w:szCs w:val="24"/>
        </w:rPr>
        <w:t>345 kV Duplex Switchboard #4</w:t>
      </w:r>
    </w:p>
    <w:p w:rsidR="003E2201" w:rsidRPr="003E2201" w:rsidRDefault="00FB06CB" w:rsidP="003E2201">
      <w:pPr>
        <w:pStyle w:val="ListParagraph"/>
        <w:numPr>
          <w:ilvl w:val="2"/>
          <w:numId w:val="14"/>
        </w:numPr>
        <w:spacing w:after="0"/>
        <w:rPr>
          <w:rFonts w:ascii="Times New Roman" w:hAnsi="Times New Roman"/>
          <w:sz w:val="24"/>
          <w:szCs w:val="24"/>
        </w:rPr>
      </w:pPr>
      <w:r w:rsidRPr="003E2201">
        <w:rPr>
          <w:rFonts w:ascii="Times New Roman" w:hAnsi="Times New Roman"/>
          <w:sz w:val="24"/>
          <w:szCs w:val="24"/>
        </w:rPr>
        <w:t>Panel 4-5F</w:t>
      </w:r>
    </w:p>
    <w:p w:rsidR="00DA24CF" w:rsidRDefault="00FB06CB" w:rsidP="0018636A">
      <w:pPr>
        <w:rPr>
          <w:color w:val="000000"/>
        </w:rPr>
      </w:pPr>
    </w:p>
    <w:p w:rsidR="00DA24CF" w:rsidRPr="00DA24CF" w:rsidRDefault="00FB06CB" w:rsidP="00AB791B">
      <w:pPr>
        <w:ind w:left="720" w:hanging="720"/>
        <w:rPr>
          <w:b/>
          <w:color w:val="000000"/>
        </w:rPr>
      </w:pPr>
      <w:r>
        <w:rPr>
          <w:b/>
          <w:color w:val="000000"/>
        </w:rPr>
        <w:t>5</w:t>
      </w:r>
      <w:r w:rsidRPr="00DA24CF">
        <w:rPr>
          <w:b/>
          <w:color w:val="000000"/>
        </w:rPr>
        <w:t xml:space="preserve">.  </w:t>
      </w:r>
      <w:r>
        <w:rPr>
          <w:b/>
          <w:color w:val="000000"/>
        </w:rPr>
        <w:tab/>
      </w:r>
      <w:r>
        <w:rPr>
          <w:b/>
          <w:color w:val="000000"/>
        </w:rPr>
        <w:t>Substati</w:t>
      </w:r>
      <w:r>
        <w:rPr>
          <w:b/>
          <w:color w:val="000000"/>
        </w:rPr>
        <w:t>on Components Covered</w:t>
      </w:r>
      <w:r w:rsidRPr="00DA24CF">
        <w:rPr>
          <w:b/>
          <w:color w:val="000000"/>
        </w:rPr>
        <w:t xml:space="preserve"> by NRC Maintenance Rule</w:t>
      </w:r>
      <w:r>
        <w:rPr>
          <w:b/>
          <w:color w:val="000000"/>
        </w:rPr>
        <w:t>, as Described in Section 10.6 of this Agreement</w:t>
      </w:r>
    </w:p>
    <w:p w:rsidR="00B90D8F" w:rsidRDefault="00FB06CB" w:rsidP="0018636A">
      <w:pPr>
        <w:rPr>
          <w:color w:val="000000"/>
        </w:rPr>
      </w:pPr>
    </w:p>
    <w:p w:rsidR="003E2201" w:rsidRPr="003E2201" w:rsidRDefault="00FB06CB" w:rsidP="00B90D8F">
      <w:pPr>
        <w:ind w:left="360"/>
        <w:rPr>
          <w:u w:val="single"/>
        </w:rPr>
      </w:pPr>
      <w:r w:rsidRPr="00B90D8F">
        <w:t xml:space="preserve">a.  </w:t>
      </w:r>
      <w:r w:rsidRPr="003E2201">
        <w:rPr>
          <w:u w:val="single"/>
        </w:rPr>
        <w:t>Scriba Station 115 kV Switchyard:</w:t>
      </w:r>
    </w:p>
    <w:p w:rsidR="003E2201" w:rsidRPr="003E2201" w:rsidRDefault="00FB06CB" w:rsidP="00B90D8F">
      <w:pPr>
        <w:pStyle w:val="ListParagraph"/>
        <w:numPr>
          <w:ilvl w:val="0"/>
          <w:numId w:val="15"/>
        </w:numPr>
        <w:ind w:left="990"/>
        <w:rPr>
          <w:rFonts w:ascii="Times New Roman" w:hAnsi="Times New Roman"/>
          <w:sz w:val="24"/>
          <w:szCs w:val="24"/>
        </w:rPr>
      </w:pPr>
      <w:r w:rsidRPr="003E2201">
        <w:rPr>
          <w:rFonts w:ascii="Times New Roman" w:hAnsi="Times New Roman"/>
          <w:sz w:val="24"/>
          <w:szCs w:val="24"/>
        </w:rPr>
        <w:t>Power Transformer TB-1</w:t>
      </w:r>
    </w:p>
    <w:p w:rsidR="003E2201" w:rsidRPr="003E2201" w:rsidRDefault="00FB06CB" w:rsidP="00B90D8F">
      <w:pPr>
        <w:pStyle w:val="ListParagraph"/>
        <w:numPr>
          <w:ilvl w:val="0"/>
          <w:numId w:val="15"/>
        </w:numPr>
        <w:ind w:left="990"/>
        <w:rPr>
          <w:rFonts w:ascii="Times New Roman" w:hAnsi="Times New Roman"/>
          <w:sz w:val="24"/>
          <w:szCs w:val="24"/>
        </w:rPr>
      </w:pPr>
      <w:r w:rsidRPr="003E2201">
        <w:rPr>
          <w:rFonts w:ascii="Times New Roman" w:hAnsi="Times New Roman"/>
          <w:sz w:val="24"/>
          <w:szCs w:val="24"/>
        </w:rPr>
        <w:t>Manual Disconnect Switch #118</w:t>
      </w:r>
    </w:p>
    <w:p w:rsidR="003E2201" w:rsidRPr="003E2201" w:rsidRDefault="00FB06CB" w:rsidP="00B90D8F">
      <w:pPr>
        <w:pStyle w:val="ListParagraph"/>
        <w:numPr>
          <w:ilvl w:val="0"/>
          <w:numId w:val="15"/>
        </w:numPr>
        <w:ind w:left="990"/>
        <w:rPr>
          <w:rFonts w:ascii="Times New Roman" w:hAnsi="Times New Roman"/>
          <w:sz w:val="24"/>
          <w:szCs w:val="24"/>
        </w:rPr>
      </w:pPr>
      <w:r w:rsidRPr="003E2201">
        <w:rPr>
          <w:rFonts w:ascii="Times New Roman" w:hAnsi="Times New Roman"/>
          <w:sz w:val="24"/>
          <w:szCs w:val="24"/>
        </w:rPr>
        <w:t>Manual Disconnect Switch #128</w:t>
      </w:r>
    </w:p>
    <w:p w:rsidR="003E2201" w:rsidRPr="003E2201" w:rsidRDefault="00FB06CB" w:rsidP="00B90D8F">
      <w:pPr>
        <w:pStyle w:val="ListParagraph"/>
        <w:numPr>
          <w:ilvl w:val="0"/>
          <w:numId w:val="15"/>
        </w:numPr>
        <w:ind w:left="990"/>
        <w:rPr>
          <w:rFonts w:ascii="Times New Roman" w:hAnsi="Times New Roman"/>
          <w:sz w:val="24"/>
          <w:szCs w:val="24"/>
        </w:rPr>
      </w:pPr>
      <w:r w:rsidRPr="003E2201">
        <w:rPr>
          <w:rFonts w:ascii="Times New Roman" w:hAnsi="Times New Roman"/>
          <w:sz w:val="24"/>
          <w:szCs w:val="24"/>
        </w:rPr>
        <w:t>Power Circuit Breaker R115 and CCVT</w:t>
      </w:r>
    </w:p>
    <w:p w:rsidR="003E2201" w:rsidRPr="003E2201" w:rsidRDefault="00FB06CB" w:rsidP="00B90D8F">
      <w:pPr>
        <w:pStyle w:val="ListParagraph"/>
        <w:numPr>
          <w:ilvl w:val="0"/>
          <w:numId w:val="15"/>
        </w:numPr>
        <w:ind w:left="990"/>
        <w:rPr>
          <w:rFonts w:ascii="Times New Roman" w:hAnsi="Times New Roman"/>
          <w:sz w:val="24"/>
          <w:szCs w:val="24"/>
        </w:rPr>
      </w:pPr>
      <w:r w:rsidRPr="003E2201">
        <w:rPr>
          <w:rFonts w:ascii="Times New Roman" w:hAnsi="Times New Roman"/>
          <w:sz w:val="24"/>
          <w:szCs w:val="24"/>
        </w:rPr>
        <w:t>Manual Disconnect Switch #51</w:t>
      </w:r>
    </w:p>
    <w:p w:rsidR="003E2201" w:rsidRPr="003E2201" w:rsidRDefault="00FB06CB" w:rsidP="00B90D8F">
      <w:pPr>
        <w:pStyle w:val="ListParagraph"/>
        <w:numPr>
          <w:ilvl w:val="0"/>
          <w:numId w:val="15"/>
        </w:numPr>
        <w:ind w:left="990"/>
        <w:rPr>
          <w:rFonts w:ascii="Times New Roman" w:hAnsi="Times New Roman"/>
          <w:sz w:val="24"/>
          <w:szCs w:val="24"/>
        </w:rPr>
      </w:pPr>
      <w:r w:rsidRPr="003E2201">
        <w:rPr>
          <w:rFonts w:ascii="Times New Roman" w:hAnsi="Times New Roman"/>
          <w:sz w:val="24"/>
          <w:szCs w:val="24"/>
        </w:rPr>
        <w:t>Manual Disconnect Switch #53</w:t>
      </w:r>
    </w:p>
    <w:p w:rsidR="003E2201" w:rsidRPr="003E2201" w:rsidRDefault="00FB06CB" w:rsidP="00B90D8F">
      <w:pPr>
        <w:pStyle w:val="ListParagraph"/>
        <w:numPr>
          <w:ilvl w:val="0"/>
          <w:numId w:val="15"/>
        </w:numPr>
        <w:ind w:left="990"/>
        <w:rPr>
          <w:rFonts w:ascii="Times New Roman" w:hAnsi="Times New Roman"/>
          <w:sz w:val="24"/>
          <w:szCs w:val="24"/>
        </w:rPr>
      </w:pPr>
      <w:r w:rsidRPr="003E2201">
        <w:rPr>
          <w:rFonts w:ascii="Times New Roman" w:hAnsi="Times New Roman"/>
          <w:sz w:val="24"/>
          <w:szCs w:val="24"/>
        </w:rPr>
        <w:t>Power Circuit Breaker R50 and CCVT</w:t>
      </w:r>
    </w:p>
    <w:p w:rsidR="003E2201" w:rsidRPr="003E2201" w:rsidRDefault="00FB06CB" w:rsidP="00B90D8F">
      <w:pPr>
        <w:pStyle w:val="ListParagraph"/>
        <w:numPr>
          <w:ilvl w:val="0"/>
          <w:numId w:val="15"/>
        </w:numPr>
        <w:ind w:left="990"/>
        <w:rPr>
          <w:rFonts w:ascii="Times New Roman" w:hAnsi="Times New Roman"/>
          <w:sz w:val="24"/>
          <w:szCs w:val="24"/>
        </w:rPr>
      </w:pPr>
      <w:r w:rsidRPr="003E2201">
        <w:rPr>
          <w:rFonts w:ascii="Times New Roman" w:hAnsi="Times New Roman"/>
          <w:sz w:val="24"/>
          <w:szCs w:val="24"/>
        </w:rPr>
        <w:t>Bus “C” Metering &amp; Protective Equipment</w:t>
      </w:r>
    </w:p>
    <w:p w:rsidR="003E2201" w:rsidRPr="003E2201" w:rsidRDefault="00FB06CB" w:rsidP="00B90D8F">
      <w:pPr>
        <w:pStyle w:val="ListParagraph"/>
        <w:numPr>
          <w:ilvl w:val="0"/>
          <w:numId w:val="15"/>
        </w:numPr>
        <w:ind w:left="990"/>
        <w:rPr>
          <w:rFonts w:ascii="Times New Roman" w:hAnsi="Times New Roman"/>
          <w:sz w:val="24"/>
          <w:szCs w:val="24"/>
        </w:rPr>
      </w:pPr>
      <w:r w:rsidRPr="003E2201">
        <w:rPr>
          <w:rFonts w:ascii="Times New Roman" w:hAnsi="Times New Roman"/>
          <w:sz w:val="24"/>
          <w:szCs w:val="24"/>
        </w:rPr>
        <w:t>Manual Disconnect Switch #27</w:t>
      </w:r>
    </w:p>
    <w:p w:rsidR="003E2201" w:rsidRPr="003E2201" w:rsidRDefault="00FB06CB" w:rsidP="00B90D8F">
      <w:pPr>
        <w:pStyle w:val="ListParagraph"/>
        <w:numPr>
          <w:ilvl w:val="0"/>
          <w:numId w:val="15"/>
        </w:numPr>
        <w:ind w:left="990"/>
        <w:rPr>
          <w:rFonts w:ascii="Times New Roman" w:hAnsi="Times New Roman"/>
          <w:sz w:val="24"/>
          <w:szCs w:val="24"/>
        </w:rPr>
      </w:pPr>
      <w:r w:rsidRPr="003E2201">
        <w:rPr>
          <w:rFonts w:ascii="Times New Roman" w:hAnsi="Times New Roman"/>
          <w:sz w:val="24"/>
          <w:szCs w:val="24"/>
        </w:rPr>
        <w:t>Manual Disconnect Switch #29</w:t>
      </w:r>
    </w:p>
    <w:p w:rsidR="003E2201" w:rsidRPr="003E2201" w:rsidRDefault="00FB06CB" w:rsidP="00B90D8F">
      <w:pPr>
        <w:pStyle w:val="ListParagraph"/>
        <w:numPr>
          <w:ilvl w:val="0"/>
          <w:numId w:val="15"/>
        </w:numPr>
        <w:ind w:left="990"/>
        <w:rPr>
          <w:rFonts w:ascii="Times New Roman" w:hAnsi="Times New Roman"/>
          <w:sz w:val="24"/>
          <w:szCs w:val="24"/>
        </w:rPr>
      </w:pPr>
      <w:r w:rsidRPr="003E2201">
        <w:rPr>
          <w:rFonts w:ascii="Times New Roman" w:hAnsi="Times New Roman"/>
          <w:sz w:val="24"/>
          <w:szCs w:val="24"/>
        </w:rPr>
        <w:t>Power Transformer TB-2</w:t>
      </w:r>
    </w:p>
    <w:p w:rsidR="003E2201" w:rsidRPr="003E2201" w:rsidRDefault="00FB06CB" w:rsidP="00B90D8F">
      <w:pPr>
        <w:pStyle w:val="ListParagraph"/>
        <w:numPr>
          <w:ilvl w:val="0"/>
          <w:numId w:val="15"/>
        </w:numPr>
        <w:ind w:left="990"/>
        <w:rPr>
          <w:rFonts w:ascii="Times New Roman" w:hAnsi="Times New Roman"/>
          <w:sz w:val="24"/>
          <w:szCs w:val="24"/>
        </w:rPr>
      </w:pPr>
      <w:r w:rsidRPr="003E2201">
        <w:rPr>
          <w:rFonts w:ascii="Times New Roman" w:hAnsi="Times New Roman"/>
          <w:sz w:val="24"/>
          <w:szCs w:val="24"/>
        </w:rPr>
        <w:t>Manual Disconnect Switch #218</w:t>
      </w:r>
    </w:p>
    <w:p w:rsidR="003E2201" w:rsidRPr="003E2201" w:rsidRDefault="00FB06CB" w:rsidP="00B90D8F">
      <w:pPr>
        <w:pStyle w:val="ListParagraph"/>
        <w:numPr>
          <w:ilvl w:val="0"/>
          <w:numId w:val="15"/>
        </w:numPr>
        <w:ind w:left="990"/>
        <w:rPr>
          <w:rFonts w:ascii="Times New Roman" w:hAnsi="Times New Roman"/>
          <w:sz w:val="24"/>
          <w:szCs w:val="24"/>
        </w:rPr>
      </w:pPr>
      <w:r w:rsidRPr="003E2201">
        <w:rPr>
          <w:rFonts w:ascii="Times New Roman" w:hAnsi="Times New Roman"/>
          <w:sz w:val="24"/>
          <w:szCs w:val="24"/>
        </w:rPr>
        <w:t>Manual Disco</w:t>
      </w:r>
      <w:r w:rsidRPr="003E2201">
        <w:rPr>
          <w:rFonts w:ascii="Times New Roman" w:hAnsi="Times New Roman"/>
          <w:sz w:val="24"/>
          <w:szCs w:val="24"/>
        </w:rPr>
        <w:t>nnect Switch #228</w:t>
      </w:r>
    </w:p>
    <w:p w:rsidR="003E2201" w:rsidRPr="003E2201" w:rsidRDefault="00FB06CB" w:rsidP="00B90D8F">
      <w:pPr>
        <w:pStyle w:val="ListParagraph"/>
        <w:numPr>
          <w:ilvl w:val="0"/>
          <w:numId w:val="15"/>
        </w:numPr>
        <w:ind w:left="990"/>
        <w:rPr>
          <w:rFonts w:ascii="Times New Roman" w:hAnsi="Times New Roman"/>
          <w:sz w:val="24"/>
          <w:szCs w:val="24"/>
        </w:rPr>
      </w:pPr>
      <w:r w:rsidRPr="003E2201">
        <w:rPr>
          <w:rFonts w:ascii="Times New Roman" w:hAnsi="Times New Roman"/>
          <w:sz w:val="24"/>
          <w:szCs w:val="24"/>
        </w:rPr>
        <w:t>Power Circuit Breaker R225</w:t>
      </w:r>
    </w:p>
    <w:p w:rsidR="003E2201" w:rsidRPr="003E2201" w:rsidRDefault="00FB06CB" w:rsidP="00B90D8F">
      <w:pPr>
        <w:pStyle w:val="ListParagraph"/>
        <w:numPr>
          <w:ilvl w:val="0"/>
          <w:numId w:val="15"/>
        </w:numPr>
        <w:ind w:left="990"/>
        <w:rPr>
          <w:rFonts w:ascii="Times New Roman" w:hAnsi="Times New Roman"/>
          <w:sz w:val="24"/>
          <w:szCs w:val="24"/>
        </w:rPr>
      </w:pPr>
      <w:r w:rsidRPr="003E2201">
        <w:rPr>
          <w:rFonts w:ascii="Times New Roman" w:hAnsi="Times New Roman"/>
          <w:sz w:val="24"/>
          <w:szCs w:val="24"/>
        </w:rPr>
        <w:t>Manual Disconnect Switch #61</w:t>
      </w:r>
    </w:p>
    <w:p w:rsidR="003E2201" w:rsidRPr="003E2201" w:rsidRDefault="00FB06CB" w:rsidP="00B90D8F">
      <w:pPr>
        <w:pStyle w:val="ListParagraph"/>
        <w:numPr>
          <w:ilvl w:val="0"/>
          <w:numId w:val="15"/>
        </w:numPr>
        <w:ind w:left="990"/>
        <w:rPr>
          <w:rFonts w:ascii="Times New Roman" w:hAnsi="Times New Roman"/>
          <w:sz w:val="24"/>
          <w:szCs w:val="24"/>
        </w:rPr>
      </w:pPr>
      <w:r w:rsidRPr="003E2201">
        <w:rPr>
          <w:rFonts w:ascii="Times New Roman" w:hAnsi="Times New Roman"/>
          <w:sz w:val="24"/>
          <w:szCs w:val="24"/>
        </w:rPr>
        <w:t>Manual Disconnect Switch #63</w:t>
      </w:r>
    </w:p>
    <w:p w:rsidR="003E2201" w:rsidRPr="003E2201" w:rsidRDefault="00FB06CB" w:rsidP="00B90D8F">
      <w:pPr>
        <w:pStyle w:val="ListParagraph"/>
        <w:numPr>
          <w:ilvl w:val="0"/>
          <w:numId w:val="15"/>
        </w:numPr>
        <w:ind w:left="990"/>
        <w:rPr>
          <w:rFonts w:ascii="Times New Roman" w:hAnsi="Times New Roman"/>
          <w:sz w:val="24"/>
          <w:szCs w:val="24"/>
        </w:rPr>
      </w:pPr>
      <w:r w:rsidRPr="003E2201">
        <w:rPr>
          <w:rFonts w:ascii="Times New Roman" w:hAnsi="Times New Roman"/>
          <w:sz w:val="24"/>
          <w:szCs w:val="24"/>
        </w:rPr>
        <w:t>Power Circuit Breaker R60 and CCVT</w:t>
      </w:r>
    </w:p>
    <w:p w:rsidR="003E2201" w:rsidRPr="003E2201" w:rsidRDefault="00FB06CB" w:rsidP="00B90D8F">
      <w:pPr>
        <w:pStyle w:val="ListParagraph"/>
        <w:numPr>
          <w:ilvl w:val="0"/>
          <w:numId w:val="15"/>
        </w:numPr>
        <w:ind w:left="990"/>
        <w:rPr>
          <w:rFonts w:ascii="Times New Roman" w:hAnsi="Times New Roman"/>
          <w:sz w:val="24"/>
          <w:szCs w:val="24"/>
        </w:rPr>
      </w:pPr>
      <w:r w:rsidRPr="003E2201">
        <w:rPr>
          <w:rFonts w:ascii="Times New Roman" w:hAnsi="Times New Roman"/>
          <w:sz w:val="24"/>
          <w:szCs w:val="24"/>
        </w:rPr>
        <w:t>Bus “D” Metering &amp; Protective Equipment</w:t>
      </w:r>
    </w:p>
    <w:p w:rsidR="003E2201" w:rsidRPr="003E2201" w:rsidRDefault="00FB06CB" w:rsidP="00B90D8F">
      <w:pPr>
        <w:pStyle w:val="ListParagraph"/>
        <w:numPr>
          <w:ilvl w:val="0"/>
          <w:numId w:val="15"/>
        </w:numPr>
        <w:ind w:left="990"/>
        <w:rPr>
          <w:rFonts w:ascii="Times New Roman" w:hAnsi="Times New Roman"/>
          <w:sz w:val="24"/>
          <w:szCs w:val="24"/>
        </w:rPr>
      </w:pPr>
      <w:r w:rsidRPr="003E2201">
        <w:rPr>
          <w:rFonts w:ascii="Times New Roman" w:hAnsi="Times New Roman"/>
          <w:sz w:val="24"/>
          <w:szCs w:val="24"/>
        </w:rPr>
        <w:t>Manual Disconnect Switch #21</w:t>
      </w:r>
    </w:p>
    <w:p w:rsidR="003E2201" w:rsidRPr="003E2201" w:rsidRDefault="00FB06CB" w:rsidP="00B90D8F">
      <w:pPr>
        <w:pStyle w:val="ListParagraph"/>
        <w:numPr>
          <w:ilvl w:val="0"/>
          <w:numId w:val="15"/>
        </w:numPr>
        <w:ind w:left="990"/>
        <w:rPr>
          <w:rFonts w:ascii="Times New Roman" w:hAnsi="Times New Roman"/>
          <w:sz w:val="24"/>
          <w:szCs w:val="24"/>
        </w:rPr>
      </w:pPr>
      <w:r w:rsidRPr="003E2201">
        <w:rPr>
          <w:rFonts w:ascii="Times New Roman" w:hAnsi="Times New Roman"/>
          <w:sz w:val="24"/>
          <w:szCs w:val="24"/>
        </w:rPr>
        <w:t>Any associated supporting equipment relate</w:t>
      </w:r>
      <w:r>
        <w:rPr>
          <w:rFonts w:ascii="Times New Roman" w:hAnsi="Times New Roman"/>
          <w:sz w:val="24"/>
          <w:szCs w:val="24"/>
        </w:rPr>
        <w:t>d to th</w:t>
      </w:r>
      <w:r>
        <w:rPr>
          <w:rFonts w:ascii="Times New Roman" w:hAnsi="Times New Roman"/>
          <w:sz w:val="24"/>
          <w:szCs w:val="24"/>
        </w:rPr>
        <w:t>e above listed equipment</w:t>
      </w:r>
    </w:p>
    <w:p w:rsidR="003E2201" w:rsidRPr="003E2201" w:rsidRDefault="00FB06CB" w:rsidP="00B90D8F">
      <w:pPr>
        <w:ind w:left="360"/>
        <w:rPr>
          <w:u w:val="single"/>
        </w:rPr>
      </w:pPr>
      <w:r w:rsidRPr="00B90D8F">
        <w:t xml:space="preserve">b.  </w:t>
      </w:r>
      <w:r w:rsidRPr="003E2201">
        <w:rPr>
          <w:u w:val="single"/>
        </w:rPr>
        <w:t>Scriba Station 345 kV Switchyard:</w:t>
      </w:r>
    </w:p>
    <w:p w:rsidR="003E2201" w:rsidRPr="003E2201" w:rsidRDefault="00FB06CB" w:rsidP="00B90D8F">
      <w:pPr>
        <w:pStyle w:val="ListParagraph"/>
        <w:numPr>
          <w:ilvl w:val="0"/>
          <w:numId w:val="16"/>
        </w:numPr>
        <w:ind w:left="990"/>
        <w:rPr>
          <w:rFonts w:ascii="Times New Roman" w:hAnsi="Times New Roman"/>
          <w:sz w:val="24"/>
          <w:szCs w:val="24"/>
        </w:rPr>
      </w:pPr>
      <w:r w:rsidRPr="003E2201">
        <w:rPr>
          <w:rFonts w:ascii="Times New Roman" w:hAnsi="Times New Roman"/>
          <w:sz w:val="24"/>
          <w:szCs w:val="24"/>
        </w:rPr>
        <w:t>Motor Operated Disconnect Switch #18</w:t>
      </w:r>
    </w:p>
    <w:p w:rsidR="003E2201" w:rsidRPr="003E2201" w:rsidRDefault="00FB06CB" w:rsidP="00B90D8F">
      <w:pPr>
        <w:pStyle w:val="ListParagraph"/>
        <w:numPr>
          <w:ilvl w:val="0"/>
          <w:numId w:val="16"/>
        </w:numPr>
        <w:ind w:left="990"/>
        <w:rPr>
          <w:rFonts w:ascii="Times New Roman" w:hAnsi="Times New Roman"/>
          <w:sz w:val="24"/>
          <w:szCs w:val="24"/>
        </w:rPr>
      </w:pPr>
      <w:r w:rsidRPr="003E2201">
        <w:rPr>
          <w:rFonts w:ascii="Times New Roman" w:hAnsi="Times New Roman"/>
          <w:sz w:val="24"/>
          <w:szCs w:val="24"/>
        </w:rPr>
        <w:t>Motor Operated Disconnect Switch #28</w:t>
      </w:r>
    </w:p>
    <w:p w:rsidR="003E2201" w:rsidRPr="003E2201" w:rsidRDefault="00FB06CB" w:rsidP="00B90D8F">
      <w:pPr>
        <w:pStyle w:val="ListParagraph"/>
        <w:numPr>
          <w:ilvl w:val="0"/>
          <w:numId w:val="16"/>
        </w:numPr>
        <w:ind w:left="990"/>
        <w:rPr>
          <w:rFonts w:ascii="Times New Roman" w:hAnsi="Times New Roman"/>
          <w:sz w:val="24"/>
          <w:szCs w:val="24"/>
        </w:rPr>
      </w:pPr>
      <w:r w:rsidRPr="003E2201">
        <w:rPr>
          <w:rFonts w:ascii="Times New Roman" w:hAnsi="Times New Roman"/>
          <w:sz w:val="24"/>
          <w:szCs w:val="24"/>
        </w:rPr>
        <w:t>Motor Operated Disconnect Switch #233</w:t>
      </w:r>
    </w:p>
    <w:p w:rsidR="003E2201" w:rsidRPr="003E2201" w:rsidRDefault="00FB06CB" w:rsidP="00B90D8F">
      <w:pPr>
        <w:pStyle w:val="ListParagraph"/>
        <w:numPr>
          <w:ilvl w:val="0"/>
          <w:numId w:val="16"/>
        </w:numPr>
        <w:ind w:left="990"/>
        <w:rPr>
          <w:rFonts w:ascii="Times New Roman" w:hAnsi="Times New Roman"/>
          <w:sz w:val="24"/>
          <w:szCs w:val="24"/>
        </w:rPr>
      </w:pPr>
      <w:r w:rsidRPr="003E2201">
        <w:rPr>
          <w:rFonts w:ascii="Times New Roman" w:hAnsi="Times New Roman"/>
          <w:sz w:val="24"/>
          <w:szCs w:val="24"/>
        </w:rPr>
        <w:t>Grounding Switch #23G</w:t>
      </w:r>
    </w:p>
    <w:p w:rsidR="003E2201" w:rsidRPr="00B90D8F" w:rsidRDefault="00FB06CB" w:rsidP="00B90D8F">
      <w:pPr>
        <w:pStyle w:val="ListParagraph"/>
        <w:numPr>
          <w:ilvl w:val="0"/>
          <w:numId w:val="16"/>
        </w:numPr>
        <w:ind w:left="990"/>
        <w:rPr>
          <w:rFonts w:ascii="Times New Roman" w:hAnsi="Times New Roman"/>
          <w:sz w:val="24"/>
          <w:szCs w:val="24"/>
        </w:rPr>
      </w:pPr>
      <w:r w:rsidRPr="00B90D8F">
        <w:rPr>
          <w:rFonts w:ascii="Times New Roman" w:hAnsi="Times New Roman"/>
          <w:sz w:val="24"/>
          <w:szCs w:val="24"/>
        </w:rPr>
        <w:t>Motor Operated Disconnect Switch #231</w:t>
      </w:r>
    </w:p>
    <w:p w:rsidR="003E2201" w:rsidRPr="00B90D8F" w:rsidRDefault="00FB06CB" w:rsidP="00B90D8F">
      <w:pPr>
        <w:pStyle w:val="ListParagraph"/>
        <w:numPr>
          <w:ilvl w:val="0"/>
          <w:numId w:val="16"/>
        </w:numPr>
        <w:ind w:left="990"/>
        <w:rPr>
          <w:rFonts w:ascii="Times New Roman" w:hAnsi="Times New Roman"/>
          <w:sz w:val="24"/>
          <w:szCs w:val="24"/>
        </w:rPr>
      </w:pPr>
      <w:r w:rsidRPr="00B90D8F">
        <w:rPr>
          <w:rFonts w:ascii="Times New Roman" w:hAnsi="Times New Roman"/>
          <w:sz w:val="24"/>
          <w:szCs w:val="24"/>
        </w:rPr>
        <w:t>Power Circuit Breaker</w:t>
      </w:r>
      <w:r w:rsidRPr="00B90D8F">
        <w:rPr>
          <w:rFonts w:ascii="Times New Roman" w:hAnsi="Times New Roman"/>
          <w:sz w:val="24"/>
          <w:szCs w:val="24"/>
        </w:rPr>
        <w:t xml:space="preserve"> R230</w:t>
      </w:r>
    </w:p>
    <w:p w:rsidR="003E2201" w:rsidRPr="00B90D8F" w:rsidRDefault="00FB06CB" w:rsidP="00B90D8F">
      <w:pPr>
        <w:pStyle w:val="ListParagraph"/>
        <w:numPr>
          <w:ilvl w:val="0"/>
          <w:numId w:val="16"/>
        </w:numPr>
        <w:ind w:left="990"/>
        <w:rPr>
          <w:rFonts w:ascii="Times New Roman" w:hAnsi="Times New Roman"/>
          <w:sz w:val="24"/>
          <w:szCs w:val="24"/>
        </w:rPr>
      </w:pPr>
      <w:r w:rsidRPr="00B90D8F">
        <w:rPr>
          <w:rFonts w:ascii="Times New Roman" w:hAnsi="Times New Roman"/>
          <w:sz w:val="24"/>
          <w:szCs w:val="24"/>
        </w:rPr>
        <w:t>Current Transformers at R230 - (3) CT Columns</w:t>
      </w:r>
    </w:p>
    <w:p w:rsidR="003E2201" w:rsidRPr="00B90D8F" w:rsidRDefault="00FB06CB" w:rsidP="00B90D8F">
      <w:pPr>
        <w:pStyle w:val="ListParagraph"/>
        <w:numPr>
          <w:ilvl w:val="0"/>
          <w:numId w:val="16"/>
        </w:numPr>
        <w:ind w:left="990"/>
        <w:rPr>
          <w:rFonts w:ascii="Times New Roman" w:hAnsi="Times New Roman"/>
          <w:sz w:val="24"/>
          <w:szCs w:val="24"/>
        </w:rPr>
      </w:pPr>
      <w:r w:rsidRPr="00B90D8F">
        <w:rPr>
          <w:rFonts w:ascii="Times New Roman" w:hAnsi="Times New Roman"/>
          <w:sz w:val="24"/>
          <w:szCs w:val="24"/>
        </w:rPr>
        <w:t>Motor Operated Disconnect Switch #232</w:t>
      </w:r>
    </w:p>
    <w:p w:rsidR="003E2201" w:rsidRPr="00B90D8F" w:rsidRDefault="00FB06CB" w:rsidP="00B90D8F">
      <w:pPr>
        <w:pStyle w:val="ListParagraph"/>
        <w:numPr>
          <w:ilvl w:val="0"/>
          <w:numId w:val="16"/>
        </w:numPr>
        <w:ind w:left="990"/>
        <w:rPr>
          <w:rFonts w:ascii="Times New Roman" w:hAnsi="Times New Roman"/>
          <w:sz w:val="24"/>
          <w:szCs w:val="24"/>
        </w:rPr>
      </w:pPr>
      <w:r w:rsidRPr="00B90D8F">
        <w:rPr>
          <w:rFonts w:ascii="Times New Roman" w:hAnsi="Times New Roman"/>
          <w:sz w:val="24"/>
          <w:szCs w:val="24"/>
        </w:rPr>
        <w:t>CCVT Line #23 (</w:t>
      </w:r>
      <w:r w:rsidRPr="00B90D8F">
        <w:rPr>
          <w:rFonts w:ascii="Times New Roman" w:hAnsi="Times New Roman"/>
          <w:sz w:val="24"/>
          <w:szCs w:val="24"/>
        </w:rPr>
        <w:t>3)</w:t>
      </w:r>
    </w:p>
    <w:p w:rsidR="003E2201" w:rsidRPr="00B90D8F" w:rsidRDefault="00FB06CB" w:rsidP="00B90D8F">
      <w:pPr>
        <w:pStyle w:val="ListParagraph"/>
        <w:numPr>
          <w:ilvl w:val="0"/>
          <w:numId w:val="16"/>
        </w:numPr>
        <w:ind w:left="990"/>
        <w:rPr>
          <w:rFonts w:ascii="Times New Roman" w:hAnsi="Times New Roman"/>
          <w:sz w:val="24"/>
          <w:szCs w:val="24"/>
        </w:rPr>
      </w:pPr>
      <w:r w:rsidRPr="00B90D8F">
        <w:rPr>
          <w:rFonts w:ascii="Times New Roman" w:hAnsi="Times New Roman"/>
          <w:sz w:val="24"/>
          <w:szCs w:val="24"/>
        </w:rPr>
        <w:t>Motor Operated Disconnect Switch #926</w:t>
      </w:r>
    </w:p>
    <w:p w:rsidR="003E2201" w:rsidRPr="00B90D8F" w:rsidRDefault="00FB06CB" w:rsidP="00B90D8F">
      <w:pPr>
        <w:pStyle w:val="ListParagraph"/>
        <w:numPr>
          <w:ilvl w:val="0"/>
          <w:numId w:val="16"/>
        </w:numPr>
        <w:ind w:left="990"/>
        <w:rPr>
          <w:rFonts w:ascii="Times New Roman" w:hAnsi="Times New Roman"/>
          <w:sz w:val="24"/>
          <w:szCs w:val="24"/>
        </w:rPr>
      </w:pPr>
      <w:r w:rsidRPr="00B90D8F">
        <w:rPr>
          <w:rFonts w:ascii="Times New Roman" w:hAnsi="Times New Roman"/>
          <w:sz w:val="24"/>
          <w:szCs w:val="24"/>
        </w:rPr>
        <w:t>Power Circuit Breaker R925</w:t>
      </w:r>
    </w:p>
    <w:p w:rsidR="003E2201" w:rsidRPr="00B90D8F" w:rsidRDefault="00FB06CB" w:rsidP="00B90D8F">
      <w:pPr>
        <w:pStyle w:val="ListParagraph"/>
        <w:numPr>
          <w:ilvl w:val="0"/>
          <w:numId w:val="16"/>
        </w:numPr>
        <w:ind w:left="990"/>
        <w:rPr>
          <w:rFonts w:ascii="Times New Roman" w:hAnsi="Times New Roman"/>
          <w:sz w:val="24"/>
          <w:szCs w:val="24"/>
        </w:rPr>
      </w:pPr>
      <w:r w:rsidRPr="00B90D8F">
        <w:rPr>
          <w:rFonts w:ascii="Times New Roman" w:hAnsi="Times New Roman"/>
          <w:sz w:val="24"/>
          <w:szCs w:val="24"/>
        </w:rPr>
        <w:t>Current Transformers at R925 - (3) CT Columns</w:t>
      </w:r>
    </w:p>
    <w:p w:rsidR="003E2201" w:rsidRPr="00B90D8F" w:rsidRDefault="00FB06CB" w:rsidP="00B90D8F">
      <w:pPr>
        <w:pStyle w:val="ListParagraph"/>
        <w:numPr>
          <w:ilvl w:val="0"/>
          <w:numId w:val="16"/>
        </w:numPr>
        <w:ind w:left="990"/>
        <w:rPr>
          <w:rFonts w:ascii="Times New Roman" w:hAnsi="Times New Roman"/>
          <w:sz w:val="24"/>
          <w:szCs w:val="24"/>
        </w:rPr>
      </w:pPr>
      <w:r w:rsidRPr="00B90D8F">
        <w:rPr>
          <w:rFonts w:ascii="Times New Roman" w:hAnsi="Times New Roman"/>
          <w:sz w:val="24"/>
          <w:szCs w:val="24"/>
        </w:rPr>
        <w:t>Motor Operated Disconnect Switch #927</w:t>
      </w:r>
    </w:p>
    <w:p w:rsidR="003E2201" w:rsidRPr="00B90D8F" w:rsidRDefault="00FB06CB" w:rsidP="00B90D8F">
      <w:pPr>
        <w:pStyle w:val="ListParagraph"/>
        <w:numPr>
          <w:ilvl w:val="0"/>
          <w:numId w:val="16"/>
        </w:numPr>
        <w:ind w:left="990"/>
        <w:rPr>
          <w:rFonts w:ascii="Times New Roman" w:hAnsi="Times New Roman"/>
          <w:sz w:val="24"/>
          <w:szCs w:val="24"/>
        </w:rPr>
      </w:pPr>
      <w:r w:rsidRPr="00B90D8F">
        <w:rPr>
          <w:rFonts w:ascii="Times New Roman" w:hAnsi="Times New Roman"/>
          <w:sz w:val="24"/>
          <w:szCs w:val="24"/>
        </w:rPr>
        <w:t>Motor Operated Disconnect Switch #991</w:t>
      </w:r>
    </w:p>
    <w:p w:rsidR="003E2201" w:rsidRPr="00D04FE0" w:rsidRDefault="00FB06CB" w:rsidP="00B90D8F">
      <w:pPr>
        <w:pStyle w:val="ListParagraph"/>
        <w:numPr>
          <w:ilvl w:val="0"/>
          <w:numId w:val="16"/>
        </w:numPr>
        <w:ind w:left="990"/>
        <w:rPr>
          <w:rFonts w:ascii="Times New Roman" w:hAnsi="Times New Roman"/>
          <w:sz w:val="24"/>
          <w:szCs w:val="24"/>
        </w:rPr>
      </w:pPr>
      <w:r w:rsidRPr="00D04FE0">
        <w:rPr>
          <w:rFonts w:ascii="Times New Roman" w:hAnsi="Times New Roman"/>
          <w:sz w:val="24"/>
          <w:szCs w:val="24"/>
        </w:rPr>
        <w:t>Bus “A” Metering &amp; Protective Equipment</w:t>
      </w:r>
    </w:p>
    <w:p w:rsidR="003E2201" w:rsidRPr="00D04FE0" w:rsidRDefault="00FB06CB" w:rsidP="00B90D8F">
      <w:pPr>
        <w:pStyle w:val="ListParagraph"/>
        <w:numPr>
          <w:ilvl w:val="0"/>
          <w:numId w:val="16"/>
        </w:numPr>
        <w:ind w:left="990"/>
        <w:rPr>
          <w:rFonts w:ascii="Times New Roman" w:hAnsi="Times New Roman"/>
          <w:sz w:val="24"/>
          <w:szCs w:val="24"/>
        </w:rPr>
      </w:pPr>
      <w:r w:rsidRPr="00D04FE0">
        <w:rPr>
          <w:rFonts w:ascii="Times New Roman" w:hAnsi="Times New Roman"/>
          <w:sz w:val="24"/>
          <w:szCs w:val="24"/>
        </w:rPr>
        <w:t>Bus “B” Metering &amp; Protective Equipment</w:t>
      </w:r>
    </w:p>
    <w:p w:rsidR="00DA24CF" w:rsidRPr="00D04FE0" w:rsidRDefault="00FB06CB" w:rsidP="00D04FE0">
      <w:pPr>
        <w:pStyle w:val="ListParagraph"/>
        <w:numPr>
          <w:ilvl w:val="0"/>
          <w:numId w:val="16"/>
        </w:numPr>
        <w:ind w:left="990"/>
        <w:rPr>
          <w:rFonts w:ascii="Times New Roman" w:hAnsi="Times New Roman"/>
          <w:sz w:val="24"/>
          <w:szCs w:val="24"/>
        </w:rPr>
      </w:pPr>
      <w:r w:rsidRPr="00D04FE0">
        <w:rPr>
          <w:rFonts w:ascii="Times New Roman" w:hAnsi="Times New Roman"/>
          <w:sz w:val="24"/>
          <w:szCs w:val="24"/>
        </w:rPr>
        <w:t>Any associated supporting equipment related to the above listed equipment</w:t>
      </w:r>
    </w:p>
    <w:p w:rsidR="00D04FE0" w:rsidRDefault="00FB06CB" w:rsidP="00D04FE0">
      <w:pPr>
        <w:spacing w:after="360"/>
        <w:rPr>
          <w:b/>
          <w:color w:val="000000"/>
        </w:rPr>
      </w:pPr>
      <w:r>
        <w:rPr>
          <w:b/>
          <w:color w:val="000000"/>
        </w:rPr>
        <w:t>6.</w:t>
      </w:r>
      <w:r>
        <w:rPr>
          <w:b/>
          <w:color w:val="000000"/>
        </w:rPr>
        <w:tab/>
        <w:t>Jointly Owned Transmission Facilities</w:t>
      </w:r>
    </w:p>
    <w:p w:rsidR="00D04FE0" w:rsidRPr="00D04FE0" w:rsidRDefault="00FB06CB" w:rsidP="00D04FE0">
      <w:pPr>
        <w:spacing w:after="360"/>
        <w:ind w:left="720"/>
        <w:rPr>
          <w:color w:val="000000"/>
        </w:rPr>
      </w:pPr>
      <w:r w:rsidRPr="00D04FE0">
        <w:rPr>
          <w:color w:val="000000"/>
        </w:rPr>
        <w:t>National Grid and NYSE</w:t>
      </w:r>
      <w:r w:rsidRPr="00D04FE0">
        <w:rPr>
          <w:color w:val="000000"/>
        </w:rPr>
        <w:t xml:space="preserve">G jointly own the </w:t>
      </w:r>
      <w:r w:rsidRPr="00631463">
        <w:rPr>
          <w:color w:val="000000"/>
        </w:rPr>
        <w:t xml:space="preserve">existing </w:t>
      </w:r>
      <w:r w:rsidRPr="00631463">
        <w:rPr>
          <w:color w:val="000000"/>
        </w:rPr>
        <w:t>transmission facilities</w:t>
      </w:r>
      <w:r>
        <w:rPr>
          <w:color w:val="000000"/>
        </w:rPr>
        <w:t xml:space="preserve"> listed below that are located at or beyond the Point of Interconnection in the Scriba Substation.  </w:t>
      </w:r>
      <w:r w:rsidRPr="00631463">
        <w:rPr>
          <w:color w:val="000000"/>
        </w:rPr>
        <w:t xml:space="preserve">In addition, National Grid and NYSEG </w:t>
      </w:r>
      <w:r w:rsidRPr="00631463">
        <w:rPr>
          <w:color w:val="000000"/>
        </w:rPr>
        <w:t xml:space="preserve">jointly </w:t>
      </w:r>
      <w:r w:rsidRPr="00631463">
        <w:rPr>
          <w:color w:val="000000"/>
        </w:rPr>
        <w:t>own the land on which th</w:t>
      </w:r>
      <w:r>
        <w:rPr>
          <w:color w:val="000000"/>
        </w:rPr>
        <w:t>e Scriba Substation is located.</w:t>
      </w:r>
    </w:p>
    <w:p w:rsidR="0023004E" w:rsidRPr="0023004E" w:rsidRDefault="00FB06CB" w:rsidP="0023004E">
      <w:pPr>
        <w:ind w:left="360"/>
        <w:rPr>
          <w:u w:val="single"/>
        </w:rPr>
      </w:pPr>
      <w:r>
        <w:rPr>
          <w:u w:val="single"/>
        </w:rPr>
        <w:t>a</w:t>
      </w:r>
      <w:r w:rsidRPr="0023004E">
        <w:rPr>
          <w:u w:val="single"/>
        </w:rPr>
        <w:t>. St</w:t>
      </w:r>
      <w:r w:rsidRPr="0023004E">
        <w:rPr>
          <w:u w:val="single"/>
        </w:rPr>
        <w:t>ation Control Buildings</w:t>
      </w:r>
    </w:p>
    <w:p w:rsidR="0023004E" w:rsidRPr="0051137E" w:rsidRDefault="00FB06CB" w:rsidP="0023004E">
      <w:pPr>
        <w:numPr>
          <w:ilvl w:val="0"/>
          <w:numId w:val="20"/>
        </w:numPr>
        <w:tabs>
          <w:tab w:val="clear" w:pos="720"/>
          <w:tab w:val="num" w:pos="990"/>
        </w:tabs>
        <w:spacing w:line="276" w:lineRule="auto"/>
        <w:ind w:left="990"/>
      </w:pPr>
      <w:r w:rsidRPr="0051137E">
        <w:t>Control Buildings #1 and</w:t>
      </w:r>
      <w:r>
        <w:t xml:space="preserve"> #2</w:t>
      </w:r>
      <w:r w:rsidRPr="0051137E">
        <w:t>.</w:t>
      </w:r>
    </w:p>
    <w:p w:rsidR="0023004E" w:rsidRPr="0051137E" w:rsidRDefault="00FB06CB" w:rsidP="0023004E">
      <w:pPr>
        <w:numPr>
          <w:ilvl w:val="0"/>
          <w:numId w:val="20"/>
        </w:numPr>
        <w:tabs>
          <w:tab w:val="clear" w:pos="720"/>
          <w:tab w:val="num" w:pos="990"/>
        </w:tabs>
        <w:spacing w:line="276" w:lineRule="auto"/>
        <w:ind w:left="990"/>
      </w:pPr>
      <w:r w:rsidRPr="0051137E">
        <w:t>Associated HVAC, lights, cable trays, grounding, conduit, cable, and miscellaneous equipment located Control Buildings #1 and</w:t>
      </w:r>
      <w:r>
        <w:t xml:space="preserve"> #2</w:t>
      </w:r>
      <w:r w:rsidRPr="0051137E">
        <w:t>.</w:t>
      </w:r>
    </w:p>
    <w:p w:rsidR="0023004E" w:rsidRDefault="00FB06CB" w:rsidP="0023004E">
      <w:pPr>
        <w:ind w:left="360"/>
      </w:pPr>
    </w:p>
    <w:p w:rsidR="0023004E" w:rsidRPr="0023004E" w:rsidRDefault="00FB06CB" w:rsidP="0023004E">
      <w:pPr>
        <w:ind w:left="360"/>
        <w:rPr>
          <w:u w:val="single"/>
        </w:rPr>
      </w:pPr>
      <w:r>
        <w:rPr>
          <w:u w:val="single"/>
        </w:rPr>
        <w:t>b</w:t>
      </w:r>
      <w:r w:rsidRPr="0023004E">
        <w:rPr>
          <w:u w:val="single"/>
        </w:rPr>
        <w:t>. Station Equipment</w:t>
      </w:r>
    </w:p>
    <w:p w:rsidR="0023004E" w:rsidRPr="0051137E" w:rsidRDefault="00FB06CB" w:rsidP="0023004E">
      <w:pPr>
        <w:numPr>
          <w:ilvl w:val="0"/>
          <w:numId w:val="21"/>
        </w:numPr>
        <w:tabs>
          <w:tab w:val="clear" w:pos="720"/>
          <w:tab w:val="left" w:pos="990"/>
        </w:tabs>
        <w:spacing w:line="276" w:lineRule="auto"/>
        <w:ind w:left="994"/>
      </w:pPr>
      <w:r w:rsidRPr="0051137E">
        <w:t xml:space="preserve">Ground switch </w:t>
      </w:r>
      <w:r>
        <w:t>10G</w:t>
      </w:r>
      <w:r w:rsidRPr="0051137E">
        <w:t>.</w:t>
      </w:r>
    </w:p>
    <w:p w:rsidR="0023004E" w:rsidRPr="0051137E" w:rsidRDefault="00FB06CB" w:rsidP="0023004E">
      <w:pPr>
        <w:numPr>
          <w:ilvl w:val="0"/>
          <w:numId w:val="21"/>
        </w:numPr>
        <w:tabs>
          <w:tab w:val="clear" w:pos="720"/>
          <w:tab w:val="left" w:pos="990"/>
        </w:tabs>
        <w:spacing w:line="276" w:lineRule="auto"/>
        <w:ind w:left="994"/>
      </w:pPr>
      <w:r w:rsidRPr="0051137E">
        <w:t>Disconnect switch</w:t>
      </w:r>
      <w:r>
        <w:t xml:space="preserve"> 103</w:t>
      </w:r>
      <w:r w:rsidRPr="0051137E">
        <w:t>.</w:t>
      </w:r>
    </w:p>
    <w:p w:rsidR="0023004E" w:rsidRPr="0051137E" w:rsidRDefault="00FB06CB" w:rsidP="0023004E">
      <w:pPr>
        <w:numPr>
          <w:ilvl w:val="0"/>
          <w:numId w:val="21"/>
        </w:numPr>
        <w:tabs>
          <w:tab w:val="clear" w:pos="720"/>
          <w:tab w:val="left" w:pos="990"/>
        </w:tabs>
        <w:spacing w:line="276" w:lineRule="auto"/>
        <w:ind w:left="994"/>
      </w:pPr>
      <w:r w:rsidRPr="0051137E">
        <w:t xml:space="preserve">One </w:t>
      </w:r>
      <w:r w:rsidRPr="0051137E">
        <w:t>capacitance coupling voltage transfo</w:t>
      </w:r>
      <w:r>
        <w:t>rmers collectively denominated J</w:t>
      </w:r>
      <w:r w:rsidRPr="0051137E">
        <w:t>8</w:t>
      </w:r>
      <w:r>
        <w:t>910</w:t>
      </w:r>
      <w:r w:rsidRPr="0051137E">
        <w:t>.</w:t>
      </w:r>
    </w:p>
    <w:p w:rsidR="0023004E" w:rsidRPr="0051137E" w:rsidRDefault="00FB06CB" w:rsidP="0023004E">
      <w:pPr>
        <w:numPr>
          <w:ilvl w:val="0"/>
          <w:numId w:val="21"/>
        </w:numPr>
        <w:tabs>
          <w:tab w:val="clear" w:pos="720"/>
          <w:tab w:val="left" w:pos="990"/>
        </w:tabs>
        <w:spacing w:line="276" w:lineRule="auto"/>
        <w:ind w:left="994"/>
      </w:pPr>
      <w:r w:rsidRPr="0051137E">
        <w:t xml:space="preserve">Disconnect switch </w:t>
      </w:r>
      <w:r>
        <w:t>101</w:t>
      </w:r>
      <w:r w:rsidRPr="0051137E">
        <w:t>.</w:t>
      </w:r>
    </w:p>
    <w:p w:rsidR="0023004E" w:rsidRPr="0051137E" w:rsidRDefault="00FB06CB" w:rsidP="0023004E">
      <w:pPr>
        <w:numPr>
          <w:ilvl w:val="0"/>
          <w:numId w:val="21"/>
        </w:numPr>
        <w:tabs>
          <w:tab w:val="clear" w:pos="720"/>
          <w:tab w:val="left" w:pos="990"/>
        </w:tabs>
        <w:spacing w:line="276" w:lineRule="auto"/>
        <w:ind w:left="994"/>
      </w:pPr>
      <w:r w:rsidRPr="0051137E">
        <w:t xml:space="preserve">Circuit breaker </w:t>
      </w:r>
      <w:r>
        <w:rPr>
          <w:bCs/>
        </w:rPr>
        <w:t>R100</w:t>
      </w:r>
      <w:r w:rsidRPr="0051137E">
        <w:t xml:space="preserve">. </w:t>
      </w:r>
    </w:p>
    <w:p w:rsidR="0023004E" w:rsidRPr="0051137E" w:rsidRDefault="00FB06CB" w:rsidP="0023004E">
      <w:pPr>
        <w:numPr>
          <w:ilvl w:val="0"/>
          <w:numId w:val="21"/>
        </w:numPr>
        <w:tabs>
          <w:tab w:val="clear" w:pos="720"/>
          <w:tab w:val="left" w:pos="990"/>
        </w:tabs>
        <w:spacing w:line="276" w:lineRule="auto"/>
        <w:ind w:left="994"/>
      </w:pPr>
      <w:r w:rsidRPr="0051137E">
        <w:t>Disconnect</w:t>
      </w:r>
      <w:r>
        <w:t xml:space="preserve"> switch 102</w:t>
      </w:r>
      <w:r w:rsidRPr="0051137E">
        <w:t xml:space="preserve">. </w:t>
      </w:r>
    </w:p>
    <w:p w:rsidR="0023004E" w:rsidRPr="0051137E" w:rsidRDefault="00FB06CB" w:rsidP="0023004E">
      <w:pPr>
        <w:numPr>
          <w:ilvl w:val="0"/>
          <w:numId w:val="21"/>
        </w:numPr>
        <w:tabs>
          <w:tab w:val="clear" w:pos="720"/>
          <w:tab w:val="left" w:pos="990"/>
        </w:tabs>
        <w:spacing w:line="276" w:lineRule="auto"/>
        <w:ind w:left="994"/>
      </w:pPr>
      <w:r w:rsidRPr="0051137E">
        <w:t xml:space="preserve">Disconnect switch </w:t>
      </w:r>
      <w:r>
        <w:t>937</w:t>
      </w:r>
      <w:r w:rsidRPr="0051137E">
        <w:t xml:space="preserve">. </w:t>
      </w:r>
    </w:p>
    <w:p w:rsidR="0023004E" w:rsidRPr="0051137E" w:rsidRDefault="00FB06CB" w:rsidP="0023004E">
      <w:pPr>
        <w:numPr>
          <w:ilvl w:val="0"/>
          <w:numId w:val="21"/>
        </w:numPr>
        <w:tabs>
          <w:tab w:val="clear" w:pos="720"/>
          <w:tab w:val="left" w:pos="990"/>
        </w:tabs>
        <w:spacing w:line="276" w:lineRule="auto"/>
        <w:ind w:left="994"/>
      </w:pPr>
      <w:r w:rsidRPr="0051137E">
        <w:t>Circuit breaker R</w:t>
      </w:r>
      <w:r>
        <w:t>935</w:t>
      </w:r>
      <w:r w:rsidRPr="0051137E">
        <w:t xml:space="preserve">. </w:t>
      </w:r>
    </w:p>
    <w:p w:rsidR="0023004E" w:rsidRPr="0051137E" w:rsidRDefault="00FB06CB" w:rsidP="0023004E">
      <w:pPr>
        <w:numPr>
          <w:ilvl w:val="0"/>
          <w:numId w:val="21"/>
        </w:numPr>
        <w:tabs>
          <w:tab w:val="clear" w:pos="720"/>
          <w:tab w:val="left" w:pos="990"/>
        </w:tabs>
        <w:spacing w:line="276" w:lineRule="auto"/>
        <w:ind w:left="994"/>
      </w:pPr>
      <w:r w:rsidRPr="0051137E">
        <w:t xml:space="preserve">Disconnect switch </w:t>
      </w:r>
      <w:r>
        <w:t>936</w:t>
      </w:r>
      <w:r w:rsidRPr="0051137E">
        <w:t xml:space="preserve">. </w:t>
      </w:r>
    </w:p>
    <w:p w:rsidR="0023004E" w:rsidRPr="0051137E" w:rsidRDefault="00FB06CB" w:rsidP="0023004E">
      <w:pPr>
        <w:numPr>
          <w:ilvl w:val="0"/>
          <w:numId w:val="21"/>
        </w:numPr>
        <w:tabs>
          <w:tab w:val="clear" w:pos="720"/>
          <w:tab w:val="left" w:pos="990"/>
        </w:tabs>
        <w:spacing w:line="276" w:lineRule="auto"/>
        <w:ind w:left="994"/>
      </w:pPr>
      <w:r w:rsidRPr="0051137E">
        <w:t xml:space="preserve">Disconnect switch </w:t>
      </w:r>
      <w:r>
        <w:t>212</w:t>
      </w:r>
      <w:r w:rsidRPr="0051137E">
        <w:t>.</w:t>
      </w:r>
    </w:p>
    <w:p w:rsidR="0023004E" w:rsidRPr="0051137E" w:rsidRDefault="00FB06CB" w:rsidP="0023004E">
      <w:pPr>
        <w:numPr>
          <w:ilvl w:val="0"/>
          <w:numId w:val="21"/>
        </w:numPr>
        <w:tabs>
          <w:tab w:val="clear" w:pos="720"/>
          <w:tab w:val="left" w:pos="990"/>
        </w:tabs>
        <w:spacing w:line="276" w:lineRule="auto"/>
        <w:ind w:left="994"/>
      </w:pPr>
      <w:r w:rsidRPr="0051137E">
        <w:t>Cir</w:t>
      </w:r>
      <w:r>
        <w:t>cuit breaker R2</w:t>
      </w:r>
      <w:r>
        <w:t>10</w:t>
      </w:r>
      <w:r w:rsidRPr="0051137E">
        <w:t xml:space="preserve">. </w:t>
      </w:r>
    </w:p>
    <w:p w:rsidR="0023004E" w:rsidRPr="0051137E" w:rsidRDefault="00FB06CB" w:rsidP="0023004E">
      <w:pPr>
        <w:numPr>
          <w:ilvl w:val="0"/>
          <w:numId w:val="21"/>
        </w:numPr>
        <w:tabs>
          <w:tab w:val="clear" w:pos="720"/>
          <w:tab w:val="left" w:pos="990"/>
        </w:tabs>
        <w:spacing w:line="276" w:lineRule="auto"/>
        <w:ind w:left="994"/>
      </w:pPr>
      <w:r>
        <w:t>Disconnect switch 21</w:t>
      </w:r>
      <w:r>
        <w:t>1</w:t>
      </w:r>
      <w:r w:rsidRPr="0051137E">
        <w:t xml:space="preserve">. </w:t>
      </w:r>
    </w:p>
    <w:p w:rsidR="0023004E" w:rsidRPr="0051137E" w:rsidRDefault="00FB06CB" w:rsidP="0023004E">
      <w:pPr>
        <w:numPr>
          <w:ilvl w:val="0"/>
          <w:numId w:val="21"/>
        </w:numPr>
        <w:tabs>
          <w:tab w:val="clear" w:pos="720"/>
          <w:tab w:val="left" w:pos="990"/>
        </w:tabs>
        <w:spacing w:line="276" w:lineRule="auto"/>
        <w:ind w:left="994"/>
      </w:pPr>
      <w:r w:rsidRPr="0051137E">
        <w:rPr>
          <w:bCs/>
        </w:rPr>
        <w:t xml:space="preserve">Three </w:t>
      </w:r>
      <w:r w:rsidRPr="0051137E">
        <w:t>capacitance coupling voltage transfo</w:t>
      </w:r>
      <w:r>
        <w:t>rmers collectively denominated J</w:t>
      </w:r>
      <w:r w:rsidRPr="0051137E">
        <w:t>9</w:t>
      </w:r>
      <w:r>
        <w:t>921</w:t>
      </w:r>
      <w:r w:rsidRPr="0051137E">
        <w:t xml:space="preserve">. </w:t>
      </w:r>
    </w:p>
    <w:p w:rsidR="0023004E" w:rsidRPr="0051137E" w:rsidRDefault="00FB06CB" w:rsidP="0023004E">
      <w:pPr>
        <w:numPr>
          <w:ilvl w:val="0"/>
          <w:numId w:val="21"/>
        </w:numPr>
        <w:tabs>
          <w:tab w:val="clear" w:pos="720"/>
          <w:tab w:val="left" w:pos="990"/>
        </w:tabs>
        <w:spacing w:line="276" w:lineRule="auto"/>
        <w:ind w:left="994"/>
      </w:pPr>
      <w:r w:rsidRPr="0051137E">
        <w:t xml:space="preserve">Ground switch </w:t>
      </w:r>
      <w:r>
        <w:t>21G</w:t>
      </w:r>
      <w:r w:rsidRPr="0051137E">
        <w:t xml:space="preserve">. </w:t>
      </w:r>
    </w:p>
    <w:p w:rsidR="0023004E" w:rsidRPr="0051137E" w:rsidRDefault="00FB06CB" w:rsidP="0023004E">
      <w:pPr>
        <w:numPr>
          <w:ilvl w:val="0"/>
          <w:numId w:val="21"/>
        </w:numPr>
        <w:tabs>
          <w:tab w:val="clear" w:pos="720"/>
          <w:tab w:val="left" w:pos="990"/>
        </w:tabs>
        <w:spacing w:line="276" w:lineRule="auto"/>
        <w:ind w:left="994"/>
      </w:pPr>
      <w:r>
        <w:t>Disconnect switch 213</w:t>
      </w:r>
      <w:r w:rsidRPr="0051137E">
        <w:t xml:space="preserve">. </w:t>
      </w:r>
    </w:p>
    <w:p w:rsidR="0023004E" w:rsidRPr="0051137E" w:rsidRDefault="00FB06CB" w:rsidP="0023004E">
      <w:pPr>
        <w:numPr>
          <w:ilvl w:val="0"/>
          <w:numId w:val="21"/>
        </w:numPr>
        <w:tabs>
          <w:tab w:val="clear" w:pos="720"/>
          <w:tab w:val="left" w:pos="990"/>
        </w:tabs>
        <w:spacing w:line="276" w:lineRule="auto"/>
        <w:ind w:left="994"/>
      </w:pPr>
      <w:r w:rsidRPr="0051137E">
        <w:t>Three capacitance coupling voltage transfo</w:t>
      </w:r>
      <w:r>
        <w:t>rmers collectively denominated J</w:t>
      </w:r>
      <w:r w:rsidRPr="0051137E">
        <w:t>8</w:t>
      </w:r>
      <w:r>
        <w:t>921</w:t>
      </w:r>
      <w:r w:rsidRPr="0051137E">
        <w:t xml:space="preserve">. </w:t>
      </w:r>
    </w:p>
    <w:p w:rsidR="0023004E" w:rsidRPr="0051137E" w:rsidRDefault="00FB06CB" w:rsidP="0023004E">
      <w:pPr>
        <w:numPr>
          <w:ilvl w:val="0"/>
          <w:numId w:val="21"/>
        </w:numPr>
        <w:tabs>
          <w:tab w:val="clear" w:pos="720"/>
          <w:tab w:val="left" w:pos="990"/>
        </w:tabs>
        <w:spacing w:line="276" w:lineRule="auto"/>
        <w:ind w:left="994"/>
      </w:pPr>
      <w:r w:rsidRPr="0051137E">
        <w:t xml:space="preserve">345kV "A" </w:t>
      </w:r>
      <w:r>
        <w:t>Bus</w:t>
      </w:r>
      <w:r w:rsidRPr="0051137E">
        <w:t xml:space="preserve">. </w:t>
      </w:r>
    </w:p>
    <w:p w:rsidR="0023004E" w:rsidRPr="0051137E" w:rsidRDefault="00FB06CB" w:rsidP="0023004E">
      <w:pPr>
        <w:numPr>
          <w:ilvl w:val="0"/>
          <w:numId w:val="21"/>
        </w:numPr>
        <w:tabs>
          <w:tab w:val="clear" w:pos="720"/>
          <w:tab w:val="left" w:pos="990"/>
        </w:tabs>
        <w:spacing w:line="276" w:lineRule="auto"/>
        <w:ind w:left="994"/>
      </w:pPr>
      <w:r w:rsidRPr="0051137E">
        <w:t xml:space="preserve">Three </w:t>
      </w:r>
      <w:r>
        <w:t>potential</w:t>
      </w:r>
      <w:r w:rsidRPr="0051137E">
        <w:t xml:space="preserve"> voltage transformers collectively denominated J9991 located on "A" </w:t>
      </w:r>
      <w:r>
        <w:t>Bus</w:t>
      </w:r>
      <w:r w:rsidRPr="0051137E">
        <w:t xml:space="preserve">. </w:t>
      </w:r>
    </w:p>
    <w:p w:rsidR="0023004E" w:rsidRPr="0051137E" w:rsidRDefault="00FB06CB" w:rsidP="0023004E">
      <w:pPr>
        <w:numPr>
          <w:ilvl w:val="0"/>
          <w:numId w:val="21"/>
        </w:numPr>
        <w:tabs>
          <w:tab w:val="clear" w:pos="720"/>
          <w:tab w:val="left" w:pos="990"/>
        </w:tabs>
        <w:spacing w:line="276" w:lineRule="auto"/>
        <w:ind w:left="994"/>
      </w:pPr>
      <w:r w:rsidRPr="0051137E">
        <w:t xml:space="preserve">Three surge arresters located on "A" </w:t>
      </w:r>
      <w:r>
        <w:t>Bus</w:t>
      </w:r>
      <w:r w:rsidRPr="0051137E">
        <w:t>.</w:t>
      </w:r>
    </w:p>
    <w:p w:rsidR="0023004E" w:rsidRPr="0051137E" w:rsidRDefault="00FB06CB" w:rsidP="0023004E">
      <w:pPr>
        <w:numPr>
          <w:ilvl w:val="0"/>
          <w:numId w:val="21"/>
        </w:numPr>
        <w:tabs>
          <w:tab w:val="clear" w:pos="720"/>
          <w:tab w:val="left" w:pos="990"/>
        </w:tabs>
        <w:spacing w:line="276" w:lineRule="auto"/>
        <w:ind w:left="994"/>
      </w:pPr>
      <w:r w:rsidRPr="0051137E">
        <w:t>Disconnect switch</w:t>
      </w:r>
      <w:r>
        <w:t xml:space="preserve"> 18</w:t>
      </w:r>
      <w:r w:rsidRPr="0051137E">
        <w:t xml:space="preserve">. </w:t>
      </w:r>
    </w:p>
    <w:p w:rsidR="0023004E" w:rsidRPr="0051137E" w:rsidRDefault="00FB06CB" w:rsidP="0023004E">
      <w:pPr>
        <w:numPr>
          <w:ilvl w:val="0"/>
          <w:numId w:val="21"/>
        </w:numPr>
        <w:tabs>
          <w:tab w:val="clear" w:pos="720"/>
          <w:tab w:val="left" w:pos="990"/>
        </w:tabs>
        <w:spacing w:line="276" w:lineRule="auto"/>
        <w:ind w:left="994"/>
      </w:pPr>
      <w:r w:rsidRPr="0051137E">
        <w:t xml:space="preserve">345kV "B" </w:t>
      </w:r>
      <w:r>
        <w:t>Bus</w:t>
      </w:r>
      <w:r w:rsidRPr="0051137E">
        <w:t xml:space="preserve">. </w:t>
      </w:r>
    </w:p>
    <w:p w:rsidR="0023004E" w:rsidRPr="0051137E" w:rsidRDefault="00FB06CB" w:rsidP="0023004E">
      <w:pPr>
        <w:numPr>
          <w:ilvl w:val="0"/>
          <w:numId w:val="21"/>
        </w:numPr>
        <w:tabs>
          <w:tab w:val="clear" w:pos="720"/>
          <w:tab w:val="left" w:pos="990"/>
        </w:tabs>
        <w:spacing w:line="276" w:lineRule="auto"/>
        <w:ind w:left="994"/>
      </w:pPr>
      <w:r>
        <w:t>Three potential</w:t>
      </w:r>
      <w:r w:rsidRPr="0051137E">
        <w:t xml:space="preserve"> voltage transformers collectively denominated J9992 located on "B" </w:t>
      </w:r>
      <w:r>
        <w:t>Bus</w:t>
      </w:r>
      <w:r w:rsidRPr="0051137E">
        <w:t xml:space="preserve">. </w:t>
      </w:r>
    </w:p>
    <w:p w:rsidR="0023004E" w:rsidRPr="0051137E" w:rsidRDefault="00FB06CB" w:rsidP="0023004E">
      <w:pPr>
        <w:numPr>
          <w:ilvl w:val="0"/>
          <w:numId w:val="21"/>
        </w:numPr>
        <w:tabs>
          <w:tab w:val="clear" w:pos="720"/>
          <w:tab w:val="left" w:pos="990"/>
        </w:tabs>
        <w:spacing w:line="276" w:lineRule="auto"/>
        <w:ind w:left="994"/>
      </w:pPr>
      <w:r w:rsidRPr="0051137E">
        <w:t>Disconnect switch</w:t>
      </w:r>
      <w:r>
        <w:t xml:space="preserve"> 28</w:t>
      </w:r>
      <w:r w:rsidRPr="0051137E">
        <w:t xml:space="preserve">. </w:t>
      </w:r>
    </w:p>
    <w:p w:rsidR="0023004E" w:rsidRPr="0051137E" w:rsidRDefault="00FB06CB" w:rsidP="0023004E">
      <w:pPr>
        <w:numPr>
          <w:ilvl w:val="0"/>
          <w:numId w:val="21"/>
        </w:numPr>
        <w:tabs>
          <w:tab w:val="clear" w:pos="720"/>
          <w:tab w:val="left" w:pos="990"/>
        </w:tabs>
        <w:spacing w:line="276" w:lineRule="auto"/>
        <w:ind w:left="994"/>
      </w:pPr>
      <w:r w:rsidRPr="0051137E">
        <w:t xml:space="preserve">Three surge arresters located on "B" </w:t>
      </w:r>
      <w:r>
        <w:t>Bus</w:t>
      </w:r>
      <w:r w:rsidRPr="0051137E">
        <w:t>.</w:t>
      </w:r>
    </w:p>
    <w:p w:rsidR="0023004E" w:rsidRPr="0051137E" w:rsidRDefault="00FB06CB" w:rsidP="0023004E">
      <w:pPr>
        <w:numPr>
          <w:ilvl w:val="0"/>
          <w:numId w:val="21"/>
        </w:numPr>
        <w:tabs>
          <w:tab w:val="clear" w:pos="720"/>
          <w:tab w:val="left" w:pos="990"/>
        </w:tabs>
        <w:spacing w:line="276" w:lineRule="auto"/>
        <w:ind w:left="994"/>
      </w:pPr>
      <w:r w:rsidRPr="0051137E">
        <w:t>Ground</w:t>
      </w:r>
      <w:r>
        <w:t xml:space="preserve"> switch 9G</w:t>
      </w:r>
      <w:r w:rsidRPr="0051137E">
        <w:t xml:space="preserve">. </w:t>
      </w:r>
    </w:p>
    <w:p w:rsidR="0023004E" w:rsidRPr="0051137E" w:rsidRDefault="00FB06CB" w:rsidP="0023004E">
      <w:pPr>
        <w:numPr>
          <w:ilvl w:val="0"/>
          <w:numId w:val="21"/>
        </w:numPr>
        <w:tabs>
          <w:tab w:val="clear" w:pos="720"/>
          <w:tab w:val="left" w:pos="990"/>
        </w:tabs>
        <w:spacing w:line="276" w:lineRule="auto"/>
        <w:ind w:left="994"/>
      </w:pPr>
      <w:r w:rsidRPr="0051137E">
        <w:t>Disconnect switch</w:t>
      </w:r>
      <w:r>
        <w:t xml:space="preserve"> 93</w:t>
      </w:r>
      <w:r w:rsidRPr="0051137E">
        <w:t xml:space="preserve">. </w:t>
      </w:r>
    </w:p>
    <w:p w:rsidR="0023004E" w:rsidRPr="0051137E" w:rsidRDefault="00FB06CB" w:rsidP="0023004E">
      <w:pPr>
        <w:numPr>
          <w:ilvl w:val="0"/>
          <w:numId w:val="21"/>
        </w:numPr>
        <w:tabs>
          <w:tab w:val="clear" w:pos="720"/>
          <w:tab w:val="left" w:pos="990"/>
        </w:tabs>
        <w:spacing w:line="276" w:lineRule="auto"/>
        <w:ind w:left="994"/>
      </w:pPr>
      <w:r w:rsidRPr="0051137E">
        <w:t>One capacitance coupling voltage transformers collectively denominated J8</w:t>
      </w:r>
      <w:r>
        <w:t>909</w:t>
      </w:r>
      <w:r w:rsidRPr="0051137E">
        <w:t xml:space="preserve">. </w:t>
      </w:r>
    </w:p>
    <w:p w:rsidR="0023004E" w:rsidRPr="0051137E" w:rsidRDefault="00FB06CB" w:rsidP="0023004E">
      <w:pPr>
        <w:numPr>
          <w:ilvl w:val="0"/>
          <w:numId w:val="21"/>
        </w:numPr>
        <w:tabs>
          <w:tab w:val="clear" w:pos="720"/>
          <w:tab w:val="left" w:pos="990"/>
        </w:tabs>
        <w:spacing w:line="276" w:lineRule="auto"/>
        <w:ind w:left="994"/>
      </w:pPr>
      <w:r w:rsidRPr="0051137E">
        <w:t>Disconnect switch</w:t>
      </w:r>
      <w:r>
        <w:t xml:space="preserve"> 91</w:t>
      </w:r>
      <w:r w:rsidRPr="0051137E">
        <w:t xml:space="preserve">. </w:t>
      </w:r>
    </w:p>
    <w:p w:rsidR="0023004E" w:rsidRPr="0051137E" w:rsidRDefault="00FB06CB" w:rsidP="0023004E">
      <w:pPr>
        <w:numPr>
          <w:ilvl w:val="0"/>
          <w:numId w:val="21"/>
        </w:numPr>
        <w:tabs>
          <w:tab w:val="clear" w:pos="720"/>
          <w:tab w:val="left" w:pos="990"/>
        </w:tabs>
        <w:spacing w:line="276" w:lineRule="auto"/>
        <w:ind w:left="994"/>
      </w:pPr>
      <w:r w:rsidRPr="0051137E">
        <w:t>Ci</w:t>
      </w:r>
      <w:r>
        <w:t>rcuit breaker R90</w:t>
      </w:r>
      <w:r w:rsidRPr="0051137E">
        <w:t xml:space="preserve">. </w:t>
      </w:r>
    </w:p>
    <w:p w:rsidR="0023004E" w:rsidRPr="0051137E" w:rsidRDefault="00FB06CB" w:rsidP="0023004E">
      <w:pPr>
        <w:numPr>
          <w:ilvl w:val="0"/>
          <w:numId w:val="21"/>
        </w:numPr>
        <w:tabs>
          <w:tab w:val="clear" w:pos="720"/>
          <w:tab w:val="left" w:pos="990"/>
        </w:tabs>
        <w:spacing w:line="276" w:lineRule="auto"/>
        <w:ind w:left="994"/>
      </w:pPr>
      <w:r w:rsidRPr="0051137E">
        <w:t>Disconnect switch</w:t>
      </w:r>
      <w:r>
        <w:t xml:space="preserve"> 92</w:t>
      </w:r>
      <w:r w:rsidRPr="0051137E">
        <w:t xml:space="preserve">. </w:t>
      </w:r>
    </w:p>
    <w:p w:rsidR="0023004E" w:rsidRPr="0051137E" w:rsidRDefault="00FB06CB" w:rsidP="0023004E">
      <w:pPr>
        <w:numPr>
          <w:ilvl w:val="0"/>
          <w:numId w:val="21"/>
        </w:numPr>
        <w:tabs>
          <w:tab w:val="clear" w:pos="720"/>
          <w:tab w:val="left" w:pos="990"/>
        </w:tabs>
        <w:spacing w:line="276" w:lineRule="auto"/>
        <w:ind w:left="994"/>
      </w:pPr>
      <w:r w:rsidRPr="0051137E">
        <w:t xml:space="preserve">Disconnect switch </w:t>
      </w:r>
      <w:r>
        <w:t>916</w:t>
      </w:r>
      <w:r w:rsidRPr="0051137E">
        <w:t xml:space="preserve">. </w:t>
      </w:r>
    </w:p>
    <w:p w:rsidR="0023004E" w:rsidRPr="0051137E" w:rsidRDefault="00FB06CB" w:rsidP="0023004E">
      <w:pPr>
        <w:numPr>
          <w:ilvl w:val="0"/>
          <w:numId w:val="21"/>
        </w:numPr>
        <w:tabs>
          <w:tab w:val="clear" w:pos="720"/>
          <w:tab w:val="left" w:pos="990"/>
        </w:tabs>
        <w:spacing w:line="276" w:lineRule="auto"/>
        <w:ind w:left="994"/>
      </w:pPr>
      <w:r>
        <w:t>Circuit breaker R915</w:t>
      </w:r>
      <w:r w:rsidRPr="0051137E">
        <w:t xml:space="preserve">. </w:t>
      </w:r>
    </w:p>
    <w:p w:rsidR="0023004E" w:rsidRPr="0051137E" w:rsidRDefault="00FB06CB" w:rsidP="0023004E">
      <w:pPr>
        <w:numPr>
          <w:ilvl w:val="0"/>
          <w:numId w:val="21"/>
        </w:numPr>
        <w:tabs>
          <w:tab w:val="clear" w:pos="720"/>
          <w:tab w:val="left" w:pos="990"/>
        </w:tabs>
        <w:spacing w:line="276" w:lineRule="auto"/>
        <w:ind w:left="994"/>
      </w:pPr>
      <w:r w:rsidRPr="0051137E">
        <w:t xml:space="preserve">Disconnect switch </w:t>
      </w:r>
      <w:r>
        <w:t>917</w:t>
      </w:r>
      <w:r w:rsidRPr="0051137E">
        <w:t xml:space="preserve">. </w:t>
      </w:r>
    </w:p>
    <w:p w:rsidR="0023004E" w:rsidRPr="0051137E" w:rsidRDefault="00FB06CB" w:rsidP="0023004E">
      <w:pPr>
        <w:numPr>
          <w:ilvl w:val="0"/>
          <w:numId w:val="21"/>
        </w:numPr>
        <w:tabs>
          <w:tab w:val="clear" w:pos="720"/>
          <w:tab w:val="left" w:pos="990"/>
        </w:tabs>
        <w:spacing w:line="276" w:lineRule="auto"/>
        <w:ind w:left="994"/>
      </w:pPr>
      <w:r>
        <w:t>Disconnect switch 202</w:t>
      </w:r>
      <w:r w:rsidRPr="0051137E">
        <w:t xml:space="preserve">. </w:t>
      </w:r>
    </w:p>
    <w:p w:rsidR="0023004E" w:rsidRPr="0051137E" w:rsidRDefault="00FB06CB" w:rsidP="0023004E">
      <w:pPr>
        <w:numPr>
          <w:ilvl w:val="0"/>
          <w:numId w:val="21"/>
        </w:numPr>
        <w:tabs>
          <w:tab w:val="clear" w:pos="720"/>
          <w:tab w:val="left" w:pos="990"/>
        </w:tabs>
        <w:spacing w:line="276" w:lineRule="auto"/>
        <w:ind w:left="994"/>
      </w:pPr>
      <w:r w:rsidRPr="0051137E">
        <w:t>Circuit breaker R</w:t>
      </w:r>
      <w:r>
        <w:t>200</w:t>
      </w:r>
      <w:r w:rsidRPr="0051137E">
        <w:t xml:space="preserve">. </w:t>
      </w:r>
    </w:p>
    <w:p w:rsidR="0023004E" w:rsidRPr="0051137E" w:rsidRDefault="00FB06CB" w:rsidP="0023004E">
      <w:pPr>
        <w:numPr>
          <w:ilvl w:val="0"/>
          <w:numId w:val="21"/>
        </w:numPr>
        <w:tabs>
          <w:tab w:val="clear" w:pos="720"/>
          <w:tab w:val="left" w:pos="990"/>
        </w:tabs>
        <w:spacing w:line="276" w:lineRule="auto"/>
        <w:ind w:left="994"/>
      </w:pPr>
      <w:r w:rsidRPr="0051137E">
        <w:t xml:space="preserve">Disconnect switch </w:t>
      </w:r>
      <w:r>
        <w:t>201</w:t>
      </w:r>
      <w:r w:rsidRPr="0051137E">
        <w:t xml:space="preserve">. </w:t>
      </w:r>
    </w:p>
    <w:p w:rsidR="0023004E" w:rsidRPr="0051137E" w:rsidRDefault="00FB06CB" w:rsidP="0023004E">
      <w:pPr>
        <w:numPr>
          <w:ilvl w:val="0"/>
          <w:numId w:val="21"/>
        </w:numPr>
        <w:tabs>
          <w:tab w:val="clear" w:pos="720"/>
          <w:tab w:val="left" w:pos="990"/>
        </w:tabs>
        <w:spacing w:line="276" w:lineRule="auto"/>
        <w:ind w:left="994"/>
      </w:pPr>
      <w:r w:rsidRPr="0051137E">
        <w:t>Three capacitance coupling voltage transformers collectively denominated J8</w:t>
      </w:r>
      <w:r>
        <w:t>920</w:t>
      </w:r>
      <w:r w:rsidRPr="0051137E">
        <w:t xml:space="preserve">. </w:t>
      </w:r>
    </w:p>
    <w:p w:rsidR="0023004E" w:rsidRPr="0051137E" w:rsidRDefault="00FB06CB" w:rsidP="0023004E">
      <w:pPr>
        <w:numPr>
          <w:ilvl w:val="0"/>
          <w:numId w:val="21"/>
        </w:numPr>
        <w:tabs>
          <w:tab w:val="clear" w:pos="720"/>
          <w:tab w:val="left" w:pos="990"/>
        </w:tabs>
        <w:spacing w:line="276" w:lineRule="auto"/>
        <w:ind w:left="994"/>
      </w:pPr>
      <w:r w:rsidRPr="0051137E">
        <w:t xml:space="preserve">Ground switch 20G. </w:t>
      </w:r>
    </w:p>
    <w:p w:rsidR="0023004E" w:rsidRPr="0051137E" w:rsidRDefault="00FB06CB" w:rsidP="0023004E">
      <w:pPr>
        <w:numPr>
          <w:ilvl w:val="0"/>
          <w:numId w:val="21"/>
        </w:numPr>
        <w:tabs>
          <w:tab w:val="clear" w:pos="720"/>
          <w:tab w:val="left" w:pos="990"/>
        </w:tabs>
        <w:spacing w:line="276" w:lineRule="auto"/>
        <w:ind w:left="994"/>
      </w:pPr>
      <w:r w:rsidRPr="0051137E">
        <w:t>Disconnect s</w:t>
      </w:r>
      <w:r w:rsidRPr="0051137E">
        <w:t xml:space="preserve">witch </w:t>
      </w:r>
      <w:r>
        <w:t>203</w:t>
      </w:r>
      <w:r w:rsidRPr="0051137E">
        <w:t xml:space="preserve">. </w:t>
      </w:r>
    </w:p>
    <w:p w:rsidR="0023004E" w:rsidRPr="0051137E" w:rsidRDefault="00FB06CB" w:rsidP="0023004E">
      <w:pPr>
        <w:numPr>
          <w:ilvl w:val="0"/>
          <w:numId w:val="21"/>
        </w:numPr>
        <w:tabs>
          <w:tab w:val="clear" w:pos="720"/>
          <w:tab w:val="left" w:pos="990"/>
        </w:tabs>
        <w:spacing w:line="276" w:lineRule="auto"/>
        <w:ind w:left="994"/>
      </w:pPr>
      <w:r w:rsidRPr="0051137E">
        <w:t>Three capacitance coupling voltage transformers collectively denominated J9</w:t>
      </w:r>
      <w:r>
        <w:t>920</w:t>
      </w:r>
      <w:r w:rsidRPr="0051137E">
        <w:t xml:space="preserve">. </w:t>
      </w:r>
    </w:p>
    <w:p w:rsidR="0023004E" w:rsidRPr="0051137E" w:rsidRDefault="00FB06CB" w:rsidP="0023004E">
      <w:pPr>
        <w:numPr>
          <w:ilvl w:val="0"/>
          <w:numId w:val="21"/>
        </w:numPr>
        <w:tabs>
          <w:tab w:val="clear" w:pos="720"/>
          <w:tab w:val="left" w:pos="990"/>
        </w:tabs>
        <w:spacing w:line="276" w:lineRule="auto"/>
        <w:ind w:left="994"/>
      </w:pPr>
      <w:r w:rsidRPr="0051137E">
        <w:t>AC station service including transformers, switchgear, emergency generator, switches, panels and ca</w:t>
      </w:r>
      <w:r>
        <w:t>ble</w:t>
      </w:r>
      <w:r w:rsidRPr="0051137E">
        <w:t xml:space="preserve">. </w:t>
      </w:r>
    </w:p>
    <w:p w:rsidR="0023004E" w:rsidRPr="0051137E" w:rsidRDefault="00FB06CB" w:rsidP="0023004E">
      <w:pPr>
        <w:numPr>
          <w:ilvl w:val="0"/>
          <w:numId w:val="21"/>
        </w:numPr>
        <w:tabs>
          <w:tab w:val="clear" w:pos="720"/>
          <w:tab w:val="left" w:pos="990"/>
        </w:tabs>
        <w:spacing w:line="276" w:lineRule="auto"/>
        <w:ind w:left="994"/>
      </w:pPr>
      <w:r w:rsidRPr="0051137E">
        <w:t xml:space="preserve">DC station service including batteries, chargers, </w:t>
      </w:r>
      <w:r w:rsidRPr="0051137E">
        <w:t>switches, panels, and cab</w:t>
      </w:r>
      <w:r>
        <w:t>les</w:t>
      </w:r>
      <w:r w:rsidRPr="0051137E">
        <w:t xml:space="preserve">. </w:t>
      </w:r>
    </w:p>
    <w:p w:rsidR="0023004E" w:rsidRPr="0051137E" w:rsidRDefault="00FB06CB" w:rsidP="0023004E">
      <w:pPr>
        <w:numPr>
          <w:ilvl w:val="0"/>
          <w:numId w:val="21"/>
        </w:numPr>
        <w:tabs>
          <w:tab w:val="clear" w:pos="720"/>
          <w:tab w:val="left" w:pos="990"/>
        </w:tabs>
        <w:spacing w:line="276" w:lineRule="auto"/>
        <w:ind w:left="994"/>
      </w:pPr>
      <w:r w:rsidRPr="0051137E">
        <w:t>Duplex switchboard panels 1,</w:t>
      </w:r>
      <w:r>
        <w:t xml:space="preserve"> </w:t>
      </w:r>
      <w:r w:rsidRPr="0051137E">
        <w:t>2,</w:t>
      </w:r>
      <w:r>
        <w:t xml:space="preserve"> </w:t>
      </w:r>
      <w:r w:rsidRPr="0051137E">
        <w:t>3,</w:t>
      </w:r>
      <w:r>
        <w:t xml:space="preserve"> </w:t>
      </w:r>
      <w:r w:rsidRPr="0051137E">
        <w:t>4,</w:t>
      </w:r>
      <w:r>
        <w:t xml:space="preserve"> </w:t>
      </w:r>
      <w:r w:rsidRPr="0051137E">
        <w:t>7,</w:t>
      </w:r>
      <w:r>
        <w:t xml:space="preserve"> </w:t>
      </w:r>
      <w:r w:rsidRPr="0051137E">
        <w:t xml:space="preserve">8 </w:t>
      </w:r>
      <w:r>
        <w:t>and 9 in 345kV switchboard #1</w:t>
      </w:r>
      <w:r w:rsidRPr="0051137E">
        <w:t xml:space="preserve"> </w:t>
      </w:r>
      <w:r w:rsidRPr="0051137E">
        <w:rPr>
          <w:bCs/>
        </w:rPr>
        <w:t xml:space="preserve">and </w:t>
      </w:r>
      <w:r w:rsidRPr="0051137E">
        <w:t>duplex switchboard panels 1,</w:t>
      </w:r>
      <w:r>
        <w:t xml:space="preserve"> </w:t>
      </w:r>
      <w:r w:rsidRPr="0051137E">
        <w:t>2,</w:t>
      </w:r>
      <w:r>
        <w:t xml:space="preserve"> </w:t>
      </w:r>
      <w:r w:rsidRPr="0051137E">
        <w:t>4 and 5 in 345kV switchboar</w:t>
      </w:r>
      <w:r>
        <w:t>d #2 located in Control House #1</w:t>
      </w:r>
      <w:r w:rsidRPr="0051137E">
        <w:t>; and switchboard panels 1,</w:t>
      </w:r>
      <w:r>
        <w:t xml:space="preserve"> </w:t>
      </w:r>
      <w:r w:rsidRPr="0051137E">
        <w:t>2,</w:t>
      </w:r>
      <w:r>
        <w:t xml:space="preserve"> </w:t>
      </w:r>
      <w:r w:rsidRPr="0051137E">
        <w:t>6,</w:t>
      </w:r>
      <w:r>
        <w:t xml:space="preserve"> </w:t>
      </w:r>
      <w:r w:rsidRPr="0051137E">
        <w:t>7 and 8 in 345kV switch</w:t>
      </w:r>
      <w:r w:rsidRPr="0051137E">
        <w:t>board #3 and duplex switchboard panels 1,</w:t>
      </w:r>
      <w:r>
        <w:t xml:space="preserve"> </w:t>
      </w:r>
      <w:r w:rsidRPr="0051137E">
        <w:t>2,</w:t>
      </w:r>
      <w:r>
        <w:t xml:space="preserve"> </w:t>
      </w:r>
      <w:r w:rsidRPr="0051137E">
        <w:t>3,</w:t>
      </w:r>
      <w:r>
        <w:t xml:space="preserve"> </w:t>
      </w:r>
      <w:r w:rsidRPr="0051137E">
        <w:t>4 and panel 5R in 345kV switchboard #4 located in Contro</w:t>
      </w:r>
      <w:r>
        <w:t>l House #2</w:t>
      </w:r>
      <w:r w:rsidRPr="0051137E">
        <w:t xml:space="preserve">. </w:t>
      </w:r>
    </w:p>
    <w:p w:rsidR="0023004E" w:rsidRPr="0051137E" w:rsidRDefault="00FB06CB" w:rsidP="0023004E">
      <w:pPr>
        <w:numPr>
          <w:ilvl w:val="0"/>
          <w:numId w:val="21"/>
        </w:numPr>
        <w:tabs>
          <w:tab w:val="clear" w:pos="720"/>
          <w:tab w:val="left" w:pos="990"/>
        </w:tabs>
        <w:spacing w:line="276" w:lineRule="auto"/>
        <w:ind w:left="994"/>
      </w:pPr>
      <w:r w:rsidRPr="0051137E">
        <w:t>Monitoring and communication equipment including DFR, tone, power line carrier and ca</w:t>
      </w:r>
      <w:r>
        <w:t>ble</w:t>
      </w:r>
      <w:r w:rsidRPr="0051137E">
        <w:t>.</w:t>
      </w:r>
    </w:p>
    <w:p w:rsidR="0023004E" w:rsidRPr="0051137E" w:rsidRDefault="00FB06CB" w:rsidP="0023004E">
      <w:pPr>
        <w:numPr>
          <w:ilvl w:val="0"/>
          <w:numId w:val="21"/>
        </w:numPr>
        <w:tabs>
          <w:tab w:val="clear" w:pos="720"/>
          <w:tab w:val="left" w:pos="990"/>
        </w:tabs>
        <w:spacing w:line="276" w:lineRule="auto"/>
        <w:ind w:left="994"/>
      </w:pPr>
      <w:r w:rsidRPr="0051137E">
        <w:t>Associated grading, grounding, conduit, foundatio</w:t>
      </w:r>
      <w:r w:rsidRPr="0051137E">
        <w:t>ns, structures, conductor, yard lighting, junction boxes, cab</w:t>
      </w:r>
      <w:r>
        <w:t>le and miscellaneous equipment.</w:t>
      </w:r>
    </w:p>
    <w:p w:rsidR="0023004E" w:rsidRPr="00A153C1" w:rsidRDefault="00FB06CB" w:rsidP="00620108">
      <w:pPr>
        <w:spacing w:after="360"/>
        <w:rPr>
          <w:b/>
          <w:color w:val="000000"/>
        </w:rPr>
        <w:sectPr w:rsidR="0023004E" w:rsidRPr="00A153C1" w:rsidSect="008454A4">
          <w:headerReference w:type="even" r:id="rId60"/>
          <w:headerReference w:type="default" r:id="rId61"/>
          <w:footerReference w:type="even" r:id="rId62"/>
          <w:footerReference w:type="default" r:id="rId63"/>
          <w:headerReference w:type="first" r:id="rId64"/>
          <w:footerReference w:type="first" r:id="rId65"/>
          <w:pgSz w:w="12240" w:h="15840" w:code="1"/>
          <w:pgMar w:top="1440" w:right="1440" w:bottom="1440" w:left="1440" w:header="720" w:footer="720" w:gutter="0"/>
          <w:pgNumType w:start="1"/>
          <w:cols w:space="720"/>
          <w:noEndnote/>
        </w:sectPr>
      </w:pPr>
    </w:p>
    <w:p w:rsidR="00620108" w:rsidRPr="00A153C1" w:rsidRDefault="00FB06CB" w:rsidP="00620108">
      <w:pPr>
        <w:spacing w:after="360"/>
        <w:jc w:val="center"/>
        <w:rPr>
          <w:b/>
          <w:color w:val="000000"/>
        </w:rPr>
      </w:pPr>
      <w:bookmarkStart w:id="3510" w:name="_DV_M819"/>
      <w:bookmarkEnd w:id="3510"/>
      <w:r w:rsidRPr="00A153C1">
        <w:rPr>
          <w:b/>
          <w:color w:val="000000"/>
        </w:rPr>
        <w:t>Appendix D</w:t>
      </w:r>
    </w:p>
    <w:p w:rsidR="00620108" w:rsidRPr="00A153C1" w:rsidRDefault="00FB06CB" w:rsidP="008B4267">
      <w:pPr>
        <w:spacing w:after="360"/>
        <w:jc w:val="center"/>
        <w:rPr>
          <w:b/>
          <w:color w:val="000000"/>
        </w:rPr>
      </w:pPr>
      <w:bookmarkStart w:id="3511" w:name="_DV_M820"/>
      <w:bookmarkEnd w:id="3511"/>
      <w:r w:rsidRPr="00A153C1">
        <w:rPr>
          <w:b/>
          <w:color w:val="000000"/>
        </w:rPr>
        <w:t>Security Arrangements Details</w:t>
      </w:r>
    </w:p>
    <w:p w:rsidR="00620108" w:rsidRPr="00A153C1" w:rsidRDefault="00FB06CB" w:rsidP="00620108">
      <w:pPr>
        <w:pStyle w:val="BodyText"/>
        <w:spacing w:after="360"/>
        <w:ind w:firstLine="720"/>
        <w:rPr>
          <w:color w:val="000000"/>
          <w:sz w:val="24"/>
        </w:rPr>
      </w:pPr>
      <w:bookmarkStart w:id="3512" w:name="_DV_M821"/>
      <w:bookmarkEnd w:id="3512"/>
      <w:r w:rsidRPr="00A153C1">
        <w:rPr>
          <w:color w:val="000000"/>
          <w:sz w:val="24"/>
        </w:rPr>
        <w:t xml:space="preserve">Infrastructure security of New York State Transmission System equipment and operations and control hardware and software is essential to </w:t>
      </w:r>
      <w:r w:rsidRPr="00A153C1">
        <w:rPr>
          <w:color w:val="000000"/>
          <w:sz w:val="24"/>
        </w:rPr>
        <w:t>ensure day-to-day New York State Transmission System reliability and operational security.  The Commission will expect the NYISO, all Transmission Owners, all Developers and all other Market Participants to comply with the recommendations offered by the Pr</w:t>
      </w:r>
      <w:r w:rsidRPr="00A153C1">
        <w:rPr>
          <w:color w:val="000000"/>
          <w:sz w:val="24"/>
        </w:rPr>
        <w:t>esident’s Critical Infrastructure Protection Board and, eventually, best practice recommendations from the electric reliability authority.  All public utilities will be expected to meet basic standards for system infrastructure and operational security, in</w:t>
      </w:r>
      <w:r w:rsidRPr="00A153C1">
        <w:rPr>
          <w:color w:val="000000"/>
          <w:sz w:val="24"/>
        </w:rPr>
        <w:t>cluding physical, operational, and cyber-security practices.</w:t>
      </w:r>
    </w:p>
    <w:p w:rsidR="00792BB0" w:rsidRPr="00A153C1" w:rsidRDefault="00FB06CB" w:rsidP="00620108">
      <w:pPr>
        <w:pStyle w:val="Heading2"/>
        <w:tabs>
          <w:tab w:val="clear" w:pos="120"/>
          <w:tab w:val="right" w:pos="9360"/>
        </w:tabs>
        <w:spacing w:after="360"/>
        <w:ind w:left="0" w:firstLine="0"/>
        <w:rPr>
          <w:rFonts w:cs="Times New Roman"/>
          <w:color w:val="000000"/>
          <w:szCs w:val="24"/>
        </w:rPr>
        <w:sectPr w:rsidR="00792BB0" w:rsidRPr="00A153C1" w:rsidSect="008454A4">
          <w:headerReference w:type="even" r:id="rId66"/>
          <w:headerReference w:type="default" r:id="rId67"/>
          <w:footerReference w:type="even" r:id="rId68"/>
          <w:footerReference w:type="default" r:id="rId69"/>
          <w:headerReference w:type="first" r:id="rId70"/>
          <w:footerReference w:type="first" r:id="rId71"/>
          <w:pgSz w:w="12240" w:h="15840" w:code="1"/>
          <w:pgMar w:top="1440" w:right="1440" w:bottom="1440" w:left="1440" w:header="720" w:footer="720" w:gutter="0"/>
          <w:pgNumType w:start="1"/>
          <w:cols w:space="720"/>
          <w:noEndnote/>
        </w:sectPr>
      </w:pPr>
      <w:bookmarkStart w:id="3513" w:name="_DV_M822"/>
      <w:bookmarkEnd w:id="3513"/>
    </w:p>
    <w:p w:rsidR="008F6B9F" w:rsidRDefault="00FB06CB" w:rsidP="00620108">
      <w:pPr>
        <w:spacing w:after="360"/>
        <w:jc w:val="center"/>
        <w:rPr>
          <w:b/>
          <w:color w:val="000000"/>
        </w:rPr>
        <w:sectPr w:rsidR="008F6B9F" w:rsidSect="008E0795">
          <w:headerReference w:type="even" r:id="rId72"/>
          <w:headerReference w:type="default" r:id="rId73"/>
          <w:footerReference w:type="even" r:id="rId74"/>
          <w:footerReference w:type="default" r:id="rId75"/>
          <w:headerReference w:type="first" r:id="rId76"/>
          <w:footerReference w:type="first" r:id="rId77"/>
          <w:type w:val="continuous"/>
          <w:pgSz w:w="12240" w:h="15840" w:code="1"/>
          <w:pgMar w:top="1440" w:right="1440" w:bottom="1440" w:left="1440" w:header="720" w:footer="720" w:gutter="0"/>
          <w:pgNumType w:start="1"/>
          <w:cols w:space="720"/>
          <w:titlePg/>
        </w:sectPr>
      </w:pPr>
      <w:bookmarkStart w:id="3514" w:name="_DV_M823"/>
      <w:bookmarkEnd w:id="3514"/>
    </w:p>
    <w:p w:rsidR="00620108" w:rsidRPr="00A153C1" w:rsidRDefault="00FB06CB" w:rsidP="00620108">
      <w:pPr>
        <w:spacing w:after="360"/>
        <w:jc w:val="center"/>
        <w:rPr>
          <w:b/>
          <w:color w:val="000000"/>
        </w:rPr>
      </w:pPr>
      <w:r w:rsidRPr="00A153C1">
        <w:rPr>
          <w:b/>
          <w:color w:val="000000"/>
        </w:rPr>
        <w:t>Appendix E</w:t>
      </w:r>
    </w:p>
    <w:p w:rsidR="00620108" w:rsidRPr="00A153C1" w:rsidRDefault="00FB06CB" w:rsidP="00620108">
      <w:pPr>
        <w:spacing w:after="360"/>
        <w:jc w:val="center"/>
        <w:rPr>
          <w:b/>
          <w:color w:val="000000"/>
        </w:rPr>
      </w:pPr>
      <w:bookmarkStart w:id="3515" w:name="_DV_M824"/>
      <w:bookmarkEnd w:id="3515"/>
      <w:r w:rsidRPr="00A153C1">
        <w:rPr>
          <w:b/>
          <w:color w:val="000000"/>
        </w:rPr>
        <w:t>Commercial Operation Date</w:t>
      </w:r>
    </w:p>
    <w:p w:rsidR="00620108" w:rsidRPr="00A153C1" w:rsidRDefault="00FB06CB" w:rsidP="00620108">
      <w:pPr>
        <w:spacing w:after="360"/>
        <w:rPr>
          <w:b/>
          <w:color w:val="000000"/>
        </w:rPr>
      </w:pPr>
    </w:p>
    <w:p w:rsidR="00620108" w:rsidRPr="00A153C1" w:rsidRDefault="00FB06CB" w:rsidP="00620108">
      <w:pPr>
        <w:spacing w:after="360"/>
        <w:rPr>
          <w:b/>
        </w:rPr>
      </w:pPr>
      <w:bookmarkStart w:id="3516" w:name="_DV_M825"/>
      <w:bookmarkEnd w:id="3516"/>
      <w:r w:rsidRPr="00A153C1">
        <w:rPr>
          <w:b/>
          <w:color w:val="000000"/>
        </w:rPr>
        <w:tab/>
        <w:t>[</w:t>
      </w:r>
      <w:r w:rsidRPr="00A153C1">
        <w:rPr>
          <w:b/>
        </w:rPr>
        <w:t>Date</w:t>
      </w:r>
      <w:bookmarkStart w:id="3517" w:name="_DV_C115"/>
      <w:r w:rsidRPr="00A153C1">
        <w:rPr>
          <w:rStyle w:val="DeltaViewInsertion"/>
          <w:b/>
          <w:color w:val="auto"/>
          <w:u w:val="none"/>
        </w:rPr>
        <w:t xml:space="preserve"> of Upgrade</w:t>
      </w:r>
      <w:bookmarkStart w:id="3518" w:name="_DV_M826"/>
      <w:bookmarkEnd w:id="3517"/>
      <w:bookmarkEnd w:id="3518"/>
      <w:r w:rsidRPr="00A153C1">
        <w:rPr>
          <w:b/>
        </w:rPr>
        <w:t>]</w:t>
      </w:r>
    </w:p>
    <w:p w:rsidR="00620108" w:rsidRPr="00A153C1" w:rsidRDefault="00FB06CB" w:rsidP="00620108">
      <w:pPr>
        <w:spacing w:after="360"/>
        <w:rPr>
          <w:b/>
        </w:rPr>
      </w:pPr>
    </w:p>
    <w:p w:rsidR="00620108" w:rsidRPr="00A153C1" w:rsidRDefault="00FB06CB" w:rsidP="00620108">
      <w:pPr>
        <w:rPr>
          <w:b/>
        </w:rPr>
      </w:pPr>
      <w:bookmarkStart w:id="3519" w:name="_DV_M827"/>
      <w:bookmarkEnd w:id="3519"/>
      <w:r w:rsidRPr="00A153C1">
        <w:rPr>
          <w:b/>
        </w:rPr>
        <w:tab/>
        <w:t>New York Independent System Operator, Inc.</w:t>
      </w:r>
    </w:p>
    <w:p w:rsidR="00620108" w:rsidRPr="00A153C1" w:rsidRDefault="00FB06CB" w:rsidP="00620108">
      <w:pPr>
        <w:rPr>
          <w:b/>
        </w:rPr>
      </w:pPr>
      <w:bookmarkStart w:id="3520" w:name="_DV_M828"/>
      <w:bookmarkEnd w:id="3520"/>
      <w:r w:rsidRPr="00A153C1">
        <w:rPr>
          <w:b/>
        </w:rPr>
        <w:tab/>
        <w:t>Attn: Vice President, Operations</w:t>
      </w:r>
    </w:p>
    <w:p w:rsidR="00620108" w:rsidRPr="00A153C1" w:rsidRDefault="00FB06CB" w:rsidP="00620108">
      <w:pPr>
        <w:rPr>
          <w:b/>
        </w:rPr>
      </w:pPr>
      <w:bookmarkStart w:id="3521" w:name="_DV_M829"/>
      <w:bookmarkEnd w:id="3521"/>
      <w:r w:rsidRPr="00A153C1">
        <w:rPr>
          <w:b/>
        </w:rPr>
        <w:tab/>
        <w:t>3890 Carman Road</w:t>
      </w:r>
    </w:p>
    <w:p w:rsidR="00620108" w:rsidRPr="00A153C1" w:rsidRDefault="00FB06CB" w:rsidP="00620108">
      <w:pPr>
        <w:rPr>
          <w:b/>
        </w:rPr>
      </w:pPr>
      <w:bookmarkStart w:id="3522" w:name="_DV_M830"/>
      <w:bookmarkEnd w:id="3522"/>
      <w:r w:rsidRPr="00A153C1">
        <w:rPr>
          <w:b/>
        </w:rPr>
        <w:tab/>
        <w:t>Schenectady, NY 12303</w:t>
      </w:r>
    </w:p>
    <w:p w:rsidR="00620108" w:rsidRPr="00A153C1" w:rsidRDefault="00FB06CB" w:rsidP="00620108">
      <w:pPr>
        <w:rPr>
          <w:b/>
        </w:rPr>
      </w:pPr>
    </w:p>
    <w:p w:rsidR="00620108" w:rsidRPr="00A153C1" w:rsidRDefault="00FB06CB" w:rsidP="00620108">
      <w:pPr>
        <w:rPr>
          <w:b/>
        </w:rPr>
      </w:pPr>
    </w:p>
    <w:p w:rsidR="00620108" w:rsidRPr="00A153C1" w:rsidRDefault="00FB06CB" w:rsidP="00620108">
      <w:pPr>
        <w:spacing w:after="360"/>
        <w:ind w:firstLine="720"/>
        <w:rPr>
          <w:b/>
        </w:rPr>
      </w:pPr>
      <w:bookmarkStart w:id="3523" w:name="_DV_M831"/>
      <w:bookmarkEnd w:id="3523"/>
      <w:r w:rsidRPr="00A153C1">
        <w:rPr>
          <w:b/>
        </w:rPr>
        <w:t>[Connecting Transmission Owner Address]</w:t>
      </w:r>
    </w:p>
    <w:p w:rsidR="00620108" w:rsidRPr="00A153C1" w:rsidRDefault="00FB06CB" w:rsidP="00620108">
      <w:pPr>
        <w:spacing w:after="360"/>
        <w:ind w:left="1440" w:hanging="720"/>
      </w:pPr>
      <w:bookmarkStart w:id="3524" w:name="_DV_M832"/>
      <w:bookmarkEnd w:id="3524"/>
      <w:r w:rsidRPr="00A153C1">
        <w:t>Re:</w:t>
      </w:r>
      <w:r w:rsidRPr="00A153C1">
        <w:tab/>
      </w:r>
      <w:r w:rsidRPr="00A153C1">
        <w:t>_____________ Large Generating Facility</w:t>
      </w:r>
    </w:p>
    <w:p w:rsidR="00620108" w:rsidRPr="00A153C1" w:rsidRDefault="00FB06CB" w:rsidP="00620108">
      <w:pPr>
        <w:spacing w:after="360"/>
      </w:pPr>
      <w:bookmarkStart w:id="3525" w:name="_DV_M833"/>
      <w:bookmarkEnd w:id="3525"/>
      <w:r w:rsidRPr="00A153C1">
        <w:tab/>
        <w:t>Dear __________________:</w:t>
      </w:r>
    </w:p>
    <w:p w:rsidR="00620108" w:rsidRPr="00A153C1" w:rsidRDefault="00FB06CB" w:rsidP="00620108">
      <w:pPr>
        <w:pStyle w:val="BodyText"/>
        <w:spacing w:after="360"/>
        <w:ind w:firstLine="720"/>
        <w:rPr>
          <w:sz w:val="24"/>
        </w:rPr>
      </w:pPr>
      <w:bookmarkStart w:id="3526" w:name="_DV_M834"/>
      <w:bookmarkEnd w:id="3526"/>
      <w:r w:rsidRPr="00A153C1">
        <w:rPr>
          <w:sz w:val="24"/>
        </w:rPr>
        <w:t xml:space="preserve">On </w:t>
      </w:r>
      <w:r w:rsidRPr="00A153C1">
        <w:rPr>
          <w:b/>
          <w:sz w:val="24"/>
        </w:rPr>
        <w:t xml:space="preserve">[Date] [Developer] </w:t>
      </w:r>
      <w:r w:rsidRPr="00A153C1">
        <w:rPr>
          <w:sz w:val="24"/>
        </w:rPr>
        <w:t>has complet</w:t>
      </w:r>
      <w:bookmarkStart w:id="3527" w:name="_DV_C117"/>
      <w:r w:rsidRPr="00A153C1">
        <w:rPr>
          <w:sz w:val="24"/>
        </w:rPr>
        <w:t xml:space="preserve">ed Trial Operation of Unit No. </w:t>
      </w:r>
      <w:r w:rsidRPr="00A153C1">
        <w:rPr>
          <w:rStyle w:val="DeltaViewInsertion"/>
          <w:color w:val="auto"/>
          <w:sz w:val="24"/>
          <w:u w:val="none"/>
        </w:rPr>
        <w:t>2 Upgrade</w:t>
      </w:r>
      <w:bookmarkStart w:id="3528" w:name="_DV_M835"/>
      <w:bookmarkEnd w:id="3527"/>
      <w:bookmarkEnd w:id="3528"/>
      <w:r w:rsidRPr="00A153C1">
        <w:rPr>
          <w:sz w:val="24"/>
        </w:rPr>
        <w:t xml:space="preserve">.  This letter confirms that </w:t>
      </w:r>
      <w:r w:rsidRPr="00154A6D">
        <w:rPr>
          <w:b/>
          <w:sz w:val="24"/>
        </w:rPr>
        <w:t xml:space="preserve">[Developer] </w:t>
      </w:r>
      <w:r w:rsidRPr="00A153C1">
        <w:rPr>
          <w:sz w:val="24"/>
        </w:rPr>
        <w:t>commenced Commercial Operation of Unit No.</w:t>
      </w:r>
      <w:bookmarkStart w:id="3529" w:name="_DV_C118"/>
      <w:r w:rsidRPr="00A153C1">
        <w:rPr>
          <w:rStyle w:val="DeltaViewInsertion"/>
          <w:color w:val="auto"/>
          <w:sz w:val="24"/>
          <w:u w:val="none"/>
        </w:rPr>
        <w:t xml:space="preserve"> 2 Upgrade</w:t>
      </w:r>
      <w:bookmarkStart w:id="3530" w:name="_DV_M836"/>
      <w:bookmarkEnd w:id="3529"/>
      <w:bookmarkEnd w:id="3530"/>
      <w:r w:rsidRPr="00A153C1">
        <w:rPr>
          <w:sz w:val="24"/>
        </w:rPr>
        <w:t xml:space="preserve"> </w:t>
      </w:r>
      <w:bookmarkStart w:id="3531" w:name="_DV_M837"/>
      <w:bookmarkEnd w:id="3531"/>
      <w:r w:rsidRPr="00A153C1">
        <w:rPr>
          <w:sz w:val="24"/>
        </w:rPr>
        <w:t>at the Large Generating</w:t>
      </w:r>
      <w:r w:rsidRPr="00A153C1">
        <w:rPr>
          <w:sz w:val="24"/>
        </w:rPr>
        <w:t xml:space="preserve"> Facility, effective as of </w:t>
      </w:r>
      <w:r w:rsidRPr="00A153C1">
        <w:rPr>
          <w:b/>
          <w:sz w:val="24"/>
        </w:rPr>
        <w:t>[Date plus one day]</w:t>
      </w:r>
      <w:r w:rsidRPr="00A153C1">
        <w:rPr>
          <w:sz w:val="24"/>
        </w:rPr>
        <w:t>.</w:t>
      </w:r>
    </w:p>
    <w:p w:rsidR="00620108" w:rsidRPr="00A153C1" w:rsidRDefault="00FB06CB" w:rsidP="00620108">
      <w:pPr>
        <w:spacing w:after="360"/>
      </w:pPr>
      <w:bookmarkStart w:id="3532" w:name="_DV_M838"/>
      <w:bookmarkEnd w:id="3532"/>
      <w:r w:rsidRPr="00A153C1">
        <w:tab/>
        <w:t>Thank you.</w:t>
      </w:r>
    </w:p>
    <w:p w:rsidR="00620108" w:rsidRPr="00A153C1" w:rsidRDefault="00FB06CB" w:rsidP="00620108">
      <w:pPr>
        <w:spacing w:after="360"/>
        <w:rPr>
          <w:color w:val="000000"/>
        </w:rPr>
      </w:pPr>
    </w:p>
    <w:p w:rsidR="00620108" w:rsidRPr="00A153C1" w:rsidRDefault="00FB06CB" w:rsidP="00620108">
      <w:pPr>
        <w:spacing w:after="360"/>
        <w:rPr>
          <w:b/>
          <w:color w:val="000000"/>
        </w:rPr>
      </w:pPr>
      <w:bookmarkStart w:id="3533" w:name="_DV_M839"/>
      <w:bookmarkEnd w:id="3533"/>
      <w:r w:rsidRPr="00A153C1">
        <w:rPr>
          <w:color w:val="000000"/>
        </w:rPr>
        <w:tab/>
      </w:r>
      <w:r w:rsidRPr="00A153C1">
        <w:rPr>
          <w:b/>
          <w:color w:val="000000"/>
        </w:rPr>
        <w:t>[Signature]</w:t>
      </w:r>
    </w:p>
    <w:p w:rsidR="00620108" w:rsidRPr="00A153C1" w:rsidRDefault="00FB06CB" w:rsidP="00620108">
      <w:pPr>
        <w:spacing w:after="360"/>
        <w:rPr>
          <w:color w:val="000000"/>
        </w:rPr>
      </w:pPr>
    </w:p>
    <w:p w:rsidR="00620108" w:rsidRPr="00A153C1" w:rsidRDefault="00FB06CB" w:rsidP="00620108">
      <w:pPr>
        <w:spacing w:after="360"/>
        <w:rPr>
          <w:b/>
          <w:color w:val="000000"/>
        </w:rPr>
      </w:pPr>
      <w:bookmarkStart w:id="3534" w:name="_DV_M840"/>
      <w:bookmarkEnd w:id="3534"/>
      <w:r w:rsidRPr="00A153C1">
        <w:rPr>
          <w:color w:val="000000"/>
        </w:rPr>
        <w:tab/>
      </w:r>
      <w:r w:rsidRPr="00A153C1">
        <w:rPr>
          <w:b/>
          <w:color w:val="000000"/>
        </w:rPr>
        <w:t>[Developer Representative]</w:t>
      </w:r>
    </w:p>
    <w:p w:rsidR="00620108" w:rsidRPr="00A153C1" w:rsidRDefault="00FB06CB" w:rsidP="00620108">
      <w:pPr>
        <w:pStyle w:val="Footer"/>
        <w:spacing w:after="360"/>
        <w:rPr>
          <w:color w:val="000000"/>
          <w:sz w:val="24"/>
        </w:rPr>
      </w:pPr>
    </w:p>
    <w:p w:rsidR="00FE136E" w:rsidRDefault="00FB06CB" w:rsidP="00620108">
      <w:pPr>
        <w:spacing w:after="360"/>
        <w:rPr>
          <w:color w:val="000000"/>
        </w:rPr>
        <w:sectPr w:rsidR="00FE136E" w:rsidSect="008F6B9F">
          <w:headerReference w:type="even" r:id="rId78"/>
          <w:headerReference w:type="default" r:id="rId79"/>
          <w:footerReference w:type="even" r:id="rId80"/>
          <w:footerReference w:type="default" r:id="rId81"/>
          <w:headerReference w:type="first" r:id="rId82"/>
          <w:footerReference w:type="first" r:id="rId83"/>
          <w:pgSz w:w="12240" w:h="15840" w:code="1"/>
          <w:pgMar w:top="1440" w:right="1440" w:bottom="1440" w:left="1440" w:header="720" w:footer="720" w:gutter="0"/>
          <w:pgNumType w:start="1"/>
          <w:cols w:space="720"/>
          <w:titlePg/>
        </w:sectPr>
      </w:pPr>
    </w:p>
    <w:p w:rsidR="00620108" w:rsidRPr="00A153C1" w:rsidRDefault="00FB06CB" w:rsidP="00620108">
      <w:pPr>
        <w:spacing w:after="360"/>
        <w:jc w:val="center"/>
        <w:rPr>
          <w:b/>
          <w:color w:val="000000"/>
        </w:rPr>
      </w:pPr>
      <w:bookmarkStart w:id="3535" w:name="_DV_M841"/>
      <w:bookmarkEnd w:id="3535"/>
      <w:r w:rsidRPr="00A153C1">
        <w:rPr>
          <w:b/>
          <w:color w:val="000000"/>
        </w:rPr>
        <w:t>Appendix F</w:t>
      </w:r>
    </w:p>
    <w:p w:rsidR="00620108" w:rsidRPr="00A153C1" w:rsidRDefault="00FB06CB" w:rsidP="00620108">
      <w:pPr>
        <w:spacing w:after="360"/>
        <w:rPr>
          <w:b/>
          <w:color w:val="000000"/>
        </w:rPr>
      </w:pPr>
      <w:bookmarkStart w:id="3536" w:name="_DV_M842"/>
      <w:bookmarkEnd w:id="3536"/>
      <w:r w:rsidRPr="00A153C1">
        <w:rPr>
          <w:b/>
          <w:color w:val="000000"/>
        </w:rPr>
        <w:t>Addresses for Delivery of Notices and Billings</w:t>
      </w:r>
    </w:p>
    <w:p w:rsidR="00620108" w:rsidRPr="00A153C1" w:rsidRDefault="00FB06CB" w:rsidP="00620108">
      <w:pPr>
        <w:spacing w:after="360"/>
        <w:rPr>
          <w:b/>
          <w:color w:val="000000"/>
        </w:rPr>
      </w:pPr>
      <w:bookmarkStart w:id="3537" w:name="_DV_M843"/>
      <w:bookmarkEnd w:id="3537"/>
      <w:r>
        <w:rPr>
          <w:b/>
          <w:color w:val="000000"/>
        </w:rPr>
        <w:t>Notices:</w:t>
      </w:r>
    </w:p>
    <w:p w:rsidR="00620108" w:rsidRPr="00A153C1" w:rsidRDefault="00FB06CB" w:rsidP="00620108">
      <w:pPr>
        <w:spacing w:after="360"/>
        <w:rPr>
          <w:color w:val="000000"/>
        </w:rPr>
      </w:pPr>
      <w:bookmarkStart w:id="3538" w:name="_DV_M844"/>
      <w:bookmarkEnd w:id="3538"/>
      <w:r w:rsidRPr="00A153C1">
        <w:rPr>
          <w:color w:val="000000"/>
        </w:rPr>
        <w:tab/>
      </w:r>
      <w:r w:rsidRPr="00A153C1">
        <w:rPr>
          <w:color w:val="000000"/>
          <w:u w:val="single"/>
        </w:rPr>
        <w:t>NYISO</w:t>
      </w:r>
      <w:r w:rsidRPr="00A153C1">
        <w:rPr>
          <w:color w:val="000000"/>
        </w:rPr>
        <w:t>:</w:t>
      </w:r>
    </w:p>
    <w:p w:rsidR="00620108" w:rsidRPr="00A153C1" w:rsidRDefault="00FB06CB" w:rsidP="00620108">
      <w:pPr>
        <w:rPr>
          <w:color w:val="000000"/>
        </w:rPr>
      </w:pPr>
      <w:bookmarkStart w:id="3539" w:name="_DV_M845"/>
      <w:bookmarkEnd w:id="3539"/>
      <w:r w:rsidRPr="00A153C1">
        <w:rPr>
          <w:color w:val="000000"/>
        </w:rPr>
        <w:tab/>
      </w:r>
      <w:r w:rsidRPr="00A153C1">
        <w:rPr>
          <w:color w:val="000000"/>
        </w:rPr>
        <w:tab/>
        <w:t>Before commercial operation of the Large Generating Facility:</w:t>
      </w:r>
    </w:p>
    <w:p w:rsidR="00620108" w:rsidRPr="00A153C1" w:rsidRDefault="00FB06CB" w:rsidP="00620108">
      <w:pPr>
        <w:rPr>
          <w:color w:val="000000"/>
        </w:rPr>
      </w:pPr>
      <w:bookmarkStart w:id="3540" w:name="_DV_M846"/>
      <w:bookmarkEnd w:id="3540"/>
      <w:r w:rsidRPr="00A153C1">
        <w:rPr>
          <w:color w:val="000000"/>
        </w:rPr>
        <w:tab/>
      </w:r>
      <w:r w:rsidRPr="00A153C1">
        <w:rPr>
          <w:color w:val="000000"/>
        </w:rPr>
        <w:tab/>
      </w:r>
      <w:r w:rsidRPr="00A153C1">
        <w:rPr>
          <w:color w:val="000000"/>
        </w:rPr>
        <w:tab/>
      </w:r>
    </w:p>
    <w:p w:rsidR="00620108" w:rsidRPr="00A153C1" w:rsidRDefault="00FB06CB" w:rsidP="00620108">
      <w:pPr>
        <w:rPr>
          <w:color w:val="000000"/>
        </w:rPr>
      </w:pPr>
      <w:bookmarkStart w:id="3541" w:name="_DV_M847"/>
      <w:bookmarkEnd w:id="3541"/>
      <w:r>
        <w:rPr>
          <w:color w:val="000000"/>
        </w:rPr>
        <w:tab/>
      </w:r>
      <w:r>
        <w:rPr>
          <w:color w:val="000000"/>
        </w:rPr>
        <w:tab/>
      </w:r>
      <w:r w:rsidRPr="00A153C1">
        <w:rPr>
          <w:color w:val="000000"/>
        </w:rPr>
        <w:t xml:space="preserve">New York Independent </w:t>
      </w:r>
      <w:r w:rsidRPr="00A153C1">
        <w:rPr>
          <w:color w:val="000000"/>
        </w:rPr>
        <w:t>System Operator, Inc.</w:t>
      </w:r>
    </w:p>
    <w:p w:rsidR="00620108" w:rsidRPr="00A153C1" w:rsidRDefault="00FB06CB" w:rsidP="00620108">
      <w:pPr>
        <w:rPr>
          <w:color w:val="000000"/>
        </w:rPr>
      </w:pPr>
      <w:bookmarkStart w:id="3542" w:name="_DV_M848"/>
      <w:bookmarkEnd w:id="3542"/>
      <w:r>
        <w:rPr>
          <w:color w:val="000000"/>
        </w:rPr>
        <w:tab/>
      </w:r>
      <w:r>
        <w:rPr>
          <w:color w:val="000000"/>
        </w:rPr>
        <w:tab/>
      </w:r>
      <w:r w:rsidRPr="00A153C1">
        <w:rPr>
          <w:color w:val="000000"/>
        </w:rPr>
        <w:t>Attn:  Vice President, System and Resource Planning</w:t>
      </w:r>
    </w:p>
    <w:p w:rsidR="00620108" w:rsidRPr="00A153C1" w:rsidRDefault="00FB06CB" w:rsidP="00620108">
      <w:pPr>
        <w:rPr>
          <w:color w:val="000000"/>
        </w:rPr>
      </w:pPr>
      <w:bookmarkStart w:id="3543" w:name="_DV_M849"/>
      <w:bookmarkEnd w:id="3543"/>
      <w:r>
        <w:rPr>
          <w:color w:val="000000"/>
        </w:rPr>
        <w:tab/>
      </w:r>
      <w:r>
        <w:rPr>
          <w:color w:val="000000"/>
        </w:rPr>
        <w:tab/>
      </w:r>
      <w:r w:rsidRPr="00A153C1">
        <w:rPr>
          <w:color w:val="000000"/>
        </w:rPr>
        <w:t>10 Krey Boulevard</w:t>
      </w:r>
    </w:p>
    <w:p w:rsidR="00620108" w:rsidRPr="00A153C1" w:rsidRDefault="00FB06CB" w:rsidP="00620108">
      <w:pPr>
        <w:rPr>
          <w:color w:val="000000"/>
        </w:rPr>
      </w:pPr>
      <w:bookmarkStart w:id="3544" w:name="_DV_M850"/>
      <w:bookmarkEnd w:id="3544"/>
      <w:r>
        <w:rPr>
          <w:color w:val="000000"/>
        </w:rPr>
        <w:tab/>
      </w:r>
      <w:r>
        <w:rPr>
          <w:color w:val="000000"/>
        </w:rPr>
        <w:tab/>
      </w:r>
      <w:r w:rsidRPr="00A153C1">
        <w:rPr>
          <w:color w:val="000000"/>
        </w:rPr>
        <w:t>Rensselaer, NY 12144</w:t>
      </w:r>
    </w:p>
    <w:p w:rsidR="00620108" w:rsidRPr="00A153C1" w:rsidRDefault="00FB06CB" w:rsidP="00620108">
      <w:pPr>
        <w:rPr>
          <w:color w:val="000000"/>
        </w:rPr>
      </w:pPr>
      <w:bookmarkStart w:id="3545" w:name="_DV_M851"/>
      <w:bookmarkEnd w:id="3545"/>
      <w:r>
        <w:rPr>
          <w:color w:val="000000"/>
        </w:rPr>
        <w:tab/>
      </w:r>
      <w:r>
        <w:rPr>
          <w:color w:val="000000"/>
        </w:rPr>
        <w:tab/>
      </w:r>
      <w:r w:rsidRPr="00A153C1">
        <w:rPr>
          <w:color w:val="000000"/>
        </w:rPr>
        <w:t>Phone:  (518) 356-6000</w:t>
      </w:r>
    </w:p>
    <w:p w:rsidR="00620108" w:rsidRPr="00A153C1" w:rsidRDefault="00FB06CB" w:rsidP="00620108">
      <w:pPr>
        <w:rPr>
          <w:color w:val="000000"/>
        </w:rPr>
      </w:pPr>
      <w:bookmarkStart w:id="3546" w:name="_DV_M852"/>
      <w:bookmarkEnd w:id="3546"/>
      <w:r>
        <w:rPr>
          <w:color w:val="000000"/>
        </w:rPr>
        <w:tab/>
      </w:r>
      <w:r w:rsidRPr="00A153C1">
        <w:rPr>
          <w:color w:val="000000"/>
        </w:rPr>
        <w:tab/>
        <w:t>Fax:  (518) 356-7524</w:t>
      </w:r>
    </w:p>
    <w:p w:rsidR="00620108" w:rsidRPr="00A153C1" w:rsidRDefault="00FB06CB" w:rsidP="00620108">
      <w:pPr>
        <w:rPr>
          <w:color w:val="000000"/>
        </w:rPr>
      </w:pPr>
    </w:p>
    <w:p w:rsidR="00620108" w:rsidRPr="00A153C1" w:rsidRDefault="00FB06CB" w:rsidP="00620108">
      <w:pPr>
        <w:rPr>
          <w:color w:val="000000"/>
        </w:rPr>
      </w:pPr>
      <w:bookmarkStart w:id="3547" w:name="_DV_M853"/>
      <w:bookmarkEnd w:id="3547"/>
      <w:r w:rsidRPr="00A153C1">
        <w:rPr>
          <w:color w:val="000000"/>
        </w:rPr>
        <w:tab/>
      </w:r>
      <w:r w:rsidRPr="00A153C1">
        <w:rPr>
          <w:color w:val="000000"/>
        </w:rPr>
        <w:tab/>
        <w:t>After commercial operation of the Large Generating Facility:</w:t>
      </w:r>
    </w:p>
    <w:p w:rsidR="00620108" w:rsidRPr="00A153C1" w:rsidRDefault="00FB06CB" w:rsidP="00620108">
      <w:pPr>
        <w:rPr>
          <w:color w:val="000000"/>
        </w:rPr>
      </w:pPr>
      <w:bookmarkStart w:id="3548" w:name="_DV_M854"/>
      <w:bookmarkEnd w:id="3548"/>
      <w:r w:rsidRPr="00A153C1">
        <w:rPr>
          <w:color w:val="000000"/>
        </w:rPr>
        <w:tab/>
      </w:r>
      <w:r w:rsidRPr="00A153C1">
        <w:rPr>
          <w:color w:val="000000"/>
        </w:rPr>
        <w:tab/>
      </w:r>
      <w:r w:rsidRPr="00A153C1">
        <w:rPr>
          <w:color w:val="000000"/>
        </w:rPr>
        <w:tab/>
      </w:r>
    </w:p>
    <w:p w:rsidR="00620108" w:rsidRPr="00A153C1" w:rsidRDefault="00FB06CB" w:rsidP="00620108">
      <w:pPr>
        <w:rPr>
          <w:color w:val="000000"/>
        </w:rPr>
      </w:pPr>
      <w:bookmarkStart w:id="3549" w:name="_DV_M855"/>
      <w:bookmarkEnd w:id="3549"/>
      <w:r>
        <w:rPr>
          <w:color w:val="000000"/>
        </w:rPr>
        <w:tab/>
      </w:r>
      <w:r w:rsidRPr="00A153C1">
        <w:rPr>
          <w:color w:val="000000"/>
        </w:rPr>
        <w:tab/>
        <w:t xml:space="preserve">New York </w:t>
      </w:r>
      <w:r w:rsidRPr="00A153C1">
        <w:rPr>
          <w:color w:val="000000"/>
        </w:rPr>
        <w:t>Independent System Operator, Inc.</w:t>
      </w:r>
    </w:p>
    <w:p w:rsidR="00620108" w:rsidRPr="00A153C1" w:rsidRDefault="00FB06CB" w:rsidP="00620108">
      <w:pPr>
        <w:rPr>
          <w:color w:val="000000"/>
        </w:rPr>
      </w:pPr>
      <w:bookmarkStart w:id="3550" w:name="_DV_M856"/>
      <w:bookmarkEnd w:id="3550"/>
      <w:r w:rsidRPr="00A153C1">
        <w:rPr>
          <w:color w:val="000000"/>
        </w:rPr>
        <w:tab/>
      </w:r>
      <w:r w:rsidRPr="00A153C1">
        <w:rPr>
          <w:color w:val="000000"/>
        </w:rPr>
        <w:tab/>
        <w:t>Attn:  Vice President, Operations</w:t>
      </w:r>
    </w:p>
    <w:p w:rsidR="00620108" w:rsidRPr="00A153C1" w:rsidRDefault="00FB06CB" w:rsidP="00620108">
      <w:pPr>
        <w:rPr>
          <w:color w:val="000000"/>
        </w:rPr>
      </w:pPr>
      <w:bookmarkStart w:id="3551" w:name="_DV_M857"/>
      <w:bookmarkEnd w:id="3551"/>
      <w:r w:rsidRPr="00A153C1">
        <w:rPr>
          <w:color w:val="000000"/>
        </w:rPr>
        <w:tab/>
      </w:r>
      <w:r>
        <w:rPr>
          <w:color w:val="000000"/>
        </w:rPr>
        <w:tab/>
      </w:r>
      <w:r w:rsidRPr="00A153C1">
        <w:rPr>
          <w:color w:val="000000"/>
        </w:rPr>
        <w:t>3890 Carman Road</w:t>
      </w:r>
    </w:p>
    <w:p w:rsidR="00620108" w:rsidRPr="00A153C1" w:rsidRDefault="00FB06CB" w:rsidP="00620108">
      <w:pPr>
        <w:rPr>
          <w:color w:val="000000"/>
        </w:rPr>
      </w:pPr>
      <w:bookmarkStart w:id="3552" w:name="_DV_M858"/>
      <w:bookmarkEnd w:id="3552"/>
      <w:r>
        <w:rPr>
          <w:color w:val="000000"/>
        </w:rPr>
        <w:tab/>
      </w:r>
      <w:r w:rsidRPr="00A153C1">
        <w:rPr>
          <w:color w:val="000000"/>
        </w:rPr>
        <w:tab/>
        <w:t>Schenectady, NY 12303</w:t>
      </w:r>
    </w:p>
    <w:p w:rsidR="006B4CF5" w:rsidRDefault="00FB06CB" w:rsidP="006B4CF5">
      <w:pPr>
        <w:rPr>
          <w:color w:val="000000"/>
        </w:rPr>
      </w:pPr>
      <w:bookmarkStart w:id="3553" w:name="_DV_M859"/>
      <w:bookmarkEnd w:id="3553"/>
      <w:r w:rsidRPr="00A153C1">
        <w:rPr>
          <w:color w:val="000000"/>
        </w:rPr>
        <w:tab/>
      </w:r>
      <w:r w:rsidRPr="00A153C1">
        <w:rPr>
          <w:color w:val="000000"/>
        </w:rPr>
        <w:tab/>
        <w:t>Phone:  (518) 356-6000</w:t>
      </w:r>
      <w:bookmarkStart w:id="3554" w:name="_DV_M860"/>
      <w:bookmarkEnd w:id="3554"/>
    </w:p>
    <w:p w:rsidR="00620108" w:rsidRDefault="00FB06CB" w:rsidP="006B4CF5">
      <w:pPr>
        <w:rPr>
          <w:color w:val="000000"/>
        </w:rPr>
      </w:pPr>
      <w:r>
        <w:rPr>
          <w:color w:val="000000"/>
        </w:rPr>
        <w:tab/>
      </w:r>
      <w:r>
        <w:rPr>
          <w:color w:val="000000"/>
        </w:rPr>
        <w:tab/>
      </w:r>
      <w:r w:rsidRPr="00A153C1">
        <w:rPr>
          <w:color w:val="000000"/>
        </w:rPr>
        <w:t>Fax:  (518) 356-6118</w:t>
      </w:r>
    </w:p>
    <w:p w:rsidR="006B4CF5" w:rsidRPr="00A153C1" w:rsidRDefault="00FB06CB" w:rsidP="006B4CF5">
      <w:pPr>
        <w:rPr>
          <w:color w:val="000000"/>
        </w:rPr>
      </w:pPr>
    </w:p>
    <w:p w:rsidR="00620108" w:rsidRPr="00A153C1" w:rsidRDefault="00FB06CB" w:rsidP="00051329">
      <w:pPr>
        <w:spacing w:after="120"/>
        <w:rPr>
          <w:color w:val="000000"/>
        </w:rPr>
      </w:pPr>
      <w:bookmarkStart w:id="3555" w:name="_DV_M861"/>
      <w:bookmarkEnd w:id="3555"/>
      <w:r w:rsidRPr="00A153C1">
        <w:rPr>
          <w:color w:val="000000"/>
        </w:rPr>
        <w:tab/>
      </w:r>
      <w:r w:rsidRPr="00A153C1">
        <w:rPr>
          <w:color w:val="000000"/>
          <w:u w:val="single"/>
        </w:rPr>
        <w:t>Connecting Transmission Owner</w:t>
      </w:r>
      <w:r w:rsidRPr="00A153C1">
        <w:rPr>
          <w:color w:val="000000"/>
        </w:rPr>
        <w:t>:</w:t>
      </w:r>
    </w:p>
    <w:p w:rsidR="00051329" w:rsidRDefault="00FB06CB" w:rsidP="00051329">
      <w:pPr>
        <w:rPr>
          <w:color w:val="000000"/>
        </w:rPr>
      </w:pPr>
      <w:bookmarkStart w:id="3556" w:name="_DV_M862"/>
      <w:bookmarkEnd w:id="3556"/>
      <w:r w:rsidRPr="00A153C1">
        <w:rPr>
          <w:color w:val="000000"/>
        </w:rPr>
        <w:tab/>
      </w:r>
      <w:r w:rsidRPr="00A153C1">
        <w:rPr>
          <w:color w:val="000000"/>
        </w:rPr>
        <w:tab/>
      </w:r>
      <w:r>
        <w:rPr>
          <w:color w:val="000000"/>
        </w:rPr>
        <w:t>Niagara Mohawk Power Corporation d/b/a National Grid</w:t>
      </w:r>
    </w:p>
    <w:p w:rsidR="00620108" w:rsidRDefault="00FB06CB" w:rsidP="00051329">
      <w:pPr>
        <w:rPr>
          <w:color w:val="000000"/>
        </w:rPr>
      </w:pPr>
      <w:r>
        <w:rPr>
          <w:color w:val="000000"/>
        </w:rPr>
        <w:tab/>
      </w:r>
      <w:r>
        <w:rPr>
          <w:color w:val="000000"/>
        </w:rPr>
        <w:tab/>
        <w:t>Attn:</w:t>
      </w:r>
      <w:r>
        <w:rPr>
          <w:color w:val="000000"/>
        </w:rPr>
        <w:t xml:space="preserve"> William Malee</w:t>
      </w:r>
    </w:p>
    <w:p w:rsidR="00051329" w:rsidRDefault="00FB06CB" w:rsidP="00051329">
      <w:pPr>
        <w:rPr>
          <w:color w:val="000000"/>
        </w:rPr>
      </w:pPr>
      <w:r>
        <w:rPr>
          <w:color w:val="000000"/>
        </w:rPr>
        <w:tab/>
      </w:r>
      <w:r>
        <w:rPr>
          <w:color w:val="000000"/>
        </w:rPr>
        <w:tab/>
      </w:r>
      <w:r>
        <w:rPr>
          <w:color w:val="000000"/>
        </w:rPr>
        <w:t>Director</w:t>
      </w:r>
      <w:r>
        <w:rPr>
          <w:color w:val="000000"/>
        </w:rPr>
        <w:t>, Transmission Commercial Services</w:t>
      </w:r>
    </w:p>
    <w:p w:rsidR="00051329" w:rsidRDefault="00FB06CB" w:rsidP="00051329">
      <w:pPr>
        <w:rPr>
          <w:color w:val="000000"/>
        </w:rPr>
      </w:pPr>
      <w:r>
        <w:rPr>
          <w:color w:val="000000"/>
        </w:rPr>
        <w:tab/>
      </w:r>
      <w:r>
        <w:rPr>
          <w:color w:val="000000"/>
        </w:rPr>
        <w:tab/>
        <w:t>300 Erie Boulevard W.</w:t>
      </w:r>
    </w:p>
    <w:p w:rsidR="00051329" w:rsidRDefault="00FB06CB" w:rsidP="00051329">
      <w:pPr>
        <w:rPr>
          <w:color w:val="000000"/>
        </w:rPr>
      </w:pPr>
      <w:r>
        <w:rPr>
          <w:color w:val="000000"/>
        </w:rPr>
        <w:tab/>
      </w:r>
      <w:r>
        <w:rPr>
          <w:color w:val="000000"/>
        </w:rPr>
        <w:tab/>
        <w:t>Syracuse, NY 13202</w:t>
      </w:r>
    </w:p>
    <w:p w:rsidR="00051329" w:rsidRDefault="00FB06CB" w:rsidP="00051329">
      <w:pPr>
        <w:rPr>
          <w:color w:val="000000"/>
        </w:rPr>
      </w:pPr>
      <w:r>
        <w:rPr>
          <w:color w:val="000000"/>
        </w:rPr>
        <w:tab/>
      </w:r>
      <w:r>
        <w:rPr>
          <w:color w:val="000000"/>
        </w:rPr>
        <w:tab/>
        <w:t>(315) 428-5048</w:t>
      </w:r>
    </w:p>
    <w:p w:rsidR="00051329" w:rsidRDefault="00FB06CB" w:rsidP="00051329">
      <w:pPr>
        <w:rPr>
          <w:color w:val="000000"/>
        </w:rPr>
      </w:pPr>
      <w:r>
        <w:rPr>
          <w:color w:val="000000"/>
        </w:rPr>
        <w:tab/>
      </w:r>
      <w:r>
        <w:rPr>
          <w:color w:val="000000"/>
        </w:rPr>
        <w:tab/>
        <w:t>(315) 428-5114</w:t>
      </w:r>
    </w:p>
    <w:p w:rsidR="003D48C9" w:rsidRDefault="00FB06CB" w:rsidP="00051329">
      <w:pPr>
        <w:rPr>
          <w:color w:val="000000"/>
        </w:rPr>
      </w:pPr>
    </w:p>
    <w:p w:rsidR="003D48C9" w:rsidRPr="003D48C9" w:rsidRDefault="00FB06CB" w:rsidP="00051329">
      <w:pPr>
        <w:rPr>
          <w:color w:val="000000"/>
          <w:u w:val="single"/>
        </w:rPr>
      </w:pPr>
      <w:r>
        <w:rPr>
          <w:color w:val="000000"/>
        </w:rPr>
        <w:tab/>
      </w:r>
      <w:r w:rsidRPr="003D48C9">
        <w:rPr>
          <w:color w:val="000000"/>
          <w:u w:val="single"/>
        </w:rPr>
        <w:t>NYSEG:</w:t>
      </w:r>
    </w:p>
    <w:p w:rsidR="003D48C9" w:rsidRDefault="00FB06CB" w:rsidP="00051329">
      <w:pPr>
        <w:rPr>
          <w:color w:val="000000"/>
        </w:rPr>
      </w:pPr>
    </w:p>
    <w:p w:rsidR="00486DF1" w:rsidRDefault="00FB06CB" w:rsidP="00486DF1">
      <w:pPr>
        <w:keepNext/>
        <w:spacing w:line="277" w:lineRule="exact"/>
      </w:pPr>
      <w:r>
        <w:rPr>
          <w:color w:val="000000"/>
        </w:rPr>
        <w:tab/>
      </w:r>
      <w:r w:rsidRPr="00A153C1">
        <w:rPr>
          <w:color w:val="000000"/>
        </w:rPr>
        <w:tab/>
      </w:r>
      <w:r>
        <w:t>New York State Electric &amp; Gas Corporation</w:t>
      </w:r>
    </w:p>
    <w:p w:rsidR="00486DF1" w:rsidRDefault="00FB06CB" w:rsidP="00486DF1">
      <w:pPr>
        <w:spacing w:line="277" w:lineRule="exact"/>
      </w:pPr>
      <w:r>
        <w:tab/>
      </w:r>
      <w:r>
        <w:tab/>
        <w:t>Attn: Manager Programs/Projects; Electric Transmission Servic</w:t>
      </w:r>
      <w:r>
        <w:t>es</w:t>
      </w:r>
      <w:r>
        <w:tab/>
      </w:r>
    </w:p>
    <w:p w:rsidR="00486DF1" w:rsidRDefault="00FB06CB" w:rsidP="00486DF1">
      <w:r>
        <w:tab/>
      </w:r>
      <w:r>
        <w:tab/>
        <w:t>18 Link Drive</w:t>
      </w:r>
      <w:r>
        <w:tab/>
      </w:r>
      <w:r>
        <w:tab/>
      </w:r>
      <w:r>
        <w:tab/>
      </w:r>
      <w:r>
        <w:tab/>
      </w:r>
      <w:r>
        <w:tab/>
      </w:r>
      <w:r>
        <w:tab/>
      </w:r>
      <w:r>
        <w:tab/>
      </w:r>
    </w:p>
    <w:p w:rsidR="00486DF1" w:rsidRDefault="00FB06CB" w:rsidP="00486DF1">
      <w:pPr>
        <w:spacing w:line="277" w:lineRule="exact"/>
      </w:pPr>
      <w:r>
        <w:tab/>
      </w:r>
      <w:r>
        <w:tab/>
        <w:t xml:space="preserve">Binghamton, NY 13902-5224 </w:t>
      </w:r>
      <w:r>
        <w:tab/>
      </w:r>
      <w:r>
        <w:tab/>
      </w:r>
    </w:p>
    <w:p w:rsidR="00486DF1" w:rsidRPr="000261DA" w:rsidRDefault="00FB06CB" w:rsidP="00486DF1">
      <w:r>
        <w:tab/>
      </w:r>
      <w:r w:rsidRPr="004E20D7">
        <w:rPr>
          <w:b/>
        </w:rPr>
        <w:tab/>
      </w:r>
      <w:r w:rsidRPr="000261DA">
        <w:t>Phone: (607) 762-8073</w:t>
      </w:r>
    </w:p>
    <w:p w:rsidR="00486DF1" w:rsidRDefault="00FB06CB" w:rsidP="00486DF1">
      <w:r>
        <w:tab/>
      </w:r>
      <w:r>
        <w:tab/>
        <w:t>Fa</w:t>
      </w:r>
      <w:r w:rsidRPr="00842BC3">
        <w:t xml:space="preserve">x: </w:t>
      </w:r>
      <w:r>
        <w:rPr>
          <w:bCs/>
        </w:rPr>
        <w:t>(607) 762-</w:t>
      </w:r>
      <w:r w:rsidRPr="00842BC3">
        <w:rPr>
          <w:bCs/>
        </w:rPr>
        <w:t>8666</w:t>
      </w:r>
      <w:r w:rsidRPr="00842BC3">
        <w:tab/>
      </w:r>
    </w:p>
    <w:p w:rsidR="00051329" w:rsidRPr="00A153C1" w:rsidRDefault="00FB06CB" w:rsidP="00051329">
      <w:pPr>
        <w:rPr>
          <w:color w:val="000000"/>
        </w:rPr>
      </w:pPr>
    </w:p>
    <w:p w:rsidR="003D48C9" w:rsidRDefault="00FB06CB" w:rsidP="00620108">
      <w:pPr>
        <w:spacing w:after="360"/>
        <w:rPr>
          <w:color w:val="000000"/>
        </w:rPr>
      </w:pPr>
      <w:bookmarkStart w:id="3557" w:name="_DV_M863"/>
      <w:bookmarkEnd w:id="3557"/>
    </w:p>
    <w:p w:rsidR="00620108" w:rsidRPr="00A153C1" w:rsidRDefault="00FB06CB" w:rsidP="00620108">
      <w:pPr>
        <w:spacing w:after="360"/>
        <w:rPr>
          <w:color w:val="000000"/>
        </w:rPr>
      </w:pPr>
      <w:r w:rsidRPr="00A153C1">
        <w:rPr>
          <w:color w:val="000000"/>
        </w:rPr>
        <w:tab/>
      </w:r>
      <w:r w:rsidRPr="00A153C1">
        <w:rPr>
          <w:color w:val="000000"/>
          <w:u w:val="single"/>
        </w:rPr>
        <w:t>Developer</w:t>
      </w:r>
      <w:r w:rsidRPr="00A153C1">
        <w:rPr>
          <w:color w:val="000000"/>
        </w:rPr>
        <w:t>:</w:t>
      </w:r>
    </w:p>
    <w:p w:rsidR="006B4CF5" w:rsidRPr="006B4CF5" w:rsidRDefault="00FB06CB" w:rsidP="006B4CF5">
      <w:bookmarkStart w:id="3558" w:name="_DV_M864"/>
      <w:bookmarkEnd w:id="3558"/>
      <w:r w:rsidRPr="006B4CF5">
        <w:rPr>
          <w:color w:val="000000"/>
        </w:rPr>
        <w:tab/>
      </w:r>
      <w:r w:rsidRPr="006B4CF5">
        <w:rPr>
          <w:color w:val="000000"/>
        </w:rPr>
        <w:tab/>
      </w:r>
      <w:r w:rsidRPr="006B4CF5">
        <w:t>Nine Mile Point Nuclear Station, LLC</w:t>
      </w:r>
    </w:p>
    <w:p w:rsidR="006B4CF5" w:rsidRPr="006B4CF5" w:rsidRDefault="00FB06CB" w:rsidP="006B4CF5">
      <w:pPr>
        <w:ind w:left="1440"/>
      </w:pPr>
      <w:r w:rsidRPr="006B4CF5">
        <w:t>100 Constellation Way</w:t>
      </w:r>
    </w:p>
    <w:p w:rsidR="006B4CF5" w:rsidRPr="006B4CF5" w:rsidRDefault="00FB06CB" w:rsidP="006B4CF5">
      <w:pPr>
        <w:ind w:left="1440"/>
      </w:pPr>
      <w:r w:rsidRPr="006B4CF5">
        <w:t>Suite 200C</w:t>
      </w:r>
    </w:p>
    <w:p w:rsidR="006B4CF5" w:rsidRPr="006B4CF5" w:rsidRDefault="00FB06CB" w:rsidP="006B4CF5">
      <w:pPr>
        <w:ind w:left="1440"/>
      </w:pPr>
      <w:r w:rsidRPr="006B4CF5">
        <w:t>Baltimore, MD 21201</w:t>
      </w:r>
    </w:p>
    <w:p w:rsidR="006B4CF5" w:rsidRPr="006B4CF5" w:rsidRDefault="00FB06CB" w:rsidP="006B4CF5">
      <w:pPr>
        <w:ind w:left="1440"/>
      </w:pPr>
      <w:r w:rsidRPr="006B4CF5">
        <w:t>Attn: General Counsel</w:t>
      </w:r>
    </w:p>
    <w:p w:rsidR="006B4CF5" w:rsidRPr="006B4CF5" w:rsidRDefault="00FB06CB" w:rsidP="006B4CF5">
      <w:pPr>
        <w:ind w:left="1440"/>
      </w:pPr>
      <w:r w:rsidRPr="006B4CF5">
        <w:t>Phone: 410-470-3312</w:t>
      </w:r>
    </w:p>
    <w:p w:rsidR="00620108" w:rsidRDefault="00FB06CB" w:rsidP="006B4CF5">
      <w:pPr>
        <w:ind w:left="1440"/>
      </w:pPr>
      <w:r w:rsidRPr="006B4CF5">
        <w:t xml:space="preserve">Fax:  443-213-3680 </w:t>
      </w:r>
    </w:p>
    <w:p w:rsidR="006B4CF5" w:rsidRPr="006B4CF5" w:rsidRDefault="00FB06CB" w:rsidP="006B4CF5">
      <w:pPr>
        <w:ind w:left="1440"/>
      </w:pPr>
    </w:p>
    <w:p w:rsidR="00620108" w:rsidRPr="00A153C1" w:rsidRDefault="00FB06CB" w:rsidP="00051329">
      <w:pPr>
        <w:keepNext/>
        <w:spacing w:after="360"/>
        <w:rPr>
          <w:b/>
          <w:color w:val="000000"/>
        </w:rPr>
      </w:pPr>
      <w:bookmarkStart w:id="3559" w:name="_DV_M865"/>
      <w:bookmarkEnd w:id="3559"/>
      <w:r w:rsidRPr="00A153C1">
        <w:rPr>
          <w:b/>
          <w:color w:val="000000"/>
        </w:rPr>
        <w:t>Billings and Payments:</w:t>
      </w:r>
    </w:p>
    <w:p w:rsidR="00620108" w:rsidRPr="00A153C1" w:rsidRDefault="00FB06CB" w:rsidP="00051329">
      <w:pPr>
        <w:keepNext/>
        <w:spacing w:after="360"/>
        <w:rPr>
          <w:color w:val="000000"/>
        </w:rPr>
      </w:pPr>
      <w:bookmarkStart w:id="3560" w:name="_DV_M866"/>
      <w:bookmarkEnd w:id="3560"/>
      <w:r w:rsidRPr="00A153C1">
        <w:rPr>
          <w:color w:val="000000"/>
        </w:rPr>
        <w:tab/>
      </w:r>
      <w:r w:rsidRPr="00A153C1">
        <w:rPr>
          <w:color w:val="000000"/>
          <w:u w:val="single"/>
        </w:rPr>
        <w:t>Connecting Transmission Owner</w:t>
      </w:r>
      <w:r w:rsidRPr="00A153C1">
        <w:rPr>
          <w:color w:val="000000"/>
        </w:rPr>
        <w:t>:</w:t>
      </w:r>
    </w:p>
    <w:p w:rsidR="00051329" w:rsidRDefault="00FB06CB" w:rsidP="00051329">
      <w:pPr>
        <w:rPr>
          <w:color w:val="000000"/>
        </w:rPr>
      </w:pPr>
      <w:bookmarkStart w:id="3561" w:name="_DV_M867"/>
      <w:bookmarkEnd w:id="3561"/>
      <w:r w:rsidRPr="00A153C1">
        <w:rPr>
          <w:color w:val="000000"/>
        </w:rPr>
        <w:tab/>
      </w:r>
      <w:r w:rsidRPr="00A153C1">
        <w:rPr>
          <w:color w:val="000000"/>
        </w:rPr>
        <w:tab/>
      </w:r>
      <w:r>
        <w:rPr>
          <w:color w:val="000000"/>
        </w:rPr>
        <w:t>Niagara Mohawk Power Corporation d/b/a National Grid</w:t>
      </w:r>
    </w:p>
    <w:p w:rsidR="00051329" w:rsidRDefault="00FB06CB" w:rsidP="00051329">
      <w:pPr>
        <w:rPr>
          <w:color w:val="000000"/>
        </w:rPr>
      </w:pPr>
      <w:r>
        <w:rPr>
          <w:color w:val="000000"/>
        </w:rPr>
        <w:tab/>
      </w:r>
      <w:r>
        <w:rPr>
          <w:color w:val="000000"/>
        </w:rPr>
        <w:tab/>
        <w:t>Attn: Douglas Fuess, Transmission Account Manager</w:t>
      </w:r>
    </w:p>
    <w:p w:rsidR="00051329" w:rsidRDefault="00FB06CB" w:rsidP="00051329">
      <w:pPr>
        <w:rPr>
          <w:color w:val="000000"/>
        </w:rPr>
      </w:pPr>
      <w:r>
        <w:rPr>
          <w:color w:val="000000"/>
        </w:rPr>
        <w:tab/>
      </w:r>
      <w:r>
        <w:rPr>
          <w:color w:val="000000"/>
        </w:rPr>
        <w:tab/>
        <w:t>300 Erie Boulevard W.</w:t>
      </w:r>
    </w:p>
    <w:p w:rsidR="00051329" w:rsidRDefault="00FB06CB" w:rsidP="00051329">
      <w:pPr>
        <w:rPr>
          <w:color w:val="000000"/>
        </w:rPr>
      </w:pPr>
      <w:r>
        <w:rPr>
          <w:color w:val="000000"/>
        </w:rPr>
        <w:tab/>
      </w:r>
      <w:r>
        <w:rPr>
          <w:color w:val="000000"/>
        </w:rPr>
        <w:tab/>
        <w:t>Syracuse, NY 13202</w:t>
      </w:r>
    </w:p>
    <w:p w:rsidR="00620108" w:rsidRPr="00A153C1" w:rsidRDefault="00FB06CB" w:rsidP="00051329">
      <w:pPr>
        <w:rPr>
          <w:color w:val="000000"/>
        </w:rPr>
      </w:pPr>
      <w:r>
        <w:rPr>
          <w:color w:val="000000"/>
        </w:rPr>
        <w:tab/>
      </w:r>
    </w:p>
    <w:p w:rsidR="00620108" w:rsidRPr="00A153C1" w:rsidRDefault="00FB06CB" w:rsidP="00620108">
      <w:pPr>
        <w:spacing w:after="360"/>
        <w:rPr>
          <w:color w:val="000000"/>
        </w:rPr>
      </w:pPr>
      <w:bookmarkStart w:id="3562" w:name="_DV_M868"/>
      <w:bookmarkEnd w:id="3562"/>
      <w:r w:rsidRPr="00A153C1">
        <w:rPr>
          <w:color w:val="000000"/>
        </w:rPr>
        <w:tab/>
      </w:r>
      <w:r w:rsidRPr="00A153C1">
        <w:rPr>
          <w:color w:val="000000"/>
          <w:u w:val="single"/>
        </w:rPr>
        <w:t>Developer</w:t>
      </w:r>
      <w:r w:rsidRPr="00A153C1">
        <w:rPr>
          <w:color w:val="000000"/>
        </w:rPr>
        <w:t>:</w:t>
      </w:r>
    </w:p>
    <w:p w:rsidR="006B4CF5" w:rsidRPr="006B4CF5" w:rsidRDefault="00FB06CB" w:rsidP="006B4CF5">
      <w:pPr>
        <w:ind w:left="1440"/>
      </w:pPr>
      <w:bookmarkStart w:id="3563" w:name="_DV_M869"/>
      <w:bookmarkStart w:id="3564" w:name="_DV_M870"/>
      <w:bookmarkStart w:id="3565" w:name="_DV_M871"/>
      <w:bookmarkEnd w:id="3563"/>
      <w:bookmarkEnd w:id="3564"/>
      <w:bookmarkEnd w:id="3565"/>
      <w:r w:rsidRPr="006B4CF5">
        <w:t xml:space="preserve">Nine Mile </w:t>
      </w:r>
      <w:r w:rsidRPr="006B4CF5">
        <w:t>Point Nuclear Station, LLC</w:t>
      </w:r>
    </w:p>
    <w:p w:rsidR="006B4CF5" w:rsidRPr="006B4CF5" w:rsidRDefault="00FB06CB" w:rsidP="006B4CF5">
      <w:pPr>
        <w:ind w:left="1440"/>
      </w:pPr>
      <w:r w:rsidRPr="006B4CF5">
        <w:t>PO Box 63, Lake Road</w:t>
      </w:r>
    </w:p>
    <w:p w:rsidR="006B4CF5" w:rsidRPr="006B4CF5" w:rsidRDefault="00FB06CB" w:rsidP="006B4CF5">
      <w:pPr>
        <w:ind w:left="1440"/>
      </w:pPr>
      <w:r w:rsidRPr="006B4CF5">
        <w:t>Lycoming, NY 13093</w:t>
      </w:r>
    </w:p>
    <w:p w:rsidR="006B4CF5" w:rsidRPr="006B4CF5" w:rsidRDefault="00FB06CB" w:rsidP="006B4CF5">
      <w:pPr>
        <w:ind w:left="1440"/>
      </w:pPr>
      <w:r w:rsidRPr="006B4CF5">
        <w:t>Attn: Finance</w:t>
      </w:r>
    </w:p>
    <w:p w:rsidR="006B4CF5" w:rsidRPr="006B4CF5" w:rsidRDefault="00FB06CB" w:rsidP="006B4CF5">
      <w:pPr>
        <w:ind w:left="1440"/>
      </w:pPr>
      <w:r w:rsidRPr="006B4CF5">
        <w:t>Phone:  315-349-5217</w:t>
      </w:r>
    </w:p>
    <w:p w:rsidR="006B4CF5" w:rsidRPr="006B4CF5" w:rsidRDefault="00FB06CB" w:rsidP="006B4CF5">
      <w:pPr>
        <w:ind w:left="1440"/>
      </w:pPr>
      <w:r w:rsidRPr="006B4CF5">
        <w:t>Fax:  315-349-1321</w:t>
      </w:r>
    </w:p>
    <w:p w:rsidR="006B4CF5" w:rsidRPr="006B4CF5" w:rsidRDefault="00FB06CB" w:rsidP="006B4CF5">
      <w:pPr>
        <w:ind w:left="1440"/>
      </w:pPr>
      <w:r w:rsidRPr="006B4CF5">
        <w:t> </w:t>
      </w:r>
    </w:p>
    <w:p w:rsidR="006B4CF5" w:rsidRPr="006B4CF5" w:rsidRDefault="00FB06CB" w:rsidP="006B4CF5">
      <w:pPr>
        <w:ind w:left="1440"/>
        <w:rPr>
          <w:bCs/>
        </w:rPr>
      </w:pPr>
      <w:r w:rsidRPr="006B4CF5">
        <w:rPr>
          <w:bCs/>
        </w:rPr>
        <w:t>With a copy to:</w:t>
      </w:r>
    </w:p>
    <w:p w:rsidR="006B4CF5" w:rsidRPr="006B4CF5" w:rsidRDefault="00FB06CB" w:rsidP="006B4CF5">
      <w:pPr>
        <w:ind w:left="1440"/>
      </w:pPr>
    </w:p>
    <w:p w:rsidR="006B4CF5" w:rsidRPr="006B4CF5" w:rsidRDefault="00FB06CB" w:rsidP="006B4CF5">
      <w:pPr>
        <w:ind w:left="1440"/>
      </w:pPr>
      <w:r w:rsidRPr="006B4CF5">
        <w:t>Nine Mile Point Nuclear Station, LLC</w:t>
      </w:r>
    </w:p>
    <w:p w:rsidR="006B4CF5" w:rsidRPr="006B4CF5" w:rsidRDefault="00FB06CB" w:rsidP="006B4CF5">
      <w:pPr>
        <w:ind w:left="1440"/>
      </w:pPr>
      <w:r w:rsidRPr="006B4CF5">
        <w:t>100 Constellation Way</w:t>
      </w:r>
    </w:p>
    <w:p w:rsidR="006B4CF5" w:rsidRPr="006B4CF5" w:rsidRDefault="00FB06CB" w:rsidP="006B4CF5">
      <w:pPr>
        <w:ind w:left="1440"/>
      </w:pPr>
      <w:r w:rsidRPr="006B4CF5">
        <w:t>Suite 600C</w:t>
      </w:r>
    </w:p>
    <w:p w:rsidR="006B4CF5" w:rsidRPr="006B4CF5" w:rsidRDefault="00FB06CB" w:rsidP="006B4CF5">
      <w:pPr>
        <w:ind w:left="1440"/>
      </w:pPr>
      <w:r w:rsidRPr="006B4CF5">
        <w:t>Baltimore MD 21201</w:t>
      </w:r>
    </w:p>
    <w:p w:rsidR="006B4CF5" w:rsidRPr="006B4CF5" w:rsidRDefault="00FB06CB" w:rsidP="006B4CF5">
      <w:pPr>
        <w:ind w:left="1440"/>
      </w:pPr>
      <w:r w:rsidRPr="006B4CF5">
        <w:t>Attn: Accounts Payable</w:t>
      </w:r>
    </w:p>
    <w:p w:rsidR="006B4CF5" w:rsidRPr="006B4CF5" w:rsidRDefault="00FB06CB" w:rsidP="006B4CF5">
      <w:pPr>
        <w:ind w:left="1440"/>
      </w:pPr>
      <w:r w:rsidRPr="006B4CF5">
        <w:t>Phon</w:t>
      </w:r>
      <w:r w:rsidRPr="006B4CF5">
        <w:t>e:  410-495-4100</w:t>
      </w:r>
    </w:p>
    <w:p w:rsidR="00A4450F" w:rsidRDefault="00FB06CB" w:rsidP="006B4CF5">
      <w:pPr>
        <w:ind w:left="1440"/>
      </w:pPr>
      <w:r w:rsidRPr="006B4CF5">
        <w:t>Fax:  410-495-6651</w:t>
      </w:r>
    </w:p>
    <w:p w:rsidR="006B4CF5" w:rsidRPr="006B4CF5" w:rsidRDefault="00FB06CB" w:rsidP="006B4CF5">
      <w:pPr>
        <w:ind w:left="1440"/>
      </w:pPr>
    </w:p>
    <w:p w:rsidR="00620108" w:rsidRPr="00A153C1" w:rsidRDefault="00FB06CB" w:rsidP="00A4450F">
      <w:pPr>
        <w:spacing w:after="360"/>
        <w:rPr>
          <w:b/>
          <w:color w:val="000000"/>
        </w:rPr>
      </w:pPr>
      <w:r w:rsidRPr="00A153C1">
        <w:rPr>
          <w:b/>
          <w:color w:val="000000"/>
        </w:rPr>
        <w:t>Alternative Forms of Delivery of Notices (telephone, facsimile or email):</w:t>
      </w:r>
    </w:p>
    <w:p w:rsidR="00620108" w:rsidRPr="00A153C1" w:rsidRDefault="00FB06CB" w:rsidP="00A4450F">
      <w:pPr>
        <w:spacing w:after="360"/>
        <w:rPr>
          <w:color w:val="000000"/>
        </w:rPr>
      </w:pPr>
      <w:bookmarkStart w:id="3566" w:name="_DV_M872"/>
      <w:bookmarkEnd w:id="3566"/>
      <w:r w:rsidRPr="00A153C1">
        <w:rPr>
          <w:color w:val="000000"/>
        </w:rPr>
        <w:tab/>
      </w:r>
      <w:r w:rsidRPr="00A153C1">
        <w:rPr>
          <w:color w:val="000000"/>
          <w:u w:val="single"/>
        </w:rPr>
        <w:t>NYISO</w:t>
      </w:r>
      <w:r w:rsidRPr="00A153C1">
        <w:rPr>
          <w:color w:val="000000"/>
        </w:rPr>
        <w:t>:</w:t>
      </w:r>
    </w:p>
    <w:p w:rsidR="00620108" w:rsidRPr="00A153C1" w:rsidRDefault="00FB06CB" w:rsidP="00A4450F">
      <w:pPr>
        <w:rPr>
          <w:color w:val="000000"/>
        </w:rPr>
      </w:pPr>
      <w:bookmarkStart w:id="3567" w:name="_DV_M873"/>
      <w:bookmarkEnd w:id="3567"/>
      <w:r w:rsidRPr="00A153C1">
        <w:rPr>
          <w:color w:val="000000"/>
        </w:rPr>
        <w:tab/>
      </w:r>
      <w:r w:rsidRPr="00A153C1">
        <w:rPr>
          <w:color w:val="000000"/>
        </w:rPr>
        <w:tab/>
        <w:t>Before commercial operation of the Large Generating Facility:</w:t>
      </w:r>
    </w:p>
    <w:p w:rsidR="00620108" w:rsidRPr="00A153C1" w:rsidRDefault="00FB06CB" w:rsidP="00A4450F">
      <w:pPr>
        <w:rPr>
          <w:color w:val="000000"/>
        </w:rPr>
      </w:pPr>
      <w:bookmarkStart w:id="3568" w:name="_DV_M874"/>
      <w:bookmarkEnd w:id="3568"/>
      <w:r w:rsidRPr="00A153C1">
        <w:rPr>
          <w:color w:val="000000"/>
        </w:rPr>
        <w:tab/>
      </w:r>
      <w:r w:rsidRPr="00A153C1">
        <w:rPr>
          <w:color w:val="000000"/>
        </w:rPr>
        <w:tab/>
      </w:r>
      <w:r w:rsidRPr="00A153C1">
        <w:rPr>
          <w:color w:val="000000"/>
        </w:rPr>
        <w:tab/>
      </w:r>
    </w:p>
    <w:p w:rsidR="00620108" w:rsidRPr="00A153C1" w:rsidRDefault="00FB06CB" w:rsidP="00A4450F">
      <w:pPr>
        <w:rPr>
          <w:color w:val="000000"/>
        </w:rPr>
      </w:pPr>
      <w:bookmarkStart w:id="3569" w:name="_DV_M875"/>
      <w:bookmarkEnd w:id="3569"/>
      <w:r>
        <w:rPr>
          <w:color w:val="000000"/>
        </w:rPr>
        <w:tab/>
      </w:r>
      <w:r>
        <w:rPr>
          <w:color w:val="000000"/>
        </w:rPr>
        <w:tab/>
      </w:r>
      <w:r w:rsidRPr="00A153C1">
        <w:rPr>
          <w:color w:val="000000"/>
        </w:rPr>
        <w:t>New York Independent System Operator, Inc.</w:t>
      </w:r>
    </w:p>
    <w:p w:rsidR="00620108" w:rsidRPr="00A153C1" w:rsidRDefault="00FB06CB" w:rsidP="00A4450F">
      <w:pPr>
        <w:rPr>
          <w:color w:val="000000"/>
        </w:rPr>
      </w:pPr>
      <w:bookmarkStart w:id="3570" w:name="_DV_M876"/>
      <w:bookmarkEnd w:id="3570"/>
      <w:r>
        <w:rPr>
          <w:color w:val="000000"/>
        </w:rPr>
        <w:tab/>
      </w:r>
      <w:r>
        <w:rPr>
          <w:color w:val="000000"/>
        </w:rPr>
        <w:tab/>
      </w:r>
      <w:r w:rsidRPr="00A153C1">
        <w:rPr>
          <w:color w:val="000000"/>
        </w:rPr>
        <w:t>Attn:  Vice President,</w:t>
      </w:r>
      <w:r w:rsidRPr="00A153C1">
        <w:rPr>
          <w:color w:val="000000"/>
        </w:rPr>
        <w:t xml:space="preserve"> System and Resource Planning</w:t>
      </w:r>
    </w:p>
    <w:p w:rsidR="00620108" w:rsidRPr="00A153C1" w:rsidRDefault="00FB06CB" w:rsidP="00A4450F">
      <w:pPr>
        <w:rPr>
          <w:color w:val="000000"/>
        </w:rPr>
      </w:pPr>
      <w:bookmarkStart w:id="3571" w:name="_DV_M877"/>
      <w:bookmarkEnd w:id="3571"/>
      <w:r>
        <w:rPr>
          <w:color w:val="000000"/>
        </w:rPr>
        <w:tab/>
      </w:r>
      <w:r>
        <w:rPr>
          <w:color w:val="000000"/>
        </w:rPr>
        <w:tab/>
      </w:r>
      <w:r w:rsidRPr="00A153C1">
        <w:rPr>
          <w:color w:val="000000"/>
        </w:rPr>
        <w:t>10 Krey Boulevard</w:t>
      </w:r>
    </w:p>
    <w:p w:rsidR="00620108" w:rsidRPr="00A153C1" w:rsidRDefault="00FB06CB" w:rsidP="00A4450F">
      <w:pPr>
        <w:rPr>
          <w:color w:val="000000"/>
        </w:rPr>
      </w:pPr>
      <w:bookmarkStart w:id="3572" w:name="_DV_M878"/>
      <w:bookmarkEnd w:id="3572"/>
      <w:r>
        <w:rPr>
          <w:color w:val="000000"/>
        </w:rPr>
        <w:tab/>
      </w:r>
      <w:r>
        <w:rPr>
          <w:color w:val="000000"/>
        </w:rPr>
        <w:tab/>
      </w:r>
      <w:r w:rsidRPr="00A153C1">
        <w:rPr>
          <w:color w:val="000000"/>
        </w:rPr>
        <w:t>Rensselaer, NY 12144</w:t>
      </w:r>
    </w:p>
    <w:p w:rsidR="00620108" w:rsidRPr="00A153C1" w:rsidRDefault="00FB06CB" w:rsidP="00A4450F">
      <w:pPr>
        <w:rPr>
          <w:color w:val="000000"/>
        </w:rPr>
      </w:pPr>
      <w:bookmarkStart w:id="3573" w:name="_DV_M879"/>
      <w:bookmarkEnd w:id="3573"/>
      <w:r>
        <w:rPr>
          <w:color w:val="000000"/>
        </w:rPr>
        <w:tab/>
      </w:r>
      <w:r>
        <w:rPr>
          <w:color w:val="000000"/>
        </w:rPr>
        <w:tab/>
      </w:r>
      <w:r w:rsidRPr="00A153C1">
        <w:rPr>
          <w:color w:val="000000"/>
        </w:rPr>
        <w:t>Phone:  (518) 356-6000</w:t>
      </w:r>
    </w:p>
    <w:p w:rsidR="00620108" w:rsidRPr="00A153C1" w:rsidRDefault="00FB06CB" w:rsidP="00A4450F">
      <w:pPr>
        <w:rPr>
          <w:color w:val="000000"/>
        </w:rPr>
      </w:pPr>
      <w:bookmarkStart w:id="3574" w:name="_DV_M880"/>
      <w:bookmarkEnd w:id="3574"/>
      <w:r>
        <w:rPr>
          <w:color w:val="000000"/>
        </w:rPr>
        <w:tab/>
      </w:r>
      <w:r>
        <w:rPr>
          <w:color w:val="000000"/>
        </w:rPr>
        <w:tab/>
      </w:r>
      <w:r w:rsidRPr="00A153C1">
        <w:rPr>
          <w:color w:val="000000"/>
        </w:rPr>
        <w:t>Fax:  (518) 356-7524</w:t>
      </w:r>
    </w:p>
    <w:p w:rsidR="00620108" w:rsidRPr="00A153C1" w:rsidRDefault="00FB06CB" w:rsidP="00A4450F">
      <w:pPr>
        <w:rPr>
          <w:color w:val="000000"/>
        </w:rPr>
      </w:pPr>
    </w:p>
    <w:p w:rsidR="00620108" w:rsidRPr="00A153C1" w:rsidRDefault="00FB06CB" w:rsidP="00A4450F">
      <w:pPr>
        <w:rPr>
          <w:color w:val="000000"/>
        </w:rPr>
      </w:pPr>
      <w:bookmarkStart w:id="3575" w:name="_DV_M881"/>
      <w:bookmarkEnd w:id="3575"/>
      <w:r w:rsidRPr="00A153C1">
        <w:rPr>
          <w:color w:val="000000"/>
        </w:rPr>
        <w:tab/>
      </w:r>
      <w:r w:rsidRPr="00A153C1">
        <w:rPr>
          <w:color w:val="000000"/>
        </w:rPr>
        <w:tab/>
        <w:t>After commercial operation of the Large Generating Facility:</w:t>
      </w:r>
    </w:p>
    <w:p w:rsidR="00620108" w:rsidRPr="00A153C1" w:rsidRDefault="00FB06CB" w:rsidP="00A4450F">
      <w:pPr>
        <w:rPr>
          <w:color w:val="000000"/>
        </w:rPr>
      </w:pPr>
      <w:bookmarkStart w:id="3576" w:name="_DV_M882"/>
      <w:bookmarkEnd w:id="3576"/>
      <w:r w:rsidRPr="00A153C1">
        <w:rPr>
          <w:color w:val="000000"/>
        </w:rPr>
        <w:tab/>
      </w:r>
      <w:r w:rsidRPr="00A153C1">
        <w:rPr>
          <w:color w:val="000000"/>
        </w:rPr>
        <w:tab/>
      </w:r>
      <w:r w:rsidRPr="00A153C1">
        <w:rPr>
          <w:color w:val="000000"/>
        </w:rPr>
        <w:tab/>
      </w:r>
    </w:p>
    <w:p w:rsidR="00620108" w:rsidRPr="00A153C1" w:rsidRDefault="00FB06CB" w:rsidP="00A4450F">
      <w:pPr>
        <w:rPr>
          <w:color w:val="000000"/>
        </w:rPr>
      </w:pPr>
      <w:bookmarkStart w:id="3577" w:name="_DV_M883"/>
      <w:bookmarkEnd w:id="3577"/>
      <w:r>
        <w:rPr>
          <w:color w:val="000000"/>
        </w:rPr>
        <w:tab/>
      </w:r>
      <w:r>
        <w:rPr>
          <w:color w:val="000000"/>
        </w:rPr>
        <w:tab/>
      </w:r>
      <w:r w:rsidRPr="00A153C1">
        <w:rPr>
          <w:color w:val="000000"/>
        </w:rPr>
        <w:t>New York Independent System Operator, Inc.</w:t>
      </w:r>
    </w:p>
    <w:p w:rsidR="00620108" w:rsidRPr="00A153C1" w:rsidRDefault="00FB06CB" w:rsidP="00A4450F">
      <w:pPr>
        <w:rPr>
          <w:color w:val="000000"/>
        </w:rPr>
      </w:pPr>
      <w:bookmarkStart w:id="3578" w:name="_DV_M884"/>
      <w:bookmarkEnd w:id="3578"/>
      <w:r>
        <w:rPr>
          <w:color w:val="000000"/>
        </w:rPr>
        <w:tab/>
      </w:r>
      <w:r>
        <w:rPr>
          <w:color w:val="000000"/>
        </w:rPr>
        <w:tab/>
      </w:r>
      <w:r w:rsidRPr="00A153C1">
        <w:rPr>
          <w:color w:val="000000"/>
        </w:rPr>
        <w:t xml:space="preserve">Attn:  Vice </w:t>
      </w:r>
      <w:r w:rsidRPr="00A153C1">
        <w:rPr>
          <w:color w:val="000000"/>
        </w:rPr>
        <w:t>President, Operations</w:t>
      </w:r>
    </w:p>
    <w:p w:rsidR="00620108" w:rsidRPr="00A153C1" w:rsidRDefault="00FB06CB" w:rsidP="00A4450F">
      <w:pPr>
        <w:rPr>
          <w:color w:val="000000"/>
        </w:rPr>
      </w:pPr>
      <w:bookmarkStart w:id="3579" w:name="_DV_M885"/>
      <w:bookmarkEnd w:id="3579"/>
      <w:r>
        <w:rPr>
          <w:color w:val="000000"/>
        </w:rPr>
        <w:tab/>
      </w:r>
      <w:r>
        <w:rPr>
          <w:color w:val="000000"/>
        </w:rPr>
        <w:tab/>
      </w:r>
      <w:r w:rsidRPr="00A153C1">
        <w:rPr>
          <w:color w:val="000000"/>
        </w:rPr>
        <w:t>3890 Carman Road</w:t>
      </w:r>
    </w:p>
    <w:p w:rsidR="00620108" w:rsidRPr="00A153C1" w:rsidRDefault="00FB06CB" w:rsidP="00A4450F">
      <w:pPr>
        <w:rPr>
          <w:color w:val="000000"/>
        </w:rPr>
      </w:pPr>
      <w:bookmarkStart w:id="3580" w:name="_DV_M886"/>
      <w:bookmarkEnd w:id="3580"/>
      <w:r>
        <w:rPr>
          <w:color w:val="000000"/>
        </w:rPr>
        <w:tab/>
      </w:r>
      <w:r>
        <w:rPr>
          <w:color w:val="000000"/>
        </w:rPr>
        <w:tab/>
      </w:r>
      <w:r w:rsidRPr="00A153C1">
        <w:rPr>
          <w:color w:val="000000"/>
        </w:rPr>
        <w:t>Schenectady, NY 12303</w:t>
      </w:r>
    </w:p>
    <w:p w:rsidR="00620108" w:rsidRPr="00A153C1" w:rsidRDefault="00FB06CB" w:rsidP="00A4450F">
      <w:pPr>
        <w:rPr>
          <w:color w:val="000000"/>
        </w:rPr>
      </w:pPr>
      <w:bookmarkStart w:id="3581" w:name="_DV_M887"/>
      <w:bookmarkEnd w:id="3581"/>
      <w:r>
        <w:rPr>
          <w:color w:val="000000"/>
        </w:rPr>
        <w:tab/>
      </w:r>
      <w:r>
        <w:rPr>
          <w:color w:val="000000"/>
        </w:rPr>
        <w:tab/>
      </w:r>
      <w:r w:rsidRPr="00A153C1">
        <w:rPr>
          <w:color w:val="000000"/>
        </w:rPr>
        <w:t>Phone:  (518) 356-6000</w:t>
      </w:r>
    </w:p>
    <w:p w:rsidR="00620108" w:rsidRPr="00A153C1" w:rsidRDefault="00FB06CB" w:rsidP="00A4450F">
      <w:pPr>
        <w:spacing w:after="360"/>
        <w:rPr>
          <w:color w:val="000000"/>
        </w:rPr>
      </w:pPr>
      <w:bookmarkStart w:id="3582" w:name="_DV_M888"/>
      <w:bookmarkEnd w:id="3582"/>
      <w:r>
        <w:rPr>
          <w:color w:val="000000"/>
        </w:rPr>
        <w:tab/>
      </w:r>
      <w:r>
        <w:rPr>
          <w:color w:val="000000"/>
        </w:rPr>
        <w:tab/>
      </w:r>
      <w:r w:rsidRPr="00A153C1">
        <w:rPr>
          <w:color w:val="000000"/>
        </w:rPr>
        <w:t>Fax:  (518) 356-6118</w:t>
      </w:r>
    </w:p>
    <w:p w:rsidR="00620108" w:rsidRPr="00A153C1" w:rsidRDefault="00FB06CB" w:rsidP="00A4450F">
      <w:pPr>
        <w:spacing w:after="360"/>
        <w:rPr>
          <w:color w:val="000000"/>
        </w:rPr>
      </w:pPr>
      <w:bookmarkStart w:id="3583" w:name="_DV_M889"/>
      <w:bookmarkEnd w:id="3583"/>
      <w:r w:rsidRPr="00A153C1">
        <w:rPr>
          <w:color w:val="000000"/>
        </w:rPr>
        <w:tab/>
      </w:r>
      <w:r w:rsidRPr="00A153C1">
        <w:rPr>
          <w:color w:val="000000"/>
          <w:u w:val="single"/>
        </w:rPr>
        <w:t>Connecting Transmission Owner</w:t>
      </w:r>
      <w:r w:rsidRPr="00A153C1">
        <w:rPr>
          <w:color w:val="000000"/>
        </w:rPr>
        <w:t>:</w:t>
      </w:r>
    </w:p>
    <w:p w:rsidR="00A4450F" w:rsidRDefault="00FB06CB" w:rsidP="00A4450F">
      <w:pPr>
        <w:rPr>
          <w:color w:val="000000"/>
        </w:rPr>
      </w:pPr>
      <w:bookmarkStart w:id="3584" w:name="_DV_M890"/>
      <w:bookmarkEnd w:id="3584"/>
      <w:r w:rsidRPr="00A153C1">
        <w:rPr>
          <w:color w:val="000000"/>
        </w:rPr>
        <w:tab/>
      </w:r>
      <w:r w:rsidRPr="00A153C1">
        <w:rPr>
          <w:color w:val="000000"/>
        </w:rPr>
        <w:tab/>
      </w:r>
      <w:r>
        <w:rPr>
          <w:color w:val="000000"/>
        </w:rPr>
        <w:t>Niagara Mohawk Power Corporation d/b/a National Grid</w:t>
      </w:r>
    </w:p>
    <w:p w:rsidR="003D48C9" w:rsidRDefault="00FB06CB" w:rsidP="003D48C9">
      <w:pPr>
        <w:rPr>
          <w:color w:val="000000"/>
        </w:rPr>
      </w:pPr>
      <w:r>
        <w:rPr>
          <w:color w:val="000000"/>
        </w:rPr>
        <w:tab/>
      </w:r>
      <w:r>
        <w:rPr>
          <w:color w:val="000000"/>
        </w:rPr>
        <w:tab/>
        <w:t>Attn: William Malee</w:t>
      </w:r>
    </w:p>
    <w:p w:rsidR="00A4450F" w:rsidRDefault="00FB06CB" w:rsidP="00A4450F">
      <w:pPr>
        <w:rPr>
          <w:color w:val="000000"/>
        </w:rPr>
      </w:pPr>
      <w:r>
        <w:rPr>
          <w:color w:val="000000"/>
        </w:rPr>
        <w:tab/>
      </w:r>
      <w:r>
        <w:rPr>
          <w:color w:val="000000"/>
        </w:rPr>
        <w:tab/>
        <w:t>Director, Transmission Commercia</w:t>
      </w:r>
      <w:r>
        <w:rPr>
          <w:color w:val="000000"/>
        </w:rPr>
        <w:t>l Services</w:t>
      </w:r>
    </w:p>
    <w:p w:rsidR="00A4450F" w:rsidRDefault="00FB06CB" w:rsidP="00A4450F">
      <w:pPr>
        <w:rPr>
          <w:color w:val="000000"/>
        </w:rPr>
      </w:pPr>
      <w:r>
        <w:rPr>
          <w:color w:val="000000"/>
        </w:rPr>
        <w:tab/>
      </w:r>
      <w:r>
        <w:rPr>
          <w:color w:val="000000"/>
        </w:rPr>
        <w:tab/>
        <w:t>300 Erie Boulevard W.</w:t>
      </w:r>
    </w:p>
    <w:p w:rsidR="00A4450F" w:rsidRDefault="00FB06CB" w:rsidP="00A4450F">
      <w:pPr>
        <w:rPr>
          <w:color w:val="000000"/>
        </w:rPr>
      </w:pPr>
      <w:r>
        <w:rPr>
          <w:color w:val="000000"/>
        </w:rPr>
        <w:tab/>
      </w:r>
      <w:r>
        <w:rPr>
          <w:color w:val="000000"/>
        </w:rPr>
        <w:tab/>
        <w:t>Syracuse, NY 13202</w:t>
      </w:r>
    </w:p>
    <w:p w:rsidR="00A4450F" w:rsidRDefault="00FB06CB" w:rsidP="00A4450F">
      <w:pPr>
        <w:rPr>
          <w:color w:val="000000"/>
        </w:rPr>
      </w:pPr>
      <w:r>
        <w:rPr>
          <w:color w:val="000000"/>
        </w:rPr>
        <w:tab/>
      </w:r>
      <w:r>
        <w:rPr>
          <w:color w:val="000000"/>
        </w:rPr>
        <w:tab/>
        <w:t>(315) 428-5048</w:t>
      </w:r>
    </w:p>
    <w:p w:rsidR="00620108" w:rsidRDefault="00FB06CB" w:rsidP="00A4450F">
      <w:pPr>
        <w:rPr>
          <w:color w:val="000000"/>
        </w:rPr>
      </w:pPr>
      <w:r>
        <w:rPr>
          <w:color w:val="000000"/>
        </w:rPr>
        <w:tab/>
      </w:r>
      <w:r>
        <w:rPr>
          <w:color w:val="000000"/>
        </w:rPr>
        <w:tab/>
        <w:t>(315) 428-5114</w:t>
      </w:r>
    </w:p>
    <w:p w:rsidR="00A4450F" w:rsidRPr="00A153C1" w:rsidRDefault="00FB06CB" w:rsidP="00A4450F">
      <w:pPr>
        <w:rPr>
          <w:color w:val="000000"/>
        </w:rPr>
      </w:pPr>
    </w:p>
    <w:p w:rsidR="007C3941" w:rsidRPr="007C3941" w:rsidRDefault="00FB06CB" w:rsidP="00620108">
      <w:pPr>
        <w:spacing w:after="360"/>
        <w:rPr>
          <w:color w:val="000000"/>
          <w:u w:val="single"/>
        </w:rPr>
      </w:pPr>
      <w:bookmarkStart w:id="3585" w:name="_DV_M891"/>
      <w:bookmarkEnd w:id="3585"/>
      <w:r w:rsidRPr="00A153C1">
        <w:rPr>
          <w:color w:val="000000"/>
        </w:rPr>
        <w:tab/>
      </w:r>
      <w:r w:rsidRPr="007C3941">
        <w:rPr>
          <w:color w:val="000000"/>
          <w:u w:val="single"/>
        </w:rPr>
        <w:t>NYSEG:</w:t>
      </w:r>
    </w:p>
    <w:p w:rsidR="00486DF1" w:rsidRDefault="00FB06CB" w:rsidP="00486DF1">
      <w:pPr>
        <w:spacing w:line="277" w:lineRule="exact"/>
      </w:pPr>
      <w:r>
        <w:rPr>
          <w:color w:val="000000"/>
        </w:rPr>
        <w:tab/>
      </w:r>
      <w:r w:rsidRPr="00A153C1">
        <w:rPr>
          <w:color w:val="000000"/>
        </w:rPr>
        <w:tab/>
      </w:r>
      <w:r>
        <w:t>New York State Electric &amp; Gas Corporation</w:t>
      </w:r>
    </w:p>
    <w:p w:rsidR="00486DF1" w:rsidRDefault="00FB06CB" w:rsidP="00486DF1">
      <w:pPr>
        <w:spacing w:line="277" w:lineRule="exact"/>
      </w:pPr>
      <w:r>
        <w:tab/>
      </w:r>
      <w:r>
        <w:tab/>
        <w:t>Manager Programs/Projects; Electric Transmission Systems</w:t>
      </w:r>
      <w:r>
        <w:tab/>
      </w:r>
    </w:p>
    <w:p w:rsidR="00486DF1" w:rsidRDefault="00FB06CB" w:rsidP="00486DF1">
      <w:r>
        <w:tab/>
      </w:r>
      <w:r>
        <w:tab/>
        <w:t>18 Link Drive</w:t>
      </w:r>
      <w:r>
        <w:tab/>
      </w:r>
      <w:r>
        <w:tab/>
      </w:r>
      <w:r>
        <w:tab/>
      </w:r>
      <w:r>
        <w:tab/>
      </w:r>
      <w:r>
        <w:tab/>
      </w:r>
      <w:r>
        <w:tab/>
      </w:r>
      <w:r>
        <w:tab/>
      </w:r>
    </w:p>
    <w:p w:rsidR="00486DF1" w:rsidRDefault="00FB06CB" w:rsidP="00486DF1">
      <w:pPr>
        <w:spacing w:line="277" w:lineRule="exact"/>
      </w:pPr>
      <w:r>
        <w:tab/>
      </w:r>
      <w:r>
        <w:tab/>
        <w:t>Binghamton, NY 13902-5224</w:t>
      </w:r>
      <w:r>
        <w:tab/>
      </w:r>
      <w:r>
        <w:tab/>
      </w:r>
    </w:p>
    <w:p w:rsidR="00486DF1" w:rsidRPr="000261DA" w:rsidRDefault="00FB06CB" w:rsidP="00486DF1">
      <w:r>
        <w:tab/>
      </w:r>
      <w:r>
        <w:tab/>
      </w:r>
      <w:r>
        <w:t>Phone: (607) 762-807</w:t>
      </w:r>
      <w:r>
        <w:t>3</w:t>
      </w:r>
    </w:p>
    <w:p w:rsidR="007C3941" w:rsidRDefault="00FB06CB" w:rsidP="00486DF1">
      <w:r w:rsidRPr="000261DA">
        <w:tab/>
      </w:r>
      <w:r w:rsidRPr="000261DA">
        <w:tab/>
        <w:t xml:space="preserve">Fax: </w:t>
      </w:r>
      <w:r w:rsidRPr="000261DA">
        <w:rPr>
          <w:bCs/>
        </w:rPr>
        <w:t>(607) 762-8666</w:t>
      </w:r>
      <w:r w:rsidRPr="000261DA">
        <w:tab/>
      </w:r>
      <w:r w:rsidRPr="00842BC3">
        <w:tab/>
      </w:r>
      <w:r>
        <w:tab/>
      </w:r>
    </w:p>
    <w:p w:rsidR="00486DF1" w:rsidRPr="00486DF1" w:rsidRDefault="00FB06CB" w:rsidP="00486DF1"/>
    <w:p w:rsidR="00620108" w:rsidRPr="00A153C1" w:rsidRDefault="00FB06CB" w:rsidP="007C3941">
      <w:pPr>
        <w:spacing w:after="360"/>
        <w:ind w:left="720"/>
        <w:rPr>
          <w:color w:val="000000"/>
        </w:rPr>
      </w:pPr>
      <w:r w:rsidRPr="00A153C1">
        <w:rPr>
          <w:color w:val="000000"/>
          <w:u w:val="single"/>
        </w:rPr>
        <w:t>Developer</w:t>
      </w:r>
      <w:r w:rsidRPr="00A153C1">
        <w:rPr>
          <w:color w:val="000000"/>
        </w:rPr>
        <w:t>:</w:t>
      </w:r>
    </w:p>
    <w:p w:rsidR="006B4CF5" w:rsidRPr="006B4CF5" w:rsidRDefault="00FB06CB" w:rsidP="006B4CF5">
      <w:bookmarkStart w:id="3586" w:name="_DV_M892"/>
      <w:bookmarkEnd w:id="3586"/>
      <w:r w:rsidRPr="00A153C1">
        <w:rPr>
          <w:color w:val="000000"/>
        </w:rPr>
        <w:tab/>
      </w:r>
      <w:r w:rsidRPr="00A153C1">
        <w:rPr>
          <w:color w:val="000000"/>
        </w:rPr>
        <w:tab/>
      </w:r>
      <w:bookmarkStart w:id="3587" w:name="_DV_M893"/>
      <w:bookmarkEnd w:id="3587"/>
      <w:r w:rsidRPr="006B4CF5">
        <w:t>Nine Mile Point Nuclear Station, LLC</w:t>
      </w:r>
    </w:p>
    <w:p w:rsidR="006B4CF5" w:rsidRPr="006B4CF5" w:rsidRDefault="00FB06CB" w:rsidP="006B4CF5">
      <w:pPr>
        <w:ind w:left="1440"/>
      </w:pPr>
      <w:r w:rsidRPr="006B4CF5">
        <w:t>100 Constellation Way</w:t>
      </w:r>
    </w:p>
    <w:p w:rsidR="006B4CF5" w:rsidRPr="006B4CF5" w:rsidRDefault="00FB06CB" w:rsidP="006B4CF5">
      <w:pPr>
        <w:ind w:left="1440"/>
      </w:pPr>
      <w:r w:rsidRPr="006B4CF5">
        <w:t>Suite 200C</w:t>
      </w:r>
    </w:p>
    <w:p w:rsidR="006B4CF5" w:rsidRPr="006B4CF5" w:rsidRDefault="00FB06CB" w:rsidP="006B4CF5">
      <w:pPr>
        <w:ind w:left="1440"/>
      </w:pPr>
      <w:r w:rsidRPr="006B4CF5">
        <w:t>Baltimore, MD 21201</w:t>
      </w:r>
    </w:p>
    <w:p w:rsidR="006B4CF5" w:rsidRPr="006B4CF5" w:rsidRDefault="00FB06CB" w:rsidP="006B4CF5">
      <w:pPr>
        <w:ind w:left="1440"/>
      </w:pPr>
      <w:r w:rsidRPr="006B4CF5">
        <w:t>Attn: General Counsel</w:t>
      </w:r>
    </w:p>
    <w:p w:rsidR="006B4CF5" w:rsidRPr="006B4CF5" w:rsidRDefault="00FB06CB" w:rsidP="006B4CF5">
      <w:pPr>
        <w:ind w:left="1440"/>
      </w:pPr>
      <w:r w:rsidRPr="006B4CF5">
        <w:t>Phone: 410-470-3312</w:t>
      </w:r>
    </w:p>
    <w:p w:rsidR="006B4CF5" w:rsidRDefault="00FB06CB" w:rsidP="006B4CF5">
      <w:pPr>
        <w:ind w:left="1440"/>
      </w:pPr>
      <w:r w:rsidRPr="006B4CF5">
        <w:t xml:space="preserve">Fax:  443-213-3680 </w:t>
      </w:r>
    </w:p>
    <w:p w:rsidR="00FE136E" w:rsidRDefault="00FB06CB" w:rsidP="006B4CF5">
      <w:pPr>
        <w:spacing w:after="360"/>
        <w:rPr>
          <w:color w:val="000000"/>
        </w:rPr>
        <w:sectPr w:rsidR="00FE136E" w:rsidSect="008F6B9F">
          <w:headerReference w:type="even" r:id="rId84"/>
          <w:headerReference w:type="default" r:id="rId85"/>
          <w:footerReference w:type="even" r:id="rId86"/>
          <w:footerReference w:type="default" r:id="rId87"/>
          <w:headerReference w:type="first" r:id="rId88"/>
          <w:footerReference w:type="first" r:id="rId89"/>
          <w:pgSz w:w="12240" w:h="15840" w:code="1"/>
          <w:pgMar w:top="1440" w:right="1440" w:bottom="1440" w:left="1440" w:header="720" w:footer="720" w:gutter="0"/>
          <w:pgNumType w:start="1"/>
          <w:cols w:space="720"/>
          <w:titlePg/>
        </w:sectPr>
      </w:pPr>
    </w:p>
    <w:p w:rsidR="00620108" w:rsidRPr="00A153C1" w:rsidRDefault="00FB06CB" w:rsidP="00FE136E">
      <w:pPr>
        <w:spacing w:after="360"/>
        <w:jc w:val="center"/>
        <w:rPr>
          <w:b/>
          <w:color w:val="000000"/>
        </w:rPr>
      </w:pPr>
      <w:bookmarkStart w:id="3588" w:name="_DV_M894"/>
      <w:bookmarkEnd w:id="3588"/>
      <w:r w:rsidRPr="00A153C1">
        <w:rPr>
          <w:b/>
          <w:color w:val="000000"/>
        </w:rPr>
        <w:t>APPENDIX G</w:t>
      </w:r>
    </w:p>
    <w:p w:rsidR="00620108" w:rsidRPr="00A153C1" w:rsidRDefault="00FB06CB" w:rsidP="00620108">
      <w:pPr>
        <w:spacing w:after="360"/>
        <w:jc w:val="center"/>
        <w:rPr>
          <w:b/>
          <w:color w:val="000000"/>
        </w:rPr>
      </w:pPr>
      <w:bookmarkStart w:id="3589" w:name="_DV_M895"/>
      <w:bookmarkEnd w:id="3589"/>
      <w:r w:rsidRPr="00A153C1">
        <w:rPr>
          <w:b/>
          <w:color w:val="000000"/>
        </w:rPr>
        <w:t xml:space="preserve">INTERCONNECTION REQUIREMENTS FOR A WIND </w:t>
      </w:r>
      <w:r w:rsidRPr="00A153C1">
        <w:rPr>
          <w:b/>
          <w:color w:val="000000"/>
        </w:rPr>
        <w:t>GENERATING PLANT</w:t>
      </w:r>
    </w:p>
    <w:p w:rsidR="00620108" w:rsidRPr="00A153C1" w:rsidRDefault="00FB06CB" w:rsidP="00620108">
      <w:pPr>
        <w:spacing w:after="360" w:line="480" w:lineRule="auto"/>
        <w:rPr>
          <w:color w:val="000000"/>
        </w:rPr>
      </w:pPr>
      <w:bookmarkStart w:id="3590" w:name="_DV_M896"/>
      <w:bookmarkEnd w:id="3590"/>
      <w:r w:rsidRPr="00A153C1">
        <w:rPr>
          <w:color w:val="000000"/>
        </w:rPr>
        <w:tab/>
        <w:t xml:space="preserve">Appendix G sets forth requirements and provisions specific to a wind generating plant.  All other requirements of this LGIA continue to apply to wind generating plant interconnections. </w:t>
      </w:r>
    </w:p>
    <w:p w:rsidR="00620108" w:rsidRPr="00A153C1" w:rsidRDefault="00FB06CB" w:rsidP="00620108">
      <w:pPr>
        <w:spacing w:after="360" w:line="480" w:lineRule="auto"/>
        <w:ind w:left="1440" w:hanging="720"/>
        <w:rPr>
          <w:b/>
          <w:color w:val="000000"/>
          <w:u w:val="single"/>
        </w:rPr>
      </w:pPr>
      <w:bookmarkStart w:id="3591" w:name="_DV_M897"/>
      <w:bookmarkEnd w:id="3591"/>
      <w:r w:rsidRPr="00A153C1">
        <w:rPr>
          <w:b/>
          <w:color w:val="000000"/>
        </w:rPr>
        <w:t>A.</w:t>
      </w:r>
      <w:r w:rsidRPr="00A153C1">
        <w:rPr>
          <w:color w:val="000000"/>
        </w:rPr>
        <w:tab/>
      </w:r>
      <w:r w:rsidRPr="00A153C1">
        <w:rPr>
          <w:b/>
          <w:color w:val="000000"/>
          <w:u w:val="single"/>
        </w:rPr>
        <w:t>Technical Standards Applicable to a Wind Generati</w:t>
      </w:r>
      <w:r w:rsidRPr="00A153C1">
        <w:rPr>
          <w:b/>
          <w:color w:val="000000"/>
          <w:u w:val="single"/>
        </w:rPr>
        <w:t>ng Plant</w:t>
      </w:r>
      <w:r w:rsidRPr="00A153C1">
        <w:rPr>
          <w:b/>
          <w:color w:val="000000"/>
        </w:rPr>
        <w:t xml:space="preserve"> </w:t>
      </w:r>
    </w:p>
    <w:p w:rsidR="00620108" w:rsidRPr="00A153C1" w:rsidRDefault="00FB06CB" w:rsidP="00620108">
      <w:pPr>
        <w:numPr>
          <w:ilvl w:val="2"/>
          <w:numId w:val="0"/>
        </w:numPr>
        <w:tabs>
          <w:tab w:val="num" w:pos="1430"/>
        </w:tabs>
        <w:spacing w:after="360" w:line="480" w:lineRule="auto"/>
        <w:rPr>
          <w:b/>
          <w:color w:val="000000"/>
          <w:u w:val="single"/>
        </w:rPr>
      </w:pPr>
      <w:bookmarkStart w:id="3592" w:name="_DV_M898"/>
      <w:bookmarkEnd w:id="3592"/>
      <w:r w:rsidRPr="00A153C1">
        <w:rPr>
          <w:color w:val="000000"/>
        </w:rPr>
        <w:tab/>
      </w:r>
      <w:r w:rsidRPr="00A153C1">
        <w:rPr>
          <w:b/>
          <w:color w:val="000000"/>
        </w:rPr>
        <w:t>i.</w:t>
      </w:r>
      <w:r w:rsidRPr="00A153C1">
        <w:rPr>
          <w:b/>
          <w:color w:val="000000"/>
        </w:rPr>
        <w:tab/>
      </w:r>
      <w:r w:rsidRPr="00A153C1">
        <w:rPr>
          <w:b/>
          <w:color w:val="000000"/>
          <w:u w:val="single"/>
        </w:rPr>
        <w:t>Low Voltage Ride-Through (LVRT) Capability</w:t>
      </w:r>
    </w:p>
    <w:p w:rsidR="00620108" w:rsidRPr="00A153C1" w:rsidRDefault="00FB06CB" w:rsidP="00620108">
      <w:pPr>
        <w:numPr>
          <w:ilvl w:val="2"/>
          <w:numId w:val="0"/>
        </w:numPr>
        <w:tabs>
          <w:tab w:val="num" w:pos="650"/>
        </w:tabs>
        <w:spacing w:after="360" w:line="480" w:lineRule="auto"/>
        <w:rPr>
          <w:color w:val="000000"/>
        </w:rPr>
      </w:pPr>
      <w:bookmarkStart w:id="3593" w:name="_DV_M899"/>
      <w:bookmarkEnd w:id="3593"/>
      <w:r w:rsidRPr="00A153C1">
        <w:rPr>
          <w:color w:val="000000"/>
        </w:rPr>
        <w:tab/>
        <w:t>A wind generating plant shall be able to remain online during voltage disturbances up to the time periods and associated voltage levels set forth in the standard below. The LVRT standard provides fo</w:t>
      </w:r>
      <w:r w:rsidRPr="00A153C1">
        <w:rPr>
          <w:color w:val="000000"/>
        </w:rPr>
        <w:t>r a transition period standard and a post-transition period standard.</w:t>
      </w:r>
    </w:p>
    <w:p w:rsidR="00620108" w:rsidRPr="00A153C1" w:rsidRDefault="00FB06CB" w:rsidP="00620108">
      <w:pPr>
        <w:numPr>
          <w:ilvl w:val="2"/>
          <w:numId w:val="0"/>
        </w:numPr>
        <w:tabs>
          <w:tab w:val="num" w:pos="650"/>
        </w:tabs>
        <w:spacing w:after="360" w:line="480" w:lineRule="auto"/>
        <w:rPr>
          <w:color w:val="000000"/>
        </w:rPr>
      </w:pPr>
      <w:bookmarkStart w:id="3594" w:name="_DV_M900"/>
      <w:bookmarkEnd w:id="3594"/>
      <w:r w:rsidRPr="00A153C1">
        <w:rPr>
          <w:color w:val="000000"/>
        </w:rPr>
        <w:tab/>
      </w:r>
      <w:r w:rsidRPr="00A153C1">
        <w:rPr>
          <w:b/>
          <w:color w:val="000000"/>
          <w:u w:val="single"/>
        </w:rPr>
        <w:t>Transition Period LVRT Standard</w:t>
      </w:r>
    </w:p>
    <w:p w:rsidR="00620108" w:rsidRPr="00A153C1" w:rsidRDefault="00FB06CB" w:rsidP="00620108">
      <w:pPr>
        <w:numPr>
          <w:ilvl w:val="2"/>
          <w:numId w:val="0"/>
        </w:numPr>
        <w:tabs>
          <w:tab w:val="num" w:pos="650"/>
        </w:tabs>
        <w:spacing w:after="360" w:line="480" w:lineRule="auto"/>
        <w:rPr>
          <w:color w:val="000000"/>
        </w:rPr>
      </w:pPr>
      <w:bookmarkStart w:id="3595" w:name="_DV_M901"/>
      <w:bookmarkEnd w:id="3595"/>
      <w:r w:rsidRPr="00A153C1">
        <w:rPr>
          <w:color w:val="000000"/>
        </w:rPr>
        <w:tab/>
        <w:t>The transition period standard applies to wind generating plants subject to FERC Order 661 that have either: (i) interconnection agreements signed and f</w:t>
      </w:r>
      <w:r w:rsidRPr="00A153C1">
        <w:rPr>
          <w:color w:val="000000"/>
        </w:rPr>
        <w:t xml:space="preserve">iled with the Commission, filed with the Commission in unexecuted form, finally executed as conforming agreements, or filed with the Commission as non-conforming agreements between January 1, 2006 and December 31, 2006, with a scheduled in-service date no </w:t>
      </w:r>
      <w:r w:rsidRPr="00A153C1">
        <w:rPr>
          <w:color w:val="000000"/>
        </w:rPr>
        <w:t xml:space="preserve">later than December 31, 2007, or (ii) wind </w:t>
      </w:r>
      <w:bookmarkStart w:id="3596" w:name="_DV_M902"/>
      <w:bookmarkEnd w:id="3596"/>
      <w:r w:rsidRPr="00A153C1">
        <w:rPr>
          <w:color w:val="000000"/>
        </w:rPr>
        <w:t>generating turbines subject to a wind turbine procurement contract executed prior to December 31, 2005, for delivery through 2007.</w:t>
      </w:r>
      <w:bookmarkStart w:id="3597" w:name="_DV_M903"/>
      <w:bookmarkEnd w:id="3597"/>
    </w:p>
    <w:p w:rsidR="00620108" w:rsidRPr="00A153C1" w:rsidRDefault="00FB06CB" w:rsidP="00620108">
      <w:pPr>
        <w:numPr>
          <w:ilvl w:val="2"/>
          <w:numId w:val="0"/>
        </w:numPr>
        <w:tabs>
          <w:tab w:val="num" w:pos="650"/>
        </w:tabs>
        <w:spacing w:after="360" w:line="480" w:lineRule="auto"/>
        <w:ind w:left="648" w:hanging="648"/>
        <w:rPr>
          <w:color w:val="000000"/>
        </w:rPr>
      </w:pPr>
      <w:bookmarkStart w:id="3598" w:name="_DV_M904"/>
      <w:bookmarkEnd w:id="3598"/>
      <w:r w:rsidRPr="00A153C1">
        <w:rPr>
          <w:color w:val="000000"/>
        </w:rPr>
        <w:t>1.</w:t>
      </w:r>
      <w:r w:rsidRPr="00A153C1">
        <w:rPr>
          <w:color w:val="000000"/>
        </w:rPr>
        <w:tab/>
        <w:t>Wind generating plants are required to remain in-service during three-phase fau</w:t>
      </w:r>
      <w:r w:rsidRPr="00A153C1">
        <w:rPr>
          <w:color w:val="000000"/>
        </w:rPr>
        <w:t>lts with normal clearing (which is a time period of approximately 4 – 9 cycles) and single line to ground faults with delayed clearing, and subsequent post-fault voltage recovery to prefault voltage unless clearing the fault effectively disconnects the gen</w:t>
      </w:r>
      <w:r w:rsidRPr="00A153C1">
        <w:rPr>
          <w:color w:val="000000"/>
        </w:rPr>
        <w:t>erator from the system.  The clearing time requirement for a three-phase fault will be specific to the wind generating plant substation location, as determined by and documented by the Connecting</w:t>
      </w:r>
      <w:r w:rsidRPr="00A153C1">
        <w:rPr>
          <w:color w:val="000000"/>
          <w:u w:val="double"/>
        </w:rPr>
        <w:t xml:space="preserve"> </w:t>
      </w:r>
      <w:r w:rsidRPr="00A153C1">
        <w:rPr>
          <w:color w:val="000000"/>
        </w:rPr>
        <w:t>Transmission Owner for the Transmission District to which th</w:t>
      </w:r>
      <w:r w:rsidRPr="00A153C1">
        <w:rPr>
          <w:color w:val="000000"/>
        </w:rPr>
        <w:t>e wind generating plant will be interconnected.  The maximum clearing time the wind generating plant shall be required to withstand for a three-phase fault shall be 9 cycles at a voltage as low as 0.15 p.u., as measured at the high side of the wind generat</w:t>
      </w:r>
      <w:r w:rsidRPr="00A153C1">
        <w:rPr>
          <w:color w:val="000000"/>
        </w:rPr>
        <w:t>ing plant step-up transformer (</w:t>
      </w:r>
      <w:r w:rsidRPr="00A153C1">
        <w:rPr>
          <w:color w:val="000000"/>
          <w:u w:val="single"/>
        </w:rPr>
        <w:t>i.e.</w:t>
      </w:r>
      <w:r w:rsidRPr="00A153C1">
        <w:rPr>
          <w:color w:val="000000"/>
        </w:rPr>
        <w:t xml:space="preserve"> the transformer that steps the voltage up to the transmission interconnection voltage or “GSU”), after which, if the fault remains following the location-specific normal clearing time for three-phase faults, the wind gen</w:t>
      </w:r>
      <w:r w:rsidRPr="00A153C1">
        <w:rPr>
          <w:color w:val="000000"/>
        </w:rPr>
        <w:t>erating plant may disconnect from the transmission system.</w:t>
      </w:r>
    </w:p>
    <w:p w:rsidR="00620108" w:rsidRPr="00A153C1" w:rsidRDefault="00FB06CB" w:rsidP="00620108">
      <w:pPr>
        <w:spacing w:after="360" w:line="480" w:lineRule="auto"/>
        <w:ind w:left="648" w:hanging="648"/>
        <w:rPr>
          <w:color w:val="000000"/>
        </w:rPr>
      </w:pPr>
      <w:bookmarkStart w:id="3599" w:name="_DV_M905"/>
      <w:bookmarkEnd w:id="3599"/>
      <w:r w:rsidRPr="00A153C1">
        <w:rPr>
          <w:color w:val="000000"/>
        </w:rPr>
        <w:t>2.</w:t>
      </w:r>
      <w:r w:rsidRPr="00A153C1">
        <w:rPr>
          <w:color w:val="000000"/>
        </w:rPr>
        <w:tab/>
        <w:t xml:space="preserve">This requirement does not apply to faults that would occur between the wind generator terminals and the high side of the GSU or to faults that would result in a voltage lower than 0.15 per unit </w:t>
      </w:r>
      <w:r w:rsidRPr="00A153C1">
        <w:rPr>
          <w:color w:val="000000"/>
        </w:rPr>
        <w:t>on the high side of the GSU serving the facility.</w:t>
      </w:r>
    </w:p>
    <w:p w:rsidR="00620108" w:rsidRPr="00A153C1" w:rsidRDefault="00FB06CB" w:rsidP="00620108">
      <w:pPr>
        <w:tabs>
          <w:tab w:val="num" w:pos="650"/>
        </w:tabs>
        <w:spacing w:after="360" w:line="480" w:lineRule="auto"/>
        <w:ind w:left="645" w:hanging="645"/>
        <w:rPr>
          <w:color w:val="000000"/>
        </w:rPr>
      </w:pPr>
      <w:bookmarkStart w:id="3600" w:name="_DV_M906"/>
      <w:bookmarkEnd w:id="3600"/>
      <w:r w:rsidRPr="00A153C1">
        <w:rPr>
          <w:color w:val="000000"/>
        </w:rPr>
        <w:t>3.</w:t>
      </w:r>
      <w:r w:rsidRPr="00A153C1">
        <w:rPr>
          <w:color w:val="000000"/>
        </w:rPr>
        <w:tab/>
        <w:t>Wind generating plants may be tripped after the fault period if this action is intended as part of a special protection system.</w:t>
      </w:r>
    </w:p>
    <w:p w:rsidR="00620108" w:rsidRPr="00A153C1" w:rsidRDefault="00FB06CB" w:rsidP="001A5A85">
      <w:pPr>
        <w:spacing w:after="360" w:line="480" w:lineRule="auto"/>
        <w:ind w:left="648" w:hanging="648"/>
        <w:rPr>
          <w:color w:val="000000"/>
        </w:rPr>
      </w:pPr>
      <w:bookmarkStart w:id="3601" w:name="_DV_M907"/>
      <w:bookmarkEnd w:id="3601"/>
      <w:r w:rsidRPr="00A153C1">
        <w:rPr>
          <w:color w:val="000000"/>
        </w:rPr>
        <w:t>4.</w:t>
      </w:r>
      <w:r w:rsidRPr="00A153C1">
        <w:rPr>
          <w:color w:val="000000"/>
        </w:rPr>
        <w:tab/>
        <w:t xml:space="preserve">Wind generating plants may meet the LVRT requirements of this standard </w:t>
      </w:r>
      <w:r w:rsidRPr="00A153C1">
        <w:rPr>
          <w:color w:val="000000"/>
        </w:rPr>
        <w:t>by the performance of the generators or by installing additional equipment (</w:t>
      </w:r>
      <w:r w:rsidRPr="00A153C1">
        <w:rPr>
          <w:color w:val="000000"/>
          <w:u w:val="single"/>
        </w:rPr>
        <w:t>e.g.</w:t>
      </w:r>
      <w:r w:rsidRPr="00A153C1">
        <w:rPr>
          <w:color w:val="000000"/>
        </w:rPr>
        <w:t xml:space="preserve">, Static VAr </w:t>
      </w:r>
      <w:bookmarkStart w:id="3602" w:name="_DV_M908"/>
      <w:bookmarkStart w:id="3603" w:name="_DV_M909"/>
      <w:bookmarkEnd w:id="3602"/>
      <w:bookmarkEnd w:id="3603"/>
      <w:r w:rsidRPr="00A153C1">
        <w:rPr>
          <w:color w:val="000000"/>
        </w:rPr>
        <w:t>Compensator, etc.) within the wind generating plant or by a combination of generator performance and additional equipment.</w:t>
      </w:r>
    </w:p>
    <w:p w:rsidR="00620108" w:rsidRPr="00A153C1" w:rsidRDefault="00FB06CB" w:rsidP="00620108">
      <w:pPr>
        <w:spacing w:after="360" w:line="480" w:lineRule="auto"/>
        <w:ind w:left="720" w:hanging="720"/>
        <w:rPr>
          <w:color w:val="000000"/>
        </w:rPr>
      </w:pPr>
      <w:bookmarkStart w:id="3604" w:name="_DV_M910"/>
      <w:bookmarkEnd w:id="3604"/>
      <w:r w:rsidRPr="00A153C1">
        <w:rPr>
          <w:color w:val="000000"/>
        </w:rPr>
        <w:t>5.</w:t>
      </w:r>
      <w:r w:rsidRPr="00A153C1">
        <w:rPr>
          <w:color w:val="000000"/>
        </w:rPr>
        <w:tab/>
        <w:t>Existing individual generator units t</w:t>
      </w:r>
      <w:r w:rsidRPr="00A153C1">
        <w:rPr>
          <w:color w:val="000000"/>
        </w:rPr>
        <w:t>hat are, or have been, interconnected to the network at the same location at the effective date of the Appendix G LVRT Standard are exempt from meeting the Appendix G LVRT Standard for the remaining life of the existing generation equipment. Existing indiv</w:t>
      </w:r>
      <w:r w:rsidRPr="00A153C1">
        <w:rPr>
          <w:color w:val="000000"/>
        </w:rPr>
        <w:t>idual generator units that are replaced are required to meet the Appendix G LVRT Standard.</w:t>
      </w:r>
    </w:p>
    <w:p w:rsidR="00620108" w:rsidRPr="00A153C1" w:rsidRDefault="00FB06CB" w:rsidP="00620108">
      <w:pPr>
        <w:keepNext/>
        <w:keepLines/>
        <w:spacing w:after="360" w:line="480" w:lineRule="auto"/>
        <w:rPr>
          <w:color w:val="000000"/>
        </w:rPr>
      </w:pPr>
      <w:bookmarkStart w:id="3605" w:name="_DV_M911"/>
      <w:bookmarkEnd w:id="3605"/>
      <w:r w:rsidRPr="00A153C1">
        <w:rPr>
          <w:b/>
          <w:color w:val="000000"/>
          <w:u w:val="single"/>
        </w:rPr>
        <w:t>Post-transition Period LVRT Standard</w:t>
      </w:r>
    </w:p>
    <w:p w:rsidR="00620108" w:rsidRPr="00A153C1" w:rsidRDefault="00FB06CB" w:rsidP="00620108">
      <w:pPr>
        <w:spacing w:after="360" w:line="480" w:lineRule="auto"/>
        <w:rPr>
          <w:color w:val="000000"/>
        </w:rPr>
      </w:pPr>
      <w:bookmarkStart w:id="3606" w:name="_DV_M912"/>
      <w:bookmarkEnd w:id="3606"/>
      <w:r w:rsidRPr="00A153C1">
        <w:rPr>
          <w:color w:val="000000"/>
        </w:rPr>
        <w:t xml:space="preserve">All wind generating plants subject to FERC Order No. 661 and not covered by the transition period described above must meet the </w:t>
      </w:r>
      <w:r w:rsidRPr="00A153C1">
        <w:rPr>
          <w:color w:val="000000"/>
        </w:rPr>
        <w:t>following requirements:</w:t>
      </w:r>
    </w:p>
    <w:p w:rsidR="00620108" w:rsidRPr="00A153C1" w:rsidRDefault="00FB06CB" w:rsidP="00FE136E">
      <w:pPr>
        <w:spacing w:after="360" w:line="480" w:lineRule="auto"/>
        <w:ind w:left="720" w:hanging="720"/>
        <w:rPr>
          <w:color w:val="000000"/>
        </w:rPr>
      </w:pPr>
      <w:bookmarkStart w:id="3607" w:name="_DV_M913"/>
      <w:bookmarkEnd w:id="3607"/>
      <w:r w:rsidRPr="00A153C1">
        <w:rPr>
          <w:color w:val="000000"/>
        </w:rPr>
        <w:t>1.</w:t>
      </w:r>
      <w:r w:rsidRPr="00A153C1">
        <w:rPr>
          <w:color w:val="000000"/>
        </w:rPr>
        <w:tab/>
        <w:t>Wind generating plants are required to remain in-service during three-phase faults with normal clearing (which is a time period of approximately 4 – 9 cycles) and single line to ground faults with delayed clearing, and subsequent</w:t>
      </w:r>
      <w:r w:rsidRPr="00A153C1">
        <w:rPr>
          <w:color w:val="000000"/>
        </w:rPr>
        <w:t xml:space="preserve"> post-fault voltage recovery to prefault voltage unless clearing the fault effectively disconnects the generator from the system.  The clearing time requirement for a three-phase fault will be specific to the wind generating plant substation location, as d</w:t>
      </w:r>
      <w:r w:rsidRPr="00A153C1">
        <w:rPr>
          <w:color w:val="000000"/>
        </w:rPr>
        <w:t>etermined by and documented by the Connecting Transmission Owner for the Transmission District to which the wind generating plant</w:t>
      </w:r>
      <w:r>
        <w:rPr>
          <w:color w:val="000000"/>
        </w:rPr>
        <w:t xml:space="preserve"> </w:t>
      </w:r>
      <w:bookmarkStart w:id="3608" w:name="_DV_M914"/>
      <w:bookmarkStart w:id="3609" w:name="_DV_M915"/>
      <w:bookmarkEnd w:id="3608"/>
      <w:bookmarkEnd w:id="3609"/>
      <w:r w:rsidRPr="00A153C1">
        <w:rPr>
          <w:color w:val="000000"/>
        </w:rPr>
        <w:t xml:space="preserve">will be interconnected.  The maximum clearing time the wind generating plant shall be required to withstand for a three-phase </w:t>
      </w:r>
      <w:r w:rsidRPr="00A153C1">
        <w:rPr>
          <w:color w:val="000000"/>
        </w:rPr>
        <w:t>fault shall be 9 cycles after which, if the fault remains following the location-specific normal clearing time for three-phase faults, the wind generating plant may disconnect from the transmission system.  A wind generating plant shall remain interconnect</w:t>
      </w:r>
      <w:r w:rsidRPr="00A153C1">
        <w:rPr>
          <w:color w:val="000000"/>
        </w:rPr>
        <w:t>ed during such a fault on the transmission system for a voltage level as low as zero volts, as measured at the high voltage side of the wind GSU.</w:t>
      </w:r>
    </w:p>
    <w:p w:rsidR="00620108" w:rsidRPr="00A153C1" w:rsidRDefault="00FB06CB" w:rsidP="00620108">
      <w:pPr>
        <w:spacing w:after="360" w:line="480" w:lineRule="auto"/>
        <w:ind w:left="720" w:hanging="720"/>
        <w:rPr>
          <w:color w:val="000000"/>
        </w:rPr>
      </w:pPr>
      <w:bookmarkStart w:id="3610" w:name="_DV_M916"/>
      <w:bookmarkEnd w:id="3610"/>
      <w:r w:rsidRPr="00A153C1">
        <w:rPr>
          <w:color w:val="000000"/>
        </w:rPr>
        <w:t>2.</w:t>
      </w:r>
      <w:r w:rsidRPr="00A153C1">
        <w:rPr>
          <w:color w:val="000000"/>
        </w:rPr>
        <w:tab/>
        <w:t>This requirement does not apply to faults that would occur between the wind generator terminals and the hig</w:t>
      </w:r>
      <w:r w:rsidRPr="00A153C1">
        <w:rPr>
          <w:color w:val="000000"/>
        </w:rPr>
        <w:t>h side of the GSU.</w:t>
      </w:r>
    </w:p>
    <w:p w:rsidR="00620108" w:rsidRPr="00A153C1" w:rsidRDefault="00FB06CB" w:rsidP="00620108">
      <w:pPr>
        <w:spacing w:after="360" w:line="480" w:lineRule="auto"/>
        <w:ind w:left="720" w:hanging="720"/>
        <w:rPr>
          <w:color w:val="000000"/>
        </w:rPr>
      </w:pPr>
      <w:bookmarkStart w:id="3611" w:name="_DV_M917"/>
      <w:bookmarkEnd w:id="3611"/>
      <w:r w:rsidRPr="00A153C1">
        <w:rPr>
          <w:color w:val="000000"/>
        </w:rPr>
        <w:t>3.</w:t>
      </w:r>
      <w:r w:rsidRPr="00A153C1">
        <w:rPr>
          <w:color w:val="000000"/>
        </w:rPr>
        <w:tab/>
        <w:t>Wind generating plants may be tripped after the fault period if this action is intended as part of a special protection system.</w:t>
      </w:r>
    </w:p>
    <w:p w:rsidR="00620108" w:rsidRPr="00A153C1" w:rsidRDefault="00FB06CB" w:rsidP="00620108">
      <w:pPr>
        <w:spacing w:after="360" w:line="480" w:lineRule="auto"/>
        <w:ind w:left="720" w:hanging="720"/>
        <w:rPr>
          <w:color w:val="000000"/>
        </w:rPr>
      </w:pPr>
      <w:bookmarkStart w:id="3612" w:name="_DV_M918"/>
      <w:bookmarkEnd w:id="3612"/>
      <w:r w:rsidRPr="00A153C1">
        <w:rPr>
          <w:color w:val="000000"/>
        </w:rPr>
        <w:t>4.</w:t>
      </w:r>
      <w:r w:rsidRPr="00A153C1">
        <w:rPr>
          <w:color w:val="000000"/>
        </w:rPr>
        <w:tab/>
        <w:t>Wind generating plants may meet the LVRT requirements of this standard by the performance of the genera</w:t>
      </w:r>
      <w:r w:rsidRPr="00A153C1">
        <w:rPr>
          <w:color w:val="000000"/>
        </w:rPr>
        <w:t>tors or by installing additional equipment (</w:t>
      </w:r>
      <w:r w:rsidRPr="00A153C1">
        <w:rPr>
          <w:color w:val="000000"/>
          <w:u w:val="single"/>
        </w:rPr>
        <w:t>e.g.</w:t>
      </w:r>
      <w:r w:rsidRPr="00A153C1">
        <w:rPr>
          <w:color w:val="000000"/>
        </w:rPr>
        <w:t>, Static VAr Compensator) within the wind generating plant or by a combination of generator performance and additional equipment.</w:t>
      </w:r>
    </w:p>
    <w:p w:rsidR="00620108" w:rsidRPr="00A153C1" w:rsidRDefault="00FB06CB" w:rsidP="00620108">
      <w:pPr>
        <w:spacing w:after="360" w:line="480" w:lineRule="auto"/>
        <w:ind w:left="720" w:hanging="720"/>
        <w:rPr>
          <w:color w:val="000000"/>
        </w:rPr>
      </w:pPr>
      <w:bookmarkStart w:id="3613" w:name="_DV_M919"/>
      <w:bookmarkEnd w:id="3613"/>
      <w:r w:rsidRPr="00A153C1">
        <w:rPr>
          <w:color w:val="000000"/>
        </w:rPr>
        <w:t>5.</w:t>
      </w:r>
      <w:r w:rsidRPr="00A153C1">
        <w:rPr>
          <w:color w:val="000000"/>
        </w:rPr>
        <w:tab/>
        <w:t xml:space="preserve">Existing individual generator units that are, or have been, interconnected </w:t>
      </w:r>
      <w:r w:rsidRPr="00A153C1">
        <w:rPr>
          <w:color w:val="000000"/>
        </w:rPr>
        <w:t>to the network at the same location at the effective date of the Appendix G LVRT Standard are exempt from meeting the Appendix G LVRT Standard for the remaining life of the existing generation equipment. Existing individual generator units that are replace</w:t>
      </w:r>
      <w:r w:rsidRPr="00A153C1">
        <w:rPr>
          <w:color w:val="000000"/>
        </w:rPr>
        <w:t>d are required to meet the Appendix G LVRT Standard.</w:t>
      </w:r>
    </w:p>
    <w:p w:rsidR="00620108" w:rsidRPr="00A153C1" w:rsidRDefault="00FB06CB" w:rsidP="00620108">
      <w:pPr>
        <w:numPr>
          <w:ilvl w:val="2"/>
          <w:numId w:val="0"/>
        </w:numPr>
        <w:tabs>
          <w:tab w:val="num" w:pos="1430"/>
        </w:tabs>
        <w:spacing w:after="360" w:line="480" w:lineRule="auto"/>
        <w:rPr>
          <w:b/>
          <w:color w:val="000000"/>
        </w:rPr>
      </w:pPr>
      <w:bookmarkStart w:id="3614" w:name="_DV_M920"/>
      <w:bookmarkStart w:id="3615" w:name="_DV_M921"/>
      <w:bookmarkEnd w:id="3614"/>
      <w:bookmarkEnd w:id="3615"/>
      <w:r w:rsidRPr="00A153C1">
        <w:rPr>
          <w:b/>
          <w:color w:val="000000"/>
        </w:rPr>
        <w:tab/>
      </w:r>
      <w:r w:rsidRPr="00A153C1">
        <w:rPr>
          <w:b/>
          <w:color w:val="000000"/>
        </w:rPr>
        <w:tab/>
        <w:t xml:space="preserve">ii.   </w:t>
      </w:r>
      <w:r w:rsidRPr="00A153C1">
        <w:rPr>
          <w:b/>
          <w:color w:val="000000"/>
        </w:rPr>
        <w:tab/>
      </w:r>
      <w:r w:rsidRPr="00A153C1">
        <w:rPr>
          <w:b/>
          <w:color w:val="000000"/>
          <w:u w:val="single"/>
        </w:rPr>
        <w:t>Power Factor Design Criteria (Reactive Power)</w:t>
      </w:r>
    </w:p>
    <w:p w:rsidR="00620108" w:rsidRPr="00A153C1" w:rsidRDefault="00FB06CB" w:rsidP="00620108">
      <w:pPr>
        <w:spacing w:after="360" w:line="480" w:lineRule="auto"/>
        <w:ind w:firstLine="720"/>
        <w:rPr>
          <w:color w:val="000000"/>
        </w:rPr>
      </w:pPr>
      <w:bookmarkStart w:id="3616" w:name="_DV_M922"/>
      <w:bookmarkEnd w:id="3616"/>
      <w:r w:rsidRPr="00A153C1">
        <w:rPr>
          <w:color w:val="000000"/>
        </w:rPr>
        <w:t xml:space="preserve">A wind generating plant shall maintain a power factor within the range of 0.95 leading to 0.95 lagging, measured at the Point of Interconnection as </w:t>
      </w:r>
      <w:r w:rsidRPr="00A153C1">
        <w:rPr>
          <w:color w:val="000000"/>
        </w:rPr>
        <w:t>defined in this LGIA, if the ISO’s System Reliability Impact Study shows that such a requirement is necessary to ensure safety or reliability.</w:t>
      </w:r>
    </w:p>
    <w:p w:rsidR="00620108" w:rsidRPr="00A153C1" w:rsidRDefault="00FB06CB" w:rsidP="00620108">
      <w:pPr>
        <w:spacing w:after="360" w:line="480" w:lineRule="auto"/>
        <w:rPr>
          <w:color w:val="000000"/>
        </w:rPr>
      </w:pPr>
      <w:bookmarkStart w:id="3617" w:name="_DV_M923"/>
      <w:bookmarkEnd w:id="3617"/>
      <w:r w:rsidRPr="00A153C1">
        <w:rPr>
          <w:color w:val="000000"/>
        </w:rPr>
        <w:tab/>
        <w:t>The power factor range standard</w:t>
      </w:r>
      <w:r w:rsidRPr="00A153C1">
        <w:rPr>
          <w:strike/>
          <w:color w:val="000000"/>
        </w:rPr>
        <w:t>s</w:t>
      </w:r>
      <w:r w:rsidRPr="00A153C1">
        <w:rPr>
          <w:color w:val="000000"/>
        </w:rPr>
        <w:t xml:space="preserve"> can be met using, for example without limitation, power electronics designed to supply this level of reactive capability (taking into account any limitations due to voltage level, real power output, etc.) or fixed and switched capacitors if agreed to by t</w:t>
      </w:r>
      <w:r w:rsidRPr="00A153C1">
        <w:rPr>
          <w:color w:val="000000"/>
        </w:rPr>
        <w:t>he Connecting Transmission Owner for the Transmission District to which the wind generating plant will be interconnected, or a combination of the two.  The Developer shall not disable power factor equipment while the wind plant is in operation.  Wind plant</w:t>
      </w:r>
      <w:r w:rsidRPr="00A153C1">
        <w:rPr>
          <w:color w:val="000000"/>
        </w:rPr>
        <w:t>s shall also be able to provide sufficient dynamic voltage support in lieu of the power system stabilizer and automatic voltage regulation at the generator excitation system if the System Reliability Impact Study shows this to be required for system safety</w:t>
      </w:r>
      <w:r w:rsidRPr="00A153C1">
        <w:rPr>
          <w:color w:val="000000"/>
        </w:rPr>
        <w:t xml:space="preserve"> or reliability.</w:t>
      </w:r>
    </w:p>
    <w:p w:rsidR="00620108" w:rsidRPr="00A153C1" w:rsidRDefault="00FB06CB" w:rsidP="00620108">
      <w:pPr>
        <w:keepNext/>
        <w:keepLines/>
        <w:numPr>
          <w:ilvl w:val="2"/>
          <w:numId w:val="0"/>
        </w:numPr>
        <w:tabs>
          <w:tab w:val="num" w:pos="1430"/>
        </w:tabs>
        <w:spacing w:after="360" w:line="480" w:lineRule="auto"/>
        <w:ind w:right="-130"/>
        <w:rPr>
          <w:color w:val="000000"/>
        </w:rPr>
      </w:pPr>
      <w:bookmarkStart w:id="3618" w:name="_DV_M924"/>
      <w:bookmarkEnd w:id="3618"/>
      <w:r w:rsidRPr="00A153C1">
        <w:rPr>
          <w:b/>
          <w:color w:val="000000"/>
        </w:rPr>
        <w:tab/>
        <w:t>iii.</w:t>
      </w:r>
      <w:r w:rsidRPr="00A153C1">
        <w:rPr>
          <w:b/>
          <w:color w:val="000000"/>
        </w:rPr>
        <w:tab/>
      </w:r>
      <w:r w:rsidRPr="00A153C1">
        <w:rPr>
          <w:b/>
          <w:color w:val="000000"/>
          <w:u w:val="single"/>
        </w:rPr>
        <w:t>Supervisory Control and Data Acquisition (SCADA) Capability</w:t>
      </w:r>
      <w:r w:rsidRPr="00A153C1">
        <w:rPr>
          <w:b/>
          <w:color w:val="000000"/>
        </w:rPr>
        <w:t xml:space="preserve"> </w:t>
      </w:r>
      <w:r w:rsidRPr="00A153C1">
        <w:rPr>
          <w:color w:val="000000"/>
        </w:rPr>
        <w:t xml:space="preserve">  </w:t>
      </w:r>
    </w:p>
    <w:p w:rsidR="00620108" w:rsidRPr="00A153C1" w:rsidRDefault="00FB06CB" w:rsidP="00FE136E">
      <w:pPr>
        <w:spacing w:after="360" w:line="480" w:lineRule="auto"/>
        <w:ind w:firstLine="720"/>
        <w:rPr>
          <w:color w:val="000000"/>
        </w:rPr>
      </w:pPr>
      <w:bookmarkStart w:id="3619" w:name="_DV_M925"/>
      <w:bookmarkEnd w:id="3619"/>
      <w:r w:rsidRPr="00A153C1">
        <w:rPr>
          <w:color w:val="000000"/>
        </w:rPr>
        <w:t>The wind plant shall provide SCADA capability to transmit data and receive instructions from the ISO and/or the Connecting Transmission Owner for the Transmission District to which the wind generating plant will be interconnected, as applicable, to protect</w:t>
      </w:r>
      <w:r w:rsidRPr="00A153C1">
        <w:rPr>
          <w:color w:val="000000"/>
        </w:rPr>
        <w:t xml:space="preserve"> system reliability.  The </w:t>
      </w:r>
      <w:r w:rsidRPr="00B02512">
        <w:rPr>
          <w:color w:val="000000"/>
        </w:rPr>
        <w:t>Connecting Transmission</w:t>
      </w:r>
      <w:r w:rsidRPr="00A153C1">
        <w:rPr>
          <w:color w:val="000000"/>
        </w:rPr>
        <w:t xml:space="preserve"> Owner for the Transmission District to which the wind generating plant </w:t>
      </w:r>
      <w:bookmarkStart w:id="3620" w:name="_DV_M926"/>
      <w:bookmarkStart w:id="3621" w:name="_DV_M927"/>
      <w:bookmarkEnd w:id="3620"/>
      <w:bookmarkEnd w:id="3621"/>
      <w:r w:rsidRPr="00A153C1">
        <w:rPr>
          <w:color w:val="000000"/>
        </w:rPr>
        <w:t>will be interconnected and the wind plant Developer shall determine what SCADA information is essential for the proposed wind plant, ta</w:t>
      </w:r>
      <w:r w:rsidRPr="00A153C1">
        <w:rPr>
          <w:color w:val="000000"/>
        </w:rPr>
        <w:t>king into account the size of the plant and its characteristics, location, and importance in maintaining generation resource adequacy and transmission system reliability in its area.</w:t>
      </w:r>
      <w:r>
        <w:rPr>
          <w:color w:val="000000"/>
        </w:rPr>
        <w:t xml:space="preserve">   </w:t>
      </w:r>
    </w:p>
    <w:sectPr w:rsidR="00620108" w:rsidRPr="00A153C1" w:rsidSect="00FE136E">
      <w:headerReference w:type="even" r:id="rId90"/>
      <w:headerReference w:type="default" r:id="rId91"/>
      <w:footerReference w:type="even" r:id="rId92"/>
      <w:footerReference w:type="default" r:id="rId93"/>
      <w:headerReference w:type="first" r:id="rId94"/>
      <w:footerReference w:type="first" r:id="rId95"/>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06CB">
      <w:r>
        <w:separator/>
      </w:r>
    </w:p>
  </w:endnote>
  <w:endnote w:type="continuationSeparator" w:id="0">
    <w:p w:rsidR="00000000" w:rsidRDefault="00FB0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jc w:val="right"/>
      <w:rPr>
        <w:rFonts w:ascii="Arial" w:eastAsia="Arial" w:hAnsi="Arial" w:cs="Arial"/>
        <w:color w:val="000000"/>
        <w:sz w:val="16"/>
      </w:rPr>
    </w:pPr>
    <w:r>
      <w:rPr>
        <w:rFonts w:ascii="Arial" w:eastAsia="Arial" w:hAnsi="Arial" w:cs="Arial"/>
        <w:color w:val="000000"/>
        <w:sz w:val="16"/>
      </w:rPr>
      <w:t xml:space="preserve">Effective Date: 9/8/2011 - Docket #: ER11-4621-000 -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jc w:val="right"/>
      <w:rPr>
        <w:rFonts w:ascii="Arial" w:eastAsia="Arial" w:hAnsi="Arial" w:cs="Arial"/>
        <w:color w:val="000000"/>
        <w:sz w:val="16"/>
      </w:rPr>
    </w:pPr>
    <w:r>
      <w:rPr>
        <w:rFonts w:ascii="Arial" w:eastAsia="Arial" w:hAnsi="Arial" w:cs="Arial"/>
        <w:color w:val="000000"/>
        <w:sz w:val="16"/>
      </w:rPr>
      <w:t xml:space="preserve">Effective Date: 9/8/2011 - Docket #: ER11-4621-000 -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jc w:val="right"/>
      <w:rPr>
        <w:rFonts w:ascii="Arial" w:eastAsia="Arial" w:hAnsi="Arial" w:cs="Arial"/>
        <w:color w:val="000000"/>
        <w:sz w:val="16"/>
      </w:rPr>
    </w:pPr>
    <w:r>
      <w:rPr>
        <w:rFonts w:ascii="Arial" w:eastAsia="Arial" w:hAnsi="Arial" w:cs="Arial"/>
        <w:color w:val="000000"/>
        <w:sz w:val="16"/>
      </w:rPr>
      <w:t xml:space="preserve">Effective Date: 9/8/2011 - Docket #: ER11-4621-000 -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jc w:val="right"/>
      <w:rPr>
        <w:rFonts w:ascii="Arial" w:eastAsia="Arial" w:hAnsi="Arial" w:cs="Arial"/>
        <w:color w:val="000000"/>
        <w:sz w:val="16"/>
      </w:rPr>
    </w:pPr>
    <w:r>
      <w:rPr>
        <w:rFonts w:ascii="Arial" w:eastAsia="Arial" w:hAnsi="Arial" w:cs="Arial"/>
        <w:color w:val="000000"/>
        <w:sz w:val="16"/>
      </w:rPr>
      <w:t xml:space="preserve">Effective Date: 9/8/2011 - Docket #: ER11-4621-000 -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jc w:val="right"/>
      <w:rPr>
        <w:rFonts w:ascii="Arial" w:eastAsia="Arial" w:hAnsi="Arial" w:cs="Arial"/>
        <w:color w:val="000000"/>
        <w:sz w:val="16"/>
      </w:rPr>
    </w:pPr>
    <w:r>
      <w:rPr>
        <w:rFonts w:ascii="Arial" w:eastAsia="Arial" w:hAnsi="Arial" w:cs="Arial"/>
        <w:color w:val="000000"/>
        <w:sz w:val="16"/>
      </w:rPr>
      <w:t xml:space="preserve">Effective Date: 9/8/2011 - Docket #: ER11-4621-000 -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jc w:val="right"/>
      <w:rPr>
        <w:rFonts w:ascii="Arial" w:eastAsia="Arial" w:hAnsi="Arial" w:cs="Arial"/>
        <w:color w:val="000000"/>
        <w:sz w:val="16"/>
      </w:rPr>
    </w:pPr>
    <w:r>
      <w:rPr>
        <w:rFonts w:ascii="Arial" w:eastAsia="Arial" w:hAnsi="Arial" w:cs="Arial"/>
        <w:color w:val="000000"/>
        <w:sz w:val="16"/>
      </w:rPr>
      <w:t xml:space="preserve">Effective Date: 9/8/2011 - Docket #: ER11-4621-000 -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jc w:val="right"/>
      <w:rPr>
        <w:rFonts w:ascii="Arial" w:eastAsia="Arial" w:hAnsi="Arial" w:cs="Arial"/>
        <w:color w:val="000000"/>
        <w:sz w:val="16"/>
      </w:rPr>
    </w:pPr>
    <w:r>
      <w:rPr>
        <w:rFonts w:ascii="Arial" w:eastAsia="Arial" w:hAnsi="Arial" w:cs="Arial"/>
        <w:color w:val="000000"/>
        <w:sz w:val="16"/>
      </w:rPr>
      <w:t xml:space="preserve">Effective Date: 9/8/2011 - Docket #: ER11-4621-000 -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jc w:val="right"/>
      <w:rPr>
        <w:rFonts w:ascii="Arial" w:eastAsia="Arial" w:hAnsi="Arial" w:cs="Arial"/>
        <w:color w:val="000000"/>
        <w:sz w:val="16"/>
      </w:rPr>
    </w:pPr>
    <w:r>
      <w:rPr>
        <w:rFonts w:ascii="Arial" w:eastAsia="Arial" w:hAnsi="Arial" w:cs="Arial"/>
        <w:color w:val="000000"/>
        <w:sz w:val="16"/>
      </w:rPr>
      <w:t xml:space="preserve">Effective Date: 9/8/2011 - Docket #: ER11-4621-000 -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jc w:val="right"/>
      <w:rPr>
        <w:rFonts w:ascii="Arial" w:eastAsia="Arial" w:hAnsi="Arial" w:cs="Arial"/>
        <w:color w:val="000000"/>
        <w:sz w:val="16"/>
      </w:rPr>
    </w:pPr>
    <w:r>
      <w:rPr>
        <w:rFonts w:ascii="Arial" w:eastAsia="Arial" w:hAnsi="Arial" w:cs="Arial"/>
        <w:color w:val="000000"/>
        <w:sz w:val="16"/>
      </w:rPr>
      <w:t>Effective Date: 9/8/2011 - Docket #: E</w:t>
    </w:r>
    <w:r>
      <w:rPr>
        <w:rFonts w:ascii="Arial" w:eastAsia="Arial" w:hAnsi="Arial" w:cs="Arial"/>
        <w:color w:val="000000"/>
        <w:sz w:val="16"/>
      </w:rPr>
      <w:t xml:space="preserve">R11-4621-000 -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jc w:val="right"/>
      <w:rPr>
        <w:rFonts w:ascii="Arial" w:eastAsia="Arial" w:hAnsi="Arial" w:cs="Arial"/>
        <w:color w:val="000000"/>
        <w:sz w:val="16"/>
      </w:rPr>
    </w:pPr>
    <w:r>
      <w:rPr>
        <w:rFonts w:ascii="Arial" w:eastAsia="Arial" w:hAnsi="Arial" w:cs="Arial"/>
        <w:color w:val="000000"/>
        <w:sz w:val="16"/>
      </w:rPr>
      <w:t xml:space="preserve">Effective Date: 9/8/2011 - Docket #: ER11-4621-000 -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jc w:val="right"/>
      <w:rPr>
        <w:rFonts w:ascii="Arial" w:eastAsia="Arial" w:hAnsi="Arial" w:cs="Arial"/>
        <w:color w:val="000000"/>
        <w:sz w:val="16"/>
      </w:rPr>
    </w:pPr>
    <w:r>
      <w:rPr>
        <w:rFonts w:ascii="Arial" w:eastAsia="Arial" w:hAnsi="Arial" w:cs="Arial"/>
        <w:color w:val="000000"/>
        <w:sz w:val="16"/>
      </w:rPr>
      <w:t xml:space="preserve">Effective Date: 9/8/2011 - Docket #: ER11-4621-000 -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jc w:val="right"/>
      <w:rPr>
        <w:rFonts w:ascii="Arial" w:eastAsia="Arial" w:hAnsi="Arial" w:cs="Arial"/>
        <w:color w:val="000000"/>
        <w:sz w:val="16"/>
      </w:rPr>
    </w:pPr>
    <w:r>
      <w:rPr>
        <w:rFonts w:ascii="Arial" w:eastAsia="Arial" w:hAnsi="Arial" w:cs="Arial"/>
        <w:color w:val="000000"/>
        <w:sz w:val="16"/>
      </w:rPr>
      <w:t xml:space="preserve">Effective Date: 9/8/2011 - Docket #: ER11-4621-000 -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jc w:val="right"/>
      <w:rPr>
        <w:rFonts w:ascii="Arial" w:eastAsia="Arial" w:hAnsi="Arial" w:cs="Arial"/>
        <w:color w:val="000000"/>
        <w:sz w:val="16"/>
      </w:rPr>
    </w:pPr>
    <w:r>
      <w:rPr>
        <w:rFonts w:ascii="Arial" w:eastAsia="Arial" w:hAnsi="Arial" w:cs="Arial"/>
        <w:color w:val="000000"/>
        <w:sz w:val="16"/>
      </w:rPr>
      <w:t xml:space="preserve">Effective Date: 9/8/2011 - Docket #: ER11-4621-000 -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9/8/2011 - Docket #: ER11-4621-000 -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jc w:val="right"/>
      <w:rPr>
        <w:rFonts w:ascii="Arial" w:eastAsia="Arial" w:hAnsi="Arial" w:cs="Arial"/>
        <w:color w:val="000000"/>
        <w:sz w:val="16"/>
      </w:rPr>
    </w:pPr>
    <w:r>
      <w:rPr>
        <w:rFonts w:ascii="Arial" w:eastAsia="Arial" w:hAnsi="Arial" w:cs="Arial"/>
        <w:color w:val="000000"/>
        <w:sz w:val="16"/>
      </w:rPr>
      <w:t>Effective Date: 9/8/2011 -</w:t>
    </w:r>
    <w:r>
      <w:rPr>
        <w:rFonts w:ascii="Arial" w:eastAsia="Arial" w:hAnsi="Arial" w:cs="Arial"/>
        <w:color w:val="000000"/>
        <w:sz w:val="16"/>
      </w:rPr>
      <w:t xml:space="preserve"> Docket #: ER11-4621-000 -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jc w:val="right"/>
      <w:rPr>
        <w:rFonts w:ascii="Arial" w:eastAsia="Arial" w:hAnsi="Arial" w:cs="Arial"/>
        <w:color w:val="000000"/>
        <w:sz w:val="16"/>
      </w:rPr>
    </w:pPr>
    <w:r>
      <w:rPr>
        <w:rFonts w:ascii="Arial" w:eastAsia="Arial" w:hAnsi="Arial" w:cs="Arial"/>
        <w:color w:val="000000"/>
        <w:sz w:val="16"/>
      </w:rPr>
      <w:t xml:space="preserve">Effective Date: 9/8/2011 - Docket #: ER11-4621-000 -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jc w:val="right"/>
      <w:rPr>
        <w:rFonts w:ascii="Arial" w:eastAsia="Arial" w:hAnsi="Arial" w:cs="Arial"/>
        <w:color w:val="000000"/>
        <w:sz w:val="16"/>
      </w:rPr>
    </w:pPr>
    <w:r>
      <w:rPr>
        <w:rFonts w:ascii="Arial" w:eastAsia="Arial" w:hAnsi="Arial" w:cs="Arial"/>
        <w:color w:val="000000"/>
        <w:sz w:val="16"/>
      </w:rPr>
      <w:t xml:space="preserve">Effective Date: 9/8/2011 - Docket #: ER11-4621-000 -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jc w:val="right"/>
      <w:rPr>
        <w:rFonts w:ascii="Arial" w:eastAsia="Arial" w:hAnsi="Arial" w:cs="Arial"/>
        <w:color w:val="000000"/>
        <w:sz w:val="16"/>
      </w:rPr>
    </w:pPr>
    <w:r>
      <w:rPr>
        <w:rFonts w:ascii="Arial" w:eastAsia="Arial" w:hAnsi="Arial" w:cs="Arial"/>
        <w:color w:val="000000"/>
        <w:sz w:val="16"/>
      </w:rPr>
      <w:t xml:space="preserve">Effective Date: 9/8/2011 - Docket #: ER11-4621-000 -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jc w:val="right"/>
      <w:rPr>
        <w:rFonts w:ascii="Arial" w:eastAsia="Arial" w:hAnsi="Arial" w:cs="Arial"/>
        <w:color w:val="000000"/>
        <w:sz w:val="16"/>
      </w:rPr>
    </w:pPr>
    <w:r>
      <w:rPr>
        <w:rFonts w:ascii="Arial" w:eastAsia="Arial" w:hAnsi="Arial" w:cs="Arial"/>
        <w:color w:val="000000"/>
        <w:sz w:val="16"/>
      </w:rPr>
      <w:t xml:space="preserve">Effective Date: 9/8/2011 - Docket #: ER11-4621-000 -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9/8/2011 - Docket #: ER11-4621-000 -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9/8/2011 - Docket #: ER11-4621-000 -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jc w:val="right"/>
      <w:rPr>
        <w:rFonts w:ascii="Arial" w:eastAsia="Arial" w:hAnsi="Arial" w:cs="Arial"/>
        <w:color w:val="000000"/>
        <w:sz w:val="16"/>
      </w:rPr>
    </w:pPr>
    <w:r>
      <w:rPr>
        <w:rFonts w:ascii="Arial" w:eastAsia="Arial" w:hAnsi="Arial" w:cs="Arial"/>
        <w:color w:val="000000"/>
        <w:sz w:val="16"/>
      </w:rPr>
      <w:t xml:space="preserve">Effective Date: 9/8/2011 - Docket #: ER11-4621-000 -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jc w:val="right"/>
      <w:rPr>
        <w:rFonts w:ascii="Arial" w:eastAsia="Arial" w:hAnsi="Arial" w:cs="Arial"/>
        <w:color w:val="000000"/>
        <w:sz w:val="16"/>
      </w:rPr>
    </w:pPr>
    <w:r>
      <w:rPr>
        <w:rFonts w:ascii="Arial" w:eastAsia="Arial" w:hAnsi="Arial" w:cs="Arial"/>
        <w:color w:val="000000"/>
        <w:sz w:val="16"/>
      </w:rPr>
      <w:t xml:space="preserve">Effective Date: 9/8/2011 - Docket #: ER11-4621-000 -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jc w:val="right"/>
      <w:rPr>
        <w:rFonts w:ascii="Arial" w:eastAsia="Arial" w:hAnsi="Arial" w:cs="Arial"/>
        <w:color w:val="000000"/>
        <w:sz w:val="16"/>
      </w:rPr>
    </w:pPr>
    <w:r>
      <w:rPr>
        <w:rFonts w:ascii="Arial" w:eastAsia="Arial" w:hAnsi="Arial" w:cs="Arial"/>
        <w:color w:val="000000"/>
        <w:sz w:val="16"/>
      </w:rPr>
      <w:t>Effective Date: 9/8/2011 - Docket #: ER</w:t>
    </w:r>
    <w:r>
      <w:rPr>
        <w:rFonts w:ascii="Arial" w:eastAsia="Arial" w:hAnsi="Arial" w:cs="Arial"/>
        <w:color w:val="000000"/>
        <w:sz w:val="16"/>
      </w:rPr>
      <w:t xml:space="preserve">11-4621-000 -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jc w:val="right"/>
      <w:rPr>
        <w:rFonts w:ascii="Arial" w:eastAsia="Arial" w:hAnsi="Arial" w:cs="Arial"/>
        <w:color w:val="000000"/>
        <w:sz w:val="16"/>
      </w:rPr>
    </w:pPr>
    <w:r>
      <w:rPr>
        <w:rFonts w:ascii="Arial" w:eastAsia="Arial" w:hAnsi="Arial" w:cs="Arial"/>
        <w:color w:val="000000"/>
        <w:sz w:val="16"/>
      </w:rPr>
      <w:t xml:space="preserve">Effective Date: 9/8/2011 - </w:t>
    </w:r>
    <w:r>
      <w:rPr>
        <w:rFonts w:ascii="Arial" w:eastAsia="Arial" w:hAnsi="Arial" w:cs="Arial"/>
        <w:color w:val="000000"/>
        <w:sz w:val="16"/>
      </w:rPr>
      <w:t xml:space="preserve">Docket #: ER11-4621-000 -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jc w:val="right"/>
      <w:rPr>
        <w:rFonts w:ascii="Arial" w:eastAsia="Arial" w:hAnsi="Arial" w:cs="Arial"/>
        <w:color w:val="000000"/>
        <w:sz w:val="16"/>
      </w:rPr>
    </w:pPr>
    <w:r>
      <w:rPr>
        <w:rFonts w:ascii="Arial" w:eastAsia="Arial" w:hAnsi="Arial" w:cs="Arial"/>
        <w:color w:val="000000"/>
        <w:sz w:val="16"/>
      </w:rPr>
      <w:t xml:space="preserve">Effective Date: 9/8/2011 - Docket #: ER11-4621-000 -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jc w:val="right"/>
      <w:rPr>
        <w:rFonts w:ascii="Arial" w:eastAsia="Arial" w:hAnsi="Arial" w:cs="Arial"/>
        <w:color w:val="000000"/>
        <w:sz w:val="16"/>
      </w:rPr>
    </w:pPr>
    <w:r>
      <w:rPr>
        <w:rFonts w:ascii="Arial" w:eastAsia="Arial" w:hAnsi="Arial" w:cs="Arial"/>
        <w:color w:val="000000"/>
        <w:sz w:val="16"/>
      </w:rPr>
      <w:t xml:space="preserve">Effective Date: 9/8/2011 - Docket #: ER11-4621-000 -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jc w:val="right"/>
      <w:rPr>
        <w:rFonts w:ascii="Arial" w:eastAsia="Arial" w:hAnsi="Arial" w:cs="Arial"/>
        <w:color w:val="000000"/>
        <w:sz w:val="16"/>
      </w:rPr>
    </w:pPr>
    <w:r>
      <w:rPr>
        <w:rFonts w:ascii="Arial" w:eastAsia="Arial" w:hAnsi="Arial" w:cs="Arial"/>
        <w:color w:val="000000"/>
        <w:sz w:val="16"/>
      </w:rPr>
      <w:t xml:space="preserve">Effective Date: 9/8/2011 - Docket #: ER11-4621-000 -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jc w:val="right"/>
      <w:rPr>
        <w:rFonts w:ascii="Arial" w:eastAsia="Arial" w:hAnsi="Arial" w:cs="Arial"/>
        <w:color w:val="000000"/>
        <w:sz w:val="16"/>
      </w:rPr>
    </w:pPr>
    <w:r>
      <w:rPr>
        <w:rFonts w:ascii="Arial" w:eastAsia="Arial" w:hAnsi="Arial" w:cs="Arial"/>
        <w:color w:val="000000"/>
        <w:sz w:val="16"/>
      </w:rPr>
      <w:t xml:space="preserve">Effective Date: 9/8/2011 - Docket #: ER11-4621-000 -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jc w:val="right"/>
      <w:rPr>
        <w:rFonts w:ascii="Arial" w:eastAsia="Arial" w:hAnsi="Arial" w:cs="Arial"/>
        <w:color w:val="000000"/>
        <w:sz w:val="16"/>
      </w:rPr>
    </w:pPr>
    <w:r>
      <w:rPr>
        <w:rFonts w:ascii="Arial" w:eastAsia="Arial" w:hAnsi="Arial" w:cs="Arial"/>
        <w:color w:val="000000"/>
        <w:sz w:val="16"/>
      </w:rPr>
      <w:t xml:space="preserve">Effective Date: 9/8/2011 - Docket #: ER11-4621-000 -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jc w:val="right"/>
      <w:rPr>
        <w:rFonts w:ascii="Arial" w:eastAsia="Arial" w:hAnsi="Arial" w:cs="Arial"/>
        <w:color w:val="000000"/>
        <w:sz w:val="16"/>
      </w:rPr>
    </w:pPr>
    <w:r>
      <w:rPr>
        <w:rFonts w:ascii="Arial" w:eastAsia="Arial" w:hAnsi="Arial" w:cs="Arial"/>
        <w:color w:val="000000"/>
        <w:sz w:val="16"/>
      </w:rPr>
      <w:t xml:space="preserve">Effective Date: 9/8/2011 - Docket #: ER11-4621-000 -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jc w:val="right"/>
      <w:rPr>
        <w:rFonts w:ascii="Arial" w:eastAsia="Arial" w:hAnsi="Arial" w:cs="Arial"/>
        <w:color w:val="000000"/>
        <w:sz w:val="16"/>
      </w:rPr>
    </w:pPr>
    <w:r>
      <w:rPr>
        <w:rFonts w:ascii="Arial" w:eastAsia="Arial" w:hAnsi="Arial" w:cs="Arial"/>
        <w:color w:val="000000"/>
        <w:sz w:val="16"/>
      </w:rPr>
      <w:t>Effective Date: 9/8/2011 - Docket #: ER11-4</w:t>
    </w:r>
    <w:r>
      <w:rPr>
        <w:rFonts w:ascii="Arial" w:eastAsia="Arial" w:hAnsi="Arial" w:cs="Arial"/>
        <w:color w:val="000000"/>
        <w:sz w:val="16"/>
      </w:rPr>
      <w:t xml:space="preserve">621-000 -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jc w:val="right"/>
      <w:rPr>
        <w:rFonts w:ascii="Arial" w:eastAsia="Arial" w:hAnsi="Arial" w:cs="Arial"/>
        <w:color w:val="000000"/>
        <w:sz w:val="16"/>
      </w:rPr>
    </w:pPr>
    <w:r>
      <w:rPr>
        <w:rFonts w:ascii="Arial" w:eastAsia="Arial" w:hAnsi="Arial" w:cs="Arial"/>
        <w:color w:val="000000"/>
        <w:sz w:val="16"/>
      </w:rPr>
      <w:t xml:space="preserve">Effective Date: 9/8/2011 - Docket #: ER11-4621-000 -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jc w:val="right"/>
      <w:rPr>
        <w:rFonts w:ascii="Arial" w:eastAsia="Arial" w:hAnsi="Arial" w:cs="Arial"/>
        <w:color w:val="000000"/>
        <w:sz w:val="16"/>
      </w:rPr>
    </w:pPr>
    <w:r>
      <w:rPr>
        <w:rFonts w:ascii="Arial" w:eastAsia="Arial" w:hAnsi="Arial" w:cs="Arial"/>
        <w:color w:val="000000"/>
        <w:sz w:val="16"/>
      </w:rPr>
      <w:t xml:space="preserve">Effective Date: 9/8/2011 - Docket #: ER11-4621-000 -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jc w:val="right"/>
      <w:rPr>
        <w:rFonts w:ascii="Arial" w:eastAsia="Arial" w:hAnsi="Arial" w:cs="Arial"/>
        <w:color w:val="000000"/>
        <w:sz w:val="16"/>
      </w:rPr>
    </w:pPr>
    <w:r>
      <w:rPr>
        <w:rFonts w:ascii="Arial" w:eastAsia="Arial" w:hAnsi="Arial" w:cs="Arial"/>
        <w:color w:val="000000"/>
        <w:sz w:val="16"/>
      </w:rPr>
      <w:t xml:space="preserve">Effective Date: 9/8/2011 - Docket #: ER11-4621-000 -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jc w:val="right"/>
      <w:rPr>
        <w:rFonts w:ascii="Arial" w:eastAsia="Arial" w:hAnsi="Arial" w:cs="Arial"/>
        <w:color w:val="000000"/>
        <w:sz w:val="16"/>
      </w:rPr>
    </w:pPr>
    <w:r>
      <w:rPr>
        <w:rFonts w:ascii="Arial" w:eastAsia="Arial" w:hAnsi="Arial" w:cs="Arial"/>
        <w:color w:val="000000"/>
        <w:sz w:val="16"/>
      </w:rPr>
      <w:t xml:space="preserve">Effective Date: 9/8/2011 - Docket #: ER11-4621-000 -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jc w:val="right"/>
      <w:rPr>
        <w:rFonts w:ascii="Arial" w:eastAsia="Arial" w:hAnsi="Arial" w:cs="Arial"/>
        <w:color w:val="000000"/>
        <w:sz w:val="16"/>
      </w:rPr>
    </w:pPr>
    <w:r>
      <w:rPr>
        <w:rFonts w:ascii="Arial" w:eastAsia="Arial" w:hAnsi="Arial" w:cs="Arial"/>
        <w:color w:val="000000"/>
        <w:sz w:val="16"/>
      </w:rPr>
      <w:t xml:space="preserve">Effective Date: 9/8/2011 - Docket #: ER11-4621-000 -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jc w:val="right"/>
      <w:rPr>
        <w:rFonts w:ascii="Arial" w:eastAsia="Arial" w:hAnsi="Arial" w:cs="Arial"/>
        <w:color w:val="000000"/>
        <w:sz w:val="16"/>
      </w:rPr>
    </w:pPr>
    <w:r>
      <w:rPr>
        <w:rFonts w:ascii="Arial" w:eastAsia="Arial" w:hAnsi="Arial" w:cs="Arial"/>
        <w:color w:val="000000"/>
        <w:sz w:val="16"/>
      </w:rPr>
      <w:t xml:space="preserve">Effective Date: 9/8/2011 - Docket #: ER11-4621-000 -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jc w:val="right"/>
      <w:rPr>
        <w:rFonts w:ascii="Arial" w:eastAsia="Arial" w:hAnsi="Arial" w:cs="Arial"/>
        <w:color w:val="000000"/>
        <w:sz w:val="16"/>
      </w:rPr>
    </w:pPr>
    <w:r>
      <w:rPr>
        <w:rFonts w:ascii="Arial" w:eastAsia="Arial" w:hAnsi="Arial" w:cs="Arial"/>
        <w:color w:val="000000"/>
        <w:sz w:val="16"/>
      </w:rPr>
      <w:t xml:space="preserve">Effective Date: 9/8/2011 - Docket #: ER11-4621-000 -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jc w:val="right"/>
      <w:rPr>
        <w:rFonts w:ascii="Arial" w:eastAsia="Arial" w:hAnsi="Arial" w:cs="Arial"/>
        <w:color w:val="000000"/>
        <w:sz w:val="16"/>
      </w:rPr>
    </w:pPr>
    <w:r>
      <w:rPr>
        <w:rFonts w:ascii="Arial" w:eastAsia="Arial" w:hAnsi="Arial" w:cs="Arial"/>
        <w:color w:val="000000"/>
        <w:sz w:val="16"/>
      </w:rPr>
      <w:t xml:space="preserve">Effective Date: 9/8/2011 - Docket #: ER11-4621-000 -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jc w:val="right"/>
      <w:rPr>
        <w:rFonts w:ascii="Arial" w:eastAsia="Arial" w:hAnsi="Arial" w:cs="Arial"/>
        <w:color w:val="000000"/>
        <w:sz w:val="16"/>
      </w:rPr>
    </w:pPr>
    <w:r>
      <w:rPr>
        <w:rFonts w:ascii="Arial" w:eastAsia="Arial" w:hAnsi="Arial" w:cs="Arial"/>
        <w:color w:val="000000"/>
        <w:sz w:val="16"/>
      </w:rPr>
      <w:t xml:space="preserve">Effective Date: 9/8/2011 - Docket #: ER11-4621-000 -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jc w:val="right"/>
      <w:rPr>
        <w:rFonts w:ascii="Arial" w:eastAsia="Arial" w:hAnsi="Arial" w:cs="Arial"/>
        <w:color w:val="000000"/>
        <w:sz w:val="16"/>
      </w:rPr>
    </w:pPr>
    <w:r>
      <w:rPr>
        <w:rFonts w:ascii="Arial" w:eastAsia="Arial" w:hAnsi="Arial" w:cs="Arial"/>
        <w:color w:val="000000"/>
        <w:sz w:val="16"/>
      </w:rPr>
      <w:t xml:space="preserve">Effective Date: 9/8/2011 - Docket #: ER11-4621-000 -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06CB">
      <w:r>
        <w:separator/>
      </w:r>
    </w:p>
  </w:footnote>
  <w:footnote w:type="continuationSeparator" w:id="0">
    <w:p w:rsidR="00000000" w:rsidRDefault="00FB0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NiMo, NYSEG and Nine Mile Point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rPr>
        <w:rFonts w:ascii="Arial" w:eastAsia="Arial" w:hAnsi="Arial" w:cs="Arial"/>
        <w:color w:val="000000"/>
        <w:sz w:val="16"/>
      </w:rPr>
    </w:pPr>
    <w:r>
      <w:rPr>
        <w:rFonts w:ascii="Arial" w:eastAsia="Arial" w:hAnsi="Arial" w:cs="Arial"/>
        <w:color w:val="000000"/>
        <w:sz w:val="16"/>
      </w:rPr>
      <w:t>NYISO Agreements --&gt; Service Agreements --&gt; LGIA among NYISO, NiMo, NYSEG an</w:t>
    </w:r>
    <w:r>
      <w:rPr>
        <w:rFonts w:ascii="Arial" w:eastAsia="Arial" w:hAnsi="Arial" w:cs="Arial"/>
        <w:color w:val="000000"/>
        <w:sz w:val="16"/>
      </w:rPr>
      <w:t>d Nine Mile Point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LGIA among NYISO, NiMo, NYSEG and Nine Mile Point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rPr>
        <w:rFonts w:ascii="Arial" w:eastAsia="Arial" w:hAnsi="Arial" w:cs="Arial"/>
        <w:color w:val="000000"/>
        <w:sz w:val="16"/>
      </w:rPr>
    </w:pPr>
    <w:r>
      <w:rPr>
        <w:rFonts w:ascii="Arial" w:eastAsia="Arial" w:hAnsi="Arial" w:cs="Arial"/>
        <w:color w:val="000000"/>
        <w:sz w:val="16"/>
      </w:rPr>
      <w:t>NYISO Agreements --&gt; Service Agreem</w:t>
    </w:r>
    <w:r>
      <w:rPr>
        <w:rFonts w:ascii="Arial" w:eastAsia="Arial" w:hAnsi="Arial" w:cs="Arial"/>
        <w:color w:val="000000"/>
        <w:sz w:val="16"/>
      </w:rPr>
      <w:t>ents --&gt; LGIA among NYISO, NiMo, NYSEG and Nine Mile Point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w:t>
    </w:r>
    <w:r>
      <w:rPr>
        <w:rFonts w:ascii="Arial" w:eastAsia="Arial" w:hAnsi="Arial" w:cs="Arial"/>
        <w:color w:val="000000"/>
        <w:sz w:val="16"/>
      </w:rPr>
      <w:t>e Point</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rPr>
        <w:rFonts w:ascii="Arial" w:eastAsia="Arial" w:hAnsi="Arial" w:cs="Arial"/>
        <w:color w:val="000000"/>
        <w:sz w:val="16"/>
      </w:rPr>
    </w:pPr>
    <w:r>
      <w:rPr>
        <w:rFonts w:ascii="Arial" w:eastAsia="Arial" w:hAnsi="Arial" w:cs="Arial"/>
        <w:color w:val="000000"/>
        <w:sz w:val="16"/>
      </w:rPr>
      <w:t>NYISO Agreements --&gt; Service Agreements --&gt; LGIA among NYISO, NiMo, NYSE</w:t>
    </w:r>
    <w:r>
      <w:rPr>
        <w:rFonts w:ascii="Arial" w:eastAsia="Arial" w:hAnsi="Arial" w:cs="Arial"/>
        <w:color w:val="000000"/>
        <w:sz w:val="16"/>
      </w:rPr>
      <w:t>G and Nine Mile Point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rPr>
        <w:rFonts w:ascii="Arial" w:eastAsia="Arial" w:hAnsi="Arial" w:cs="Arial"/>
        <w:color w:val="000000"/>
        <w:sz w:val="16"/>
      </w:rPr>
    </w:pPr>
    <w:r>
      <w:rPr>
        <w:rFonts w:ascii="Arial" w:eastAsia="Arial" w:hAnsi="Arial" w:cs="Arial"/>
        <w:color w:val="000000"/>
        <w:sz w:val="16"/>
      </w:rPr>
      <w:t>NYISO Agreements --&gt; Service Agreements --&gt; LGIA among NYISO, NiMo, N</w:t>
    </w:r>
    <w:r>
      <w:rPr>
        <w:rFonts w:ascii="Arial" w:eastAsia="Arial" w:hAnsi="Arial" w:cs="Arial"/>
        <w:color w:val="000000"/>
        <w:sz w:val="16"/>
      </w:rPr>
      <w:t>YSEG and Nine Mile Point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rPr>
        <w:rFonts w:ascii="Arial" w:eastAsia="Arial" w:hAnsi="Arial" w:cs="Arial"/>
        <w:color w:val="000000"/>
        <w:sz w:val="16"/>
      </w:rPr>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NiMo, NYSEG and Nine Mile Point</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w:t>
    </w:r>
    <w:r>
      <w:rPr>
        <w:rFonts w:ascii="Arial" w:eastAsia="Arial" w:hAnsi="Arial" w:cs="Arial"/>
        <w:color w:val="000000"/>
        <w:sz w:val="16"/>
      </w:rPr>
      <w:t xml:space="preserve"> Point</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NiMo, NYSEG and Nine Mile Point</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rPr>
        <w:rFonts w:ascii="Arial" w:eastAsia="Arial" w:hAnsi="Arial" w:cs="Arial"/>
        <w:color w:val="000000"/>
        <w:sz w:val="16"/>
      </w:rPr>
    </w:pPr>
    <w:r>
      <w:rPr>
        <w:rFonts w:ascii="Arial" w:eastAsia="Arial" w:hAnsi="Arial" w:cs="Arial"/>
        <w:color w:val="000000"/>
        <w:sz w:val="16"/>
      </w:rPr>
      <w:t>NYISO Agreements --&gt; Service Agreements --&gt; LGIA among NYISO, NiMo, NY</w:t>
    </w:r>
    <w:r>
      <w:rPr>
        <w:rFonts w:ascii="Arial" w:eastAsia="Arial" w:hAnsi="Arial" w:cs="Arial"/>
        <w:color w:val="000000"/>
        <w:sz w:val="16"/>
      </w:rPr>
      <w:t>SEG and Nine Mile Point</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reements --&gt; Service Agreements --&gt; LGIA among NYISO, NiMo, NYSEG and Nine Mile Point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rPr>
        <w:rFonts w:ascii="Arial" w:eastAsia="Arial" w:hAnsi="Arial" w:cs="Arial"/>
        <w:color w:val="000000"/>
        <w:sz w:val="16"/>
      </w:rPr>
    </w:pPr>
    <w:r>
      <w:rPr>
        <w:rFonts w:ascii="Arial" w:eastAsia="Arial" w:hAnsi="Arial" w:cs="Arial"/>
        <w:color w:val="000000"/>
        <w:sz w:val="16"/>
      </w:rPr>
      <w:t>NYISO Agreements --&gt; Service Agreements --&gt; LGIA among NY</w:t>
    </w:r>
    <w:r>
      <w:rPr>
        <w:rFonts w:ascii="Arial" w:eastAsia="Arial" w:hAnsi="Arial" w:cs="Arial"/>
        <w:color w:val="000000"/>
        <w:sz w:val="16"/>
      </w:rPr>
      <w:t>ISO, NiMo, NYSEG and Nine Mile Point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w:t>
    </w:r>
    <w:r>
      <w:rPr>
        <w:rFonts w:ascii="Arial" w:eastAsia="Arial" w:hAnsi="Arial" w:cs="Arial"/>
        <w:color w:val="000000"/>
        <w:sz w:val="16"/>
      </w:rPr>
      <w:t>oint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rPr>
        <w:rFonts w:ascii="Arial" w:eastAsia="Arial" w:hAnsi="Arial" w:cs="Arial"/>
        <w:color w:val="000000"/>
        <w:sz w:val="16"/>
      </w:rPr>
    </w:pPr>
    <w:r>
      <w:rPr>
        <w:rFonts w:ascii="Arial" w:eastAsia="Arial" w:hAnsi="Arial" w:cs="Arial"/>
        <w:color w:val="000000"/>
        <w:sz w:val="16"/>
      </w:rPr>
      <w:t>NYISO Agreements --&gt; Service Agreements --&gt; LGIA among NYISO, NiMo, NYSEG and Nine Mile Point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rPr>
        <w:rFonts w:ascii="Arial" w:eastAsia="Arial" w:hAnsi="Arial" w:cs="Arial"/>
        <w:color w:val="000000"/>
        <w:sz w:val="16"/>
      </w:rPr>
    </w:pPr>
    <w:r>
      <w:rPr>
        <w:rFonts w:ascii="Arial" w:eastAsia="Arial" w:hAnsi="Arial" w:cs="Arial"/>
        <w:color w:val="000000"/>
        <w:sz w:val="16"/>
      </w:rPr>
      <w:t>NYISO Agreements --&gt; Service Agree</w:t>
    </w:r>
    <w:r>
      <w:rPr>
        <w:rFonts w:ascii="Arial" w:eastAsia="Arial" w:hAnsi="Arial" w:cs="Arial"/>
        <w:color w:val="000000"/>
        <w:sz w:val="16"/>
      </w:rPr>
      <w:t>ments --&gt; LGIA among NYISO, NiMo, NYSEG and Nine Mile Point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97" w:rsidRDefault="00FB06CB">
    <w:pPr>
      <w:rPr>
        <w:rFonts w:ascii="Arial" w:eastAsia="Arial" w:hAnsi="Arial" w:cs="Arial"/>
        <w:color w:val="000000"/>
        <w:sz w:val="16"/>
      </w:rPr>
    </w:pPr>
    <w:r>
      <w:rPr>
        <w:rFonts w:ascii="Arial" w:eastAsia="Arial" w:hAnsi="Arial" w:cs="Arial"/>
        <w:color w:val="000000"/>
        <w:sz w:val="16"/>
      </w:rPr>
      <w:t>NYISO Agreements --&gt; Service Agreements --&gt; LGIA among NYISO, NiMo</w:t>
    </w:r>
    <w:r>
      <w:rPr>
        <w:rFonts w:ascii="Arial" w:eastAsia="Arial" w:hAnsi="Arial" w:cs="Arial"/>
        <w:color w:val="000000"/>
        <w:sz w:val="16"/>
      </w:rPr>
      <w:t>, NYSEG and Nine Mile Point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0ECE6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DC460F4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D37CD94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4F3E62E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CF6654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42CD1B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B1AABF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D3482A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4406B9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FF61E10"/>
    <w:lvl w:ilvl="0">
      <w:start w:val="1"/>
      <w:numFmt w:val="bullet"/>
      <w:lvlText w:val=""/>
      <w:lvlJc w:val="left"/>
      <w:pPr>
        <w:tabs>
          <w:tab w:val="num" w:pos="360"/>
        </w:tabs>
        <w:ind w:left="360" w:hanging="360"/>
      </w:pPr>
      <w:rPr>
        <w:rFonts w:ascii="Symbol" w:hAnsi="Symbol" w:hint="default"/>
      </w:rPr>
    </w:lvl>
  </w:abstractNum>
  <w:abstractNum w:abstractNumId="10">
    <w:nsid w:val="00000009"/>
    <w:multiLevelType w:val="hybridMultilevel"/>
    <w:tmpl w:val="CC6A8A1C"/>
    <w:lvl w:ilvl="0" w:tplc="14B00776">
      <w:start w:val="1"/>
      <w:numFmt w:val="lowerRoman"/>
      <w:lvlText w:val="%1."/>
      <w:lvlJc w:val="left"/>
      <w:pPr>
        <w:tabs>
          <w:tab w:val="num" w:pos="2160"/>
        </w:tabs>
        <w:ind w:left="2160" w:hanging="360"/>
      </w:pPr>
      <w:rPr>
        <w:rFonts w:cs="Times New Roman" w:hint="eastAsia"/>
        <w:b/>
        <w:i w:val="0"/>
      </w:rPr>
    </w:lvl>
    <w:lvl w:ilvl="1" w:tplc="A5F40184">
      <w:start w:val="1"/>
      <w:numFmt w:val="bullet"/>
      <w:lvlText w:val=""/>
      <w:lvlJc w:val="left"/>
      <w:pPr>
        <w:tabs>
          <w:tab w:val="num" w:pos="1440"/>
        </w:tabs>
        <w:ind w:left="1440" w:hanging="360"/>
      </w:pPr>
      <w:rPr>
        <w:rFonts w:ascii="Symbol" w:hAnsi="Symbol" w:hint="default"/>
        <w:b w:val="0"/>
        <w:i w:val="0"/>
      </w:rPr>
    </w:lvl>
    <w:lvl w:ilvl="2" w:tplc="7DA0C074">
      <w:start w:val="1"/>
      <w:numFmt w:val="lowerRoman"/>
      <w:lvlText w:val="%3."/>
      <w:lvlJc w:val="right"/>
      <w:pPr>
        <w:tabs>
          <w:tab w:val="num" w:pos="2160"/>
        </w:tabs>
        <w:ind w:left="2160" w:hanging="180"/>
      </w:pPr>
      <w:rPr>
        <w:rFonts w:cs="Times New Roman"/>
      </w:rPr>
    </w:lvl>
    <w:lvl w:ilvl="3" w:tplc="AACAB68C">
      <w:start w:val="1"/>
      <w:numFmt w:val="decimal"/>
      <w:lvlText w:val="%4."/>
      <w:lvlJc w:val="left"/>
      <w:pPr>
        <w:tabs>
          <w:tab w:val="num" w:pos="2880"/>
        </w:tabs>
        <w:ind w:left="2880" w:hanging="360"/>
      </w:pPr>
      <w:rPr>
        <w:rFonts w:cs="Times New Roman"/>
      </w:rPr>
    </w:lvl>
    <w:lvl w:ilvl="4" w:tplc="C3CAA5D0">
      <w:start w:val="1"/>
      <w:numFmt w:val="lowerLetter"/>
      <w:lvlText w:val="%5."/>
      <w:lvlJc w:val="left"/>
      <w:pPr>
        <w:tabs>
          <w:tab w:val="num" w:pos="3600"/>
        </w:tabs>
        <w:ind w:left="3600" w:hanging="360"/>
      </w:pPr>
      <w:rPr>
        <w:rFonts w:cs="Times New Roman"/>
      </w:rPr>
    </w:lvl>
    <w:lvl w:ilvl="5" w:tplc="C23AD52A">
      <w:start w:val="1"/>
      <w:numFmt w:val="lowerRoman"/>
      <w:lvlText w:val="%6."/>
      <w:lvlJc w:val="right"/>
      <w:pPr>
        <w:tabs>
          <w:tab w:val="num" w:pos="4320"/>
        </w:tabs>
        <w:ind w:left="4320" w:hanging="180"/>
      </w:pPr>
      <w:rPr>
        <w:rFonts w:cs="Times New Roman"/>
      </w:rPr>
    </w:lvl>
    <w:lvl w:ilvl="6" w:tplc="6BB471E4">
      <w:start w:val="1"/>
      <w:numFmt w:val="decimal"/>
      <w:lvlText w:val="%7."/>
      <w:lvlJc w:val="left"/>
      <w:pPr>
        <w:tabs>
          <w:tab w:val="num" w:pos="5040"/>
        </w:tabs>
        <w:ind w:left="5040" w:hanging="360"/>
      </w:pPr>
      <w:rPr>
        <w:rFonts w:cs="Times New Roman"/>
      </w:rPr>
    </w:lvl>
    <w:lvl w:ilvl="7" w:tplc="C48CC116">
      <w:start w:val="1"/>
      <w:numFmt w:val="lowerLetter"/>
      <w:lvlText w:val="%8."/>
      <w:lvlJc w:val="left"/>
      <w:pPr>
        <w:tabs>
          <w:tab w:val="num" w:pos="5760"/>
        </w:tabs>
        <w:ind w:left="5760" w:hanging="360"/>
      </w:pPr>
      <w:rPr>
        <w:rFonts w:cs="Times New Roman"/>
      </w:rPr>
    </w:lvl>
    <w:lvl w:ilvl="8" w:tplc="E676CEB0">
      <w:start w:val="1"/>
      <w:numFmt w:val="lowerRoman"/>
      <w:lvlText w:val="%9."/>
      <w:lvlJc w:val="right"/>
      <w:pPr>
        <w:tabs>
          <w:tab w:val="num" w:pos="6480"/>
        </w:tabs>
        <w:ind w:left="6480" w:hanging="180"/>
      </w:pPr>
      <w:rPr>
        <w:rFonts w:cs="Times New Roman"/>
      </w:rPr>
    </w:lvl>
  </w:abstractNum>
  <w:abstractNum w:abstractNumId="11">
    <w:nsid w:val="093E46DC"/>
    <w:multiLevelType w:val="hybridMultilevel"/>
    <w:tmpl w:val="BE462E2E"/>
    <w:lvl w:ilvl="0" w:tplc="23F4A4A0">
      <w:start w:val="1"/>
      <w:numFmt w:val="bullet"/>
      <w:lvlText w:val=""/>
      <w:lvlJc w:val="left"/>
      <w:pPr>
        <w:tabs>
          <w:tab w:val="num" w:pos="2520"/>
        </w:tabs>
        <w:ind w:left="2520" w:hanging="360"/>
      </w:pPr>
      <w:rPr>
        <w:rFonts w:ascii="Symbol" w:hAnsi="Symbol" w:hint="default"/>
      </w:rPr>
    </w:lvl>
    <w:lvl w:ilvl="1" w:tplc="3634F6D6">
      <w:start w:val="1"/>
      <w:numFmt w:val="bullet"/>
      <w:lvlText w:val="o"/>
      <w:lvlJc w:val="left"/>
      <w:pPr>
        <w:tabs>
          <w:tab w:val="num" w:pos="3240"/>
        </w:tabs>
        <w:ind w:left="3240" w:hanging="360"/>
      </w:pPr>
      <w:rPr>
        <w:rFonts w:ascii="Courier New" w:hAnsi="Courier New" w:hint="default"/>
      </w:rPr>
    </w:lvl>
    <w:lvl w:ilvl="2" w:tplc="1FE635C2">
      <w:start w:val="1"/>
      <w:numFmt w:val="bullet"/>
      <w:lvlText w:val=""/>
      <w:lvlJc w:val="left"/>
      <w:pPr>
        <w:tabs>
          <w:tab w:val="num" w:pos="3960"/>
        </w:tabs>
        <w:ind w:left="3960" w:hanging="360"/>
      </w:pPr>
      <w:rPr>
        <w:rFonts w:ascii="Wingdings" w:hAnsi="Wingdings" w:hint="default"/>
      </w:rPr>
    </w:lvl>
    <w:lvl w:ilvl="3" w:tplc="DCB80692">
      <w:start w:val="1"/>
      <w:numFmt w:val="bullet"/>
      <w:lvlText w:val=""/>
      <w:lvlJc w:val="left"/>
      <w:pPr>
        <w:tabs>
          <w:tab w:val="num" w:pos="4680"/>
        </w:tabs>
        <w:ind w:left="4680" w:hanging="360"/>
      </w:pPr>
      <w:rPr>
        <w:rFonts w:ascii="Symbol" w:hAnsi="Symbol" w:hint="default"/>
      </w:rPr>
    </w:lvl>
    <w:lvl w:ilvl="4" w:tplc="4D8A14DC" w:tentative="1">
      <w:start w:val="1"/>
      <w:numFmt w:val="bullet"/>
      <w:lvlText w:val="o"/>
      <w:lvlJc w:val="left"/>
      <w:pPr>
        <w:tabs>
          <w:tab w:val="num" w:pos="5400"/>
        </w:tabs>
        <w:ind w:left="5400" w:hanging="360"/>
      </w:pPr>
      <w:rPr>
        <w:rFonts w:ascii="Courier New" w:hAnsi="Courier New" w:hint="default"/>
      </w:rPr>
    </w:lvl>
    <w:lvl w:ilvl="5" w:tplc="B85423EC" w:tentative="1">
      <w:start w:val="1"/>
      <w:numFmt w:val="bullet"/>
      <w:lvlText w:val=""/>
      <w:lvlJc w:val="left"/>
      <w:pPr>
        <w:tabs>
          <w:tab w:val="num" w:pos="6120"/>
        </w:tabs>
        <w:ind w:left="6120" w:hanging="360"/>
      </w:pPr>
      <w:rPr>
        <w:rFonts w:ascii="Wingdings" w:hAnsi="Wingdings" w:hint="default"/>
      </w:rPr>
    </w:lvl>
    <w:lvl w:ilvl="6" w:tplc="8F46180A" w:tentative="1">
      <w:start w:val="1"/>
      <w:numFmt w:val="bullet"/>
      <w:lvlText w:val=""/>
      <w:lvlJc w:val="left"/>
      <w:pPr>
        <w:tabs>
          <w:tab w:val="num" w:pos="6840"/>
        </w:tabs>
        <w:ind w:left="6840" w:hanging="360"/>
      </w:pPr>
      <w:rPr>
        <w:rFonts w:ascii="Symbol" w:hAnsi="Symbol" w:hint="default"/>
      </w:rPr>
    </w:lvl>
    <w:lvl w:ilvl="7" w:tplc="9170FE26" w:tentative="1">
      <w:start w:val="1"/>
      <w:numFmt w:val="bullet"/>
      <w:lvlText w:val="o"/>
      <w:lvlJc w:val="left"/>
      <w:pPr>
        <w:tabs>
          <w:tab w:val="num" w:pos="7560"/>
        </w:tabs>
        <w:ind w:left="7560" w:hanging="360"/>
      </w:pPr>
      <w:rPr>
        <w:rFonts w:ascii="Courier New" w:hAnsi="Courier New" w:hint="default"/>
      </w:rPr>
    </w:lvl>
    <w:lvl w:ilvl="8" w:tplc="BACA5A46" w:tentative="1">
      <w:start w:val="1"/>
      <w:numFmt w:val="bullet"/>
      <w:lvlText w:val=""/>
      <w:lvlJc w:val="left"/>
      <w:pPr>
        <w:tabs>
          <w:tab w:val="num" w:pos="8280"/>
        </w:tabs>
        <w:ind w:left="8280" w:hanging="360"/>
      </w:pPr>
      <w:rPr>
        <w:rFonts w:ascii="Wingdings" w:hAnsi="Wingdings" w:hint="default"/>
      </w:rPr>
    </w:lvl>
  </w:abstractNum>
  <w:abstractNum w:abstractNumId="12">
    <w:nsid w:val="16697DFD"/>
    <w:multiLevelType w:val="hybridMultilevel"/>
    <w:tmpl w:val="670A7A0C"/>
    <w:lvl w:ilvl="0" w:tplc="260AA8D8">
      <w:start w:val="1"/>
      <w:numFmt w:val="bullet"/>
      <w:lvlText w:val=""/>
      <w:lvlJc w:val="left"/>
      <w:pPr>
        <w:tabs>
          <w:tab w:val="num" w:pos="720"/>
        </w:tabs>
        <w:ind w:left="720" w:hanging="360"/>
      </w:pPr>
      <w:rPr>
        <w:rFonts w:ascii="Symbol" w:hAnsi="Symbol" w:hint="default"/>
      </w:rPr>
    </w:lvl>
    <w:lvl w:ilvl="1" w:tplc="EC2024F0" w:tentative="1">
      <w:start w:val="1"/>
      <w:numFmt w:val="bullet"/>
      <w:lvlText w:val="o"/>
      <w:lvlJc w:val="left"/>
      <w:pPr>
        <w:tabs>
          <w:tab w:val="num" w:pos="1440"/>
        </w:tabs>
        <w:ind w:left="1440" w:hanging="360"/>
      </w:pPr>
      <w:rPr>
        <w:rFonts w:ascii="Courier New" w:hAnsi="Courier New" w:hint="default"/>
      </w:rPr>
    </w:lvl>
    <w:lvl w:ilvl="2" w:tplc="961C4C60" w:tentative="1">
      <w:start w:val="1"/>
      <w:numFmt w:val="bullet"/>
      <w:lvlText w:val=""/>
      <w:lvlJc w:val="left"/>
      <w:pPr>
        <w:tabs>
          <w:tab w:val="num" w:pos="2160"/>
        </w:tabs>
        <w:ind w:left="2160" w:hanging="360"/>
      </w:pPr>
      <w:rPr>
        <w:rFonts w:ascii="Wingdings" w:hAnsi="Wingdings" w:hint="default"/>
      </w:rPr>
    </w:lvl>
    <w:lvl w:ilvl="3" w:tplc="56568D64" w:tentative="1">
      <w:start w:val="1"/>
      <w:numFmt w:val="bullet"/>
      <w:lvlText w:val=""/>
      <w:lvlJc w:val="left"/>
      <w:pPr>
        <w:tabs>
          <w:tab w:val="num" w:pos="2880"/>
        </w:tabs>
        <w:ind w:left="2880" w:hanging="360"/>
      </w:pPr>
      <w:rPr>
        <w:rFonts w:ascii="Symbol" w:hAnsi="Symbol" w:hint="default"/>
      </w:rPr>
    </w:lvl>
    <w:lvl w:ilvl="4" w:tplc="D6982612" w:tentative="1">
      <w:start w:val="1"/>
      <w:numFmt w:val="bullet"/>
      <w:lvlText w:val="o"/>
      <w:lvlJc w:val="left"/>
      <w:pPr>
        <w:tabs>
          <w:tab w:val="num" w:pos="3600"/>
        </w:tabs>
        <w:ind w:left="3600" w:hanging="360"/>
      </w:pPr>
      <w:rPr>
        <w:rFonts w:ascii="Courier New" w:hAnsi="Courier New" w:hint="default"/>
      </w:rPr>
    </w:lvl>
    <w:lvl w:ilvl="5" w:tplc="DBBE9696" w:tentative="1">
      <w:start w:val="1"/>
      <w:numFmt w:val="bullet"/>
      <w:lvlText w:val=""/>
      <w:lvlJc w:val="left"/>
      <w:pPr>
        <w:tabs>
          <w:tab w:val="num" w:pos="4320"/>
        </w:tabs>
        <w:ind w:left="4320" w:hanging="360"/>
      </w:pPr>
      <w:rPr>
        <w:rFonts w:ascii="Wingdings" w:hAnsi="Wingdings" w:hint="default"/>
      </w:rPr>
    </w:lvl>
    <w:lvl w:ilvl="6" w:tplc="97C6042C" w:tentative="1">
      <w:start w:val="1"/>
      <w:numFmt w:val="bullet"/>
      <w:lvlText w:val=""/>
      <w:lvlJc w:val="left"/>
      <w:pPr>
        <w:tabs>
          <w:tab w:val="num" w:pos="5040"/>
        </w:tabs>
        <w:ind w:left="5040" w:hanging="360"/>
      </w:pPr>
      <w:rPr>
        <w:rFonts w:ascii="Symbol" w:hAnsi="Symbol" w:hint="default"/>
      </w:rPr>
    </w:lvl>
    <w:lvl w:ilvl="7" w:tplc="8A02DB06" w:tentative="1">
      <w:start w:val="1"/>
      <w:numFmt w:val="bullet"/>
      <w:lvlText w:val="o"/>
      <w:lvlJc w:val="left"/>
      <w:pPr>
        <w:tabs>
          <w:tab w:val="num" w:pos="5760"/>
        </w:tabs>
        <w:ind w:left="5760" w:hanging="360"/>
      </w:pPr>
      <w:rPr>
        <w:rFonts w:ascii="Courier New" w:hAnsi="Courier New" w:hint="default"/>
      </w:rPr>
    </w:lvl>
    <w:lvl w:ilvl="8" w:tplc="2862BD04" w:tentative="1">
      <w:start w:val="1"/>
      <w:numFmt w:val="bullet"/>
      <w:lvlText w:val=""/>
      <w:lvlJc w:val="left"/>
      <w:pPr>
        <w:tabs>
          <w:tab w:val="num" w:pos="6480"/>
        </w:tabs>
        <w:ind w:left="6480" w:hanging="360"/>
      </w:pPr>
      <w:rPr>
        <w:rFonts w:ascii="Wingdings" w:hAnsi="Wingdings" w:hint="default"/>
      </w:rPr>
    </w:lvl>
  </w:abstractNum>
  <w:abstractNum w:abstractNumId="13">
    <w:nsid w:val="1CCA19CA"/>
    <w:multiLevelType w:val="hybridMultilevel"/>
    <w:tmpl w:val="1D1E727A"/>
    <w:lvl w:ilvl="0" w:tplc="8A8CBE34">
      <w:start w:val="1"/>
      <w:numFmt w:val="bullet"/>
      <w:lvlText w:val=""/>
      <w:lvlJc w:val="left"/>
      <w:pPr>
        <w:tabs>
          <w:tab w:val="num" w:pos="720"/>
        </w:tabs>
        <w:ind w:left="720" w:hanging="360"/>
      </w:pPr>
      <w:rPr>
        <w:rFonts w:ascii="Symbol" w:hAnsi="Symbol" w:hint="default"/>
      </w:rPr>
    </w:lvl>
    <w:lvl w:ilvl="1" w:tplc="5DA4D01E" w:tentative="1">
      <w:start w:val="1"/>
      <w:numFmt w:val="bullet"/>
      <w:lvlText w:val="o"/>
      <w:lvlJc w:val="left"/>
      <w:pPr>
        <w:tabs>
          <w:tab w:val="num" w:pos="1440"/>
        </w:tabs>
        <w:ind w:left="1440" w:hanging="360"/>
      </w:pPr>
      <w:rPr>
        <w:rFonts w:ascii="Courier New" w:hAnsi="Courier New" w:hint="default"/>
      </w:rPr>
    </w:lvl>
    <w:lvl w:ilvl="2" w:tplc="A256393C" w:tentative="1">
      <w:start w:val="1"/>
      <w:numFmt w:val="bullet"/>
      <w:lvlText w:val=""/>
      <w:lvlJc w:val="left"/>
      <w:pPr>
        <w:tabs>
          <w:tab w:val="num" w:pos="2160"/>
        </w:tabs>
        <w:ind w:left="2160" w:hanging="360"/>
      </w:pPr>
      <w:rPr>
        <w:rFonts w:ascii="Wingdings" w:hAnsi="Wingdings" w:hint="default"/>
      </w:rPr>
    </w:lvl>
    <w:lvl w:ilvl="3" w:tplc="01CC58E2" w:tentative="1">
      <w:start w:val="1"/>
      <w:numFmt w:val="bullet"/>
      <w:lvlText w:val=""/>
      <w:lvlJc w:val="left"/>
      <w:pPr>
        <w:tabs>
          <w:tab w:val="num" w:pos="2880"/>
        </w:tabs>
        <w:ind w:left="2880" w:hanging="360"/>
      </w:pPr>
      <w:rPr>
        <w:rFonts w:ascii="Symbol" w:hAnsi="Symbol" w:hint="default"/>
      </w:rPr>
    </w:lvl>
    <w:lvl w:ilvl="4" w:tplc="68840D42" w:tentative="1">
      <w:start w:val="1"/>
      <w:numFmt w:val="bullet"/>
      <w:lvlText w:val="o"/>
      <w:lvlJc w:val="left"/>
      <w:pPr>
        <w:tabs>
          <w:tab w:val="num" w:pos="3600"/>
        </w:tabs>
        <w:ind w:left="3600" w:hanging="360"/>
      </w:pPr>
      <w:rPr>
        <w:rFonts w:ascii="Courier New" w:hAnsi="Courier New" w:hint="default"/>
      </w:rPr>
    </w:lvl>
    <w:lvl w:ilvl="5" w:tplc="1B9A3B62" w:tentative="1">
      <w:start w:val="1"/>
      <w:numFmt w:val="bullet"/>
      <w:lvlText w:val=""/>
      <w:lvlJc w:val="left"/>
      <w:pPr>
        <w:tabs>
          <w:tab w:val="num" w:pos="4320"/>
        </w:tabs>
        <w:ind w:left="4320" w:hanging="360"/>
      </w:pPr>
      <w:rPr>
        <w:rFonts w:ascii="Wingdings" w:hAnsi="Wingdings" w:hint="default"/>
      </w:rPr>
    </w:lvl>
    <w:lvl w:ilvl="6" w:tplc="7A2A4338" w:tentative="1">
      <w:start w:val="1"/>
      <w:numFmt w:val="bullet"/>
      <w:lvlText w:val=""/>
      <w:lvlJc w:val="left"/>
      <w:pPr>
        <w:tabs>
          <w:tab w:val="num" w:pos="5040"/>
        </w:tabs>
        <w:ind w:left="5040" w:hanging="360"/>
      </w:pPr>
      <w:rPr>
        <w:rFonts w:ascii="Symbol" w:hAnsi="Symbol" w:hint="default"/>
      </w:rPr>
    </w:lvl>
    <w:lvl w:ilvl="7" w:tplc="52387D2A" w:tentative="1">
      <w:start w:val="1"/>
      <w:numFmt w:val="bullet"/>
      <w:lvlText w:val="o"/>
      <w:lvlJc w:val="left"/>
      <w:pPr>
        <w:tabs>
          <w:tab w:val="num" w:pos="5760"/>
        </w:tabs>
        <w:ind w:left="5760" w:hanging="360"/>
      </w:pPr>
      <w:rPr>
        <w:rFonts w:ascii="Courier New" w:hAnsi="Courier New" w:hint="default"/>
      </w:rPr>
    </w:lvl>
    <w:lvl w:ilvl="8" w:tplc="4C62B062" w:tentative="1">
      <w:start w:val="1"/>
      <w:numFmt w:val="bullet"/>
      <w:lvlText w:val=""/>
      <w:lvlJc w:val="left"/>
      <w:pPr>
        <w:tabs>
          <w:tab w:val="num" w:pos="6480"/>
        </w:tabs>
        <w:ind w:left="6480" w:hanging="360"/>
      </w:pPr>
      <w:rPr>
        <w:rFonts w:ascii="Wingdings" w:hAnsi="Wingdings" w:hint="default"/>
      </w:rPr>
    </w:lvl>
  </w:abstractNum>
  <w:abstractNum w:abstractNumId="14">
    <w:nsid w:val="225C4CB5"/>
    <w:multiLevelType w:val="hybridMultilevel"/>
    <w:tmpl w:val="02EC5AA0"/>
    <w:lvl w:ilvl="0" w:tplc="02085DAE">
      <w:start w:val="1"/>
      <w:numFmt w:val="bullet"/>
      <w:lvlText w:val=""/>
      <w:lvlJc w:val="left"/>
      <w:pPr>
        <w:ind w:left="720" w:hanging="360"/>
      </w:pPr>
      <w:rPr>
        <w:rFonts w:ascii="Symbol" w:hAnsi="Symbol" w:hint="default"/>
      </w:rPr>
    </w:lvl>
    <w:lvl w:ilvl="1" w:tplc="481244B4" w:tentative="1">
      <w:start w:val="1"/>
      <w:numFmt w:val="bullet"/>
      <w:lvlText w:val="o"/>
      <w:lvlJc w:val="left"/>
      <w:pPr>
        <w:ind w:left="1440" w:hanging="360"/>
      </w:pPr>
      <w:rPr>
        <w:rFonts w:ascii="Courier New" w:hAnsi="Courier New" w:hint="default"/>
      </w:rPr>
    </w:lvl>
    <w:lvl w:ilvl="2" w:tplc="331C0A3E" w:tentative="1">
      <w:start w:val="1"/>
      <w:numFmt w:val="bullet"/>
      <w:lvlText w:val=""/>
      <w:lvlJc w:val="left"/>
      <w:pPr>
        <w:ind w:left="2160" w:hanging="360"/>
      </w:pPr>
      <w:rPr>
        <w:rFonts w:ascii="Wingdings" w:hAnsi="Wingdings" w:hint="default"/>
      </w:rPr>
    </w:lvl>
    <w:lvl w:ilvl="3" w:tplc="3B965770" w:tentative="1">
      <w:start w:val="1"/>
      <w:numFmt w:val="bullet"/>
      <w:lvlText w:val=""/>
      <w:lvlJc w:val="left"/>
      <w:pPr>
        <w:ind w:left="2880" w:hanging="360"/>
      </w:pPr>
      <w:rPr>
        <w:rFonts w:ascii="Symbol" w:hAnsi="Symbol" w:hint="default"/>
      </w:rPr>
    </w:lvl>
    <w:lvl w:ilvl="4" w:tplc="E5A80B5C" w:tentative="1">
      <w:start w:val="1"/>
      <w:numFmt w:val="bullet"/>
      <w:lvlText w:val="o"/>
      <w:lvlJc w:val="left"/>
      <w:pPr>
        <w:ind w:left="3600" w:hanging="360"/>
      </w:pPr>
      <w:rPr>
        <w:rFonts w:ascii="Courier New" w:hAnsi="Courier New" w:hint="default"/>
      </w:rPr>
    </w:lvl>
    <w:lvl w:ilvl="5" w:tplc="10000F2A" w:tentative="1">
      <w:start w:val="1"/>
      <w:numFmt w:val="bullet"/>
      <w:lvlText w:val=""/>
      <w:lvlJc w:val="left"/>
      <w:pPr>
        <w:ind w:left="4320" w:hanging="360"/>
      </w:pPr>
      <w:rPr>
        <w:rFonts w:ascii="Wingdings" w:hAnsi="Wingdings" w:hint="default"/>
      </w:rPr>
    </w:lvl>
    <w:lvl w:ilvl="6" w:tplc="0FC8C588" w:tentative="1">
      <w:start w:val="1"/>
      <w:numFmt w:val="bullet"/>
      <w:lvlText w:val=""/>
      <w:lvlJc w:val="left"/>
      <w:pPr>
        <w:ind w:left="5040" w:hanging="360"/>
      </w:pPr>
      <w:rPr>
        <w:rFonts w:ascii="Symbol" w:hAnsi="Symbol" w:hint="default"/>
      </w:rPr>
    </w:lvl>
    <w:lvl w:ilvl="7" w:tplc="8D580978" w:tentative="1">
      <w:start w:val="1"/>
      <w:numFmt w:val="bullet"/>
      <w:lvlText w:val="o"/>
      <w:lvlJc w:val="left"/>
      <w:pPr>
        <w:ind w:left="5760" w:hanging="360"/>
      </w:pPr>
      <w:rPr>
        <w:rFonts w:ascii="Courier New" w:hAnsi="Courier New" w:hint="default"/>
      </w:rPr>
    </w:lvl>
    <w:lvl w:ilvl="8" w:tplc="8D8A61CC" w:tentative="1">
      <w:start w:val="1"/>
      <w:numFmt w:val="bullet"/>
      <w:lvlText w:val=""/>
      <w:lvlJc w:val="left"/>
      <w:pPr>
        <w:ind w:left="6480" w:hanging="360"/>
      </w:pPr>
      <w:rPr>
        <w:rFonts w:ascii="Wingdings" w:hAnsi="Wingdings" w:hint="default"/>
      </w:rPr>
    </w:lvl>
  </w:abstractNum>
  <w:abstractNum w:abstractNumId="15">
    <w:nsid w:val="273F527A"/>
    <w:multiLevelType w:val="hybridMultilevel"/>
    <w:tmpl w:val="9998F694"/>
    <w:lvl w:ilvl="0" w:tplc="FF46D416">
      <w:start w:val="1"/>
      <w:numFmt w:val="bullet"/>
      <w:lvlText w:val=""/>
      <w:lvlJc w:val="left"/>
      <w:pPr>
        <w:ind w:left="720" w:hanging="360"/>
      </w:pPr>
      <w:rPr>
        <w:rFonts w:ascii="Symbol" w:hAnsi="Symbol" w:hint="default"/>
      </w:rPr>
    </w:lvl>
    <w:lvl w:ilvl="1" w:tplc="EE46838E" w:tentative="1">
      <w:start w:val="1"/>
      <w:numFmt w:val="bullet"/>
      <w:lvlText w:val="o"/>
      <w:lvlJc w:val="left"/>
      <w:pPr>
        <w:ind w:left="1440" w:hanging="360"/>
      </w:pPr>
      <w:rPr>
        <w:rFonts w:ascii="Courier New" w:hAnsi="Courier New" w:hint="default"/>
      </w:rPr>
    </w:lvl>
    <w:lvl w:ilvl="2" w:tplc="5CD0F1DC" w:tentative="1">
      <w:start w:val="1"/>
      <w:numFmt w:val="bullet"/>
      <w:lvlText w:val=""/>
      <w:lvlJc w:val="left"/>
      <w:pPr>
        <w:ind w:left="2160" w:hanging="360"/>
      </w:pPr>
      <w:rPr>
        <w:rFonts w:ascii="Wingdings" w:hAnsi="Wingdings" w:hint="default"/>
      </w:rPr>
    </w:lvl>
    <w:lvl w:ilvl="3" w:tplc="272E5A68" w:tentative="1">
      <w:start w:val="1"/>
      <w:numFmt w:val="bullet"/>
      <w:lvlText w:val=""/>
      <w:lvlJc w:val="left"/>
      <w:pPr>
        <w:ind w:left="2880" w:hanging="360"/>
      </w:pPr>
      <w:rPr>
        <w:rFonts w:ascii="Symbol" w:hAnsi="Symbol" w:hint="default"/>
      </w:rPr>
    </w:lvl>
    <w:lvl w:ilvl="4" w:tplc="DB862900" w:tentative="1">
      <w:start w:val="1"/>
      <w:numFmt w:val="bullet"/>
      <w:lvlText w:val="o"/>
      <w:lvlJc w:val="left"/>
      <w:pPr>
        <w:ind w:left="3600" w:hanging="360"/>
      </w:pPr>
      <w:rPr>
        <w:rFonts w:ascii="Courier New" w:hAnsi="Courier New" w:hint="default"/>
      </w:rPr>
    </w:lvl>
    <w:lvl w:ilvl="5" w:tplc="622208E2" w:tentative="1">
      <w:start w:val="1"/>
      <w:numFmt w:val="bullet"/>
      <w:lvlText w:val=""/>
      <w:lvlJc w:val="left"/>
      <w:pPr>
        <w:ind w:left="4320" w:hanging="360"/>
      </w:pPr>
      <w:rPr>
        <w:rFonts w:ascii="Wingdings" w:hAnsi="Wingdings" w:hint="default"/>
      </w:rPr>
    </w:lvl>
    <w:lvl w:ilvl="6" w:tplc="2CD446B4" w:tentative="1">
      <w:start w:val="1"/>
      <w:numFmt w:val="bullet"/>
      <w:lvlText w:val=""/>
      <w:lvlJc w:val="left"/>
      <w:pPr>
        <w:ind w:left="5040" w:hanging="360"/>
      </w:pPr>
      <w:rPr>
        <w:rFonts w:ascii="Symbol" w:hAnsi="Symbol" w:hint="default"/>
      </w:rPr>
    </w:lvl>
    <w:lvl w:ilvl="7" w:tplc="C2221146" w:tentative="1">
      <w:start w:val="1"/>
      <w:numFmt w:val="bullet"/>
      <w:lvlText w:val="o"/>
      <w:lvlJc w:val="left"/>
      <w:pPr>
        <w:ind w:left="5760" w:hanging="360"/>
      </w:pPr>
      <w:rPr>
        <w:rFonts w:ascii="Courier New" w:hAnsi="Courier New" w:hint="default"/>
      </w:rPr>
    </w:lvl>
    <w:lvl w:ilvl="8" w:tplc="3198E9EA" w:tentative="1">
      <w:start w:val="1"/>
      <w:numFmt w:val="bullet"/>
      <w:lvlText w:val=""/>
      <w:lvlJc w:val="left"/>
      <w:pPr>
        <w:ind w:left="6480" w:hanging="360"/>
      </w:pPr>
      <w:rPr>
        <w:rFonts w:ascii="Wingdings" w:hAnsi="Wingdings" w:hint="default"/>
      </w:rPr>
    </w:lvl>
  </w:abstractNum>
  <w:abstractNum w:abstractNumId="16">
    <w:nsid w:val="2ABF172A"/>
    <w:multiLevelType w:val="hybridMultilevel"/>
    <w:tmpl w:val="D73A67C8"/>
    <w:lvl w:ilvl="0" w:tplc="0966CB4A">
      <w:start w:val="1"/>
      <w:numFmt w:val="bullet"/>
      <w:lvlText w:val=""/>
      <w:lvlJc w:val="left"/>
      <w:pPr>
        <w:ind w:left="720" w:hanging="360"/>
      </w:pPr>
      <w:rPr>
        <w:rFonts w:ascii="Symbol" w:hAnsi="Symbol" w:hint="default"/>
      </w:rPr>
    </w:lvl>
    <w:lvl w:ilvl="1" w:tplc="7AA804E0" w:tentative="1">
      <w:start w:val="1"/>
      <w:numFmt w:val="bullet"/>
      <w:lvlText w:val="o"/>
      <w:lvlJc w:val="left"/>
      <w:pPr>
        <w:ind w:left="1440" w:hanging="360"/>
      </w:pPr>
      <w:rPr>
        <w:rFonts w:ascii="Courier New" w:hAnsi="Courier New" w:hint="default"/>
      </w:rPr>
    </w:lvl>
    <w:lvl w:ilvl="2" w:tplc="7494B570" w:tentative="1">
      <w:start w:val="1"/>
      <w:numFmt w:val="bullet"/>
      <w:lvlText w:val=""/>
      <w:lvlJc w:val="left"/>
      <w:pPr>
        <w:ind w:left="2160" w:hanging="360"/>
      </w:pPr>
      <w:rPr>
        <w:rFonts w:ascii="Wingdings" w:hAnsi="Wingdings" w:hint="default"/>
      </w:rPr>
    </w:lvl>
    <w:lvl w:ilvl="3" w:tplc="2C2E52EE" w:tentative="1">
      <w:start w:val="1"/>
      <w:numFmt w:val="bullet"/>
      <w:lvlText w:val=""/>
      <w:lvlJc w:val="left"/>
      <w:pPr>
        <w:ind w:left="2880" w:hanging="360"/>
      </w:pPr>
      <w:rPr>
        <w:rFonts w:ascii="Symbol" w:hAnsi="Symbol" w:hint="default"/>
      </w:rPr>
    </w:lvl>
    <w:lvl w:ilvl="4" w:tplc="0E66DEA4" w:tentative="1">
      <w:start w:val="1"/>
      <w:numFmt w:val="bullet"/>
      <w:lvlText w:val="o"/>
      <w:lvlJc w:val="left"/>
      <w:pPr>
        <w:ind w:left="3600" w:hanging="360"/>
      </w:pPr>
      <w:rPr>
        <w:rFonts w:ascii="Courier New" w:hAnsi="Courier New" w:hint="default"/>
      </w:rPr>
    </w:lvl>
    <w:lvl w:ilvl="5" w:tplc="F348D286" w:tentative="1">
      <w:start w:val="1"/>
      <w:numFmt w:val="bullet"/>
      <w:lvlText w:val=""/>
      <w:lvlJc w:val="left"/>
      <w:pPr>
        <w:ind w:left="4320" w:hanging="360"/>
      </w:pPr>
      <w:rPr>
        <w:rFonts w:ascii="Wingdings" w:hAnsi="Wingdings" w:hint="default"/>
      </w:rPr>
    </w:lvl>
    <w:lvl w:ilvl="6" w:tplc="E8549284" w:tentative="1">
      <w:start w:val="1"/>
      <w:numFmt w:val="bullet"/>
      <w:lvlText w:val=""/>
      <w:lvlJc w:val="left"/>
      <w:pPr>
        <w:ind w:left="5040" w:hanging="360"/>
      </w:pPr>
      <w:rPr>
        <w:rFonts w:ascii="Symbol" w:hAnsi="Symbol" w:hint="default"/>
      </w:rPr>
    </w:lvl>
    <w:lvl w:ilvl="7" w:tplc="53C078DA" w:tentative="1">
      <w:start w:val="1"/>
      <w:numFmt w:val="bullet"/>
      <w:lvlText w:val="o"/>
      <w:lvlJc w:val="left"/>
      <w:pPr>
        <w:ind w:left="5760" w:hanging="360"/>
      </w:pPr>
      <w:rPr>
        <w:rFonts w:ascii="Courier New" w:hAnsi="Courier New" w:hint="default"/>
      </w:rPr>
    </w:lvl>
    <w:lvl w:ilvl="8" w:tplc="C6BEFC2E" w:tentative="1">
      <w:start w:val="1"/>
      <w:numFmt w:val="bullet"/>
      <w:lvlText w:val=""/>
      <w:lvlJc w:val="left"/>
      <w:pPr>
        <w:ind w:left="6480" w:hanging="360"/>
      </w:pPr>
      <w:rPr>
        <w:rFonts w:ascii="Wingdings" w:hAnsi="Wingdings" w:hint="default"/>
      </w:rPr>
    </w:lvl>
  </w:abstractNum>
  <w:abstractNum w:abstractNumId="17">
    <w:nsid w:val="2F434746"/>
    <w:multiLevelType w:val="hybridMultilevel"/>
    <w:tmpl w:val="32E4A218"/>
    <w:lvl w:ilvl="0" w:tplc="61F80726">
      <w:start w:val="1"/>
      <w:numFmt w:val="bullet"/>
      <w:lvlText w:val=""/>
      <w:lvlJc w:val="left"/>
      <w:pPr>
        <w:ind w:left="720" w:hanging="360"/>
      </w:pPr>
      <w:rPr>
        <w:rFonts w:ascii="Symbol" w:hAnsi="Symbol" w:hint="default"/>
      </w:rPr>
    </w:lvl>
    <w:lvl w:ilvl="1" w:tplc="B9EC2DDA">
      <w:start w:val="1"/>
      <w:numFmt w:val="bullet"/>
      <w:lvlText w:val="o"/>
      <w:lvlJc w:val="left"/>
      <w:pPr>
        <w:ind w:left="1440" w:hanging="360"/>
      </w:pPr>
      <w:rPr>
        <w:rFonts w:ascii="Courier New" w:hAnsi="Courier New" w:hint="default"/>
      </w:rPr>
    </w:lvl>
    <w:lvl w:ilvl="2" w:tplc="80B88EB0" w:tentative="1">
      <w:start w:val="1"/>
      <w:numFmt w:val="bullet"/>
      <w:lvlText w:val=""/>
      <w:lvlJc w:val="left"/>
      <w:pPr>
        <w:ind w:left="2160" w:hanging="360"/>
      </w:pPr>
      <w:rPr>
        <w:rFonts w:ascii="Wingdings" w:hAnsi="Wingdings" w:hint="default"/>
      </w:rPr>
    </w:lvl>
    <w:lvl w:ilvl="3" w:tplc="A2BA27E2" w:tentative="1">
      <w:start w:val="1"/>
      <w:numFmt w:val="bullet"/>
      <w:lvlText w:val=""/>
      <w:lvlJc w:val="left"/>
      <w:pPr>
        <w:ind w:left="2880" w:hanging="360"/>
      </w:pPr>
      <w:rPr>
        <w:rFonts w:ascii="Symbol" w:hAnsi="Symbol" w:hint="default"/>
      </w:rPr>
    </w:lvl>
    <w:lvl w:ilvl="4" w:tplc="5E149F06" w:tentative="1">
      <w:start w:val="1"/>
      <w:numFmt w:val="bullet"/>
      <w:lvlText w:val="o"/>
      <w:lvlJc w:val="left"/>
      <w:pPr>
        <w:ind w:left="3600" w:hanging="360"/>
      </w:pPr>
      <w:rPr>
        <w:rFonts w:ascii="Courier New" w:hAnsi="Courier New" w:hint="default"/>
      </w:rPr>
    </w:lvl>
    <w:lvl w:ilvl="5" w:tplc="3250A054" w:tentative="1">
      <w:start w:val="1"/>
      <w:numFmt w:val="bullet"/>
      <w:lvlText w:val=""/>
      <w:lvlJc w:val="left"/>
      <w:pPr>
        <w:ind w:left="4320" w:hanging="360"/>
      </w:pPr>
      <w:rPr>
        <w:rFonts w:ascii="Wingdings" w:hAnsi="Wingdings" w:hint="default"/>
      </w:rPr>
    </w:lvl>
    <w:lvl w:ilvl="6" w:tplc="40E85414" w:tentative="1">
      <w:start w:val="1"/>
      <w:numFmt w:val="bullet"/>
      <w:lvlText w:val=""/>
      <w:lvlJc w:val="left"/>
      <w:pPr>
        <w:ind w:left="5040" w:hanging="360"/>
      </w:pPr>
      <w:rPr>
        <w:rFonts w:ascii="Symbol" w:hAnsi="Symbol" w:hint="default"/>
      </w:rPr>
    </w:lvl>
    <w:lvl w:ilvl="7" w:tplc="FE2095C8" w:tentative="1">
      <w:start w:val="1"/>
      <w:numFmt w:val="bullet"/>
      <w:lvlText w:val="o"/>
      <w:lvlJc w:val="left"/>
      <w:pPr>
        <w:ind w:left="5760" w:hanging="360"/>
      </w:pPr>
      <w:rPr>
        <w:rFonts w:ascii="Courier New" w:hAnsi="Courier New" w:hint="default"/>
      </w:rPr>
    </w:lvl>
    <w:lvl w:ilvl="8" w:tplc="89121966" w:tentative="1">
      <w:start w:val="1"/>
      <w:numFmt w:val="bullet"/>
      <w:lvlText w:val=""/>
      <w:lvlJc w:val="left"/>
      <w:pPr>
        <w:ind w:left="6480" w:hanging="360"/>
      </w:pPr>
      <w:rPr>
        <w:rFonts w:ascii="Wingdings" w:hAnsi="Wingdings" w:hint="default"/>
      </w:rPr>
    </w:lvl>
  </w:abstractNum>
  <w:abstractNum w:abstractNumId="18">
    <w:nsid w:val="30D06A28"/>
    <w:multiLevelType w:val="hybridMultilevel"/>
    <w:tmpl w:val="A96043D0"/>
    <w:lvl w:ilvl="0" w:tplc="680C32F4">
      <w:start w:val="1"/>
      <w:numFmt w:val="bullet"/>
      <w:lvlText w:val=""/>
      <w:lvlJc w:val="left"/>
      <w:pPr>
        <w:ind w:left="1440" w:hanging="360"/>
      </w:pPr>
      <w:rPr>
        <w:rFonts w:ascii="Symbol" w:hAnsi="Symbol" w:hint="default"/>
      </w:rPr>
    </w:lvl>
    <w:lvl w:ilvl="1" w:tplc="1A268964">
      <w:start w:val="1"/>
      <w:numFmt w:val="bullet"/>
      <w:lvlText w:val="o"/>
      <w:lvlJc w:val="left"/>
      <w:pPr>
        <w:ind w:left="2160" w:hanging="360"/>
      </w:pPr>
      <w:rPr>
        <w:rFonts w:ascii="Courier New" w:hAnsi="Courier New" w:hint="default"/>
      </w:rPr>
    </w:lvl>
    <w:lvl w:ilvl="2" w:tplc="45A2E490" w:tentative="1">
      <w:start w:val="1"/>
      <w:numFmt w:val="bullet"/>
      <w:lvlText w:val=""/>
      <w:lvlJc w:val="left"/>
      <w:pPr>
        <w:ind w:left="2880" w:hanging="360"/>
      </w:pPr>
      <w:rPr>
        <w:rFonts w:ascii="Wingdings" w:hAnsi="Wingdings" w:hint="default"/>
      </w:rPr>
    </w:lvl>
    <w:lvl w:ilvl="3" w:tplc="0DC21C5A" w:tentative="1">
      <w:start w:val="1"/>
      <w:numFmt w:val="bullet"/>
      <w:lvlText w:val=""/>
      <w:lvlJc w:val="left"/>
      <w:pPr>
        <w:ind w:left="3600" w:hanging="360"/>
      </w:pPr>
      <w:rPr>
        <w:rFonts w:ascii="Symbol" w:hAnsi="Symbol" w:hint="default"/>
      </w:rPr>
    </w:lvl>
    <w:lvl w:ilvl="4" w:tplc="21F87942" w:tentative="1">
      <w:start w:val="1"/>
      <w:numFmt w:val="bullet"/>
      <w:lvlText w:val="o"/>
      <w:lvlJc w:val="left"/>
      <w:pPr>
        <w:ind w:left="4320" w:hanging="360"/>
      </w:pPr>
      <w:rPr>
        <w:rFonts w:ascii="Courier New" w:hAnsi="Courier New" w:hint="default"/>
      </w:rPr>
    </w:lvl>
    <w:lvl w:ilvl="5" w:tplc="48869C9E" w:tentative="1">
      <w:start w:val="1"/>
      <w:numFmt w:val="bullet"/>
      <w:lvlText w:val=""/>
      <w:lvlJc w:val="left"/>
      <w:pPr>
        <w:ind w:left="5040" w:hanging="360"/>
      </w:pPr>
      <w:rPr>
        <w:rFonts w:ascii="Wingdings" w:hAnsi="Wingdings" w:hint="default"/>
      </w:rPr>
    </w:lvl>
    <w:lvl w:ilvl="6" w:tplc="E048ED76" w:tentative="1">
      <w:start w:val="1"/>
      <w:numFmt w:val="bullet"/>
      <w:lvlText w:val=""/>
      <w:lvlJc w:val="left"/>
      <w:pPr>
        <w:ind w:left="5760" w:hanging="360"/>
      </w:pPr>
      <w:rPr>
        <w:rFonts w:ascii="Symbol" w:hAnsi="Symbol" w:hint="default"/>
      </w:rPr>
    </w:lvl>
    <w:lvl w:ilvl="7" w:tplc="4C34D3C0" w:tentative="1">
      <w:start w:val="1"/>
      <w:numFmt w:val="bullet"/>
      <w:lvlText w:val="o"/>
      <w:lvlJc w:val="left"/>
      <w:pPr>
        <w:ind w:left="6480" w:hanging="360"/>
      </w:pPr>
      <w:rPr>
        <w:rFonts w:ascii="Courier New" w:hAnsi="Courier New" w:hint="default"/>
      </w:rPr>
    </w:lvl>
    <w:lvl w:ilvl="8" w:tplc="03D67FD2" w:tentative="1">
      <w:start w:val="1"/>
      <w:numFmt w:val="bullet"/>
      <w:lvlText w:val=""/>
      <w:lvlJc w:val="left"/>
      <w:pPr>
        <w:ind w:left="7200" w:hanging="360"/>
      </w:pPr>
      <w:rPr>
        <w:rFonts w:ascii="Wingdings" w:hAnsi="Wingdings" w:hint="default"/>
      </w:rPr>
    </w:lvl>
  </w:abstractNum>
  <w:abstractNum w:abstractNumId="19">
    <w:nsid w:val="35193E33"/>
    <w:multiLevelType w:val="hybridMultilevel"/>
    <w:tmpl w:val="409041C0"/>
    <w:lvl w:ilvl="0" w:tplc="EEAA8DAC">
      <w:start w:val="1"/>
      <w:numFmt w:val="decimal"/>
      <w:lvlText w:val="%1."/>
      <w:lvlJc w:val="left"/>
      <w:pPr>
        <w:tabs>
          <w:tab w:val="num" w:pos="720"/>
        </w:tabs>
        <w:ind w:left="720" w:hanging="360"/>
      </w:pPr>
      <w:rPr>
        <w:rFonts w:cs="Times New Roman"/>
      </w:rPr>
    </w:lvl>
    <w:lvl w:ilvl="1" w:tplc="9494672A" w:tentative="1">
      <w:start w:val="1"/>
      <w:numFmt w:val="lowerLetter"/>
      <w:lvlText w:val="%2."/>
      <w:lvlJc w:val="left"/>
      <w:pPr>
        <w:tabs>
          <w:tab w:val="num" w:pos="1440"/>
        </w:tabs>
        <w:ind w:left="1440" w:hanging="360"/>
      </w:pPr>
      <w:rPr>
        <w:rFonts w:cs="Times New Roman"/>
      </w:rPr>
    </w:lvl>
    <w:lvl w:ilvl="2" w:tplc="5100C660" w:tentative="1">
      <w:start w:val="1"/>
      <w:numFmt w:val="lowerRoman"/>
      <w:lvlText w:val="%3."/>
      <w:lvlJc w:val="right"/>
      <w:pPr>
        <w:tabs>
          <w:tab w:val="num" w:pos="2160"/>
        </w:tabs>
        <w:ind w:left="2160" w:hanging="180"/>
      </w:pPr>
      <w:rPr>
        <w:rFonts w:cs="Times New Roman"/>
      </w:rPr>
    </w:lvl>
    <w:lvl w:ilvl="3" w:tplc="C42A14AE" w:tentative="1">
      <w:start w:val="1"/>
      <w:numFmt w:val="decimal"/>
      <w:lvlText w:val="%4."/>
      <w:lvlJc w:val="left"/>
      <w:pPr>
        <w:tabs>
          <w:tab w:val="num" w:pos="2880"/>
        </w:tabs>
        <w:ind w:left="2880" w:hanging="360"/>
      </w:pPr>
      <w:rPr>
        <w:rFonts w:cs="Times New Roman"/>
      </w:rPr>
    </w:lvl>
    <w:lvl w:ilvl="4" w:tplc="B19C5ADE" w:tentative="1">
      <w:start w:val="1"/>
      <w:numFmt w:val="lowerLetter"/>
      <w:lvlText w:val="%5."/>
      <w:lvlJc w:val="left"/>
      <w:pPr>
        <w:tabs>
          <w:tab w:val="num" w:pos="3600"/>
        </w:tabs>
        <w:ind w:left="3600" w:hanging="360"/>
      </w:pPr>
      <w:rPr>
        <w:rFonts w:cs="Times New Roman"/>
      </w:rPr>
    </w:lvl>
    <w:lvl w:ilvl="5" w:tplc="632E46CE" w:tentative="1">
      <w:start w:val="1"/>
      <w:numFmt w:val="lowerRoman"/>
      <w:lvlText w:val="%6."/>
      <w:lvlJc w:val="right"/>
      <w:pPr>
        <w:tabs>
          <w:tab w:val="num" w:pos="4320"/>
        </w:tabs>
        <w:ind w:left="4320" w:hanging="180"/>
      </w:pPr>
      <w:rPr>
        <w:rFonts w:cs="Times New Roman"/>
      </w:rPr>
    </w:lvl>
    <w:lvl w:ilvl="6" w:tplc="C8D8C1F8" w:tentative="1">
      <w:start w:val="1"/>
      <w:numFmt w:val="decimal"/>
      <w:lvlText w:val="%7."/>
      <w:lvlJc w:val="left"/>
      <w:pPr>
        <w:tabs>
          <w:tab w:val="num" w:pos="5040"/>
        </w:tabs>
        <w:ind w:left="5040" w:hanging="360"/>
      </w:pPr>
      <w:rPr>
        <w:rFonts w:cs="Times New Roman"/>
      </w:rPr>
    </w:lvl>
    <w:lvl w:ilvl="7" w:tplc="FC388720" w:tentative="1">
      <w:start w:val="1"/>
      <w:numFmt w:val="lowerLetter"/>
      <w:lvlText w:val="%8."/>
      <w:lvlJc w:val="left"/>
      <w:pPr>
        <w:tabs>
          <w:tab w:val="num" w:pos="5760"/>
        </w:tabs>
        <w:ind w:left="5760" w:hanging="360"/>
      </w:pPr>
      <w:rPr>
        <w:rFonts w:cs="Times New Roman"/>
      </w:rPr>
    </w:lvl>
    <w:lvl w:ilvl="8" w:tplc="7E449F48" w:tentative="1">
      <w:start w:val="1"/>
      <w:numFmt w:val="lowerRoman"/>
      <w:lvlText w:val="%9."/>
      <w:lvlJc w:val="right"/>
      <w:pPr>
        <w:tabs>
          <w:tab w:val="num" w:pos="6480"/>
        </w:tabs>
        <w:ind w:left="6480" w:hanging="180"/>
      </w:pPr>
      <w:rPr>
        <w:rFonts w:cs="Times New Roman"/>
      </w:rPr>
    </w:lvl>
  </w:abstractNum>
  <w:abstractNum w:abstractNumId="20">
    <w:nsid w:val="3C013808"/>
    <w:multiLevelType w:val="hybridMultilevel"/>
    <w:tmpl w:val="28EA0D20"/>
    <w:lvl w:ilvl="0" w:tplc="3B78E346">
      <w:start w:val="1"/>
      <w:numFmt w:val="bullet"/>
      <w:lvlText w:val=""/>
      <w:lvlJc w:val="left"/>
      <w:pPr>
        <w:tabs>
          <w:tab w:val="num" w:pos="3240"/>
        </w:tabs>
        <w:ind w:left="3240" w:hanging="360"/>
      </w:pPr>
      <w:rPr>
        <w:rFonts w:ascii="Symbol" w:hAnsi="Symbol" w:hint="default"/>
        <w:strike w:val="0"/>
      </w:rPr>
    </w:lvl>
    <w:lvl w:ilvl="1" w:tplc="726C0428" w:tentative="1">
      <w:start w:val="1"/>
      <w:numFmt w:val="bullet"/>
      <w:lvlText w:val="o"/>
      <w:lvlJc w:val="left"/>
      <w:pPr>
        <w:tabs>
          <w:tab w:val="num" w:pos="3960"/>
        </w:tabs>
        <w:ind w:left="3960" w:hanging="360"/>
      </w:pPr>
      <w:rPr>
        <w:rFonts w:ascii="Courier New" w:hAnsi="Courier New" w:hint="default"/>
      </w:rPr>
    </w:lvl>
    <w:lvl w:ilvl="2" w:tplc="D40C744E" w:tentative="1">
      <w:start w:val="1"/>
      <w:numFmt w:val="bullet"/>
      <w:lvlText w:val=""/>
      <w:lvlJc w:val="left"/>
      <w:pPr>
        <w:tabs>
          <w:tab w:val="num" w:pos="4680"/>
        </w:tabs>
        <w:ind w:left="4680" w:hanging="360"/>
      </w:pPr>
      <w:rPr>
        <w:rFonts w:ascii="Wingdings" w:hAnsi="Wingdings" w:hint="default"/>
      </w:rPr>
    </w:lvl>
    <w:lvl w:ilvl="3" w:tplc="3D22C964" w:tentative="1">
      <w:start w:val="1"/>
      <w:numFmt w:val="bullet"/>
      <w:lvlText w:val=""/>
      <w:lvlJc w:val="left"/>
      <w:pPr>
        <w:tabs>
          <w:tab w:val="num" w:pos="5400"/>
        </w:tabs>
        <w:ind w:left="5400" w:hanging="360"/>
      </w:pPr>
      <w:rPr>
        <w:rFonts w:ascii="Symbol" w:hAnsi="Symbol" w:hint="default"/>
      </w:rPr>
    </w:lvl>
    <w:lvl w:ilvl="4" w:tplc="86E6CBC0" w:tentative="1">
      <w:start w:val="1"/>
      <w:numFmt w:val="bullet"/>
      <w:lvlText w:val="o"/>
      <w:lvlJc w:val="left"/>
      <w:pPr>
        <w:tabs>
          <w:tab w:val="num" w:pos="6120"/>
        </w:tabs>
        <w:ind w:left="6120" w:hanging="360"/>
      </w:pPr>
      <w:rPr>
        <w:rFonts w:ascii="Courier New" w:hAnsi="Courier New" w:hint="default"/>
      </w:rPr>
    </w:lvl>
    <w:lvl w:ilvl="5" w:tplc="1C0A05DA" w:tentative="1">
      <w:start w:val="1"/>
      <w:numFmt w:val="bullet"/>
      <w:lvlText w:val=""/>
      <w:lvlJc w:val="left"/>
      <w:pPr>
        <w:tabs>
          <w:tab w:val="num" w:pos="6840"/>
        </w:tabs>
        <w:ind w:left="6840" w:hanging="360"/>
      </w:pPr>
      <w:rPr>
        <w:rFonts w:ascii="Wingdings" w:hAnsi="Wingdings" w:hint="default"/>
      </w:rPr>
    </w:lvl>
    <w:lvl w:ilvl="6" w:tplc="BF3AB726" w:tentative="1">
      <w:start w:val="1"/>
      <w:numFmt w:val="bullet"/>
      <w:lvlText w:val=""/>
      <w:lvlJc w:val="left"/>
      <w:pPr>
        <w:tabs>
          <w:tab w:val="num" w:pos="7560"/>
        </w:tabs>
        <w:ind w:left="7560" w:hanging="360"/>
      </w:pPr>
      <w:rPr>
        <w:rFonts w:ascii="Symbol" w:hAnsi="Symbol" w:hint="default"/>
      </w:rPr>
    </w:lvl>
    <w:lvl w:ilvl="7" w:tplc="BA4A281E" w:tentative="1">
      <w:start w:val="1"/>
      <w:numFmt w:val="bullet"/>
      <w:lvlText w:val="o"/>
      <w:lvlJc w:val="left"/>
      <w:pPr>
        <w:tabs>
          <w:tab w:val="num" w:pos="8280"/>
        </w:tabs>
        <w:ind w:left="8280" w:hanging="360"/>
      </w:pPr>
      <w:rPr>
        <w:rFonts w:ascii="Courier New" w:hAnsi="Courier New" w:hint="default"/>
      </w:rPr>
    </w:lvl>
    <w:lvl w:ilvl="8" w:tplc="69E2643E" w:tentative="1">
      <w:start w:val="1"/>
      <w:numFmt w:val="bullet"/>
      <w:lvlText w:val=""/>
      <w:lvlJc w:val="left"/>
      <w:pPr>
        <w:tabs>
          <w:tab w:val="num" w:pos="9000"/>
        </w:tabs>
        <w:ind w:left="9000" w:hanging="360"/>
      </w:pPr>
      <w:rPr>
        <w:rFonts w:ascii="Wingdings" w:hAnsi="Wingdings" w:hint="default"/>
      </w:rPr>
    </w:lvl>
  </w:abstractNum>
  <w:abstractNum w:abstractNumId="21">
    <w:nsid w:val="406B7D2D"/>
    <w:multiLevelType w:val="hybridMultilevel"/>
    <w:tmpl w:val="889643A4"/>
    <w:lvl w:ilvl="0" w:tplc="8D64A60A">
      <w:start w:val="1"/>
      <w:numFmt w:val="bullet"/>
      <w:lvlText w:val=""/>
      <w:lvlJc w:val="left"/>
      <w:pPr>
        <w:tabs>
          <w:tab w:val="num" w:pos="720"/>
        </w:tabs>
        <w:ind w:left="720" w:hanging="360"/>
      </w:pPr>
      <w:rPr>
        <w:rFonts w:ascii="Symbol" w:hAnsi="Symbol" w:hint="default"/>
        <w:strike w:val="0"/>
      </w:rPr>
    </w:lvl>
    <w:lvl w:ilvl="1" w:tplc="5AFE3A34" w:tentative="1">
      <w:start w:val="1"/>
      <w:numFmt w:val="bullet"/>
      <w:lvlText w:val="o"/>
      <w:lvlJc w:val="left"/>
      <w:pPr>
        <w:tabs>
          <w:tab w:val="num" w:pos="1440"/>
        </w:tabs>
        <w:ind w:left="1440" w:hanging="360"/>
      </w:pPr>
      <w:rPr>
        <w:rFonts w:ascii="Courier New" w:hAnsi="Courier New" w:hint="default"/>
      </w:rPr>
    </w:lvl>
    <w:lvl w:ilvl="2" w:tplc="256E3CE0" w:tentative="1">
      <w:start w:val="1"/>
      <w:numFmt w:val="bullet"/>
      <w:lvlText w:val=""/>
      <w:lvlJc w:val="left"/>
      <w:pPr>
        <w:tabs>
          <w:tab w:val="num" w:pos="2160"/>
        </w:tabs>
        <w:ind w:left="2160" w:hanging="360"/>
      </w:pPr>
      <w:rPr>
        <w:rFonts w:ascii="Wingdings" w:hAnsi="Wingdings" w:hint="default"/>
      </w:rPr>
    </w:lvl>
    <w:lvl w:ilvl="3" w:tplc="EE3E43EA" w:tentative="1">
      <w:start w:val="1"/>
      <w:numFmt w:val="bullet"/>
      <w:lvlText w:val=""/>
      <w:lvlJc w:val="left"/>
      <w:pPr>
        <w:tabs>
          <w:tab w:val="num" w:pos="2880"/>
        </w:tabs>
        <w:ind w:left="2880" w:hanging="360"/>
      </w:pPr>
      <w:rPr>
        <w:rFonts w:ascii="Symbol" w:hAnsi="Symbol" w:hint="default"/>
      </w:rPr>
    </w:lvl>
    <w:lvl w:ilvl="4" w:tplc="C546AAF4" w:tentative="1">
      <w:start w:val="1"/>
      <w:numFmt w:val="bullet"/>
      <w:lvlText w:val="o"/>
      <w:lvlJc w:val="left"/>
      <w:pPr>
        <w:tabs>
          <w:tab w:val="num" w:pos="3600"/>
        </w:tabs>
        <w:ind w:left="3600" w:hanging="360"/>
      </w:pPr>
      <w:rPr>
        <w:rFonts w:ascii="Courier New" w:hAnsi="Courier New" w:hint="default"/>
      </w:rPr>
    </w:lvl>
    <w:lvl w:ilvl="5" w:tplc="CD5823CE" w:tentative="1">
      <w:start w:val="1"/>
      <w:numFmt w:val="bullet"/>
      <w:lvlText w:val=""/>
      <w:lvlJc w:val="left"/>
      <w:pPr>
        <w:tabs>
          <w:tab w:val="num" w:pos="4320"/>
        </w:tabs>
        <w:ind w:left="4320" w:hanging="360"/>
      </w:pPr>
      <w:rPr>
        <w:rFonts w:ascii="Wingdings" w:hAnsi="Wingdings" w:hint="default"/>
      </w:rPr>
    </w:lvl>
    <w:lvl w:ilvl="6" w:tplc="0D48C972" w:tentative="1">
      <w:start w:val="1"/>
      <w:numFmt w:val="bullet"/>
      <w:lvlText w:val=""/>
      <w:lvlJc w:val="left"/>
      <w:pPr>
        <w:tabs>
          <w:tab w:val="num" w:pos="5040"/>
        </w:tabs>
        <w:ind w:left="5040" w:hanging="360"/>
      </w:pPr>
      <w:rPr>
        <w:rFonts w:ascii="Symbol" w:hAnsi="Symbol" w:hint="default"/>
      </w:rPr>
    </w:lvl>
    <w:lvl w:ilvl="7" w:tplc="C56AEA7E" w:tentative="1">
      <w:start w:val="1"/>
      <w:numFmt w:val="bullet"/>
      <w:lvlText w:val="o"/>
      <w:lvlJc w:val="left"/>
      <w:pPr>
        <w:tabs>
          <w:tab w:val="num" w:pos="5760"/>
        </w:tabs>
        <w:ind w:left="5760" w:hanging="360"/>
      </w:pPr>
      <w:rPr>
        <w:rFonts w:ascii="Courier New" w:hAnsi="Courier New" w:hint="default"/>
      </w:rPr>
    </w:lvl>
    <w:lvl w:ilvl="8" w:tplc="8050EFF2" w:tentative="1">
      <w:start w:val="1"/>
      <w:numFmt w:val="bullet"/>
      <w:lvlText w:val=""/>
      <w:lvlJc w:val="left"/>
      <w:pPr>
        <w:tabs>
          <w:tab w:val="num" w:pos="6480"/>
        </w:tabs>
        <w:ind w:left="6480" w:hanging="360"/>
      </w:pPr>
      <w:rPr>
        <w:rFonts w:ascii="Wingdings" w:hAnsi="Wingdings" w:hint="default"/>
      </w:rPr>
    </w:lvl>
  </w:abstractNum>
  <w:abstractNum w:abstractNumId="22">
    <w:nsid w:val="421C6D38"/>
    <w:multiLevelType w:val="hybridMultilevel"/>
    <w:tmpl w:val="04EC152A"/>
    <w:lvl w:ilvl="0" w:tplc="35D0BB36">
      <w:start w:val="1"/>
      <w:numFmt w:val="bullet"/>
      <w:lvlText w:val=""/>
      <w:lvlJc w:val="left"/>
      <w:pPr>
        <w:ind w:left="2520" w:hanging="360"/>
      </w:pPr>
      <w:rPr>
        <w:rFonts w:ascii="Symbol" w:hAnsi="Symbol" w:hint="default"/>
      </w:rPr>
    </w:lvl>
    <w:lvl w:ilvl="1" w:tplc="A76EDA7C">
      <w:start w:val="1"/>
      <w:numFmt w:val="bullet"/>
      <w:lvlText w:val="o"/>
      <w:lvlJc w:val="left"/>
      <w:pPr>
        <w:ind w:left="3240" w:hanging="360"/>
      </w:pPr>
      <w:rPr>
        <w:rFonts w:ascii="Courier New" w:hAnsi="Courier New" w:hint="default"/>
      </w:rPr>
    </w:lvl>
    <w:lvl w:ilvl="2" w:tplc="73C6FAC4" w:tentative="1">
      <w:start w:val="1"/>
      <w:numFmt w:val="bullet"/>
      <w:lvlText w:val=""/>
      <w:lvlJc w:val="left"/>
      <w:pPr>
        <w:ind w:left="3960" w:hanging="360"/>
      </w:pPr>
      <w:rPr>
        <w:rFonts w:ascii="Wingdings" w:hAnsi="Wingdings" w:hint="default"/>
      </w:rPr>
    </w:lvl>
    <w:lvl w:ilvl="3" w:tplc="BE789A94" w:tentative="1">
      <w:start w:val="1"/>
      <w:numFmt w:val="bullet"/>
      <w:lvlText w:val=""/>
      <w:lvlJc w:val="left"/>
      <w:pPr>
        <w:ind w:left="4680" w:hanging="360"/>
      </w:pPr>
      <w:rPr>
        <w:rFonts w:ascii="Symbol" w:hAnsi="Symbol" w:hint="default"/>
      </w:rPr>
    </w:lvl>
    <w:lvl w:ilvl="4" w:tplc="A90A7FEE" w:tentative="1">
      <w:start w:val="1"/>
      <w:numFmt w:val="bullet"/>
      <w:lvlText w:val="o"/>
      <w:lvlJc w:val="left"/>
      <w:pPr>
        <w:ind w:left="5400" w:hanging="360"/>
      </w:pPr>
      <w:rPr>
        <w:rFonts w:ascii="Courier New" w:hAnsi="Courier New" w:hint="default"/>
      </w:rPr>
    </w:lvl>
    <w:lvl w:ilvl="5" w:tplc="2B1679CE" w:tentative="1">
      <w:start w:val="1"/>
      <w:numFmt w:val="bullet"/>
      <w:lvlText w:val=""/>
      <w:lvlJc w:val="left"/>
      <w:pPr>
        <w:ind w:left="6120" w:hanging="360"/>
      </w:pPr>
      <w:rPr>
        <w:rFonts w:ascii="Wingdings" w:hAnsi="Wingdings" w:hint="default"/>
      </w:rPr>
    </w:lvl>
    <w:lvl w:ilvl="6" w:tplc="3E408D98" w:tentative="1">
      <w:start w:val="1"/>
      <w:numFmt w:val="bullet"/>
      <w:lvlText w:val=""/>
      <w:lvlJc w:val="left"/>
      <w:pPr>
        <w:ind w:left="6840" w:hanging="360"/>
      </w:pPr>
      <w:rPr>
        <w:rFonts w:ascii="Symbol" w:hAnsi="Symbol" w:hint="default"/>
      </w:rPr>
    </w:lvl>
    <w:lvl w:ilvl="7" w:tplc="692E86AA" w:tentative="1">
      <w:start w:val="1"/>
      <w:numFmt w:val="bullet"/>
      <w:lvlText w:val="o"/>
      <w:lvlJc w:val="left"/>
      <w:pPr>
        <w:ind w:left="7560" w:hanging="360"/>
      </w:pPr>
      <w:rPr>
        <w:rFonts w:ascii="Courier New" w:hAnsi="Courier New" w:hint="default"/>
      </w:rPr>
    </w:lvl>
    <w:lvl w:ilvl="8" w:tplc="B730333A" w:tentative="1">
      <w:start w:val="1"/>
      <w:numFmt w:val="bullet"/>
      <w:lvlText w:val=""/>
      <w:lvlJc w:val="left"/>
      <w:pPr>
        <w:ind w:left="8280" w:hanging="360"/>
      </w:pPr>
      <w:rPr>
        <w:rFonts w:ascii="Wingdings" w:hAnsi="Wingdings" w:hint="default"/>
      </w:rPr>
    </w:lvl>
  </w:abstractNum>
  <w:abstractNum w:abstractNumId="23">
    <w:nsid w:val="44471D7B"/>
    <w:multiLevelType w:val="hybridMultilevel"/>
    <w:tmpl w:val="9D2C1998"/>
    <w:lvl w:ilvl="0" w:tplc="61BE1EEA">
      <w:start w:val="1"/>
      <w:numFmt w:val="bullet"/>
      <w:lvlText w:val=""/>
      <w:lvlJc w:val="left"/>
      <w:pPr>
        <w:ind w:left="720" w:hanging="360"/>
      </w:pPr>
      <w:rPr>
        <w:rFonts w:ascii="Symbol" w:hAnsi="Symbol" w:hint="default"/>
      </w:rPr>
    </w:lvl>
    <w:lvl w:ilvl="1" w:tplc="55B4372A">
      <w:start w:val="1"/>
      <w:numFmt w:val="bullet"/>
      <w:lvlText w:val="o"/>
      <w:lvlJc w:val="left"/>
      <w:pPr>
        <w:ind w:left="1440" w:hanging="360"/>
      </w:pPr>
      <w:rPr>
        <w:rFonts w:ascii="Courier New" w:hAnsi="Courier New" w:hint="default"/>
      </w:rPr>
    </w:lvl>
    <w:lvl w:ilvl="2" w:tplc="AA18E996">
      <w:start w:val="1"/>
      <w:numFmt w:val="bullet"/>
      <w:lvlText w:val=""/>
      <w:lvlJc w:val="left"/>
      <w:pPr>
        <w:ind w:left="2160" w:hanging="360"/>
      </w:pPr>
      <w:rPr>
        <w:rFonts w:ascii="Wingdings" w:hAnsi="Wingdings" w:hint="default"/>
      </w:rPr>
    </w:lvl>
    <w:lvl w:ilvl="3" w:tplc="C9C4F97A" w:tentative="1">
      <w:start w:val="1"/>
      <w:numFmt w:val="bullet"/>
      <w:lvlText w:val=""/>
      <w:lvlJc w:val="left"/>
      <w:pPr>
        <w:ind w:left="2880" w:hanging="360"/>
      </w:pPr>
      <w:rPr>
        <w:rFonts w:ascii="Symbol" w:hAnsi="Symbol" w:hint="default"/>
      </w:rPr>
    </w:lvl>
    <w:lvl w:ilvl="4" w:tplc="6A1A0680" w:tentative="1">
      <w:start w:val="1"/>
      <w:numFmt w:val="bullet"/>
      <w:lvlText w:val="o"/>
      <w:lvlJc w:val="left"/>
      <w:pPr>
        <w:ind w:left="3600" w:hanging="360"/>
      </w:pPr>
      <w:rPr>
        <w:rFonts w:ascii="Courier New" w:hAnsi="Courier New" w:hint="default"/>
      </w:rPr>
    </w:lvl>
    <w:lvl w:ilvl="5" w:tplc="CEA2B22C" w:tentative="1">
      <w:start w:val="1"/>
      <w:numFmt w:val="bullet"/>
      <w:lvlText w:val=""/>
      <w:lvlJc w:val="left"/>
      <w:pPr>
        <w:ind w:left="4320" w:hanging="360"/>
      </w:pPr>
      <w:rPr>
        <w:rFonts w:ascii="Wingdings" w:hAnsi="Wingdings" w:hint="default"/>
      </w:rPr>
    </w:lvl>
    <w:lvl w:ilvl="6" w:tplc="EED28C04" w:tentative="1">
      <w:start w:val="1"/>
      <w:numFmt w:val="bullet"/>
      <w:lvlText w:val=""/>
      <w:lvlJc w:val="left"/>
      <w:pPr>
        <w:ind w:left="5040" w:hanging="360"/>
      </w:pPr>
      <w:rPr>
        <w:rFonts w:ascii="Symbol" w:hAnsi="Symbol" w:hint="default"/>
      </w:rPr>
    </w:lvl>
    <w:lvl w:ilvl="7" w:tplc="D9F415EE" w:tentative="1">
      <w:start w:val="1"/>
      <w:numFmt w:val="bullet"/>
      <w:lvlText w:val="o"/>
      <w:lvlJc w:val="left"/>
      <w:pPr>
        <w:ind w:left="5760" w:hanging="360"/>
      </w:pPr>
      <w:rPr>
        <w:rFonts w:ascii="Courier New" w:hAnsi="Courier New" w:hint="default"/>
      </w:rPr>
    </w:lvl>
    <w:lvl w:ilvl="8" w:tplc="B59224FC" w:tentative="1">
      <w:start w:val="1"/>
      <w:numFmt w:val="bullet"/>
      <w:lvlText w:val=""/>
      <w:lvlJc w:val="left"/>
      <w:pPr>
        <w:ind w:left="6480" w:hanging="360"/>
      </w:pPr>
      <w:rPr>
        <w:rFonts w:ascii="Wingdings" w:hAnsi="Wingdings" w:hint="default"/>
      </w:rPr>
    </w:lvl>
  </w:abstractNum>
  <w:abstractNum w:abstractNumId="24">
    <w:nsid w:val="49B86277"/>
    <w:multiLevelType w:val="hybridMultilevel"/>
    <w:tmpl w:val="55FC3840"/>
    <w:lvl w:ilvl="0" w:tplc="A2BC8296">
      <w:start w:val="1"/>
      <w:numFmt w:val="decimal"/>
      <w:lvlText w:val="%1."/>
      <w:lvlJc w:val="left"/>
      <w:pPr>
        <w:tabs>
          <w:tab w:val="num" w:pos="720"/>
        </w:tabs>
        <w:ind w:left="720" w:hanging="360"/>
      </w:pPr>
      <w:rPr>
        <w:rFonts w:cs="Times New Roman"/>
      </w:rPr>
    </w:lvl>
    <w:lvl w:ilvl="1" w:tplc="24485EEA" w:tentative="1">
      <w:start w:val="1"/>
      <w:numFmt w:val="lowerLetter"/>
      <w:lvlText w:val="%2."/>
      <w:lvlJc w:val="left"/>
      <w:pPr>
        <w:tabs>
          <w:tab w:val="num" w:pos="1440"/>
        </w:tabs>
        <w:ind w:left="1440" w:hanging="360"/>
      </w:pPr>
      <w:rPr>
        <w:rFonts w:cs="Times New Roman"/>
      </w:rPr>
    </w:lvl>
    <w:lvl w:ilvl="2" w:tplc="AB2A085C" w:tentative="1">
      <w:start w:val="1"/>
      <w:numFmt w:val="lowerRoman"/>
      <w:lvlText w:val="%3."/>
      <w:lvlJc w:val="right"/>
      <w:pPr>
        <w:tabs>
          <w:tab w:val="num" w:pos="2160"/>
        </w:tabs>
        <w:ind w:left="2160" w:hanging="180"/>
      </w:pPr>
      <w:rPr>
        <w:rFonts w:cs="Times New Roman"/>
      </w:rPr>
    </w:lvl>
    <w:lvl w:ilvl="3" w:tplc="ECB2156E" w:tentative="1">
      <w:start w:val="1"/>
      <w:numFmt w:val="decimal"/>
      <w:lvlText w:val="%4."/>
      <w:lvlJc w:val="left"/>
      <w:pPr>
        <w:tabs>
          <w:tab w:val="num" w:pos="2880"/>
        </w:tabs>
        <w:ind w:left="2880" w:hanging="360"/>
      </w:pPr>
      <w:rPr>
        <w:rFonts w:cs="Times New Roman"/>
      </w:rPr>
    </w:lvl>
    <w:lvl w:ilvl="4" w:tplc="7650584C" w:tentative="1">
      <w:start w:val="1"/>
      <w:numFmt w:val="lowerLetter"/>
      <w:lvlText w:val="%5."/>
      <w:lvlJc w:val="left"/>
      <w:pPr>
        <w:tabs>
          <w:tab w:val="num" w:pos="3600"/>
        </w:tabs>
        <w:ind w:left="3600" w:hanging="360"/>
      </w:pPr>
      <w:rPr>
        <w:rFonts w:cs="Times New Roman"/>
      </w:rPr>
    </w:lvl>
    <w:lvl w:ilvl="5" w:tplc="E3EEA082" w:tentative="1">
      <w:start w:val="1"/>
      <w:numFmt w:val="lowerRoman"/>
      <w:lvlText w:val="%6."/>
      <w:lvlJc w:val="right"/>
      <w:pPr>
        <w:tabs>
          <w:tab w:val="num" w:pos="4320"/>
        </w:tabs>
        <w:ind w:left="4320" w:hanging="180"/>
      </w:pPr>
      <w:rPr>
        <w:rFonts w:cs="Times New Roman"/>
      </w:rPr>
    </w:lvl>
    <w:lvl w:ilvl="6" w:tplc="2580E6FC" w:tentative="1">
      <w:start w:val="1"/>
      <w:numFmt w:val="decimal"/>
      <w:lvlText w:val="%7."/>
      <w:lvlJc w:val="left"/>
      <w:pPr>
        <w:tabs>
          <w:tab w:val="num" w:pos="5040"/>
        </w:tabs>
        <w:ind w:left="5040" w:hanging="360"/>
      </w:pPr>
      <w:rPr>
        <w:rFonts w:cs="Times New Roman"/>
      </w:rPr>
    </w:lvl>
    <w:lvl w:ilvl="7" w:tplc="EF123436" w:tentative="1">
      <w:start w:val="1"/>
      <w:numFmt w:val="lowerLetter"/>
      <w:lvlText w:val="%8."/>
      <w:lvlJc w:val="left"/>
      <w:pPr>
        <w:tabs>
          <w:tab w:val="num" w:pos="5760"/>
        </w:tabs>
        <w:ind w:left="5760" w:hanging="360"/>
      </w:pPr>
      <w:rPr>
        <w:rFonts w:cs="Times New Roman"/>
      </w:rPr>
    </w:lvl>
    <w:lvl w:ilvl="8" w:tplc="78AA9326" w:tentative="1">
      <w:start w:val="1"/>
      <w:numFmt w:val="lowerRoman"/>
      <w:lvlText w:val="%9."/>
      <w:lvlJc w:val="right"/>
      <w:pPr>
        <w:tabs>
          <w:tab w:val="num" w:pos="6480"/>
        </w:tabs>
        <w:ind w:left="6480" w:hanging="180"/>
      </w:pPr>
      <w:rPr>
        <w:rFonts w:cs="Times New Roman"/>
      </w:rPr>
    </w:lvl>
  </w:abstractNum>
  <w:abstractNum w:abstractNumId="25">
    <w:nsid w:val="4DCB333C"/>
    <w:multiLevelType w:val="hybridMultilevel"/>
    <w:tmpl w:val="AC8051F4"/>
    <w:lvl w:ilvl="0" w:tplc="782814FE">
      <w:start w:val="1"/>
      <w:numFmt w:val="lowerRoman"/>
      <w:lvlText w:val="%1."/>
      <w:lvlJc w:val="left"/>
      <w:pPr>
        <w:tabs>
          <w:tab w:val="num" w:pos="2160"/>
        </w:tabs>
        <w:ind w:left="2160" w:hanging="360"/>
      </w:pPr>
      <w:rPr>
        <w:rFonts w:cs="Times New Roman" w:hint="eastAsia"/>
        <w:b/>
        <w:i w:val="0"/>
      </w:rPr>
    </w:lvl>
    <w:lvl w:ilvl="1" w:tplc="B3C896A0">
      <w:start w:val="1"/>
      <w:numFmt w:val="bullet"/>
      <w:lvlText w:val=""/>
      <w:lvlJc w:val="left"/>
      <w:pPr>
        <w:tabs>
          <w:tab w:val="num" w:pos="1440"/>
        </w:tabs>
        <w:ind w:left="1440" w:hanging="360"/>
      </w:pPr>
      <w:rPr>
        <w:rFonts w:ascii="Symbol" w:hAnsi="Symbol" w:hint="default"/>
        <w:b/>
        <w:i w:val="0"/>
      </w:rPr>
    </w:lvl>
    <w:lvl w:ilvl="2" w:tplc="FD821DC6">
      <w:start w:val="1"/>
      <w:numFmt w:val="lowerRoman"/>
      <w:lvlText w:val="%3."/>
      <w:lvlJc w:val="right"/>
      <w:pPr>
        <w:tabs>
          <w:tab w:val="num" w:pos="2160"/>
        </w:tabs>
        <w:ind w:left="2160" w:hanging="180"/>
      </w:pPr>
      <w:rPr>
        <w:rFonts w:cs="Times New Roman"/>
      </w:rPr>
    </w:lvl>
    <w:lvl w:ilvl="3" w:tplc="88361C2C">
      <w:start w:val="1"/>
      <w:numFmt w:val="decimal"/>
      <w:lvlText w:val="%4."/>
      <w:lvlJc w:val="left"/>
      <w:pPr>
        <w:tabs>
          <w:tab w:val="num" w:pos="2880"/>
        </w:tabs>
        <w:ind w:left="2880" w:hanging="360"/>
      </w:pPr>
      <w:rPr>
        <w:rFonts w:cs="Times New Roman"/>
      </w:rPr>
    </w:lvl>
    <w:lvl w:ilvl="4" w:tplc="1DCEC2E4" w:tentative="1">
      <w:start w:val="1"/>
      <w:numFmt w:val="lowerLetter"/>
      <w:lvlText w:val="%5."/>
      <w:lvlJc w:val="left"/>
      <w:pPr>
        <w:tabs>
          <w:tab w:val="num" w:pos="3600"/>
        </w:tabs>
        <w:ind w:left="3600" w:hanging="360"/>
      </w:pPr>
      <w:rPr>
        <w:rFonts w:cs="Times New Roman"/>
      </w:rPr>
    </w:lvl>
    <w:lvl w:ilvl="5" w:tplc="2A045E56" w:tentative="1">
      <w:start w:val="1"/>
      <w:numFmt w:val="lowerRoman"/>
      <w:lvlText w:val="%6."/>
      <w:lvlJc w:val="right"/>
      <w:pPr>
        <w:tabs>
          <w:tab w:val="num" w:pos="4320"/>
        </w:tabs>
        <w:ind w:left="4320" w:hanging="180"/>
      </w:pPr>
      <w:rPr>
        <w:rFonts w:cs="Times New Roman"/>
      </w:rPr>
    </w:lvl>
    <w:lvl w:ilvl="6" w:tplc="833C0E4E" w:tentative="1">
      <w:start w:val="1"/>
      <w:numFmt w:val="decimal"/>
      <w:lvlText w:val="%7."/>
      <w:lvlJc w:val="left"/>
      <w:pPr>
        <w:tabs>
          <w:tab w:val="num" w:pos="5040"/>
        </w:tabs>
        <w:ind w:left="5040" w:hanging="360"/>
      </w:pPr>
      <w:rPr>
        <w:rFonts w:cs="Times New Roman"/>
      </w:rPr>
    </w:lvl>
    <w:lvl w:ilvl="7" w:tplc="0B9016E6" w:tentative="1">
      <w:start w:val="1"/>
      <w:numFmt w:val="lowerLetter"/>
      <w:lvlText w:val="%8."/>
      <w:lvlJc w:val="left"/>
      <w:pPr>
        <w:tabs>
          <w:tab w:val="num" w:pos="5760"/>
        </w:tabs>
        <w:ind w:left="5760" w:hanging="360"/>
      </w:pPr>
      <w:rPr>
        <w:rFonts w:cs="Times New Roman"/>
      </w:rPr>
    </w:lvl>
    <w:lvl w:ilvl="8" w:tplc="B2C6F7E6" w:tentative="1">
      <w:start w:val="1"/>
      <w:numFmt w:val="lowerRoman"/>
      <w:lvlText w:val="%9."/>
      <w:lvlJc w:val="right"/>
      <w:pPr>
        <w:tabs>
          <w:tab w:val="num" w:pos="6480"/>
        </w:tabs>
        <w:ind w:left="6480" w:hanging="180"/>
      </w:pPr>
      <w:rPr>
        <w:rFonts w:cs="Times New Roman"/>
      </w:rPr>
    </w:lvl>
  </w:abstractNum>
  <w:abstractNum w:abstractNumId="26">
    <w:nsid w:val="4EB133C9"/>
    <w:multiLevelType w:val="hybridMultilevel"/>
    <w:tmpl w:val="6758FFB6"/>
    <w:lvl w:ilvl="0" w:tplc="E5BAC35C">
      <w:start w:val="1"/>
      <w:numFmt w:val="bullet"/>
      <w:lvlText w:val=""/>
      <w:lvlJc w:val="left"/>
      <w:pPr>
        <w:ind w:left="720" w:hanging="360"/>
      </w:pPr>
      <w:rPr>
        <w:rFonts w:ascii="Symbol" w:hAnsi="Symbol" w:hint="default"/>
      </w:rPr>
    </w:lvl>
    <w:lvl w:ilvl="1" w:tplc="5226D42E" w:tentative="1">
      <w:start w:val="1"/>
      <w:numFmt w:val="bullet"/>
      <w:lvlText w:val="o"/>
      <w:lvlJc w:val="left"/>
      <w:pPr>
        <w:ind w:left="1440" w:hanging="360"/>
      </w:pPr>
      <w:rPr>
        <w:rFonts w:ascii="Courier New" w:hAnsi="Courier New" w:hint="default"/>
      </w:rPr>
    </w:lvl>
    <w:lvl w:ilvl="2" w:tplc="A09AD3A8" w:tentative="1">
      <w:start w:val="1"/>
      <w:numFmt w:val="bullet"/>
      <w:lvlText w:val=""/>
      <w:lvlJc w:val="left"/>
      <w:pPr>
        <w:ind w:left="2160" w:hanging="360"/>
      </w:pPr>
      <w:rPr>
        <w:rFonts w:ascii="Wingdings" w:hAnsi="Wingdings" w:hint="default"/>
      </w:rPr>
    </w:lvl>
    <w:lvl w:ilvl="3" w:tplc="58E84F4A" w:tentative="1">
      <w:start w:val="1"/>
      <w:numFmt w:val="bullet"/>
      <w:lvlText w:val=""/>
      <w:lvlJc w:val="left"/>
      <w:pPr>
        <w:ind w:left="2880" w:hanging="360"/>
      </w:pPr>
      <w:rPr>
        <w:rFonts w:ascii="Symbol" w:hAnsi="Symbol" w:hint="default"/>
      </w:rPr>
    </w:lvl>
    <w:lvl w:ilvl="4" w:tplc="3E48C3A2" w:tentative="1">
      <w:start w:val="1"/>
      <w:numFmt w:val="bullet"/>
      <w:lvlText w:val="o"/>
      <w:lvlJc w:val="left"/>
      <w:pPr>
        <w:ind w:left="3600" w:hanging="360"/>
      </w:pPr>
      <w:rPr>
        <w:rFonts w:ascii="Courier New" w:hAnsi="Courier New" w:hint="default"/>
      </w:rPr>
    </w:lvl>
    <w:lvl w:ilvl="5" w:tplc="BF00187E" w:tentative="1">
      <w:start w:val="1"/>
      <w:numFmt w:val="bullet"/>
      <w:lvlText w:val=""/>
      <w:lvlJc w:val="left"/>
      <w:pPr>
        <w:ind w:left="4320" w:hanging="360"/>
      </w:pPr>
      <w:rPr>
        <w:rFonts w:ascii="Wingdings" w:hAnsi="Wingdings" w:hint="default"/>
      </w:rPr>
    </w:lvl>
    <w:lvl w:ilvl="6" w:tplc="DC18FE94" w:tentative="1">
      <w:start w:val="1"/>
      <w:numFmt w:val="bullet"/>
      <w:lvlText w:val=""/>
      <w:lvlJc w:val="left"/>
      <w:pPr>
        <w:ind w:left="5040" w:hanging="360"/>
      </w:pPr>
      <w:rPr>
        <w:rFonts w:ascii="Symbol" w:hAnsi="Symbol" w:hint="default"/>
      </w:rPr>
    </w:lvl>
    <w:lvl w:ilvl="7" w:tplc="13E0FEB2" w:tentative="1">
      <w:start w:val="1"/>
      <w:numFmt w:val="bullet"/>
      <w:lvlText w:val="o"/>
      <w:lvlJc w:val="left"/>
      <w:pPr>
        <w:ind w:left="5760" w:hanging="360"/>
      </w:pPr>
      <w:rPr>
        <w:rFonts w:ascii="Courier New" w:hAnsi="Courier New" w:hint="default"/>
      </w:rPr>
    </w:lvl>
    <w:lvl w:ilvl="8" w:tplc="8AD0C7BA" w:tentative="1">
      <w:start w:val="1"/>
      <w:numFmt w:val="bullet"/>
      <w:lvlText w:val=""/>
      <w:lvlJc w:val="left"/>
      <w:pPr>
        <w:ind w:left="6480" w:hanging="360"/>
      </w:pPr>
      <w:rPr>
        <w:rFonts w:ascii="Wingdings" w:hAnsi="Wingdings" w:hint="default"/>
      </w:rPr>
    </w:lvl>
  </w:abstractNum>
  <w:abstractNum w:abstractNumId="27">
    <w:nsid w:val="5A90203D"/>
    <w:multiLevelType w:val="hybridMultilevel"/>
    <w:tmpl w:val="147C303A"/>
    <w:lvl w:ilvl="0" w:tplc="EE40B3F0">
      <w:start w:val="1"/>
      <w:numFmt w:val="bullet"/>
      <w:lvlText w:val=""/>
      <w:lvlJc w:val="left"/>
      <w:pPr>
        <w:tabs>
          <w:tab w:val="num" w:pos="2520"/>
        </w:tabs>
        <w:ind w:left="2520" w:hanging="360"/>
      </w:pPr>
      <w:rPr>
        <w:rFonts w:ascii="Symbol" w:hAnsi="Symbol" w:hint="default"/>
      </w:rPr>
    </w:lvl>
    <w:lvl w:ilvl="1" w:tplc="85D26F6E" w:tentative="1">
      <w:start w:val="1"/>
      <w:numFmt w:val="bullet"/>
      <w:lvlText w:val="o"/>
      <w:lvlJc w:val="left"/>
      <w:pPr>
        <w:tabs>
          <w:tab w:val="num" w:pos="3240"/>
        </w:tabs>
        <w:ind w:left="3240" w:hanging="360"/>
      </w:pPr>
      <w:rPr>
        <w:rFonts w:ascii="Courier New" w:hAnsi="Courier New" w:hint="default"/>
      </w:rPr>
    </w:lvl>
    <w:lvl w:ilvl="2" w:tplc="59DA9C72" w:tentative="1">
      <w:start w:val="1"/>
      <w:numFmt w:val="bullet"/>
      <w:lvlText w:val=""/>
      <w:lvlJc w:val="left"/>
      <w:pPr>
        <w:tabs>
          <w:tab w:val="num" w:pos="3960"/>
        </w:tabs>
        <w:ind w:left="3960" w:hanging="360"/>
      </w:pPr>
      <w:rPr>
        <w:rFonts w:ascii="Wingdings" w:hAnsi="Wingdings" w:hint="default"/>
      </w:rPr>
    </w:lvl>
    <w:lvl w:ilvl="3" w:tplc="5E24FDD0" w:tentative="1">
      <w:start w:val="1"/>
      <w:numFmt w:val="bullet"/>
      <w:lvlText w:val=""/>
      <w:lvlJc w:val="left"/>
      <w:pPr>
        <w:tabs>
          <w:tab w:val="num" w:pos="4680"/>
        </w:tabs>
        <w:ind w:left="4680" w:hanging="360"/>
      </w:pPr>
      <w:rPr>
        <w:rFonts w:ascii="Symbol" w:hAnsi="Symbol" w:hint="default"/>
      </w:rPr>
    </w:lvl>
    <w:lvl w:ilvl="4" w:tplc="C37027FA" w:tentative="1">
      <w:start w:val="1"/>
      <w:numFmt w:val="bullet"/>
      <w:lvlText w:val="o"/>
      <w:lvlJc w:val="left"/>
      <w:pPr>
        <w:tabs>
          <w:tab w:val="num" w:pos="5400"/>
        </w:tabs>
        <w:ind w:left="5400" w:hanging="360"/>
      </w:pPr>
      <w:rPr>
        <w:rFonts w:ascii="Courier New" w:hAnsi="Courier New" w:hint="default"/>
      </w:rPr>
    </w:lvl>
    <w:lvl w:ilvl="5" w:tplc="F2F8D306" w:tentative="1">
      <w:start w:val="1"/>
      <w:numFmt w:val="bullet"/>
      <w:lvlText w:val=""/>
      <w:lvlJc w:val="left"/>
      <w:pPr>
        <w:tabs>
          <w:tab w:val="num" w:pos="6120"/>
        </w:tabs>
        <w:ind w:left="6120" w:hanging="360"/>
      </w:pPr>
      <w:rPr>
        <w:rFonts w:ascii="Wingdings" w:hAnsi="Wingdings" w:hint="default"/>
      </w:rPr>
    </w:lvl>
    <w:lvl w:ilvl="6" w:tplc="11125192" w:tentative="1">
      <w:start w:val="1"/>
      <w:numFmt w:val="bullet"/>
      <w:lvlText w:val=""/>
      <w:lvlJc w:val="left"/>
      <w:pPr>
        <w:tabs>
          <w:tab w:val="num" w:pos="6840"/>
        </w:tabs>
        <w:ind w:left="6840" w:hanging="360"/>
      </w:pPr>
      <w:rPr>
        <w:rFonts w:ascii="Symbol" w:hAnsi="Symbol" w:hint="default"/>
      </w:rPr>
    </w:lvl>
    <w:lvl w:ilvl="7" w:tplc="D31A03DE" w:tentative="1">
      <w:start w:val="1"/>
      <w:numFmt w:val="bullet"/>
      <w:lvlText w:val="o"/>
      <w:lvlJc w:val="left"/>
      <w:pPr>
        <w:tabs>
          <w:tab w:val="num" w:pos="7560"/>
        </w:tabs>
        <w:ind w:left="7560" w:hanging="360"/>
      </w:pPr>
      <w:rPr>
        <w:rFonts w:ascii="Courier New" w:hAnsi="Courier New" w:hint="default"/>
      </w:rPr>
    </w:lvl>
    <w:lvl w:ilvl="8" w:tplc="CBF4DC8E" w:tentative="1">
      <w:start w:val="1"/>
      <w:numFmt w:val="bullet"/>
      <w:lvlText w:val=""/>
      <w:lvlJc w:val="left"/>
      <w:pPr>
        <w:tabs>
          <w:tab w:val="num" w:pos="8280"/>
        </w:tabs>
        <w:ind w:left="8280" w:hanging="360"/>
      </w:pPr>
      <w:rPr>
        <w:rFonts w:ascii="Wingdings" w:hAnsi="Wingdings" w:hint="default"/>
      </w:rPr>
    </w:lvl>
  </w:abstractNum>
  <w:abstractNum w:abstractNumId="28">
    <w:nsid w:val="682E75AD"/>
    <w:multiLevelType w:val="hybridMultilevel"/>
    <w:tmpl w:val="BE58B2E0"/>
    <w:lvl w:ilvl="0" w:tplc="F5205740">
      <w:start w:val="1"/>
      <w:numFmt w:val="bullet"/>
      <w:lvlText w:val=""/>
      <w:lvlJc w:val="left"/>
      <w:pPr>
        <w:ind w:left="720" w:hanging="360"/>
      </w:pPr>
      <w:rPr>
        <w:rFonts w:ascii="Symbol" w:hAnsi="Symbol" w:hint="default"/>
      </w:rPr>
    </w:lvl>
    <w:lvl w:ilvl="1" w:tplc="C0C4BB66">
      <w:start w:val="1"/>
      <w:numFmt w:val="bullet"/>
      <w:lvlText w:val="o"/>
      <w:lvlJc w:val="left"/>
      <w:pPr>
        <w:ind w:left="1440" w:hanging="360"/>
      </w:pPr>
      <w:rPr>
        <w:rFonts w:ascii="Courier New" w:hAnsi="Courier New" w:hint="default"/>
      </w:rPr>
    </w:lvl>
    <w:lvl w:ilvl="2" w:tplc="B91E3650" w:tentative="1">
      <w:start w:val="1"/>
      <w:numFmt w:val="bullet"/>
      <w:lvlText w:val=""/>
      <w:lvlJc w:val="left"/>
      <w:pPr>
        <w:ind w:left="2160" w:hanging="360"/>
      </w:pPr>
      <w:rPr>
        <w:rFonts w:ascii="Wingdings" w:hAnsi="Wingdings" w:hint="default"/>
      </w:rPr>
    </w:lvl>
    <w:lvl w:ilvl="3" w:tplc="F54C0652" w:tentative="1">
      <w:start w:val="1"/>
      <w:numFmt w:val="bullet"/>
      <w:lvlText w:val=""/>
      <w:lvlJc w:val="left"/>
      <w:pPr>
        <w:ind w:left="2880" w:hanging="360"/>
      </w:pPr>
      <w:rPr>
        <w:rFonts w:ascii="Symbol" w:hAnsi="Symbol" w:hint="default"/>
      </w:rPr>
    </w:lvl>
    <w:lvl w:ilvl="4" w:tplc="E4A408D4" w:tentative="1">
      <w:start w:val="1"/>
      <w:numFmt w:val="bullet"/>
      <w:lvlText w:val="o"/>
      <w:lvlJc w:val="left"/>
      <w:pPr>
        <w:ind w:left="3600" w:hanging="360"/>
      </w:pPr>
      <w:rPr>
        <w:rFonts w:ascii="Courier New" w:hAnsi="Courier New" w:hint="default"/>
      </w:rPr>
    </w:lvl>
    <w:lvl w:ilvl="5" w:tplc="03E6EFFA" w:tentative="1">
      <w:start w:val="1"/>
      <w:numFmt w:val="bullet"/>
      <w:lvlText w:val=""/>
      <w:lvlJc w:val="left"/>
      <w:pPr>
        <w:ind w:left="4320" w:hanging="360"/>
      </w:pPr>
      <w:rPr>
        <w:rFonts w:ascii="Wingdings" w:hAnsi="Wingdings" w:hint="default"/>
      </w:rPr>
    </w:lvl>
    <w:lvl w:ilvl="6" w:tplc="FB94E456" w:tentative="1">
      <w:start w:val="1"/>
      <w:numFmt w:val="bullet"/>
      <w:lvlText w:val=""/>
      <w:lvlJc w:val="left"/>
      <w:pPr>
        <w:ind w:left="5040" w:hanging="360"/>
      </w:pPr>
      <w:rPr>
        <w:rFonts w:ascii="Symbol" w:hAnsi="Symbol" w:hint="default"/>
      </w:rPr>
    </w:lvl>
    <w:lvl w:ilvl="7" w:tplc="78AA9866" w:tentative="1">
      <w:start w:val="1"/>
      <w:numFmt w:val="bullet"/>
      <w:lvlText w:val="o"/>
      <w:lvlJc w:val="left"/>
      <w:pPr>
        <w:ind w:left="5760" w:hanging="360"/>
      </w:pPr>
      <w:rPr>
        <w:rFonts w:ascii="Courier New" w:hAnsi="Courier New" w:hint="default"/>
      </w:rPr>
    </w:lvl>
    <w:lvl w:ilvl="8" w:tplc="FA6C88F4" w:tentative="1">
      <w:start w:val="1"/>
      <w:numFmt w:val="bullet"/>
      <w:lvlText w:val=""/>
      <w:lvlJc w:val="left"/>
      <w:pPr>
        <w:ind w:left="6480" w:hanging="360"/>
      </w:pPr>
      <w:rPr>
        <w:rFonts w:ascii="Wingdings" w:hAnsi="Wingdings" w:hint="default"/>
      </w:rPr>
    </w:lvl>
  </w:abstractNum>
  <w:abstractNum w:abstractNumId="29">
    <w:nsid w:val="6A906419"/>
    <w:multiLevelType w:val="hybridMultilevel"/>
    <w:tmpl w:val="A7B2FC24"/>
    <w:lvl w:ilvl="0" w:tplc="F716B570">
      <w:start w:val="1"/>
      <w:numFmt w:val="bullet"/>
      <w:lvlText w:val=""/>
      <w:lvlJc w:val="left"/>
      <w:pPr>
        <w:ind w:left="720" w:hanging="360"/>
      </w:pPr>
      <w:rPr>
        <w:rFonts w:ascii="Symbol" w:hAnsi="Symbol" w:hint="default"/>
      </w:rPr>
    </w:lvl>
    <w:lvl w:ilvl="1" w:tplc="039A9916" w:tentative="1">
      <w:start w:val="1"/>
      <w:numFmt w:val="bullet"/>
      <w:lvlText w:val="o"/>
      <w:lvlJc w:val="left"/>
      <w:pPr>
        <w:ind w:left="1440" w:hanging="360"/>
      </w:pPr>
      <w:rPr>
        <w:rFonts w:ascii="Courier New" w:hAnsi="Courier New" w:hint="default"/>
      </w:rPr>
    </w:lvl>
    <w:lvl w:ilvl="2" w:tplc="4DC849C2" w:tentative="1">
      <w:start w:val="1"/>
      <w:numFmt w:val="bullet"/>
      <w:lvlText w:val=""/>
      <w:lvlJc w:val="left"/>
      <w:pPr>
        <w:ind w:left="2160" w:hanging="360"/>
      </w:pPr>
      <w:rPr>
        <w:rFonts w:ascii="Wingdings" w:hAnsi="Wingdings" w:hint="default"/>
      </w:rPr>
    </w:lvl>
    <w:lvl w:ilvl="3" w:tplc="04DCE246" w:tentative="1">
      <w:start w:val="1"/>
      <w:numFmt w:val="bullet"/>
      <w:lvlText w:val=""/>
      <w:lvlJc w:val="left"/>
      <w:pPr>
        <w:ind w:left="2880" w:hanging="360"/>
      </w:pPr>
      <w:rPr>
        <w:rFonts w:ascii="Symbol" w:hAnsi="Symbol" w:hint="default"/>
      </w:rPr>
    </w:lvl>
    <w:lvl w:ilvl="4" w:tplc="4C1418C2" w:tentative="1">
      <w:start w:val="1"/>
      <w:numFmt w:val="bullet"/>
      <w:lvlText w:val="o"/>
      <w:lvlJc w:val="left"/>
      <w:pPr>
        <w:ind w:left="3600" w:hanging="360"/>
      </w:pPr>
      <w:rPr>
        <w:rFonts w:ascii="Courier New" w:hAnsi="Courier New" w:hint="default"/>
      </w:rPr>
    </w:lvl>
    <w:lvl w:ilvl="5" w:tplc="3DF0A9B2" w:tentative="1">
      <w:start w:val="1"/>
      <w:numFmt w:val="bullet"/>
      <w:lvlText w:val=""/>
      <w:lvlJc w:val="left"/>
      <w:pPr>
        <w:ind w:left="4320" w:hanging="360"/>
      </w:pPr>
      <w:rPr>
        <w:rFonts w:ascii="Wingdings" w:hAnsi="Wingdings" w:hint="default"/>
      </w:rPr>
    </w:lvl>
    <w:lvl w:ilvl="6" w:tplc="B2BA1E16" w:tentative="1">
      <w:start w:val="1"/>
      <w:numFmt w:val="bullet"/>
      <w:lvlText w:val=""/>
      <w:lvlJc w:val="left"/>
      <w:pPr>
        <w:ind w:left="5040" w:hanging="360"/>
      </w:pPr>
      <w:rPr>
        <w:rFonts w:ascii="Symbol" w:hAnsi="Symbol" w:hint="default"/>
      </w:rPr>
    </w:lvl>
    <w:lvl w:ilvl="7" w:tplc="7C320D88" w:tentative="1">
      <w:start w:val="1"/>
      <w:numFmt w:val="bullet"/>
      <w:lvlText w:val="o"/>
      <w:lvlJc w:val="left"/>
      <w:pPr>
        <w:ind w:left="5760" w:hanging="360"/>
      </w:pPr>
      <w:rPr>
        <w:rFonts w:ascii="Courier New" w:hAnsi="Courier New" w:hint="default"/>
      </w:rPr>
    </w:lvl>
    <w:lvl w:ilvl="8" w:tplc="9E4667C2"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4"/>
  </w:num>
  <w:num w:numId="4">
    <w:abstractNumId w:val="19"/>
  </w:num>
  <w:num w:numId="5">
    <w:abstractNumId w:val="25"/>
  </w:num>
  <w:num w:numId="6">
    <w:abstractNumId w:val="20"/>
  </w:num>
  <w:num w:numId="7">
    <w:abstractNumId w:val="11"/>
  </w:num>
  <w:num w:numId="8">
    <w:abstractNumId w:val="21"/>
  </w:num>
  <w:num w:numId="9">
    <w:abstractNumId w:val="26"/>
  </w:num>
  <w:num w:numId="10">
    <w:abstractNumId w:val="14"/>
  </w:num>
  <w:num w:numId="11">
    <w:abstractNumId w:val="16"/>
  </w:num>
  <w:num w:numId="12">
    <w:abstractNumId w:val="17"/>
  </w:num>
  <w:num w:numId="13">
    <w:abstractNumId w:val="28"/>
  </w:num>
  <w:num w:numId="14">
    <w:abstractNumId w:val="23"/>
  </w:num>
  <w:num w:numId="15">
    <w:abstractNumId w:val="29"/>
  </w:num>
  <w:num w:numId="16">
    <w:abstractNumId w:val="15"/>
  </w:num>
  <w:num w:numId="17">
    <w:abstractNumId w:val="27"/>
  </w:num>
  <w:num w:numId="18">
    <w:abstractNumId w:val="22"/>
  </w:num>
  <w:num w:numId="19">
    <w:abstractNumId w:val="18"/>
  </w:num>
  <w:num w:numId="20">
    <w:abstractNumId w:val="13"/>
  </w:num>
  <w:num w:numId="21">
    <w:abstractNumId w:val="12"/>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D97"/>
    <w:rsid w:val="00902D97"/>
    <w:rsid w:val="00FB0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uiPriority="0"/>
    <w:lsdException w:name="annotation text" w:uiPriority="0"/>
    <w:lsdException w:name="header" w:uiPriority="0"/>
    <w:lsdException w:name="footer" w:uiPriority="0"/>
    <w:lsdException w:name="index heading" w:locked="1" w:semiHidden="1" w:unhideWhenUsed="1"/>
    <w:lsdException w:name="caption" w:locked="1" w:semiHidden="1" w:uiPriority="35" w:unhideWhenUsed="1" w:qFormat="1"/>
    <w:lsdException w:name="table of figures" w:locked="1" w:semiHidden="1" w:unhideWhenUsed="1"/>
    <w:lsdException w:name="envelope address" w:uiPriority="0"/>
    <w:lsdException w:name="envelope return" w:uiPriority="0"/>
    <w:lsdException w:name="footnote reference" w:uiPriority="0"/>
    <w:lsdException w:name="annotation reference" w:uiPriority="0"/>
    <w:lsdException w:name="line number" w:locked="1" w:semiHidden="1" w:unhideWhenUsed="1"/>
    <w:lsdException w:name="page number" w:uiPriority="0"/>
    <w:lsdException w:name="endnote reference" w:locked="1" w:semiHidden="1" w:unhideWhenUsed="1"/>
    <w:lsdException w:name="endnote text" w:uiPriority="0"/>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uiPriority="0"/>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uiPriority="0"/>
    <w:lsdException w:name="Body Text" w:uiPriority="0"/>
    <w:lsdException w:name="Body Text Inde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uiPriority="0"/>
    <w:lsdException w:name="Body Text First Indent 2" w:uiPriority="0"/>
    <w:lsdException w:name="Body Text 2" w:uiPriority="0"/>
    <w:lsdException w:name="Body Text 3" w:locked="1" w:semiHidden="1" w:unhideWhenUsed="1"/>
    <w:lsdException w:name="Body Text Indent 2" w:uiPriority="0"/>
    <w:lsdException w:name="Body Text Indent 3" w:locked="1" w:semiHidden="1" w:unhideWhenUsed="1"/>
    <w:lsdException w:name="Block Text" w:uiPriority="0"/>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uiPriority="0"/>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uiPriority="0"/>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6576"/>
    <w:pPr>
      <w:autoSpaceDE w:val="0"/>
      <w:autoSpaceDN w:val="0"/>
      <w:adjustRightInd w:val="0"/>
    </w:pPr>
    <w:rPr>
      <w:rFonts w:ascii="Times New Roman" w:hAnsi="Times New Roman" w:cs="Times New Roman"/>
      <w:sz w:val="24"/>
      <w:szCs w:val="24"/>
    </w:rPr>
  </w:style>
  <w:style w:type="paragraph" w:styleId="Heading1">
    <w:name w:val="heading 1"/>
    <w:basedOn w:val="Normal"/>
    <w:next w:val="Heading2"/>
    <w:link w:val="Heading1Char1"/>
    <w:uiPriority w:val="99"/>
    <w:qFormat/>
    <w:rsid w:val="000824CC"/>
    <w:pPr>
      <w:keepNext/>
      <w:keepLines/>
      <w:tabs>
        <w:tab w:val="num" w:pos="0"/>
      </w:tabs>
      <w:spacing w:after="480"/>
      <w:jc w:val="center"/>
      <w:outlineLvl w:val="0"/>
    </w:pPr>
    <w:rPr>
      <w:rFonts w:cs="Arial"/>
      <w:b/>
      <w:caps/>
      <w:szCs w:val="32"/>
    </w:rPr>
  </w:style>
  <w:style w:type="paragraph" w:styleId="Heading2">
    <w:name w:val="heading 2"/>
    <w:basedOn w:val="Normal"/>
    <w:link w:val="Heading2Char1"/>
    <w:uiPriority w:val="99"/>
    <w:qFormat/>
    <w:rsid w:val="000824CC"/>
    <w:pPr>
      <w:tabs>
        <w:tab w:val="num" w:pos="120"/>
      </w:tabs>
      <w:spacing w:after="480"/>
      <w:ind w:left="840" w:hanging="720"/>
      <w:outlineLvl w:val="1"/>
    </w:pPr>
    <w:rPr>
      <w:rFonts w:cs="Arial"/>
      <w:szCs w:val="28"/>
    </w:rPr>
  </w:style>
  <w:style w:type="paragraph" w:styleId="Heading3">
    <w:name w:val="heading 3"/>
    <w:basedOn w:val="Normal"/>
    <w:link w:val="Heading3Char"/>
    <w:uiPriority w:val="99"/>
    <w:qFormat/>
    <w:rsid w:val="000824CC"/>
    <w:pPr>
      <w:tabs>
        <w:tab w:val="left" w:pos="1620"/>
      </w:tabs>
      <w:spacing w:after="480"/>
      <w:outlineLvl w:val="2"/>
    </w:pPr>
    <w:rPr>
      <w:rFonts w:cs="Arial"/>
      <w:szCs w:val="26"/>
    </w:rPr>
  </w:style>
  <w:style w:type="paragraph" w:styleId="Heading4">
    <w:name w:val="heading 4"/>
    <w:basedOn w:val="Normal"/>
    <w:link w:val="Heading4Char1"/>
    <w:uiPriority w:val="99"/>
    <w:qFormat/>
    <w:rsid w:val="000824CC"/>
    <w:pPr>
      <w:tabs>
        <w:tab w:val="num" w:pos="0"/>
      </w:tabs>
      <w:spacing w:after="480"/>
      <w:ind w:left="2700" w:hanging="1080"/>
      <w:outlineLvl w:val="3"/>
    </w:pPr>
    <w:rPr>
      <w:szCs w:val="28"/>
    </w:rPr>
  </w:style>
  <w:style w:type="paragraph" w:styleId="Heading5">
    <w:name w:val="heading 5"/>
    <w:basedOn w:val="Normal"/>
    <w:link w:val="Heading5Char1"/>
    <w:uiPriority w:val="99"/>
    <w:qFormat/>
    <w:rsid w:val="000824CC"/>
    <w:pPr>
      <w:tabs>
        <w:tab w:val="num" w:pos="0"/>
      </w:tabs>
      <w:spacing w:after="480"/>
      <w:ind w:left="1620"/>
      <w:outlineLvl w:val="4"/>
    </w:pPr>
    <w:rPr>
      <w:szCs w:val="26"/>
    </w:rPr>
  </w:style>
  <w:style w:type="paragraph" w:styleId="Heading6">
    <w:name w:val="heading 6"/>
    <w:basedOn w:val="Normal"/>
    <w:link w:val="Heading6Char1"/>
    <w:uiPriority w:val="99"/>
    <w:qFormat/>
    <w:rsid w:val="000824CC"/>
    <w:pPr>
      <w:tabs>
        <w:tab w:val="num" w:pos="0"/>
      </w:tabs>
      <w:spacing w:after="480"/>
      <w:ind w:left="720"/>
      <w:outlineLvl w:val="5"/>
    </w:pPr>
    <w:rPr>
      <w:szCs w:val="22"/>
    </w:rPr>
  </w:style>
  <w:style w:type="paragraph" w:styleId="Heading7">
    <w:name w:val="heading 7"/>
    <w:basedOn w:val="Normal"/>
    <w:link w:val="Heading7Char1"/>
    <w:uiPriority w:val="99"/>
    <w:qFormat/>
    <w:rsid w:val="000824CC"/>
    <w:pPr>
      <w:tabs>
        <w:tab w:val="num" w:pos="0"/>
      </w:tabs>
      <w:spacing w:after="480"/>
      <w:ind w:left="2520"/>
      <w:outlineLvl w:val="6"/>
    </w:pPr>
  </w:style>
  <w:style w:type="paragraph" w:styleId="Heading8">
    <w:name w:val="heading 8"/>
    <w:basedOn w:val="Normal"/>
    <w:next w:val="Normal"/>
    <w:link w:val="Heading8Char1"/>
    <w:uiPriority w:val="99"/>
    <w:qFormat/>
    <w:rsid w:val="000824CC"/>
    <w:pPr>
      <w:tabs>
        <w:tab w:val="num" w:pos="5400"/>
      </w:tabs>
      <w:spacing w:after="240"/>
      <w:ind w:left="5040"/>
      <w:outlineLvl w:val="7"/>
    </w:pPr>
  </w:style>
  <w:style w:type="paragraph" w:styleId="Heading9">
    <w:name w:val="heading 9"/>
    <w:basedOn w:val="Normal"/>
    <w:next w:val="Normal"/>
    <w:link w:val="Heading9Char1"/>
    <w:uiPriority w:val="99"/>
    <w:qFormat/>
    <w:rsid w:val="000824CC"/>
    <w:pPr>
      <w:tabs>
        <w:tab w:val="num" w:pos="6120"/>
      </w:tabs>
      <w:spacing w:after="240"/>
      <w:ind w:left="57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1">
    <w:name w:val="Heading 4 Char1"/>
    <w:basedOn w:val="DefaultParagraphFont"/>
    <w:link w:val="Heading4"/>
    <w:uiPriority w:val="99"/>
    <w:locked/>
    <w:rsid w:val="000824CC"/>
    <w:rPr>
      <w:rFonts w:ascii="Times New Roman" w:hAnsi="Times New Roman" w:cs="Times New Roman"/>
      <w:sz w:val="28"/>
      <w:szCs w:val="28"/>
    </w:rPr>
  </w:style>
  <w:style w:type="character" w:customStyle="1" w:styleId="Heading1Char1">
    <w:name w:val="Heading 1 Char1"/>
    <w:basedOn w:val="DefaultParagraphFont"/>
    <w:link w:val="Heading1"/>
    <w:uiPriority w:val="99"/>
    <w:locked/>
    <w:rsid w:val="000824CC"/>
    <w:rPr>
      <w:rFonts w:ascii="Times New Roman" w:hAnsi="Times New Roman" w:cs="Arial"/>
      <w:b/>
      <w:caps/>
      <w:sz w:val="32"/>
      <w:szCs w:val="32"/>
    </w:rPr>
  </w:style>
  <w:style w:type="character" w:customStyle="1" w:styleId="Heading3Char">
    <w:name w:val="Heading 3 Char"/>
    <w:basedOn w:val="DefaultParagraphFont"/>
    <w:link w:val="Heading3"/>
    <w:uiPriority w:val="99"/>
    <w:locked/>
    <w:rsid w:val="000824CC"/>
    <w:rPr>
      <w:rFonts w:ascii="Cambria" w:hAnsi="Cambria" w:cs="Times New Roman"/>
      <w:b/>
      <w:sz w:val="26"/>
      <w:szCs w:val="26"/>
    </w:rPr>
  </w:style>
  <w:style w:type="character" w:customStyle="1" w:styleId="Heading5Char1">
    <w:name w:val="Heading 5 Char1"/>
    <w:basedOn w:val="DefaultParagraphFont"/>
    <w:link w:val="Heading5"/>
    <w:uiPriority w:val="99"/>
    <w:locked/>
    <w:rsid w:val="000824CC"/>
    <w:rPr>
      <w:rFonts w:ascii="Times New Roman" w:hAnsi="Times New Roman" w:cs="Times New Roman"/>
      <w:sz w:val="26"/>
      <w:szCs w:val="26"/>
    </w:rPr>
  </w:style>
  <w:style w:type="character" w:customStyle="1" w:styleId="Heading6Char1">
    <w:name w:val="Heading 6 Char1"/>
    <w:basedOn w:val="DefaultParagraphFont"/>
    <w:link w:val="Heading6"/>
    <w:uiPriority w:val="99"/>
    <w:locked/>
    <w:rsid w:val="000824CC"/>
    <w:rPr>
      <w:rFonts w:ascii="Times New Roman" w:hAnsi="Times New Roman" w:cs="Times New Roman"/>
      <w:sz w:val="22"/>
      <w:szCs w:val="22"/>
    </w:rPr>
  </w:style>
  <w:style w:type="character" w:customStyle="1" w:styleId="Heading7Char1">
    <w:name w:val="Heading 7 Char1"/>
    <w:basedOn w:val="DefaultParagraphFont"/>
    <w:link w:val="Heading7"/>
    <w:uiPriority w:val="99"/>
    <w:locked/>
    <w:rsid w:val="000824CC"/>
    <w:rPr>
      <w:rFonts w:ascii="Times New Roman" w:hAnsi="Times New Roman" w:cs="Times New Roman"/>
      <w:sz w:val="24"/>
      <w:szCs w:val="24"/>
    </w:rPr>
  </w:style>
  <w:style w:type="character" w:customStyle="1" w:styleId="Heading8Char1">
    <w:name w:val="Heading 8 Char1"/>
    <w:basedOn w:val="DefaultParagraphFont"/>
    <w:link w:val="Heading8"/>
    <w:uiPriority w:val="99"/>
    <w:locked/>
    <w:rsid w:val="000824CC"/>
    <w:rPr>
      <w:rFonts w:ascii="Times New Roman" w:hAnsi="Times New Roman" w:cs="Times New Roman"/>
      <w:sz w:val="24"/>
      <w:szCs w:val="24"/>
    </w:rPr>
  </w:style>
  <w:style w:type="character" w:customStyle="1" w:styleId="Heading9Char1">
    <w:name w:val="Heading 9 Char1"/>
    <w:basedOn w:val="DefaultParagraphFont"/>
    <w:link w:val="Heading9"/>
    <w:uiPriority w:val="99"/>
    <w:locked/>
    <w:rsid w:val="000824CC"/>
    <w:rPr>
      <w:rFonts w:ascii="Times New Roman" w:hAnsi="Times New Roman" w:cs="Arial"/>
      <w:sz w:val="22"/>
      <w:szCs w:val="22"/>
    </w:rPr>
  </w:style>
  <w:style w:type="paragraph" w:styleId="BodyTextIndent">
    <w:name w:val="Body Text Indent"/>
    <w:aliases w:val="bi"/>
    <w:basedOn w:val="Normal"/>
    <w:link w:val="BodyTextIndentChar"/>
    <w:uiPriority w:val="99"/>
    <w:rsid w:val="000824CC"/>
    <w:pPr>
      <w:spacing w:after="240"/>
      <w:ind w:left="720"/>
    </w:pPr>
  </w:style>
  <w:style w:type="character" w:customStyle="1" w:styleId="Heading2Char1">
    <w:name w:val="Heading 2 Char1"/>
    <w:basedOn w:val="DefaultParagraphFont"/>
    <w:link w:val="Heading2"/>
    <w:uiPriority w:val="99"/>
    <w:locked/>
    <w:rsid w:val="000824CC"/>
    <w:rPr>
      <w:rFonts w:ascii="Times New Roman" w:hAnsi="Times New Roman" w:cs="Arial"/>
      <w:sz w:val="28"/>
      <w:szCs w:val="28"/>
    </w:rPr>
  </w:style>
  <w:style w:type="character" w:customStyle="1" w:styleId="BodyTextIndentChar">
    <w:name w:val="Body Text Indent Char"/>
    <w:aliases w:val="bi Char"/>
    <w:basedOn w:val="DefaultParagraphFont"/>
    <w:link w:val="BodyTextIndent"/>
    <w:uiPriority w:val="99"/>
    <w:locked/>
    <w:rsid w:val="000824CC"/>
    <w:rPr>
      <w:rFonts w:ascii="Times New Roman" w:hAnsi="Times New Roman" w:cs="Times New Roman"/>
      <w:sz w:val="24"/>
      <w:szCs w:val="24"/>
    </w:rPr>
  </w:style>
  <w:style w:type="paragraph" w:styleId="BodyTextFirstIndent2">
    <w:name w:val="Body Text First Indent 2"/>
    <w:basedOn w:val="BodyTextIndent"/>
    <w:link w:val="BodyTextFirstIndent2Char"/>
    <w:uiPriority w:val="99"/>
    <w:rsid w:val="000824CC"/>
    <w:pPr>
      <w:spacing w:after="0" w:line="480" w:lineRule="auto"/>
      <w:ind w:left="0" w:firstLine="720"/>
    </w:pPr>
  </w:style>
  <w:style w:type="character" w:customStyle="1" w:styleId="BodyTextFirstIndent2Char">
    <w:name w:val="Body Text First Indent 2 Char"/>
    <w:basedOn w:val="BodyTextIndentChar"/>
    <w:link w:val="BodyTextFirstIndent2"/>
    <w:uiPriority w:val="99"/>
    <w:locked/>
    <w:rsid w:val="000824CC"/>
    <w:rPr>
      <w:rFonts w:ascii="Times New Roman" w:hAnsi="Times New Roman" w:cs="Times New Roman"/>
      <w:sz w:val="24"/>
      <w:szCs w:val="24"/>
    </w:rPr>
  </w:style>
  <w:style w:type="paragraph" w:styleId="BlockText">
    <w:name w:val="Block Text"/>
    <w:aliases w:val="bt"/>
    <w:basedOn w:val="Normal"/>
    <w:uiPriority w:val="99"/>
    <w:rsid w:val="000824CC"/>
    <w:pPr>
      <w:spacing w:after="120"/>
      <w:ind w:left="1440" w:right="1440"/>
    </w:pPr>
  </w:style>
  <w:style w:type="paragraph" w:styleId="BodyText">
    <w:name w:val="Body Text"/>
    <w:aliases w:val="b"/>
    <w:basedOn w:val="Normal"/>
    <w:next w:val="BodyText2"/>
    <w:link w:val="BodyTextChar"/>
    <w:uiPriority w:val="99"/>
    <w:rsid w:val="000824CC"/>
    <w:rPr>
      <w:sz w:val="18"/>
    </w:rPr>
  </w:style>
  <w:style w:type="character" w:customStyle="1" w:styleId="BodyTextChar">
    <w:name w:val="Body Text Char"/>
    <w:aliases w:val="b Char"/>
    <w:basedOn w:val="DefaultParagraphFont"/>
    <w:link w:val="BodyText"/>
    <w:uiPriority w:val="99"/>
    <w:locked/>
    <w:rsid w:val="000824CC"/>
    <w:rPr>
      <w:rFonts w:ascii="Times New Roman" w:hAnsi="Times New Roman" w:cs="Times New Roman"/>
      <w:sz w:val="24"/>
      <w:szCs w:val="24"/>
    </w:rPr>
  </w:style>
  <w:style w:type="paragraph" w:styleId="BodyText2">
    <w:name w:val="Body Text 2"/>
    <w:basedOn w:val="Normal"/>
    <w:link w:val="BodyText2Char"/>
    <w:uiPriority w:val="99"/>
    <w:rsid w:val="000824CC"/>
    <w:pPr>
      <w:spacing w:line="480" w:lineRule="auto"/>
    </w:pPr>
  </w:style>
  <w:style w:type="character" w:customStyle="1" w:styleId="BodyText2Char">
    <w:name w:val="Body Text 2 Char"/>
    <w:basedOn w:val="DefaultParagraphFont"/>
    <w:link w:val="BodyText2"/>
    <w:uiPriority w:val="99"/>
    <w:locked/>
    <w:rsid w:val="000824CC"/>
    <w:rPr>
      <w:rFonts w:ascii="Times New Roman" w:hAnsi="Times New Roman" w:cs="Times New Roman"/>
      <w:sz w:val="24"/>
      <w:szCs w:val="24"/>
    </w:rPr>
  </w:style>
  <w:style w:type="paragraph" w:styleId="BodyTextFirstIndent">
    <w:name w:val="Body Text First Indent"/>
    <w:aliases w:val="bf"/>
    <w:basedOn w:val="Normal"/>
    <w:link w:val="BodyTextFirstIndentChar"/>
    <w:uiPriority w:val="99"/>
    <w:rsid w:val="000824CC"/>
    <w:pPr>
      <w:spacing w:after="480"/>
      <w:ind w:left="2160" w:firstLine="720"/>
    </w:pPr>
  </w:style>
  <w:style w:type="character" w:customStyle="1" w:styleId="BodyTextFirstIndentChar">
    <w:name w:val="Body Text First Indent Char"/>
    <w:aliases w:val="bf Char"/>
    <w:basedOn w:val="BodyTextChar"/>
    <w:link w:val="BodyTextFirstIndent"/>
    <w:uiPriority w:val="99"/>
    <w:locked/>
    <w:rsid w:val="000824CC"/>
    <w:rPr>
      <w:rFonts w:ascii="Times New Roman" w:hAnsi="Times New Roman" w:cs="Times New Roman"/>
      <w:sz w:val="24"/>
      <w:szCs w:val="24"/>
    </w:rPr>
  </w:style>
  <w:style w:type="paragraph" w:styleId="Header">
    <w:name w:val="header"/>
    <w:basedOn w:val="Normal"/>
    <w:link w:val="HeaderChar"/>
    <w:uiPriority w:val="99"/>
    <w:rsid w:val="000824CC"/>
    <w:pPr>
      <w:tabs>
        <w:tab w:val="center" w:pos="4680"/>
        <w:tab w:val="right" w:pos="9360"/>
      </w:tabs>
    </w:pPr>
  </w:style>
  <w:style w:type="character" w:customStyle="1" w:styleId="HeaderChar">
    <w:name w:val="Header Char"/>
    <w:basedOn w:val="DefaultParagraphFont"/>
    <w:link w:val="Header"/>
    <w:uiPriority w:val="99"/>
    <w:locked/>
    <w:rsid w:val="000824CC"/>
    <w:rPr>
      <w:rFonts w:ascii="Times New Roman" w:hAnsi="Times New Roman" w:cs="Times New Roman"/>
      <w:sz w:val="24"/>
      <w:szCs w:val="24"/>
    </w:rPr>
  </w:style>
  <w:style w:type="paragraph" w:styleId="BodyTextIndent2">
    <w:name w:val="Body Text Indent 2"/>
    <w:basedOn w:val="Normal"/>
    <w:link w:val="BodyTextIndent2Char"/>
    <w:uiPriority w:val="99"/>
    <w:rsid w:val="000824CC"/>
    <w:pPr>
      <w:spacing w:line="480" w:lineRule="auto"/>
      <w:ind w:left="720"/>
    </w:pPr>
  </w:style>
  <w:style w:type="character" w:customStyle="1" w:styleId="BodyTextIndent2Char">
    <w:name w:val="Body Text Indent 2 Char"/>
    <w:basedOn w:val="DefaultParagraphFont"/>
    <w:link w:val="BodyTextIndent2"/>
    <w:uiPriority w:val="99"/>
    <w:locked/>
    <w:rsid w:val="000824CC"/>
    <w:rPr>
      <w:rFonts w:ascii="Times New Roman" w:hAnsi="Times New Roman" w:cs="Times New Roman"/>
      <w:sz w:val="24"/>
      <w:szCs w:val="24"/>
    </w:rPr>
  </w:style>
  <w:style w:type="paragraph" w:styleId="FootnoteText">
    <w:name w:val="footnote text"/>
    <w:basedOn w:val="Normal"/>
    <w:link w:val="FootnoteTextChar"/>
    <w:uiPriority w:val="99"/>
    <w:rsid w:val="000824CC"/>
    <w:pPr>
      <w:spacing w:after="240"/>
      <w:ind w:firstLine="720"/>
    </w:pPr>
    <w:rPr>
      <w:szCs w:val="20"/>
    </w:rPr>
  </w:style>
  <w:style w:type="character" w:customStyle="1" w:styleId="FootnoteTextChar">
    <w:name w:val="Footnote Text Char"/>
    <w:basedOn w:val="DefaultParagraphFont"/>
    <w:link w:val="FootnoteText"/>
    <w:uiPriority w:val="99"/>
    <w:locked/>
    <w:rsid w:val="000824CC"/>
    <w:rPr>
      <w:rFonts w:ascii="Times New Roman" w:hAnsi="Times New Roman" w:cs="Times New Roman"/>
      <w:sz w:val="20"/>
      <w:szCs w:val="20"/>
    </w:rPr>
  </w:style>
  <w:style w:type="paragraph" w:styleId="ListBullet">
    <w:name w:val="List Bullet"/>
    <w:basedOn w:val="Normal"/>
    <w:uiPriority w:val="99"/>
    <w:rsid w:val="000824CC"/>
    <w:pPr>
      <w:tabs>
        <w:tab w:val="num" w:pos="360"/>
      </w:tabs>
      <w:spacing w:after="240"/>
      <w:ind w:left="360" w:hanging="360"/>
    </w:pPr>
  </w:style>
  <w:style w:type="paragraph" w:styleId="Title">
    <w:name w:val="Title"/>
    <w:basedOn w:val="Normal"/>
    <w:link w:val="TitleChar1"/>
    <w:uiPriority w:val="99"/>
    <w:qFormat/>
    <w:rsid w:val="000824CC"/>
    <w:pPr>
      <w:spacing w:after="240"/>
      <w:jc w:val="center"/>
    </w:pPr>
    <w:rPr>
      <w:rFonts w:cs="Arial"/>
      <w:szCs w:val="32"/>
    </w:rPr>
  </w:style>
  <w:style w:type="paragraph" w:customStyle="1" w:styleId="FooterDocPath">
    <w:name w:val="FooterDocPath"/>
    <w:basedOn w:val="Footer"/>
    <w:uiPriority w:val="99"/>
    <w:rsid w:val="000824CC"/>
    <w:pPr>
      <w:jc w:val="right"/>
    </w:pPr>
    <w:rPr>
      <w:sz w:val="18"/>
    </w:rPr>
  </w:style>
  <w:style w:type="character" w:customStyle="1" w:styleId="TitleChar1">
    <w:name w:val="Title Char1"/>
    <w:basedOn w:val="DefaultParagraphFont"/>
    <w:link w:val="Title"/>
    <w:uiPriority w:val="99"/>
    <w:locked/>
    <w:rsid w:val="000824CC"/>
    <w:rPr>
      <w:rFonts w:ascii="Cambria" w:hAnsi="Cambria" w:cs="Times New Roman"/>
      <w:b/>
      <w:kern w:val="28"/>
      <w:sz w:val="32"/>
      <w:szCs w:val="32"/>
    </w:rPr>
  </w:style>
  <w:style w:type="paragraph" w:styleId="Footer">
    <w:name w:val="footer"/>
    <w:basedOn w:val="Normal"/>
    <w:link w:val="FooterChar1"/>
    <w:uiPriority w:val="99"/>
    <w:rsid w:val="000824CC"/>
    <w:pPr>
      <w:tabs>
        <w:tab w:val="left" w:pos="1440"/>
        <w:tab w:val="left" w:pos="6480"/>
        <w:tab w:val="right" w:pos="9360"/>
      </w:tabs>
    </w:pPr>
    <w:rPr>
      <w:sz w:val="20"/>
    </w:rPr>
  </w:style>
  <w:style w:type="paragraph" w:customStyle="1" w:styleId="TitleBC">
    <w:name w:val="TitleBC"/>
    <w:basedOn w:val="Normal"/>
    <w:uiPriority w:val="99"/>
    <w:rsid w:val="000824CC"/>
    <w:pPr>
      <w:spacing w:after="240"/>
      <w:jc w:val="center"/>
    </w:pPr>
    <w:rPr>
      <w:b/>
      <w:caps/>
    </w:rPr>
  </w:style>
  <w:style w:type="character" w:customStyle="1" w:styleId="FooterChar1">
    <w:name w:val="Footer Char1"/>
    <w:basedOn w:val="DefaultParagraphFont"/>
    <w:link w:val="Footer"/>
    <w:uiPriority w:val="99"/>
    <w:locked/>
    <w:rsid w:val="000824CC"/>
    <w:rPr>
      <w:rFonts w:cs="Times New Roman"/>
      <w:sz w:val="24"/>
      <w:szCs w:val="24"/>
    </w:rPr>
  </w:style>
  <w:style w:type="paragraph" w:customStyle="1" w:styleId="TitleB">
    <w:name w:val="TitleB"/>
    <w:basedOn w:val="Normal"/>
    <w:uiPriority w:val="99"/>
    <w:rsid w:val="000824CC"/>
    <w:pPr>
      <w:spacing w:after="240"/>
      <w:jc w:val="center"/>
    </w:pPr>
    <w:rPr>
      <w:b/>
    </w:rPr>
  </w:style>
  <w:style w:type="paragraph" w:customStyle="1" w:styleId="BodyTextFirst1">
    <w:name w:val="Body Text First 1&quot;"/>
    <w:basedOn w:val="Normal"/>
    <w:uiPriority w:val="99"/>
    <w:rsid w:val="000824CC"/>
    <w:pPr>
      <w:spacing w:after="240"/>
      <w:ind w:firstLine="1440"/>
    </w:pPr>
  </w:style>
  <w:style w:type="paragraph" w:customStyle="1" w:styleId="BodyText2First1">
    <w:name w:val="Body Text 2 First 1&quot;"/>
    <w:basedOn w:val="Normal"/>
    <w:uiPriority w:val="99"/>
    <w:rsid w:val="000824CC"/>
    <w:pPr>
      <w:spacing w:line="480" w:lineRule="auto"/>
      <w:ind w:firstLine="1440"/>
    </w:pPr>
  </w:style>
  <w:style w:type="paragraph" w:customStyle="1" w:styleId="HangingIndent">
    <w:name w:val="Hanging Indent"/>
    <w:aliases w:val="h"/>
    <w:basedOn w:val="Normal"/>
    <w:uiPriority w:val="99"/>
    <w:rsid w:val="000824CC"/>
    <w:pPr>
      <w:spacing w:after="240"/>
      <w:ind w:left="720" w:hanging="720"/>
    </w:pPr>
  </w:style>
  <w:style w:type="paragraph" w:customStyle="1" w:styleId="HangingIndent5">
    <w:name w:val="Hanging Indent .5"/>
    <w:basedOn w:val="Normal"/>
    <w:uiPriority w:val="99"/>
    <w:rsid w:val="000824CC"/>
    <w:pPr>
      <w:spacing w:after="240"/>
      <w:ind w:left="1440" w:hanging="720"/>
    </w:pPr>
  </w:style>
  <w:style w:type="paragraph" w:customStyle="1" w:styleId="HangingIndent1">
    <w:name w:val="Hanging Indent 1&quot;"/>
    <w:basedOn w:val="Normal"/>
    <w:uiPriority w:val="99"/>
    <w:rsid w:val="000824CC"/>
    <w:pPr>
      <w:spacing w:after="240"/>
      <w:ind w:left="2160" w:hanging="720"/>
    </w:pPr>
  </w:style>
  <w:style w:type="paragraph" w:customStyle="1" w:styleId="IndentFirstLine">
    <w:name w:val="Indent First Line"/>
    <w:aliases w:val="if"/>
    <w:basedOn w:val="Normal"/>
    <w:uiPriority w:val="99"/>
    <w:rsid w:val="000824CC"/>
    <w:pPr>
      <w:spacing w:after="240"/>
      <w:ind w:left="720" w:firstLine="720"/>
    </w:pPr>
  </w:style>
  <w:style w:type="paragraph" w:customStyle="1" w:styleId="Indent1FirstLine">
    <w:name w:val="Indent 1&quot; First Line"/>
    <w:basedOn w:val="Normal"/>
    <w:uiPriority w:val="99"/>
    <w:rsid w:val="000824CC"/>
    <w:pPr>
      <w:spacing w:after="240"/>
      <w:ind w:left="1440" w:firstLine="720"/>
    </w:pPr>
  </w:style>
  <w:style w:type="paragraph" w:customStyle="1" w:styleId="TitleC">
    <w:name w:val="TitleC"/>
    <w:basedOn w:val="Normal"/>
    <w:uiPriority w:val="99"/>
    <w:rsid w:val="000824CC"/>
    <w:pPr>
      <w:spacing w:after="240"/>
      <w:jc w:val="center"/>
    </w:pPr>
    <w:rPr>
      <w:caps/>
    </w:rPr>
  </w:style>
  <w:style w:type="paragraph" w:customStyle="1" w:styleId="Quote1">
    <w:name w:val="Quote1"/>
    <w:aliases w:val="q"/>
    <w:basedOn w:val="Normal"/>
    <w:uiPriority w:val="99"/>
    <w:rsid w:val="000824CC"/>
    <w:pPr>
      <w:spacing w:after="240"/>
      <w:ind w:left="1440" w:right="1440"/>
      <w:jc w:val="both"/>
    </w:pPr>
  </w:style>
  <w:style w:type="character" w:styleId="FootnoteReference">
    <w:name w:val="footnote reference"/>
    <w:basedOn w:val="DefaultParagraphFont"/>
    <w:uiPriority w:val="99"/>
    <w:rsid w:val="000824CC"/>
    <w:rPr>
      <w:rFonts w:cs="Times New Roman"/>
      <w:vertAlign w:val="superscript"/>
    </w:rPr>
  </w:style>
  <w:style w:type="paragraph" w:styleId="EnvelopeAddress">
    <w:name w:val="envelope address"/>
    <w:basedOn w:val="Normal"/>
    <w:uiPriority w:val="99"/>
    <w:rsid w:val="000824CC"/>
    <w:pPr>
      <w:framePr w:w="7920" w:h="1980" w:hRule="exact" w:hSpace="180" w:wrap="auto" w:hAnchor="page" w:xAlign="center" w:yAlign="bottom"/>
      <w:ind w:left="2880"/>
    </w:pPr>
    <w:rPr>
      <w:rFonts w:cs="Arial"/>
    </w:rPr>
  </w:style>
  <w:style w:type="paragraph" w:styleId="EnvelopeReturn">
    <w:name w:val="envelope return"/>
    <w:basedOn w:val="Normal"/>
    <w:uiPriority w:val="99"/>
    <w:rsid w:val="000824CC"/>
    <w:rPr>
      <w:rFonts w:cs="Arial"/>
      <w:sz w:val="20"/>
      <w:szCs w:val="20"/>
    </w:rPr>
  </w:style>
  <w:style w:type="paragraph" w:styleId="TOC1">
    <w:name w:val="toc 1"/>
    <w:basedOn w:val="Normal"/>
    <w:next w:val="Normal"/>
    <w:uiPriority w:val="99"/>
    <w:rsid w:val="000824CC"/>
    <w:pPr>
      <w:tabs>
        <w:tab w:val="left" w:pos="1440"/>
        <w:tab w:val="right" w:leader="dot" w:pos="9360"/>
      </w:tabs>
      <w:spacing w:after="120"/>
    </w:pPr>
    <w:rPr>
      <w:rFonts w:ascii="Times New Roman Bold" w:hAnsi="Times New Roman Bold"/>
      <w:b/>
      <w:noProof/>
    </w:rPr>
  </w:style>
  <w:style w:type="paragraph" w:styleId="TOC2">
    <w:name w:val="toc 2"/>
    <w:basedOn w:val="Normal"/>
    <w:next w:val="Normal"/>
    <w:uiPriority w:val="99"/>
    <w:rsid w:val="000824CC"/>
    <w:pPr>
      <w:tabs>
        <w:tab w:val="left" w:pos="1440"/>
        <w:tab w:val="right" w:leader="dot" w:pos="9360"/>
      </w:tabs>
      <w:spacing w:line="480" w:lineRule="auto"/>
      <w:ind w:left="540"/>
    </w:pPr>
    <w:rPr>
      <w:b/>
      <w:noProof/>
    </w:rPr>
  </w:style>
  <w:style w:type="paragraph" w:styleId="TOC3">
    <w:name w:val="toc 3"/>
    <w:basedOn w:val="Normal"/>
    <w:next w:val="Normal"/>
    <w:uiPriority w:val="99"/>
    <w:rsid w:val="000824CC"/>
    <w:pPr>
      <w:tabs>
        <w:tab w:val="right" w:leader="dot" w:pos="9360"/>
      </w:tabs>
      <w:spacing w:line="480" w:lineRule="auto"/>
    </w:pPr>
  </w:style>
  <w:style w:type="paragraph" w:styleId="TOC4">
    <w:name w:val="toc 4"/>
    <w:basedOn w:val="Normal"/>
    <w:next w:val="Normal"/>
    <w:uiPriority w:val="99"/>
    <w:rsid w:val="000824CC"/>
    <w:pPr>
      <w:tabs>
        <w:tab w:val="right" w:leader="dot" w:pos="9360"/>
      </w:tabs>
      <w:spacing w:line="480" w:lineRule="auto"/>
      <w:ind w:left="720"/>
    </w:pPr>
    <w:rPr>
      <w:b/>
    </w:rPr>
  </w:style>
  <w:style w:type="paragraph" w:styleId="TOC5">
    <w:name w:val="toc 5"/>
    <w:basedOn w:val="Normal"/>
    <w:next w:val="Normal"/>
    <w:uiPriority w:val="99"/>
    <w:rsid w:val="000824CC"/>
    <w:pPr>
      <w:ind w:left="960"/>
    </w:pPr>
  </w:style>
  <w:style w:type="paragraph" w:styleId="TOC6">
    <w:name w:val="toc 6"/>
    <w:basedOn w:val="Normal"/>
    <w:next w:val="Normal"/>
    <w:uiPriority w:val="99"/>
    <w:rsid w:val="000824CC"/>
    <w:pPr>
      <w:ind w:left="1200"/>
    </w:pPr>
  </w:style>
  <w:style w:type="paragraph" w:styleId="TOC7">
    <w:name w:val="toc 7"/>
    <w:basedOn w:val="Normal"/>
    <w:next w:val="Normal"/>
    <w:uiPriority w:val="99"/>
    <w:rsid w:val="000824CC"/>
    <w:pPr>
      <w:ind w:left="1440"/>
    </w:pPr>
  </w:style>
  <w:style w:type="paragraph" w:styleId="TOC8">
    <w:name w:val="toc 8"/>
    <w:basedOn w:val="Normal"/>
    <w:next w:val="Normal"/>
    <w:uiPriority w:val="99"/>
    <w:rsid w:val="000824CC"/>
    <w:pPr>
      <w:ind w:left="1680"/>
    </w:pPr>
  </w:style>
  <w:style w:type="paragraph" w:styleId="TOC9">
    <w:name w:val="toc 9"/>
    <w:basedOn w:val="Normal"/>
    <w:next w:val="Normal"/>
    <w:uiPriority w:val="99"/>
    <w:rsid w:val="000824CC"/>
    <w:pPr>
      <w:ind w:left="1920"/>
    </w:pPr>
  </w:style>
  <w:style w:type="paragraph" w:customStyle="1" w:styleId="Body3">
    <w:name w:val="Body3"/>
    <w:basedOn w:val="Normal"/>
    <w:uiPriority w:val="99"/>
    <w:rsid w:val="000824CC"/>
    <w:pPr>
      <w:spacing w:after="480"/>
      <w:ind w:left="1620"/>
    </w:pPr>
  </w:style>
  <w:style w:type="paragraph" w:customStyle="1" w:styleId="BodyTest">
    <w:name w:val="Body Test"/>
    <w:aliases w:val="b3"/>
    <w:basedOn w:val="Normal"/>
    <w:uiPriority w:val="99"/>
    <w:rsid w:val="000824CC"/>
    <w:pPr>
      <w:spacing w:after="480"/>
      <w:ind w:left="2160"/>
    </w:pPr>
  </w:style>
  <w:style w:type="paragraph" w:customStyle="1" w:styleId="Body4">
    <w:name w:val="Body4"/>
    <w:basedOn w:val="Normal"/>
    <w:uiPriority w:val="99"/>
    <w:rsid w:val="000824CC"/>
    <w:pPr>
      <w:spacing w:after="480"/>
      <w:ind w:left="2160"/>
    </w:pPr>
  </w:style>
  <w:style w:type="paragraph" w:customStyle="1" w:styleId="Body2">
    <w:name w:val="Body2"/>
    <w:basedOn w:val="Normal"/>
    <w:uiPriority w:val="99"/>
    <w:rsid w:val="000824CC"/>
    <w:pPr>
      <w:spacing w:after="480"/>
      <w:ind w:left="720"/>
    </w:pPr>
  </w:style>
  <w:style w:type="character" w:styleId="PageNumber">
    <w:name w:val="page number"/>
    <w:basedOn w:val="DefaultParagraphFont"/>
    <w:uiPriority w:val="99"/>
    <w:rsid w:val="000824CC"/>
    <w:rPr>
      <w:rFonts w:cs="Times New Roman"/>
    </w:rPr>
  </w:style>
  <w:style w:type="paragraph" w:styleId="DocumentMap">
    <w:name w:val="Document Map"/>
    <w:basedOn w:val="Normal"/>
    <w:link w:val="DocumentMapChar"/>
    <w:uiPriority w:val="99"/>
    <w:rsid w:val="000824CC"/>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0824CC"/>
    <w:rPr>
      <w:rFonts w:ascii="Tahoma" w:hAnsi="Tahoma" w:cs="Tahoma"/>
      <w:sz w:val="16"/>
      <w:szCs w:val="16"/>
    </w:rPr>
  </w:style>
  <w:style w:type="paragraph" w:styleId="EndnoteText">
    <w:name w:val="endnote text"/>
    <w:basedOn w:val="Normal"/>
    <w:link w:val="EndnoteTextChar"/>
    <w:uiPriority w:val="99"/>
    <w:rsid w:val="000824CC"/>
    <w:rPr>
      <w:sz w:val="20"/>
      <w:szCs w:val="20"/>
    </w:rPr>
  </w:style>
  <w:style w:type="character" w:customStyle="1" w:styleId="EndnoteTextChar">
    <w:name w:val="Endnote Text Char"/>
    <w:basedOn w:val="DefaultParagraphFont"/>
    <w:link w:val="EndnoteText"/>
    <w:uiPriority w:val="99"/>
    <w:locked/>
    <w:rsid w:val="000824CC"/>
    <w:rPr>
      <w:rFonts w:ascii="Times New Roman" w:hAnsi="Times New Roman" w:cs="Times New Roman"/>
      <w:sz w:val="20"/>
      <w:szCs w:val="20"/>
    </w:rPr>
  </w:style>
  <w:style w:type="paragraph" w:styleId="CommentText">
    <w:name w:val="annotation text"/>
    <w:basedOn w:val="Normal"/>
    <w:link w:val="CommentTextChar1"/>
    <w:uiPriority w:val="99"/>
    <w:rsid w:val="000824CC"/>
    <w:rPr>
      <w:sz w:val="20"/>
      <w:szCs w:val="20"/>
    </w:rPr>
  </w:style>
  <w:style w:type="character" w:customStyle="1" w:styleId="ParaNum">
    <w:name w:val="ParaNum"/>
    <w:basedOn w:val="DefaultParagraphFont"/>
    <w:uiPriority w:val="99"/>
    <w:rsid w:val="000824CC"/>
    <w:rPr>
      <w:rFonts w:cs="Times New Roman"/>
    </w:rPr>
  </w:style>
  <w:style w:type="character" w:customStyle="1" w:styleId="CommentTextChar1">
    <w:name w:val="Comment Text Char1"/>
    <w:basedOn w:val="DefaultParagraphFont"/>
    <w:link w:val="CommentText"/>
    <w:uiPriority w:val="99"/>
    <w:locked/>
    <w:rsid w:val="000824CC"/>
    <w:rPr>
      <w:rFonts w:cs="Times New Roman"/>
    </w:rPr>
  </w:style>
  <w:style w:type="paragraph" w:customStyle="1" w:styleId="BodyTextH2">
    <w:name w:val="Body Text H2"/>
    <w:basedOn w:val="Normal"/>
    <w:uiPriority w:val="99"/>
    <w:rsid w:val="000824CC"/>
    <w:pPr>
      <w:spacing w:after="240"/>
      <w:ind w:left="1440"/>
    </w:pPr>
  </w:style>
  <w:style w:type="paragraph" w:customStyle="1" w:styleId="BodyTextH3">
    <w:name w:val="Body Text H3"/>
    <w:basedOn w:val="Normal"/>
    <w:uiPriority w:val="99"/>
    <w:rsid w:val="000824CC"/>
    <w:pPr>
      <w:spacing w:after="240"/>
      <w:ind w:left="2400"/>
    </w:pPr>
    <w:rPr>
      <w:rFonts w:ascii="Arial" w:hAnsi="Arial" w:cs="Arial"/>
    </w:rPr>
  </w:style>
  <w:style w:type="character" w:customStyle="1" w:styleId="DeltaViewInsertion">
    <w:name w:val="DeltaView Insertion"/>
    <w:uiPriority w:val="99"/>
    <w:rsid w:val="000824CC"/>
    <w:rPr>
      <w:color w:val="0000FF"/>
      <w:u w:val="double"/>
    </w:rPr>
  </w:style>
  <w:style w:type="character" w:customStyle="1" w:styleId="DeltaViewDeletion">
    <w:name w:val="DeltaView Deletion"/>
    <w:uiPriority w:val="99"/>
    <w:rsid w:val="000824CC"/>
    <w:rPr>
      <w:strike/>
      <w:color w:val="FF0000"/>
    </w:rPr>
  </w:style>
  <w:style w:type="paragraph" w:customStyle="1" w:styleId="Footers">
    <w:name w:val="Footers"/>
    <w:basedOn w:val="Heading1"/>
    <w:uiPriority w:val="99"/>
    <w:rsid w:val="000824CC"/>
    <w:pPr>
      <w:keepLines w:val="0"/>
      <w:widowControl w:val="0"/>
      <w:tabs>
        <w:tab w:val="clear" w:pos="0"/>
        <w:tab w:val="left" w:pos="1440"/>
        <w:tab w:val="left" w:pos="7020"/>
        <w:tab w:val="right" w:pos="9360"/>
      </w:tabs>
      <w:spacing w:after="0"/>
      <w:ind w:left="1440" w:hanging="1440"/>
      <w:jc w:val="left"/>
    </w:pPr>
    <w:rPr>
      <w:rFonts w:cs="Times New Roman"/>
      <w:b w:val="0"/>
      <w:caps w:val="0"/>
      <w:sz w:val="20"/>
      <w:szCs w:val="20"/>
    </w:rPr>
  </w:style>
  <w:style w:type="paragraph" w:styleId="BalloonText">
    <w:name w:val="Balloon Text"/>
    <w:basedOn w:val="Normal"/>
    <w:link w:val="BalloonTextChar"/>
    <w:uiPriority w:val="99"/>
    <w:rsid w:val="000824CC"/>
    <w:rPr>
      <w:rFonts w:ascii="Tahoma" w:hAnsi="Tahoma" w:cs="Tahoma"/>
      <w:sz w:val="16"/>
      <w:szCs w:val="16"/>
    </w:rPr>
  </w:style>
  <w:style w:type="character" w:customStyle="1" w:styleId="BalloonTextChar">
    <w:name w:val="Balloon Text Char"/>
    <w:basedOn w:val="DefaultParagraphFont"/>
    <w:link w:val="BalloonText"/>
    <w:uiPriority w:val="99"/>
    <w:locked/>
    <w:rsid w:val="000824CC"/>
    <w:rPr>
      <w:rFonts w:ascii="Tahoma" w:hAnsi="Tahoma" w:cs="Tahoma"/>
      <w:sz w:val="16"/>
      <w:szCs w:val="16"/>
    </w:rPr>
  </w:style>
  <w:style w:type="paragraph" w:customStyle="1" w:styleId="StyleBodyTextBodyTextChar1BodyTextCharChar1BodyTextChar">
    <w:name w:val="Style Body TextBody Text Char1Body Text Char Char1Body Text Char..."/>
    <w:basedOn w:val="Heading7"/>
    <w:uiPriority w:val="99"/>
    <w:rsid w:val="000824CC"/>
    <w:pPr>
      <w:tabs>
        <w:tab w:val="clear" w:pos="0"/>
      </w:tabs>
      <w:spacing w:before="240" w:after="60"/>
      <w:ind w:left="0"/>
    </w:pPr>
    <w:rPr>
      <w:b/>
    </w:rPr>
  </w:style>
  <w:style w:type="character" w:customStyle="1" w:styleId="StyleBodyTextBodyTextChar1BodyTextCharChar1BodyTextCharChar">
    <w:name w:val="Style Body TextBody Text Char1Body Text Char Char1Body Text Char... Char"/>
    <w:basedOn w:val="DefaultParagraphFont"/>
    <w:uiPriority w:val="99"/>
    <w:rsid w:val="000824CC"/>
    <w:rPr>
      <w:rFonts w:cs="Times New Roman"/>
      <w:b/>
      <w:sz w:val="24"/>
      <w:szCs w:val="24"/>
      <w:lang w:val="en-US" w:bidi="ar-SA"/>
    </w:rPr>
  </w:style>
  <w:style w:type="paragraph" w:customStyle="1" w:styleId="stylebodytextbodytextchar1bodytextcharchar1bodytextchar0">
    <w:name w:val="stylebodytextbodytextchar1bodytextcharchar1bodytextchar"/>
    <w:basedOn w:val="Normal"/>
    <w:uiPriority w:val="99"/>
    <w:rsid w:val="000824CC"/>
    <w:pPr>
      <w:spacing w:before="240" w:after="60"/>
    </w:pPr>
    <w:rPr>
      <w:b/>
    </w:rPr>
  </w:style>
  <w:style w:type="character" w:styleId="CommentReference">
    <w:name w:val="annotation reference"/>
    <w:basedOn w:val="DefaultParagraphFont"/>
    <w:uiPriority w:val="99"/>
    <w:rsid w:val="000824CC"/>
    <w:rPr>
      <w:rFonts w:cs="Times New Roman"/>
      <w:sz w:val="16"/>
      <w:szCs w:val="16"/>
    </w:rPr>
  </w:style>
  <w:style w:type="paragraph" w:styleId="CommentSubject">
    <w:name w:val="annotation subject"/>
    <w:basedOn w:val="CommentText"/>
    <w:next w:val="CommentText"/>
    <w:link w:val="CommentSubjectChar1"/>
    <w:uiPriority w:val="99"/>
    <w:rsid w:val="000824CC"/>
    <w:rPr>
      <w:b/>
    </w:rPr>
  </w:style>
  <w:style w:type="paragraph" w:styleId="Quote">
    <w:name w:val="Quote"/>
    <w:aliases w:val="q1"/>
    <w:basedOn w:val="Normal"/>
    <w:link w:val="QuoteChar"/>
    <w:uiPriority w:val="99"/>
    <w:qFormat/>
    <w:rsid w:val="000824CC"/>
    <w:pPr>
      <w:spacing w:after="240"/>
      <w:ind w:left="1440" w:right="1440"/>
      <w:jc w:val="both"/>
    </w:pPr>
  </w:style>
  <w:style w:type="character" w:customStyle="1" w:styleId="CommentSubjectChar1">
    <w:name w:val="Comment Subject Char1"/>
    <w:basedOn w:val="CommentTextChar1"/>
    <w:link w:val="CommentSubject"/>
    <w:uiPriority w:val="99"/>
    <w:locked/>
    <w:rsid w:val="000824CC"/>
    <w:rPr>
      <w:rFonts w:cs="Times New Roman"/>
    </w:rPr>
  </w:style>
  <w:style w:type="character" w:customStyle="1" w:styleId="QuoteChar">
    <w:name w:val="Quote Char"/>
    <w:aliases w:val="q1 Char"/>
    <w:basedOn w:val="DefaultParagraphFont"/>
    <w:link w:val="Quote"/>
    <w:uiPriority w:val="99"/>
    <w:locked/>
    <w:rsid w:val="000824CC"/>
    <w:rPr>
      <w:rFonts w:ascii="Times New Roman" w:hAnsi="Times New Roman" w:cs="Times New Roman"/>
      <w:i/>
      <w:color w:val="000000"/>
      <w:sz w:val="24"/>
      <w:szCs w:val="24"/>
    </w:rPr>
  </w:style>
  <w:style w:type="paragraph" w:customStyle="1" w:styleId="DeltaViewTableHeading">
    <w:name w:val="DeltaView Table Heading"/>
    <w:basedOn w:val="Normal"/>
    <w:uiPriority w:val="99"/>
    <w:rsid w:val="000824CC"/>
    <w:pPr>
      <w:spacing w:after="120"/>
    </w:pPr>
    <w:rPr>
      <w:rFonts w:ascii="Arial" w:hAnsi="Arial"/>
      <w:b/>
    </w:rPr>
  </w:style>
  <w:style w:type="paragraph" w:customStyle="1" w:styleId="DeltaViewTableBody">
    <w:name w:val="DeltaView Table Body"/>
    <w:basedOn w:val="Normal"/>
    <w:uiPriority w:val="99"/>
    <w:rsid w:val="000824CC"/>
    <w:rPr>
      <w:rFonts w:ascii="Arial" w:hAnsi="Arial"/>
    </w:rPr>
  </w:style>
  <w:style w:type="paragraph" w:customStyle="1" w:styleId="DeltaViewAnnounce">
    <w:name w:val="DeltaView Announce"/>
    <w:uiPriority w:val="99"/>
    <w:rsid w:val="000824CC"/>
    <w:pPr>
      <w:autoSpaceDE w:val="0"/>
      <w:autoSpaceDN w:val="0"/>
      <w:adjustRightInd w:val="0"/>
      <w:spacing w:before="100" w:beforeAutospacing="1" w:after="100" w:afterAutospacing="1"/>
    </w:pPr>
    <w:rPr>
      <w:rFonts w:ascii="Arial" w:hAnsi="Arial" w:cs="Times New Roman"/>
      <w:sz w:val="24"/>
      <w:szCs w:val="24"/>
      <w:lang w:val="en-GB"/>
    </w:rPr>
  </w:style>
  <w:style w:type="character" w:customStyle="1" w:styleId="DeltaViewMoveSource">
    <w:name w:val="DeltaView Move Source"/>
    <w:uiPriority w:val="99"/>
    <w:rsid w:val="000824CC"/>
    <w:rPr>
      <w:strike/>
      <w:color w:val="00C000"/>
    </w:rPr>
  </w:style>
  <w:style w:type="character" w:customStyle="1" w:styleId="DeltaViewMoveDestination">
    <w:name w:val="DeltaView Move Destination"/>
    <w:uiPriority w:val="99"/>
    <w:rsid w:val="000824CC"/>
    <w:rPr>
      <w:color w:val="00C000"/>
      <w:u w:val="double"/>
    </w:rPr>
  </w:style>
  <w:style w:type="character" w:customStyle="1" w:styleId="DeltaViewChangeNumber">
    <w:name w:val="DeltaView Change Number"/>
    <w:uiPriority w:val="99"/>
    <w:rsid w:val="000824CC"/>
    <w:rPr>
      <w:color w:val="000000"/>
      <w:vertAlign w:val="superscript"/>
    </w:rPr>
  </w:style>
  <w:style w:type="character" w:customStyle="1" w:styleId="DeltaViewDelimiter">
    <w:name w:val="DeltaView Delimiter"/>
    <w:uiPriority w:val="99"/>
    <w:rsid w:val="000824CC"/>
  </w:style>
  <w:style w:type="character" w:customStyle="1" w:styleId="DeltaViewFormatChange">
    <w:name w:val="DeltaView Format Change"/>
    <w:uiPriority w:val="99"/>
    <w:rsid w:val="000824CC"/>
    <w:rPr>
      <w:color w:val="000000"/>
    </w:rPr>
  </w:style>
  <w:style w:type="character" w:customStyle="1" w:styleId="DeltaViewMovedDeletion">
    <w:name w:val="DeltaView Moved Deletion"/>
    <w:uiPriority w:val="99"/>
    <w:rsid w:val="000824CC"/>
    <w:rPr>
      <w:strike/>
      <w:color w:val="C08080"/>
    </w:rPr>
  </w:style>
  <w:style w:type="character" w:customStyle="1" w:styleId="DeltaViewComment">
    <w:name w:val="DeltaView Comment"/>
    <w:basedOn w:val="DefaultParagraphFont"/>
    <w:uiPriority w:val="99"/>
    <w:rsid w:val="000824CC"/>
    <w:rPr>
      <w:rFonts w:cs="Times New Roman"/>
      <w:color w:val="000000"/>
    </w:rPr>
  </w:style>
  <w:style w:type="character" w:customStyle="1" w:styleId="DeltaViewStyleChangeText">
    <w:name w:val="DeltaView Style Change Text"/>
    <w:uiPriority w:val="99"/>
    <w:rsid w:val="000824CC"/>
    <w:rPr>
      <w:color w:val="000000"/>
      <w:u w:val="double"/>
    </w:rPr>
  </w:style>
  <w:style w:type="character" w:customStyle="1" w:styleId="DeltaViewStyleChangeLabel">
    <w:name w:val="DeltaView Style Change Label"/>
    <w:uiPriority w:val="99"/>
    <w:rsid w:val="000824CC"/>
    <w:rPr>
      <w:color w:val="000000"/>
    </w:rPr>
  </w:style>
  <w:style w:type="character" w:customStyle="1" w:styleId="DeltaViewInsertedComment">
    <w:name w:val="DeltaView Inserted Comment"/>
    <w:basedOn w:val="DeltaViewComment"/>
    <w:uiPriority w:val="99"/>
    <w:rsid w:val="000824CC"/>
    <w:rPr>
      <w:rFonts w:cs="Times New Roman"/>
      <w:color w:val="0000FF"/>
      <w:u w:val="double"/>
    </w:rPr>
  </w:style>
  <w:style w:type="character" w:customStyle="1" w:styleId="DeltaViewDeletedComment">
    <w:name w:val="DeltaView Deleted Comment"/>
    <w:basedOn w:val="DeltaViewComment"/>
    <w:uiPriority w:val="99"/>
    <w:rsid w:val="000824CC"/>
    <w:rPr>
      <w:rFonts w:cs="Times New Roman"/>
      <w:strike/>
      <w:color w:val="FF0000"/>
    </w:rPr>
  </w:style>
  <w:style w:type="paragraph" w:customStyle="1" w:styleId="BlockInd1">
    <w:name w:val="* Block Ind 1"/>
    <w:basedOn w:val="Normal"/>
    <w:uiPriority w:val="99"/>
    <w:rsid w:val="00B36FD5"/>
    <w:pPr>
      <w:autoSpaceDE/>
      <w:autoSpaceDN/>
      <w:adjustRightInd/>
      <w:spacing w:before="240" w:after="240" w:line="480" w:lineRule="auto"/>
      <w:ind w:left="1440"/>
    </w:pPr>
  </w:style>
  <w:style w:type="paragraph" w:customStyle="1" w:styleId="BlockInd5">
    <w:name w:val="* Block Ind .5"/>
    <w:basedOn w:val="Normal"/>
    <w:uiPriority w:val="99"/>
    <w:rsid w:val="00B36FD5"/>
    <w:pPr>
      <w:autoSpaceDE/>
      <w:autoSpaceDN/>
      <w:adjustRightInd/>
      <w:spacing w:after="240" w:line="480" w:lineRule="auto"/>
      <w:ind w:left="720"/>
    </w:pPr>
  </w:style>
  <w:style w:type="paragraph" w:customStyle="1" w:styleId="BlockText2">
    <w:name w:val="Block Text 2"/>
    <w:basedOn w:val="Normal"/>
    <w:next w:val="Normal"/>
    <w:uiPriority w:val="99"/>
    <w:rsid w:val="00B36FD5"/>
    <w:pPr>
      <w:autoSpaceDE/>
      <w:autoSpaceDN/>
      <w:adjustRightInd/>
      <w:spacing w:after="240" w:line="480" w:lineRule="auto"/>
      <w:ind w:left="2160" w:hanging="720"/>
    </w:pPr>
  </w:style>
  <w:style w:type="paragraph" w:customStyle="1" w:styleId="BodyText5">
    <w:name w:val="* Body Text .5"/>
    <w:basedOn w:val="Normal"/>
    <w:uiPriority w:val="99"/>
    <w:rsid w:val="00B36FD5"/>
    <w:pPr>
      <w:autoSpaceDE/>
      <w:autoSpaceDN/>
      <w:adjustRightInd/>
      <w:spacing w:before="240" w:after="240" w:line="480" w:lineRule="auto"/>
      <w:ind w:firstLine="720"/>
    </w:pPr>
  </w:style>
  <w:style w:type="paragraph" w:customStyle="1" w:styleId="BodyIndent15">
    <w:name w:val="Body Indent 1.5"/>
    <w:basedOn w:val="Normal"/>
    <w:next w:val="BodyText5"/>
    <w:uiPriority w:val="99"/>
    <w:rsid w:val="00B36FD5"/>
    <w:pPr>
      <w:autoSpaceDE/>
      <w:autoSpaceDN/>
      <w:adjustRightInd/>
      <w:spacing w:after="240" w:line="480" w:lineRule="auto"/>
      <w:ind w:left="2160"/>
    </w:pPr>
  </w:style>
  <w:style w:type="paragraph" w:customStyle="1" w:styleId="BodyText25">
    <w:name w:val="Body Text 2.5"/>
    <w:basedOn w:val="Normal"/>
    <w:next w:val="BodyText5"/>
    <w:uiPriority w:val="99"/>
    <w:rsid w:val="00B36FD5"/>
    <w:pPr>
      <w:autoSpaceDE/>
      <w:autoSpaceDN/>
      <w:adjustRightInd/>
      <w:spacing w:before="240" w:after="240" w:line="480" w:lineRule="auto"/>
      <w:ind w:left="2880" w:hanging="720"/>
    </w:pPr>
  </w:style>
  <w:style w:type="paragraph" w:customStyle="1" w:styleId="Double">
    <w:name w:val="* Double"/>
    <w:basedOn w:val="Normal"/>
    <w:uiPriority w:val="99"/>
    <w:rsid w:val="00B36FD5"/>
    <w:pPr>
      <w:autoSpaceDE/>
      <w:autoSpaceDN/>
      <w:adjustRightInd/>
      <w:spacing w:before="240" w:after="240" w:line="480" w:lineRule="auto"/>
    </w:pPr>
  </w:style>
  <w:style w:type="paragraph" w:customStyle="1" w:styleId="Center">
    <w:name w:val="Center"/>
    <w:basedOn w:val="Normal"/>
    <w:next w:val="Normal"/>
    <w:uiPriority w:val="99"/>
    <w:rsid w:val="00B36FD5"/>
    <w:pPr>
      <w:autoSpaceDE/>
      <w:autoSpaceDN/>
      <w:adjustRightInd/>
      <w:spacing w:after="240"/>
      <w:jc w:val="center"/>
    </w:pPr>
  </w:style>
  <w:style w:type="table" w:styleId="TableGrid">
    <w:name w:val="Table Grid"/>
    <w:basedOn w:val="TableNormal"/>
    <w:uiPriority w:val="99"/>
    <w:locked/>
    <w:rsid w:val="00A24C4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ocked/>
    <w:rsid w:val="00620108"/>
    <w:rPr>
      <w:rFonts w:ascii="Times New Roman" w:hAnsi="Times New Roman" w:cs="Arial"/>
      <w:b/>
      <w:caps/>
      <w:sz w:val="32"/>
      <w:szCs w:val="32"/>
    </w:rPr>
  </w:style>
  <w:style w:type="character" w:customStyle="1" w:styleId="Heading2Char">
    <w:name w:val="Heading 2 Char"/>
    <w:basedOn w:val="DefaultParagraphFont"/>
    <w:locked/>
    <w:rsid w:val="00620108"/>
    <w:rPr>
      <w:rFonts w:ascii="Times New Roman" w:hAnsi="Times New Roman" w:cs="Arial"/>
      <w:sz w:val="28"/>
      <w:szCs w:val="28"/>
    </w:rPr>
  </w:style>
  <w:style w:type="character" w:customStyle="1" w:styleId="Heading4Char">
    <w:name w:val="Heading 4 Char"/>
    <w:basedOn w:val="DefaultParagraphFont"/>
    <w:locked/>
    <w:rsid w:val="00620108"/>
    <w:rPr>
      <w:rFonts w:ascii="Times New Roman" w:hAnsi="Times New Roman" w:cs="Times New Roman"/>
      <w:sz w:val="28"/>
      <w:szCs w:val="28"/>
    </w:rPr>
  </w:style>
  <w:style w:type="character" w:customStyle="1" w:styleId="Heading5Char">
    <w:name w:val="Heading 5 Char"/>
    <w:basedOn w:val="DefaultParagraphFont"/>
    <w:locked/>
    <w:rsid w:val="00620108"/>
    <w:rPr>
      <w:rFonts w:ascii="Times New Roman" w:hAnsi="Times New Roman" w:cs="Times New Roman"/>
      <w:sz w:val="26"/>
      <w:szCs w:val="26"/>
    </w:rPr>
  </w:style>
  <w:style w:type="character" w:customStyle="1" w:styleId="Heading6Char">
    <w:name w:val="Heading 6 Char"/>
    <w:basedOn w:val="DefaultParagraphFont"/>
    <w:locked/>
    <w:rsid w:val="00620108"/>
    <w:rPr>
      <w:rFonts w:ascii="Times New Roman" w:hAnsi="Times New Roman" w:cs="Times New Roman"/>
      <w:sz w:val="22"/>
      <w:szCs w:val="22"/>
    </w:rPr>
  </w:style>
  <w:style w:type="character" w:customStyle="1" w:styleId="Heading7Char">
    <w:name w:val="Heading 7 Char"/>
    <w:basedOn w:val="DefaultParagraphFont"/>
    <w:locked/>
    <w:rsid w:val="00620108"/>
    <w:rPr>
      <w:rFonts w:ascii="Times New Roman" w:hAnsi="Times New Roman" w:cs="Times New Roman"/>
      <w:sz w:val="24"/>
      <w:szCs w:val="24"/>
    </w:rPr>
  </w:style>
  <w:style w:type="character" w:customStyle="1" w:styleId="Heading8Char">
    <w:name w:val="Heading 8 Char"/>
    <w:basedOn w:val="DefaultParagraphFont"/>
    <w:locked/>
    <w:rsid w:val="00620108"/>
    <w:rPr>
      <w:rFonts w:ascii="Times New Roman" w:hAnsi="Times New Roman" w:cs="Times New Roman"/>
      <w:sz w:val="24"/>
      <w:szCs w:val="24"/>
    </w:rPr>
  </w:style>
  <w:style w:type="character" w:customStyle="1" w:styleId="Heading9Char">
    <w:name w:val="Heading 9 Char"/>
    <w:basedOn w:val="DefaultParagraphFont"/>
    <w:locked/>
    <w:rsid w:val="00620108"/>
    <w:rPr>
      <w:rFonts w:ascii="Times New Roman" w:hAnsi="Times New Roman" w:cs="Arial"/>
      <w:sz w:val="22"/>
      <w:szCs w:val="22"/>
    </w:rPr>
  </w:style>
  <w:style w:type="character" w:customStyle="1" w:styleId="TitleChar">
    <w:name w:val="Title Char"/>
    <w:basedOn w:val="DefaultParagraphFont"/>
    <w:locked/>
    <w:rsid w:val="00620108"/>
    <w:rPr>
      <w:rFonts w:ascii="Cambria" w:hAnsi="Cambria" w:cs="Times New Roman"/>
      <w:b/>
      <w:bCs/>
      <w:kern w:val="28"/>
      <w:sz w:val="32"/>
      <w:szCs w:val="32"/>
    </w:rPr>
  </w:style>
  <w:style w:type="character" w:customStyle="1" w:styleId="FooterChar">
    <w:name w:val="Footer Char"/>
    <w:basedOn w:val="DefaultParagraphFont"/>
    <w:locked/>
    <w:rsid w:val="00620108"/>
    <w:rPr>
      <w:rFonts w:cs="Times New Roman"/>
      <w:sz w:val="24"/>
      <w:szCs w:val="24"/>
    </w:rPr>
  </w:style>
  <w:style w:type="character" w:customStyle="1" w:styleId="CommentTextChar">
    <w:name w:val="Comment Text Char"/>
    <w:basedOn w:val="DefaultParagraphFont"/>
    <w:locked/>
    <w:rsid w:val="00620108"/>
    <w:rPr>
      <w:rFonts w:cs="Times New Roman"/>
    </w:rPr>
  </w:style>
  <w:style w:type="character" w:customStyle="1" w:styleId="CommentSubjectChar">
    <w:name w:val="Comment Subject Char"/>
    <w:basedOn w:val="CommentTextChar"/>
    <w:locked/>
    <w:rsid w:val="00620108"/>
    <w:rPr>
      <w:rFonts w:cs="Times New Roman"/>
    </w:rPr>
  </w:style>
  <w:style w:type="table" w:styleId="TableGrid5">
    <w:name w:val="Table Grid 5"/>
    <w:basedOn w:val="TableNormal"/>
    <w:uiPriority w:val="99"/>
    <w:locked/>
    <w:rsid w:val="00B2442D"/>
    <w:pPr>
      <w:autoSpaceDE w:val="0"/>
      <w:autoSpaceDN w:val="0"/>
      <w:adjustRightInd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Calibri"/>
      </w:rPr>
      <w:tblPr/>
      <w:tcPr>
        <w:tcBorders>
          <w:bottom w:val="single" w:sz="12" w:space="0" w:color="000000"/>
          <w:tl2br w:val="nil"/>
          <w:tr2bl w:val="nil"/>
        </w:tcBorders>
      </w:tcPr>
    </w:tblStylePr>
    <w:tblStylePr w:type="lastRow">
      <w:rPr>
        <w:rFonts w:cs="Calibri"/>
        <w:b/>
        <w:bCs/>
      </w:rPr>
      <w:tblPr/>
      <w:tcPr>
        <w:tcBorders>
          <w:tl2br w:val="nil"/>
          <w:tr2bl w:val="nil"/>
        </w:tcBorders>
      </w:tcPr>
    </w:tblStylePr>
    <w:tblStylePr w:type="lastCol">
      <w:rPr>
        <w:rFonts w:cs="Calibri"/>
        <w:b/>
        <w:bCs/>
      </w:rPr>
      <w:tblPr/>
      <w:tcPr>
        <w:tcBorders>
          <w:tl2br w:val="nil"/>
          <w:tr2bl w:val="nil"/>
        </w:tcBorders>
      </w:tcPr>
    </w:tblStylePr>
    <w:tblStylePr w:type="nwCell">
      <w:rPr>
        <w:rFonts w:cs="Calibri"/>
      </w:rPr>
      <w:tblPr/>
      <w:tcPr>
        <w:tcBorders>
          <w:tl2br w:val="single" w:sz="6" w:space="0" w:color="000000"/>
          <w:tr2bl w:val="nil"/>
        </w:tcBorders>
      </w:tcPr>
    </w:tblStylePr>
  </w:style>
  <w:style w:type="table" w:styleId="TableProfessional">
    <w:name w:val="Table Professional"/>
    <w:basedOn w:val="TableNormal"/>
    <w:uiPriority w:val="99"/>
    <w:locked/>
    <w:rsid w:val="008454A4"/>
    <w:pPr>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Calibri"/>
        <w:b/>
        <w:bCs/>
        <w:color w:val="auto"/>
      </w:rPr>
      <w:tblPr/>
      <w:tcPr>
        <w:tcBorders>
          <w:tl2br w:val="nil"/>
          <w:tr2bl w:val="nil"/>
        </w:tcBorders>
        <w:shd w:val="solid" w:color="000000" w:fill="FFFFFF"/>
      </w:tcPr>
    </w:tblStylePr>
  </w:style>
  <w:style w:type="paragraph" w:styleId="ListParagraph">
    <w:name w:val="List Paragraph"/>
    <w:basedOn w:val="Normal"/>
    <w:uiPriority w:val="34"/>
    <w:qFormat/>
    <w:rsid w:val="00A153C1"/>
    <w:pPr>
      <w:autoSpaceDE/>
      <w:autoSpaceDN/>
      <w:adjustRightInd/>
      <w:spacing w:after="200" w:line="276" w:lineRule="auto"/>
      <w:ind w:left="720"/>
      <w:contextualSpacing/>
    </w:pPr>
    <w:rPr>
      <w:rFonts w:ascii="Calibri" w:hAnsi="Calibri"/>
      <w:sz w:val="22"/>
      <w:szCs w:val="22"/>
    </w:rPr>
  </w:style>
  <w:style w:type="paragraph" w:customStyle="1" w:styleId="TOC20">
    <w:name w:val="TOC2"/>
    <w:basedOn w:val="Normal"/>
    <w:rsid w:val="00CE37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png"/><Relationship Id="rId21" Type="http://schemas.openxmlformats.org/officeDocument/2006/relationships/header" Target="header8.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footer" Target="footer19.xml"/><Relationship Id="rId55" Type="http://schemas.openxmlformats.org/officeDocument/2006/relationships/header" Target="header23.xml"/><Relationship Id="rId63" Type="http://schemas.openxmlformats.org/officeDocument/2006/relationships/footer" Target="footer26.xml"/><Relationship Id="rId68" Type="http://schemas.openxmlformats.org/officeDocument/2006/relationships/footer" Target="footer28.xml"/><Relationship Id="rId76" Type="http://schemas.openxmlformats.org/officeDocument/2006/relationships/header" Target="header33.xml"/><Relationship Id="rId84" Type="http://schemas.openxmlformats.org/officeDocument/2006/relationships/header" Target="header37.xml"/><Relationship Id="rId89" Type="http://schemas.openxmlformats.org/officeDocument/2006/relationships/footer" Target="footer39.xm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30.xml"/><Relationship Id="rId92" Type="http://schemas.openxmlformats.org/officeDocument/2006/relationships/footer" Target="footer40.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image" Target="media/image4.png"/><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7.xml"/><Relationship Id="rId53" Type="http://schemas.openxmlformats.org/officeDocument/2006/relationships/footer" Target="footer21.xml"/><Relationship Id="rId58" Type="http://schemas.openxmlformats.org/officeDocument/2006/relationships/header" Target="header24.xml"/><Relationship Id="rId66" Type="http://schemas.openxmlformats.org/officeDocument/2006/relationships/header" Target="header28.xml"/><Relationship Id="rId74" Type="http://schemas.openxmlformats.org/officeDocument/2006/relationships/footer" Target="footer31.xml"/><Relationship Id="rId79" Type="http://schemas.openxmlformats.org/officeDocument/2006/relationships/header" Target="header35.xml"/><Relationship Id="rId87" Type="http://schemas.openxmlformats.org/officeDocument/2006/relationships/footer" Target="footer38.xml"/><Relationship Id="rId5" Type="http://schemas.openxmlformats.org/officeDocument/2006/relationships/webSettings" Target="webSettings.xml"/><Relationship Id="rId61" Type="http://schemas.openxmlformats.org/officeDocument/2006/relationships/header" Target="header26.xml"/><Relationship Id="rId82" Type="http://schemas.openxmlformats.org/officeDocument/2006/relationships/header" Target="header36.xml"/><Relationship Id="rId90" Type="http://schemas.openxmlformats.org/officeDocument/2006/relationships/header" Target="header40.xml"/><Relationship Id="rId95" Type="http://schemas.openxmlformats.org/officeDocument/2006/relationships/footer" Target="footer42.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image" Target="media/image2.png"/><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header" Target="header17.xml"/><Relationship Id="rId48" Type="http://schemas.openxmlformats.org/officeDocument/2006/relationships/header" Target="header19.xml"/><Relationship Id="rId56" Type="http://schemas.openxmlformats.org/officeDocument/2006/relationships/footer" Target="footer22.xml"/><Relationship Id="rId64" Type="http://schemas.openxmlformats.org/officeDocument/2006/relationships/header" Target="header27.xml"/><Relationship Id="rId69" Type="http://schemas.openxmlformats.org/officeDocument/2006/relationships/footer" Target="footer29.xml"/><Relationship Id="rId77" Type="http://schemas.openxmlformats.org/officeDocument/2006/relationships/footer" Target="footer33.xml"/><Relationship Id="rId8" Type="http://schemas.openxmlformats.org/officeDocument/2006/relationships/header" Target="header1.xml"/><Relationship Id="rId51" Type="http://schemas.openxmlformats.org/officeDocument/2006/relationships/footer" Target="footer20.xml"/><Relationship Id="rId72" Type="http://schemas.openxmlformats.org/officeDocument/2006/relationships/header" Target="header31.xml"/><Relationship Id="rId80" Type="http://schemas.openxmlformats.org/officeDocument/2006/relationships/footer" Target="footer34.xml"/><Relationship Id="rId85" Type="http://schemas.openxmlformats.org/officeDocument/2006/relationships/header" Target="header38.xml"/><Relationship Id="rId93" Type="http://schemas.openxmlformats.org/officeDocument/2006/relationships/footer" Target="footer41.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header" Target="header18.xml"/><Relationship Id="rId59" Type="http://schemas.openxmlformats.org/officeDocument/2006/relationships/footer" Target="footer24.xml"/><Relationship Id="rId67" Type="http://schemas.openxmlformats.org/officeDocument/2006/relationships/header" Target="header29.xml"/><Relationship Id="rId20" Type="http://schemas.openxmlformats.org/officeDocument/2006/relationships/header" Target="header7.xml"/><Relationship Id="rId41" Type="http://schemas.openxmlformats.org/officeDocument/2006/relationships/footer" Target="footer15.xml"/><Relationship Id="rId54" Type="http://schemas.openxmlformats.org/officeDocument/2006/relationships/header" Target="header22.xml"/><Relationship Id="rId62" Type="http://schemas.openxmlformats.org/officeDocument/2006/relationships/footer" Target="footer25.xml"/><Relationship Id="rId70" Type="http://schemas.openxmlformats.org/officeDocument/2006/relationships/header" Target="header30.xml"/><Relationship Id="rId75" Type="http://schemas.openxmlformats.org/officeDocument/2006/relationships/footer" Target="footer32.xml"/><Relationship Id="rId83" Type="http://schemas.openxmlformats.org/officeDocument/2006/relationships/footer" Target="footer36.xml"/><Relationship Id="rId88" Type="http://schemas.openxmlformats.org/officeDocument/2006/relationships/header" Target="header39.xml"/><Relationship Id="rId91" Type="http://schemas.openxmlformats.org/officeDocument/2006/relationships/header" Target="header41.xm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3.png"/><Relationship Id="rId36" Type="http://schemas.openxmlformats.org/officeDocument/2006/relationships/header" Target="header13.xml"/><Relationship Id="rId49" Type="http://schemas.openxmlformats.org/officeDocument/2006/relationships/header" Target="header20.xml"/><Relationship Id="rId57" Type="http://schemas.openxmlformats.org/officeDocument/2006/relationships/footer" Target="footer23.xml"/><Relationship Id="rId10" Type="http://schemas.openxmlformats.org/officeDocument/2006/relationships/footer" Target="footer1.xml"/><Relationship Id="rId31" Type="http://schemas.openxmlformats.org/officeDocument/2006/relationships/header" Target="header11.xml"/><Relationship Id="rId44" Type="http://schemas.openxmlformats.org/officeDocument/2006/relationships/footer" Target="footer16.xml"/><Relationship Id="rId52" Type="http://schemas.openxmlformats.org/officeDocument/2006/relationships/header" Target="header21.xml"/><Relationship Id="rId60" Type="http://schemas.openxmlformats.org/officeDocument/2006/relationships/header" Target="header25.xml"/><Relationship Id="rId65" Type="http://schemas.openxmlformats.org/officeDocument/2006/relationships/footer" Target="footer27.xml"/><Relationship Id="rId73" Type="http://schemas.openxmlformats.org/officeDocument/2006/relationships/header" Target="header32.xml"/><Relationship Id="rId78" Type="http://schemas.openxmlformats.org/officeDocument/2006/relationships/header" Target="header34.xml"/><Relationship Id="rId81" Type="http://schemas.openxmlformats.org/officeDocument/2006/relationships/footer" Target="footer35.xml"/><Relationship Id="rId86" Type="http://schemas.openxmlformats.org/officeDocument/2006/relationships/footer" Target="footer37.xml"/><Relationship Id="rId94" Type="http://schemas.openxmlformats.org/officeDocument/2006/relationships/header" Target="header42.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39169</Words>
  <Characters>223266</Characters>
  <Application>Microsoft Office Word</Application>
  <DocSecurity>4</DocSecurity>
  <Lines>1860</Lines>
  <Paragraphs>523</Paragraphs>
  <ScaleCrop>false</ScaleCrop>
  <Company/>
  <LinksUpToDate>false</LinksUpToDate>
  <CharactersWithSpaces>261912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2018-09-17T08:57:00Z</dcterms:created>
  <dcterms:modified xsi:type="dcterms:W3CDTF">2018-09-17T08:57:00Z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4AAAUmLmXdMZevQrTLtoglamFuGXGAh4hyCmPwRt+ufa7eXZza0j30GPQg==</vt:lpwstr>
  </property>
  <property fmtid="{D5CDD505-2E9C-101B-9397-08002B2CF9AE}" pid="3" name="MAIL_MSG_ID1">
    <vt:lpwstr>yEAAA3XvfJWbMjmQQS6NC1MHJO60QcOcmBI+4TEpXf/QDJcEZuOM6AZLf1bqIuFMaJrVizLbCjooAcQ7+S093kYuvohmgyyxeUBbP9FJtYG0Bca8mENxbXxQsPLwPGFd9mbUqipaPahpXfwht51ykHkEyKh7qn2Nn9YaosZp5ZB2pkllbnvYTjaGVoDR7IQTT6Alv+FyoOPvb9bzdzGQaJi7d55PG+v1sdV6YOvyKDtIjjbeEZmBuSJRW</vt:lpwstr>
  </property>
  <property fmtid="{D5CDD505-2E9C-101B-9397-08002B2CF9AE}" pid="4" name="MAIL_MSG_ID2">
    <vt:lpwstr>CWpe/jfvSNZLI7XOolrwc6m2vJU12DmFqxmFMzCq0QeZutgJqA0cDw=</vt:lpwstr>
  </property>
  <property fmtid="{D5CDD505-2E9C-101B-9397-08002B2CF9AE}" pid="5" name="RESPONSE_SENDER_NAME">
    <vt:lpwstr>sAAA4E8dREqJqIp0EIkgT9yn4ehOALFm7CIgN46hORLETXU=</vt:lpwstr>
  </property>
  <property fmtid="{D5CDD505-2E9C-101B-9397-08002B2CF9AE}" pid="6" name="SWDocID">
    <vt:lpwstr>55430.000057 EMF_US 33329755v1</vt:lpwstr>
  </property>
</Properties>
</file>