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9D0" w:rsidRDefault="00DB79D0">
      <w:pPr>
        <w:autoSpaceDE w:val="0"/>
        <w:autoSpaceDN w:val="0"/>
        <w:adjustRightInd w:val="0"/>
        <w:spacing w:line="240" w:lineRule="exact"/>
      </w:pPr>
      <w:bookmarkStart w:id="0" w:name="Pg1"/>
      <w:bookmarkStart w:id="1" w:name="_GoBack"/>
      <w:bookmarkEnd w:id="0"/>
      <w:bookmarkEnd w:id="1"/>
    </w:p>
    <w:p w:rsidR="00DB79D0" w:rsidRDefault="00DB79D0">
      <w:pPr>
        <w:autoSpaceDE w:val="0"/>
        <w:autoSpaceDN w:val="0"/>
        <w:adjustRightInd w:val="0"/>
        <w:spacing w:line="207" w:lineRule="exact"/>
        <w:ind w:left="4799"/>
      </w:pPr>
    </w:p>
    <w:p w:rsidR="00DB79D0" w:rsidRDefault="00DB79D0">
      <w:pPr>
        <w:autoSpaceDE w:val="0"/>
        <w:autoSpaceDN w:val="0"/>
        <w:adjustRightInd w:val="0"/>
        <w:spacing w:line="207" w:lineRule="exact"/>
        <w:ind w:left="4799"/>
      </w:pPr>
    </w:p>
    <w:p w:rsidR="00DB79D0" w:rsidRDefault="00D329BE">
      <w:pPr>
        <w:autoSpaceDE w:val="0"/>
        <w:autoSpaceDN w:val="0"/>
        <w:adjustRightInd w:val="0"/>
        <w:spacing w:before="74" w:line="207" w:lineRule="exact"/>
        <w:ind w:left="4799"/>
        <w:rPr>
          <w:rFonts w:ascii="Arial" w:hAnsi="Arial"/>
          <w:color w:val="000000"/>
          <w:spacing w:val="-2"/>
          <w:sz w:val="18"/>
        </w:rPr>
      </w:pPr>
      <w:r>
        <w:rPr>
          <w:rFonts w:ascii="Arial" w:hAnsi="Arial"/>
          <w:color w:val="000000"/>
          <w:spacing w:val="-2"/>
          <w:sz w:val="18"/>
        </w:rPr>
        <w:t xml:space="preserve">SERVICE AGREEMENT NO. 2685 </w:t>
      </w:r>
    </w:p>
    <w:p w:rsidR="00DB79D0" w:rsidRDefault="00DB79D0">
      <w:pPr>
        <w:autoSpaceDE w:val="0"/>
        <w:autoSpaceDN w:val="0"/>
        <w:adjustRightInd w:val="0"/>
        <w:spacing w:line="264" w:lineRule="exact"/>
        <w:ind w:left="2635"/>
        <w:rPr>
          <w:rFonts w:ascii="Arial" w:hAnsi="Arial"/>
          <w:color w:val="000000"/>
          <w:spacing w:val="-2"/>
          <w:sz w:val="18"/>
        </w:rPr>
      </w:pPr>
    </w:p>
    <w:p w:rsidR="00DB79D0" w:rsidRDefault="00DB79D0">
      <w:pPr>
        <w:autoSpaceDE w:val="0"/>
        <w:autoSpaceDN w:val="0"/>
        <w:adjustRightInd w:val="0"/>
        <w:spacing w:line="264" w:lineRule="exact"/>
        <w:ind w:left="2635"/>
        <w:rPr>
          <w:rFonts w:ascii="Arial" w:hAnsi="Arial"/>
          <w:color w:val="000000"/>
          <w:spacing w:val="-2"/>
          <w:sz w:val="18"/>
        </w:rPr>
      </w:pPr>
    </w:p>
    <w:p w:rsidR="00DB79D0" w:rsidRDefault="00D329BE">
      <w:pPr>
        <w:autoSpaceDE w:val="0"/>
        <w:autoSpaceDN w:val="0"/>
        <w:adjustRightInd w:val="0"/>
        <w:spacing w:before="98" w:line="264" w:lineRule="exact"/>
        <w:ind w:left="2635"/>
        <w:rPr>
          <w:rFonts w:ascii="Times New Roman Bold" w:hAnsi="Times New Roman Bold"/>
          <w:color w:val="000000"/>
          <w:spacing w:val="-3"/>
          <w:sz w:val="23"/>
        </w:rPr>
      </w:pPr>
      <w:r>
        <w:rPr>
          <w:rFonts w:ascii="Times New Roman Bold" w:hAnsi="Times New Roman Bold"/>
          <w:color w:val="000000"/>
          <w:spacing w:val="-3"/>
          <w:sz w:val="23"/>
        </w:rPr>
        <w:t xml:space="preserve">ENGINEERING &amp; PROCUREMENT OVERSIGHT AGREEMENT </w:t>
      </w:r>
    </w:p>
    <w:p w:rsidR="00DB79D0" w:rsidRDefault="00D329BE">
      <w:pPr>
        <w:tabs>
          <w:tab w:val="left" w:pos="7827"/>
        </w:tabs>
        <w:autoSpaceDE w:val="0"/>
        <w:autoSpaceDN w:val="0"/>
        <w:adjustRightInd w:val="0"/>
        <w:spacing w:before="236" w:line="264" w:lineRule="exact"/>
        <w:ind w:left="2189"/>
        <w:rPr>
          <w:color w:val="000000"/>
          <w:w w:val="106"/>
          <w:sz w:val="23"/>
        </w:rPr>
      </w:pPr>
      <w:r>
        <w:rPr>
          <w:color w:val="000000"/>
          <w:w w:val="105"/>
          <w:sz w:val="23"/>
        </w:rPr>
        <w:t xml:space="preserve">This Engineering &amp; Procurement Oversight Agreement </w:t>
      </w:r>
      <w:r>
        <w:rPr>
          <w:color w:val="000000"/>
          <w:w w:val="105"/>
          <w:sz w:val="23"/>
        </w:rPr>
        <w:tab/>
      </w:r>
      <w:r>
        <w:rPr>
          <w:color w:val="000000"/>
          <w:w w:val="106"/>
          <w:sz w:val="23"/>
        </w:rPr>
        <w:t xml:space="preserve">("Agreement"), dated as of </w:t>
      </w:r>
    </w:p>
    <w:p w:rsidR="00DB79D0" w:rsidRDefault="00D329BE">
      <w:pPr>
        <w:autoSpaceDE w:val="0"/>
        <w:autoSpaceDN w:val="0"/>
        <w:adjustRightInd w:val="0"/>
        <w:spacing w:line="264" w:lineRule="exact"/>
        <w:ind w:left="1541" w:right="1499"/>
        <w:jc w:val="both"/>
        <w:rPr>
          <w:color w:val="000000"/>
          <w:spacing w:val="-2"/>
          <w:sz w:val="23"/>
        </w:rPr>
      </w:pPr>
      <w:r>
        <w:rPr>
          <w:rFonts w:ascii="Times New Roman Bold" w:hAnsi="Times New Roman Bold"/>
          <w:color w:val="000000"/>
          <w:w w:val="102"/>
          <w:sz w:val="23"/>
          <w:u w:val="single"/>
        </w:rPr>
        <w:t>January 10</w:t>
      </w:r>
      <w:r>
        <w:rPr>
          <w:color w:val="000000"/>
          <w:w w:val="102"/>
          <w:sz w:val="23"/>
        </w:rPr>
        <w:t xml:space="preserve"> 2022 (the "Effective Date"), is made by and between Watkins Glen Solar Energy </w:t>
      </w:r>
      <w:r>
        <w:rPr>
          <w:color w:val="000000"/>
          <w:sz w:val="23"/>
        </w:rPr>
        <w:t xml:space="preserve">Center, LLC, a Delaware limited liability company having its principal place of business at 700 </w:t>
      </w:r>
      <w:r>
        <w:rPr>
          <w:color w:val="000000"/>
          <w:w w:val="107"/>
          <w:sz w:val="23"/>
        </w:rPr>
        <w:t xml:space="preserve">Universe Blvd, Juno Beach, FL 33408 ("Customer" or "Developer"), and New York State </w:t>
      </w:r>
      <w:r>
        <w:rPr>
          <w:color w:val="000000"/>
          <w:w w:val="103"/>
          <w:sz w:val="23"/>
        </w:rPr>
        <w:t>Electric &amp;</w:t>
      </w:r>
      <w:r>
        <w:rPr>
          <w:color w:val="000000"/>
          <w:w w:val="103"/>
          <w:sz w:val="23"/>
        </w:rPr>
        <w:t xml:space="preserve"> Gas Corporation ("NYSEG" or the "Company"), a New York corporation with an </w:t>
      </w:r>
      <w:r>
        <w:rPr>
          <w:color w:val="000000"/>
          <w:spacing w:val="-1"/>
          <w:sz w:val="23"/>
        </w:rPr>
        <w:t xml:space="preserve">office located in Kirkwood, New York. The Customer and the Company shall each be referred to </w:t>
      </w:r>
      <w:r>
        <w:rPr>
          <w:color w:val="000000"/>
          <w:spacing w:val="-2"/>
          <w:sz w:val="23"/>
        </w:rPr>
        <w:t xml:space="preserve">as a "Party", and shall be referred to collectively as the "Parties". </w:t>
      </w:r>
    </w:p>
    <w:p w:rsidR="00DB79D0" w:rsidRDefault="00D329BE">
      <w:pPr>
        <w:autoSpaceDE w:val="0"/>
        <w:autoSpaceDN w:val="0"/>
        <w:adjustRightInd w:val="0"/>
        <w:spacing w:before="252" w:line="264" w:lineRule="exact"/>
        <w:ind w:left="5494"/>
        <w:rPr>
          <w:color w:val="000000"/>
          <w:spacing w:val="-4"/>
          <w:sz w:val="23"/>
          <w:u w:val="single"/>
        </w:rPr>
      </w:pPr>
      <w:r>
        <w:rPr>
          <w:color w:val="000000"/>
          <w:spacing w:val="-4"/>
          <w:sz w:val="23"/>
          <w:u w:val="single"/>
        </w:rPr>
        <w:t xml:space="preserve">RECITALS </w:t>
      </w:r>
    </w:p>
    <w:p w:rsidR="00DB79D0" w:rsidRDefault="00D329BE">
      <w:pPr>
        <w:autoSpaceDE w:val="0"/>
        <w:autoSpaceDN w:val="0"/>
        <w:adjustRightInd w:val="0"/>
        <w:spacing w:before="216" w:line="265" w:lineRule="exact"/>
        <w:ind w:left="1541" w:right="1523" w:firstLine="647"/>
        <w:jc w:val="both"/>
        <w:rPr>
          <w:color w:val="000000"/>
          <w:spacing w:val="-4"/>
          <w:sz w:val="23"/>
        </w:rPr>
      </w:pPr>
      <w:r>
        <w:rPr>
          <w:color w:val="000000"/>
          <w:spacing w:val="-4"/>
          <w:sz w:val="23"/>
        </w:rPr>
        <w:t>WHEREA</w:t>
      </w:r>
      <w:r>
        <w:rPr>
          <w:color w:val="000000"/>
          <w:spacing w:val="-4"/>
          <w:sz w:val="23"/>
        </w:rPr>
        <w:t xml:space="preserve">S, the Parties desire to set forth the terms, conditions, and costs for the Company </w:t>
      </w:r>
      <w:r>
        <w:rPr>
          <w:color w:val="000000"/>
          <w:spacing w:val="-3"/>
          <w:sz w:val="23"/>
        </w:rPr>
        <w:t xml:space="preserve">to conducting certain oversight activities of the Customer's engineering and procurement activities </w:t>
      </w:r>
      <w:r>
        <w:rPr>
          <w:color w:val="000000"/>
          <w:w w:val="103"/>
          <w:sz w:val="23"/>
        </w:rPr>
        <w:t xml:space="preserve">specified in </w:t>
      </w:r>
      <w:r>
        <w:rPr>
          <w:rFonts w:ascii="Times New Roman Bold" w:hAnsi="Times New Roman Bold"/>
          <w:color w:val="000000"/>
          <w:w w:val="103"/>
          <w:sz w:val="23"/>
        </w:rPr>
        <w:t xml:space="preserve">Attachment A </w:t>
      </w:r>
      <w:r>
        <w:rPr>
          <w:color w:val="000000"/>
          <w:w w:val="103"/>
          <w:sz w:val="23"/>
        </w:rPr>
        <w:t>to this Agreement ("Engineering &amp; Procurement"</w:t>
      </w:r>
      <w:r>
        <w:rPr>
          <w:color w:val="000000"/>
          <w:w w:val="103"/>
          <w:sz w:val="23"/>
        </w:rPr>
        <w:t xml:space="preserve">) related to the </w:t>
      </w:r>
      <w:r>
        <w:rPr>
          <w:color w:val="000000"/>
          <w:spacing w:val="-3"/>
          <w:sz w:val="23"/>
        </w:rPr>
        <w:t xml:space="preserve">interconnection of the Customer's electric generating facility located in the Town of Watkins Glen </w:t>
      </w:r>
      <w:r>
        <w:rPr>
          <w:color w:val="000000"/>
          <w:spacing w:val="-4"/>
          <w:sz w:val="23"/>
        </w:rPr>
        <w:t xml:space="preserve">in Schuyler and Chemung Counties, New York (the "Facility"); </w:t>
      </w:r>
    </w:p>
    <w:p w:rsidR="00DB79D0" w:rsidRDefault="00D329BE">
      <w:pPr>
        <w:autoSpaceDE w:val="0"/>
        <w:autoSpaceDN w:val="0"/>
        <w:adjustRightInd w:val="0"/>
        <w:spacing w:before="260" w:line="260" w:lineRule="exact"/>
        <w:ind w:left="1541" w:right="1524" w:firstLine="647"/>
        <w:jc w:val="both"/>
        <w:rPr>
          <w:color w:val="000000"/>
          <w:spacing w:val="-4"/>
          <w:sz w:val="23"/>
        </w:rPr>
      </w:pPr>
      <w:r>
        <w:rPr>
          <w:color w:val="000000"/>
          <w:sz w:val="23"/>
        </w:rPr>
        <w:t xml:space="preserve">NOW, THEREFORE, in consideration of the mutual promises and agreements set forth </w:t>
      </w:r>
      <w:r>
        <w:rPr>
          <w:color w:val="000000"/>
          <w:spacing w:val="-3"/>
          <w:sz w:val="23"/>
        </w:rPr>
        <w:t xml:space="preserve">herein, and other good and valuable consideration, the receipt and sufficiency of which are hereby </w:t>
      </w:r>
      <w:r>
        <w:rPr>
          <w:color w:val="000000"/>
          <w:spacing w:val="-4"/>
          <w:sz w:val="23"/>
        </w:rPr>
        <w:t xml:space="preserve">acknowledged by the Parties, the Parties, intending to be legally bound, agree as follows: </w:t>
      </w:r>
    </w:p>
    <w:p w:rsidR="00DB79D0" w:rsidRDefault="00D329BE">
      <w:pPr>
        <w:tabs>
          <w:tab w:val="left" w:pos="2261"/>
        </w:tabs>
        <w:autoSpaceDE w:val="0"/>
        <w:autoSpaceDN w:val="0"/>
        <w:adjustRightInd w:val="0"/>
        <w:spacing w:before="244" w:line="264" w:lineRule="exact"/>
        <w:ind w:left="1541"/>
        <w:rPr>
          <w:rFonts w:ascii="Times New Roman Bold" w:hAnsi="Times New Roman Bold"/>
          <w:color w:val="000000"/>
          <w:spacing w:val="-2"/>
          <w:sz w:val="23"/>
        </w:rPr>
      </w:pPr>
      <w:r>
        <w:rPr>
          <w:rFonts w:ascii="Times New Roman Bold" w:hAnsi="Times New Roman Bold"/>
          <w:color w:val="000000"/>
          <w:spacing w:val="-3"/>
          <w:sz w:val="23"/>
        </w:rPr>
        <w:t>1.</w:t>
      </w:r>
      <w:r>
        <w:rPr>
          <w:rFonts w:ascii="Times New Roman Bold" w:hAnsi="Times New Roman Bold"/>
          <w:color w:val="000000"/>
          <w:spacing w:val="-3"/>
          <w:sz w:val="23"/>
        </w:rPr>
        <w:tab/>
      </w:r>
      <w:r>
        <w:rPr>
          <w:rFonts w:ascii="Times New Roman Bold" w:hAnsi="Times New Roman Bold"/>
          <w:color w:val="000000"/>
          <w:spacing w:val="-2"/>
          <w:sz w:val="23"/>
        </w:rPr>
        <w:t>Information Requirements and Scope of Engineering &amp; Procurement Oversight.</w:t>
      </w:r>
    </w:p>
    <w:p w:rsidR="00DB79D0" w:rsidRDefault="00D329BE">
      <w:pPr>
        <w:tabs>
          <w:tab w:val="left" w:pos="3629"/>
        </w:tabs>
        <w:autoSpaceDE w:val="0"/>
        <w:autoSpaceDN w:val="0"/>
        <w:adjustRightInd w:val="0"/>
        <w:spacing w:before="245" w:line="264" w:lineRule="exact"/>
        <w:ind w:left="1541" w:firstLine="647"/>
        <w:rPr>
          <w:color w:val="000000"/>
          <w:spacing w:val="-2"/>
          <w:sz w:val="23"/>
        </w:rPr>
      </w:pPr>
      <w:r>
        <w:rPr>
          <w:color w:val="000000"/>
          <w:spacing w:val="-3"/>
          <w:sz w:val="23"/>
        </w:rPr>
        <w:t>1.1</w:t>
      </w:r>
      <w:r>
        <w:rPr>
          <w:color w:val="000000"/>
          <w:spacing w:val="-3"/>
          <w:sz w:val="23"/>
        </w:rPr>
        <w:tab/>
      </w:r>
      <w:r>
        <w:rPr>
          <w:color w:val="000000"/>
          <w:spacing w:val="-2"/>
          <w:sz w:val="23"/>
        </w:rPr>
        <w:t>The Customer agrees to provide all information, documents and technical</w:t>
      </w:r>
    </w:p>
    <w:p w:rsidR="00DB79D0" w:rsidRDefault="00D329BE">
      <w:pPr>
        <w:autoSpaceDE w:val="0"/>
        <w:autoSpaceDN w:val="0"/>
        <w:adjustRightInd w:val="0"/>
        <w:spacing w:line="264" w:lineRule="exact"/>
        <w:ind w:left="1541" w:right="1527"/>
        <w:jc w:val="both"/>
        <w:rPr>
          <w:color w:val="000000"/>
          <w:w w:val="104"/>
          <w:sz w:val="23"/>
        </w:rPr>
      </w:pPr>
      <w:r>
        <w:rPr>
          <w:color w:val="000000"/>
          <w:spacing w:val="-6"/>
          <w:sz w:val="23"/>
        </w:rPr>
        <w:t>data requi</w:t>
      </w:r>
      <w:r>
        <w:rPr>
          <w:color w:val="000000"/>
          <w:spacing w:val="-6"/>
          <w:sz w:val="23"/>
        </w:rPr>
        <w:t xml:space="preserve">red by the Company and deemed necessary by the Company to perform the Engineering &amp; </w:t>
      </w:r>
      <w:r>
        <w:rPr>
          <w:color w:val="000000"/>
          <w:spacing w:val="-6"/>
          <w:sz w:val="23"/>
        </w:rPr>
        <w:br/>
      </w:r>
      <w:r>
        <w:rPr>
          <w:color w:val="000000"/>
          <w:sz w:val="23"/>
        </w:rPr>
        <w:t xml:space="preserve">Procurement oversight. Such information, documentation, and technical data required has been </w:t>
      </w:r>
      <w:r>
        <w:rPr>
          <w:color w:val="000000"/>
          <w:sz w:val="23"/>
        </w:rPr>
        <w:br/>
      </w:r>
      <w:r>
        <w:rPr>
          <w:color w:val="000000"/>
          <w:spacing w:val="-4"/>
          <w:sz w:val="23"/>
        </w:rPr>
        <w:t>provided by the Customer as of the Effective Date and the Company acknowledge</w:t>
      </w:r>
      <w:r>
        <w:rPr>
          <w:color w:val="000000"/>
          <w:spacing w:val="-4"/>
          <w:sz w:val="23"/>
        </w:rPr>
        <w:t xml:space="preserve">s receipt of such </w:t>
      </w:r>
      <w:r>
        <w:rPr>
          <w:color w:val="000000"/>
          <w:spacing w:val="-4"/>
          <w:sz w:val="23"/>
        </w:rPr>
        <w:br/>
      </w:r>
      <w:r>
        <w:rPr>
          <w:color w:val="000000"/>
          <w:spacing w:val="-2"/>
          <w:sz w:val="23"/>
        </w:rPr>
        <w:t xml:space="preserve">information,  documentation,  and  technical  data  as  of  the  Effective  Date  to  commence  the </w:t>
      </w:r>
      <w:r>
        <w:rPr>
          <w:color w:val="000000"/>
          <w:spacing w:val="-2"/>
          <w:sz w:val="23"/>
        </w:rPr>
        <w:br/>
      </w:r>
      <w:r>
        <w:rPr>
          <w:color w:val="000000"/>
          <w:spacing w:val="-6"/>
          <w:sz w:val="23"/>
        </w:rPr>
        <w:t xml:space="preserve">Engineering &amp; Procurement oversight. After execution of this Agreement, Customer will continue to </w:t>
      </w:r>
      <w:r>
        <w:rPr>
          <w:color w:val="000000"/>
          <w:spacing w:val="-6"/>
          <w:sz w:val="23"/>
        </w:rPr>
        <w:br/>
      </w:r>
      <w:r>
        <w:rPr>
          <w:color w:val="000000"/>
          <w:spacing w:val="-2"/>
          <w:sz w:val="23"/>
        </w:rPr>
        <w:t>provide the remainder of the informat</w:t>
      </w:r>
      <w:r>
        <w:rPr>
          <w:color w:val="000000"/>
          <w:spacing w:val="-2"/>
          <w:sz w:val="23"/>
        </w:rPr>
        <w:t xml:space="preserve">ion specified in Attachment A on a schedule to be mutually </w:t>
      </w:r>
      <w:r>
        <w:rPr>
          <w:color w:val="000000"/>
          <w:spacing w:val="-2"/>
          <w:sz w:val="23"/>
        </w:rPr>
        <w:br/>
      </w:r>
      <w:r>
        <w:rPr>
          <w:color w:val="000000"/>
          <w:w w:val="103"/>
          <w:sz w:val="23"/>
        </w:rPr>
        <w:t xml:space="preserve">agreed by the Customer and the Company, and will also provide any additional information, </w:t>
      </w:r>
      <w:r>
        <w:rPr>
          <w:color w:val="000000"/>
          <w:w w:val="103"/>
          <w:sz w:val="23"/>
        </w:rPr>
        <w:br/>
      </w:r>
      <w:r>
        <w:rPr>
          <w:color w:val="000000"/>
          <w:spacing w:val="-6"/>
          <w:sz w:val="23"/>
        </w:rPr>
        <w:t xml:space="preserve">documentation, or technical data is determined by the Company to be required for its performance of </w:t>
      </w:r>
      <w:r>
        <w:rPr>
          <w:color w:val="000000"/>
          <w:spacing w:val="-6"/>
          <w:sz w:val="23"/>
        </w:rPr>
        <w:br/>
      </w:r>
      <w:r>
        <w:rPr>
          <w:color w:val="000000"/>
          <w:spacing w:val="-6"/>
          <w:sz w:val="23"/>
        </w:rPr>
        <w:t xml:space="preserve">the Engineering &amp; Procurement oversight (collectively, the "Additional Information and Data"). The </w:t>
      </w:r>
      <w:r>
        <w:rPr>
          <w:color w:val="000000"/>
          <w:spacing w:val="-6"/>
          <w:sz w:val="23"/>
        </w:rPr>
        <w:br/>
      </w:r>
      <w:r>
        <w:rPr>
          <w:color w:val="000000"/>
          <w:spacing w:val="-3"/>
          <w:sz w:val="23"/>
        </w:rPr>
        <w:t xml:space="preserve">Company shall provide notice to the Customer of its failure to provide Additional Information and </w:t>
      </w:r>
      <w:r>
        <w:rPr>
          <w:color w:val="000000"/>
          <w:spacing w:val="-3"/>
          <w:sz w:val="23"/>
        </w:rPr>
        <w:br/>
      </w:r>
      <w:r>
        <w:rPr>
          <w:color w:val="000000"/>
          <w:w w:val="104"/>
          <w:sz w:val="23"/>
        </w:rPr>
        <w:t>Data in accordance with this Section 1.1, and the Custome</w:t>
      </w:r>
      <w:r>
        <w:rPr>
          <w:color w:val="000000"/>
          <w:w w:val="104"/>
          <w:sz w:val="23"/>
        </w:rPr>
        <w:t xml:space="preserve">r shall provide such Additional </w:t>
      </w:r>
    </w:p>
    <w:p w:rsidR="00DB79D0" w:rsidRDefault="00D329BE">
      <w:pPr>
        <w:autoSpaceDE w:val="0"/>
        <w:autoSpaceDN w:val="0"/>
        <w:adjustRightInd w:val="0"/>
        <w:spacing w:line="266" w:lineRule="exact"/>
        <w:ind w:left="1541" w:right="1527"/>
        <w:jc w:val="both"/>
        <w:rPr>
          <w:color w:val="000000"/>
          <w:spacing w:val="-7"/>
          <w:sz w:val="23"/>
        </w:rPr>
      </w:pPr>
      <w:r>
        <w:rPr>
          <w:color w:val="000000"/>
          <w:spacing w:val="-6"/>
          <w:sz w:val="23"/>
        </w:rPr>
        <w:t xml:space="preserve">Information and Data within fifteen (15) days following its receipt of such notice from the Company. </w:t>
      </w:r>
      <w:r>
        <w:rPr>
          <w:color w:val="000000"/>
          <w:w w:val="102"/>
          <w:sz w:val="23"/>
        </w:rPr>
        <w:t xml:space="preserve">If the Customer fails to provide the Additional Information and Data within fifteen (15) days </w:t>
      </w:r>
      <w:r>
        <w:rPr>
          <w:color w:val="000000"/>
          <w:spacing w:val="-2"/>
          <w:sz w:val="23"/>
        </w:rPr>
        <w:t>following its receipt of suc</w:t>
      </w:r>
      <w:r>
        <w:rPr>
          <w:color w:val="000000"/>
          <w:spacing w:val="-2"/>
          <w:sz w:val="23"/>
        </w:rPr>
        <w:t xml:space="preserve">h notice from the Company, the Company may, at its option and upon </w:t>
      </w:r>
      <w:r>
        <w:rPr>
          <w:color w:val="000000"/>
          <w:spacing w:val="-3"/>
          <w:sz w:val="23"/>
        </w:rPr>
        <w:t xml:space="preserve">prior written notice to the Customer, suspend the Engineering &amp; Procurement oversight until such </w:t>
      </w:r>
      <w:r>
        <w:rPr>
          <w:color w:val="000000"/>
          <w:spacing w:val="-2"/>
          <w:sz w:val="23"/>
        </w:rPr>
        <w:t>Additional Information and Data is received. Notwithstanding the foregoing, if all or a port</w:t>
      </w:r>
      <w:r>
        <w:rPr>
          <w:color w:val="000000"/>
          <w:spacing w:val="-2"/>
          <w:sz w:val="23"/>
        </w:rPr>
        <w:t xml:space="preserve">ion of </w:t>
      </w:r>
      <w:r>
        <w:rPr>
          <w:color w:val="000000"/>
          <w:spacing w:val="-4"/>
          <w:sz w:val="23"/>
        </w:rPr>
        <w:t xml:space="preserve">Additional Information and Data requested by Company is not available within the fifteen (15) day </w:t>
      </w:r>
      <w:r>
        <w:rPr>
          <w:color w:val="000000"/>
          <w:spacing w:val="-6"/>
          <w:sz w:val="23"/>
        </w:rPr>
        <w:t xml:space="preserve">period, Customer shall notify Company of that fact and will provide a good faith estimate of the date </w:t>
      </w:r>
      <w:r>
        <w:rPr>
          <w:color w:val="000000"/>
          <w:spacing w:val="-5"/>
          <w:sz w:val="23"/>
        </w:rPr>
        <w:t>upon which such Additional Information and Data w</w:t>
      </w:r>
      <w:r>
        <w:rPr>
          <w:color w:val="000000"/>
          <w:spacing w:val="-5"/>
          <w:sz w:val="23"/>
        </w:rPr>
        <w:t xml:space="preserve">ill be provided. If the Customer fails to provide </w:t>
      </w:r>
      <w:r>
        <w:rPr>
          <w:color w:val="000000"/>
          <w:spacing w:val="-4"/>
          <w:sz w:val="23"/>
        </w:rPr>
        <w:t xml:space="preserve">the Additional Information and Data within ninety (90) days following its receipt of the fifteen (15) day notice from the Company, the Company may, at its option and upon prior written notice to the </w:t>
      </w:r>
      <w:r>
        <w:rPr>
          <w:color w:val="000000"/>
          <w:spacing w:val="-7"/>
          <w:sz w:val="23"/>
        </w:rPr>
        <w:t>Custome</w:t>
      </w:r>
      <w:r>
        <w:rPr>
          <w:color w:val="000000"/>
          <w:spacing w:val="-7"/>
          <w:sz w:val="23"/>
        </w:rPr>
        <w:t xml:space="preserve">r, terminate this Agreement; provided, however, that if all </w:t>
      </w:r>
    </w:p>
    <w:p w:rsidR="00DB79D0" w:rsidRDefault="00DB79D0">
      <w:pPr>
        <w:autoSpaceDE w:val="0"/>
        <w:autoSpaceDN w:val="0"/>
        <w:adjustRightInd w:val="0"/>
        <w:rPr>
          <w:color w:val="000000"/>
          <w:spacing w:val="-7"/>
          <w:sz w:val="23"/>
        </w:rPr>
        <w:sectPr w:rsidR="00DB79D0">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5pt;width:611.95pt;height:11in;z-index:-251658240;mso-position-horizontal-relative:page;mso-position-vertical-relative:page" o:allowincell="f">
            <v:imagedata r:id="rId13" o:title=""/>
            <w10:wrap anchorx="page" anchory="page"/>
          </v:shape>
        </w:pict>
      </w:r>
    </w:p>
    <w:p w:rsidR="00DB79D0" w:rsidRDefault="00DB79D0">
      <w:pPr>
        <w:autoSpaceDE w:val="0"/>
        <w:autoSpaceDN w:val="0"/>
        <w:adjustRightInd w:val="0"/>
        <w:rPr>
          <w:color w:val="000000"/>
          <w:spacing w:val="-7"/>
        </w:rPr>
        <w:sectPr w:rsidR="00DB79D0">
          <w:headerReference w:type="even" r:id="rId14"/>
          <w:headerReference w:type="default" r:id="rId15"/>
          <w:footerReference w:type="even" r:id="rId16"/>
          <w:footerReference w:type="default" r:id="rId17"/>
          <w:headerReference w:type="first" r:id="rId18"/>
          <w:footerReference w:type="first" r:id="rId19"/>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lastRenderedPageBreak/>
        <w:pict>
          <v:shape id="_x0000_s1026" type="#_x0000_t75" style="position:absolute;margin-left:0;margin-top:.05pt;width:611.95pt;height:11in;z-index:-251657216;mso-position-horizontal-relative:page;mso-position-vertical-relative:page" o:allowincell="f">
            <v:imagedata r:id="rId20" o:title=""/>
            <w10:wrap anchorx="page" anchory="page"/>
          </v:shape>
        </w:pict>
      </w:r>
    </w:p>
    <w:p w:rsidR="00DB79D0" w:rsidRDefault="00DB79D0">
      <w:pPr>
        <w:autoSpaceDE w:val="0"/>
        <w:autoSpaceDN w:val="0"/>
        <w:adjustRightInd w:val="0"/>
        <w:rPr>
          <w:color w:val="000000"/>
          <w:spacing w:val="-7"/>
        </w:rPr>
        <w:sectPr w:rsidR="00DB79D0">
          <w:headerReference w:type="even" r:id="rId21"/>
          <w:headerReference w:type="default" r:id="rId22"/>
          <w:footerReference w:type="even" r:id="rId23"/>
          <w:footerReference w:type="default" r:id="rId24"/>
          <w:headerReference w:type="first" r:id="rId25"/>
          <w:footerReference w:type="first" r:id="rId26"/>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lastRenderedPageBreak/>
        <w:pict>
          <v:shape id="_x0000_s1027" type="#_x0000_t75" style="position:absolute;margin-left:0;margin-top:.05pt;width:611.95pt;height:11in;z-index:-251656192;mso-position-horizontal-relative:page;mso-position-vertical-relative:page" o:allowincell="f">
            <v:imagedata r:id="rId27" o:title=""/>
            <w10:wrap anchorx="page" anchory="page"/>
          </v:shape>
        </w:pict>
      </w:r>
    </w:p>
    <w:p w:rsidR="00DB79D0" w:rsidRDefault="00DB79D0">
      <w:pPr>
        <w:autoSpaceDE w:val="0"/>
        <w:autoSpaceDN w:val="0"/>
        <w:adjustRightInd w:val="0"/>
        <w:rPr>
          <w:color w:val="000000"/>
          <w:spacing w:val="-7"/>
        </w:rPr>
        <w:sectPr w:rsidR="00DB79D0">
          <w:headerReference w:type="even" r:id="rId28"/>
          <w:headerReference w:type="default" r:id="rId29"/>
          <w:footerReference w:type="even" r:id="rId30"/>
          <w:footerReference w:type="default" r:id="rId31"/>
          <w:headerReference w:type="first" r:id="rId32"/>
          <w:footerReference w:type="first" r:id="rId33"/>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lastRenderedPageBreak/>
        <w:pict>
          <v:shape id="_x0000_s1028" type="#_x0000_t75" style="position:absolute;margin-left:0;margin-top:.05pt;width:611.95pt;height:11in;z-index:-251655168;mso-position-horizontal-relative:page;mso-position-vertical-relative:page" o:allowincell="f">
            <v:imagedata r:id="rId34" o:title=""/>
            <w10:wrap anchorx="page" anchory="page"/>
          </v:shape>
        </w:pict>
      </w:r>
    </w:p>
    <w:p w:rsidR="00DB79D0" w:rsidRDefault="00DB79D0">
      <w:pPr>
        <w:autoSpaceDE w:val="0"/>
        <w:autoSpaceDN w:val="0"/>
        <w:adjustRightInd w:val="0"/>
        <w:rPr>
          <w:color w:val="000000"/>
          <w:spacing w:val="-7"/>
        </w:rPr>
        <w:sectPr w:rsidR="00DB79D0">
          <w:headerReference w:type="even" r:id="rId35"/>
          <w:headerReference w:type="default" r:id="rId36"/>
          <w:footerReference w:type="even" r:id="rId37"/>
          <w:footerReference w:type="default" r:id="rId38"/>
          <w:headerReference w:type="first" r:id="rId39"/>
          <w:footerReference w:type="first" r:id="rId40"/>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pict>
          <v:shape id="_x0000_s1029" type="#_x0000_t75" style="position:absolute;margin-left:0;margin-top:.05pt;width:611.95pt;height:11in;z-index:-251654144;mso-position-horizontal-relative:page;mso-position-vertical-relative:page" o:allowincell="f">
            <v:imagedata r:id="rId41" o:title=""/>
            <w10:wrap anchorx="page" anchory="page"/>
          </v:shape>
        </w:pict>
      </w:r>
    </w:p>
    <w:p w:rsidR="00DB79D0" w:rsidRDefault="00DB79D0">
      <w:pPr>
        <w:autoSpaceDE w:val="0"/>
        <w:autoSpaceDN w:val="0"/>
        <w:adjustRightInd w:val="0"/>
        <w:rPr>
          <w:color w:val="000000"/>
          <w:spacing w:val="-7"/>
        </w:rPr>
        <w:sectPr w:rsidR="00DB79D0">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pict>
          <v:shape id="_x0000_s1030" type="#_x0000_t75" style="position:absolute;margin-left:0;margin-top:.05pt;width:611.95pt;height:11in;z-index:-251653120;mso-position-horizontal-relative:page;mso-position-vertical-relative:page" o:allowincell="f">
            <v:imagedata r:id="rId48" o:title=""/>
            <w10:wrap anchorx="page" anchory="page"/>
          </v:shape>
        </w:pict>
      </w:r>
    </w:p>
    <w:p w:rsidR="00DB79D0" w:rsidRDefault="00DB79D0">
      <w:pPr>
        <w:autoSpaceDE w:val="0"/>
        <w:autoSpaceDN w:val="0"/>
        <w:adjustRightInd w:val="0"/>
        <w:rPr>
          <w:color w:val="000000"/>
          <w:spacing w:val="-7"/>
        </w:rPr>
        <w:sectPr w:rsidR="00DB79D0">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pict>
          <v:shape id="_x0000_s1031" type="#_x0000_t75" style="position:absolute;margin-left:0;margin-top:.05pt;width:611.95pt;height:11in;z-index:-251652096;mso-position-horizontal-relative:page;mso-position-vertical-relative:page" o:allowincell="f">
            <v:imagedata r:id="rId55" o:title=""/>
            <w10:wrap anchorx="page" anchory="page"/>
          </v:shape>
        </w:pict>
      </w:r>
    </w:p>
    <w:p w:rsidR="00DB79D0" w:rsidRDefault="00DB79D0">
      <w:pPr>
        <w:autoSpaceDE w:val="0"/>
        <w:autoSpaceDN w:val="0"/>
        <w:adjustRightInd w:val="0"/>
        <w:rPr>
          <w:color w:val="000000"/>
          <w:spacing w:val="-7"/>
        </w:rPr>
        <w:sectPr w:rsidR="00DB79D0">
          <w:headerReference w:type="even" r:id="rId56"/>
          <w:headerReference w:type="default" r:id="rId57"/>
          <w:footerReference w:type="even" r:id="rId58"/>
          <w:footerReference w:type="default" r:id="rId59"/>
          <w:headerReference w:type="first" r:id="rId60"/>
          <w:footerReference w:type="first" r:id="rId61"/>
          <w:pgSz w:w="12240" w:h="15840"/>
          <w:pgMar w:top="0" w:right="0" w:bottom="0" w:left="0" w:header="720" w:footer="720" w:gutter="0"/>
          <w:cols w:space="720"/>
        </w:sectPr>
      </w:pPr>
    </w:p>
    <w:p w:rsidR="00DB79D0" w:rsidRDefault="00D329BE">
      <w:pPr>
        <w:autoSpaceDE w:val="0"/>
        <w:autoSpaceDN w:val="0"/>
        <w:adjustRightInd w:val="0"/>
        <w:rPr>
          <w:color w:val="000000"/>
          <w:spacing w:val="-7"/>
        </w:rPr>
      </w:pPr>
      <w:r>
        <w:rPr>
          <w:color w:val="000000"/>
          <w:spacing w:val="-7"/>
        </w:rPr>
        <w:pict>
          <v:shape id="_x0000_s1032" type="#_x0000_t75" style="position:absolute;margin-left:0;margin-top:.05pt;width:611.95pt;height:11in;z-index:-251651072;mso-position-horizontal-relative:page;mso-position-vertical-relative:page" o:allowincell="f">
            <v:imagedata r:id="rId62" o:title=""/>
            <w10:wrap anchorx="page" anchory="page"/>
          </v:shape>
        </w:pict>
      </w:r>
    </w:p>
    <w:p w:rsidR="00DB79D0" w:rsidRDefault="00DB79D0">
      <w:pPr>
        <w:autoSpaceDE w:val="0"/>
        <w:autoSpaceDN w:val="0"/>
        <w:adjustRightInd w:val="0"/>
        <w:rPr>
          <w:color w:val="000000"/>
          <w:spacing w:val="-7"/>
        </w:rPr>
        <w:sectPr w:rsidR="00DB79D0">
          <w:headerReference w:type="even" r:id="rId63"/>
          <w:headerReference w:type="default" r:id="rId64"/>
          <w:footerReference w:type="even" r:id="rId65"/>
          <w:footerReference w:type="default" r:id="rId66"/>
          <w:headerReference w:type="first" r:id="rId67"/>
          <w:footerReference w:type="first" r:id="rId68"/>
          <w:pgSz w:w="12240" w:h="15840"/>
          <w:pgMar w:top="0" w:right="0" w:bottom="0" w:left="0" w:header="720" w:footer="720" w:gutter="0"/>
          <w:cols w:space="720"/>
        </w:sectPr>
      </w:pPr>
    </w:p>
    <w:p w:rsidR="00DB79D0" w:rsidRDefault="00D329BE">
      <w:pPr>
        <w:autoSpaceDE w:val="0"/>
        <w:autoSpaceDN w:val="0"/>
        <w:adjustRightInd w:val="0"/>
        <w:spacing w:line="240" w:lineRule="exact"/>
        <w:rPr>
          <w:color w:val="000000"/>
          <w:spacing w:val="-7"/>
        </w:rPr>
      </w:pPr>
      <w:r>
        <w:rPr>
          <w:color w:val="000000"/>
          <w:spacing w:val="-7"/>
        </w:rPr>
        <w:pict>
          <v:shape id="_x0000_s1033" type="#_x0000_t75" style="position:absolute;margin-left:0;margin-top:.05pt;width:611.95pt;height:791.95pt;z-index:-251642880;mso-position-horizontal-relative:page;mso-position-vertical-relative:page" o:allowincell="f">
            <v:imagedata r:id="rId69" o:title=""/>
            <w10:wrap anchorx="page" anchory="page"/>
          </v:shape>
        </w:pict>
      </w:r>
      <w:r>
        <w:rPr>
          <w:color w:val="000000"/>
          <w:spacing w:val="-7"/>
        </w:rPr>
        <w:pict>
          <v:shape id="_x0000_s1034" type="#_x0000_t75" style="position:absolute;margin-left:121.65pt;margin-top:106.75pt;width:94.6pt;height:20.8pt;z-index:-251641856;mso-position-horizontal-relative:page;mso-position-vertical-relative:page" o:allowincell="f">
            <v:imagedata r:id="rId70" o:title=""/>
            <w10:wrap anchorx="page" anchory="page"/>
          </v:shape>
        </w:pict>
      </w:r>
      <w:bookmarkStart w:id="2" w:name="Pg10"/>
      <w:bookmarkEnd w:id="2"/>
    </w:p>
    <w:p w:rsidR="00DB79D0" w:rsidRDefault="00DB79D0">
      <w:pPr>
        <w:autoSpaceDE w:val="0"/>
        <w:autoSpaceDN w:val="0"/>
        <w:adjustRightInd w:val="0"/>
        <w:spacing w:line="540" w:lineRule="exact"/>
        <w:ind w:left="2413"/>
        <w:jc w:val="both"/>
        <w:rPr>
          <w:color w:val="000000"/>
          <w:spacing w:val="-7"/>
        </w:rPr>
      </w:pPr>
    </w:p>
    <w:p w:rsidR="00DB79D0" w:rsidRDefault="00DB79D0">
      <w:pPr>
        <w:autoSpaceDE w:val="0"/>
        <w:autoSpaceDN w:val="0"/>
        <w:adjustRightInd w:val="0"/>
        <w:spacing w:line="540" w:lineRule="exact"/>
        <w:ind w:left="2413"/>
        <w:jc w:val="both"/>
        <w:rPr>
          <w:color w:val="000000"/>
          <w:spacing w:val="-7"/>
        </w:rPr>
      </w:pPr>
    </w:p>
    <w:p w:rsidR="00DB79D0" w:rsidRDefault="00DB79D0">
      <w:pPr>
        <w:autoSpaceDE w:val="0"/>
        <w:autoSpaceDN w:val="0"/>
        <w:adjustRightInd w:val="0"/>
        <w:spacing w:line="540" w:lineRule="exact"/>
        <w:ind w:left="2413"/>
        <w:jc w:val="both"/>
        <w:rPr>
          <w:color w:val="000000"/>
          <w:spacing w:val="-7"/>
        </w:rPr>
      </w:pPr>
    </w:p>
    <w:p w:rsidR="00DB79D0" w:rsidRDefault="00DB79D0">
      <w:pPr>
        <w:autoSpaceDE w:val="0"/>
        <w:autoSpaceDN w:val="0"/>
        <w:adjustRightInd w:val="0"/>
        <w:spacing w:line="540" w:lineRule="exact"/>
        <w:ind w:left="2413"/>
        <w:jc w:val="both"/>
        <w:rPr>
          <w:color w:val="000000"/>
          <w:spacing w:val="-7"/>
        </w:rPr>
      </w:pPr>
    </w:p>
    <w:p w:rsidR="00DB79D0" w:rsidRDefault="00D329BE">
      <w:pPr>
        <w:autoSpaceDE w:val="0"/>
        <w:autoSpaceDN w:val="0"/>
        <w:adjustRightInd w:val="0"/>
        <w:spacing w:before="153" w:line="540" w:lineRule="exact"/>
        <w:ind w:left="2413" w:right="7796"/>
        <w:jc w:val="both"/>
        <w:rPr>
          <w:color w:val="000000"/>
          <w:spacing w:val="-3"/>
        </w:rPr>
      </w:pPr>
      <w:r>
        <w:rPr>
          <w:color w:val="000000"/>
          <w:spacing w:val="-3"/>
        </w:rPr>
        <w:t xml:space="preserve">President and CEO </w:t>
      </w:r>
      <w:r>
        <w:rPr>
          <w:color w:val="000000"/>
          <w:spacing w:val="-3"/>
        </w:rPr>
        <w:br/>
        <w:t xml:space="preserve">January 10, 2022 </w:t>
      </w:r>
    </w:p>
    <w:p w:rsidR="00DB79D0" w:rsidRDefault="00DB79D0">
      <w:pPr>
        <w:autoSpaceDE w:val="0"/>
        <w:autoSpaceDN w:val="0"/>
        <w:adjustRightInd w:val="0"/>
        <w:rPr>
          <w:color w:val="000000"/>
          <w:spacing w:val="-3"/>
        </w:rPr>
        <w:sectPr w:rsidR="00DB79D0">
          <w:headerReference w:type="even" r:id="rId71"/>
          <w:headerReference w:type="default" r:id="rId72"/>
          <w:footerReference w:type="even" r:id="rId73"/>
          <w:footerReference w:type="default" r:id="rId74"/>
          <w:headerReference w:type="first" r:id="rId75"/>
          <w:footerReference w:type="first" r:id="rId76"/>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35" type="#_x0000_t75" style="position:absolute;margin-left:0;margin-top:.05pt;width:611.95pt;height:11in;z-index:-251650048;mso-position-horizontal-relative:page;mso-position-vertical-relative:page" o:allowincell="f">
            <v:imagedata r:id="rId77" o:title=""/>
            <w10:wrap anchorx="page" anchory="page"/>
          </v:shape>
        </w:pict>
      </w:r>
    </w:p>
    <w:p w:rsidR="00DB79D0" w:rsidRDefault="00DB79D0">
      <w:pPr>
        <w:autoSpaceDE w:val="0"/>
        <w:autoSpaceDN w:val="0"/>
        <w:adjustRightInd w:val="0"/>
        <w:rPr>
          <w:color w:val="000000"/>
          <w:spacing w:val="-3"/>
        </w:rPr>
        <w:sectPr w:rsidR="00DB79D0">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36" type="#_x0000_t75" style="position:absolute;margin-left:0;margin-top:.05pt;width:611.95pt;height:11in;z-index:-251649024;mso-position-horizontal-relative:page;mso-position-vertical-relative:page" o:allowincell="f">
            <v:imagedata r:id="rId84" o:title=""/>
            <w10:wrap anchorx="page" anchory="page"/>
          </v:shape>
        </w:pict>
      </w:r>
    </w:p>
    <w:p w:rsidR="00DB79D0" w:rsidRDefault="00DB79D0">
      <w:pPr>
        <w:autoSpaceDE w:val="0"/>
        <w:autoSpaceDN w:val="0"/>
        <w:adjustRightInd w:val="0"/>
        <w:rPr>
          <w:color w:val="000000"/>
          <w:spacing w:val="-3"/>
        </w:rPr>
        <w:sectPr w:rsidR="00DB79D0">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37" type="#_x0000_t75" style="position:absolute;margin-left:0;margin-top:.05pt;width:611.95pt;height:11in;z-index:-251648000;mso-position-horizontal-relative:page;mso-position-vertical-relative:page" o:allowincell="f">
            <v:imagedata r:id="rId91" o:title=""/>
            <w10:wrap anchorx="page" anchory="page"/>
          </v:shape>
        </w:pict>
      </w:r>
    </w:p>
    <w:p w:rsidR="00DB79D0" w:rsidRDefault="00DB79D0">
      <w:pPr>
        <w:autoSpaceDE w:val="0"/>
        <w:autoSpaceDN w:val="0"/>
        <w:adjustRightInd w:val="0"/>
        <w:rPr>
          <w:color w:val="000000"/>
          <w:spacing w:val="-3"/>
        </w:rPr>
        <w:sectPr w:rsidR="00DB79D0">
          <w:headerReference w:type="even" r:id="rId92"/>
          <w:headerReference w:type="default" r:id="rId93"/>
          <w:footerReference w:type="even" r:id="rId94"/>
          <w:footerReference w:type="default" r:id="rId95"/>
          <w:headerReference w:type="first" r:id="rId96"/>
          <w:footerReference w:type="first" r:id="rId97"/>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38" type="#_x0000_t75" style="position:absolute;margin-left:0;margin-top:.05pt;width:611.95pt;height:11in;z-index:-251646976;mso-position-horizontal-relative:page;mso-position-vertical-relative:page" o:allowincell="f">
            <v:imagedata r:id="rId98" o:title=""/>
            <w10:wrap anchorx="page" anchory="page"/>
          </v:shape>
        </w:pict>
      </w:r>
    </w:p>
    <w:p w:rsidR="00DB79D0" w:rsidRDefault="00DB79D0">
      <w:pPr>
        <w:autoSpaceDE w:val="0"/>
        <w:autoSpaceDN w:val="0"/>
        <w:adjustRightInd w:val="0"/>
        <w:rPr>
          <w:color w:val="000000"/>
          <w:spacing w:val="-3"/>
        </w:rPr>
        <w:sectPr w:rsidR="00DB79D0">
          <w:headerReference w:type="even" r:id="rId99"/>
          <w:headerReference w:type="default" r:id="rId100"/>
          <w:footerReference w:type="even" r:id="rId101"/>
          <w:footerReference w:type="default" r:id="rId102"/>
          <w:headerReference w:type="first" r:id="rId103"/>
          <w:footerReference w:type="first" r:id="rId104"/>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39" type="#_x0000_t75" style="position:absolute;margin-left:0;margin-top:.05pt;width:611.95pt;height:11in;z-index:-251645952;mso-position-horizontal-relative:page;mso-position-vertical-relative:page" o:allowincell="f">
            <v:imagedata r:id="rId105" o:title=""/>
            <w10:wrap anchorx="page" anchory="page"/>
          </v:shape>
        </w:pict>
      </w:r>
    </w:p>
    <w:p w:rsidR="00DB79D0" w:rsidRDefault="00DB79D0">
      <w:pPr>
        <w:autoSpaceDE w:val="0"/>
        <w:autoSpaceDN w:val="0"/>
        <w:adjustRightInd w:val="0"/>
        <w:rPr>
          <w:color w:val="000000"/>
          <w:spacing w:val="-3"/>
        </w:rPr>
        <w:sectPr w:rsidR="00DB79D0">
          <w:headerReference w:type="even" r:id="rId106"/>
          <w:headerReference w:type="default" r:id="rId107"/>
          <w:footerReference w:type="even" r:id="rId108"/>
          <w:footerReference w:type="default" r:id="rId109"/>
          <w:headerReference w:type="first" r:id="rId110"/>
          <w:footerReference w:type="first" r:id="rId111"/>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40" type="#_x0000_t75" style="position:absolute;margin-left:0;margin-top:.05pt;width:611.95pt;height:11in;z-index:-251644928;mso-position-horizontal-relative:page;mso-position-vertical-relative:page" o:allowincell="f">
            <v:imagedata r:id="rId112" o:title=""/>
            <w10:wrap anchorx="page" anchory="page"/>
          </v:shape>
        </w:pict>
      </w:r>
    </w:p>
    <w:p w:rsidR="00DB79D0" w:rsidRDefault="00DB79D0">
      <w:pPr>
        <w:autoSpaceDE w:val="0"/>
        <w:autoSpaceDN w:val="0"/>
        <w:adjustRightInd w:val="0"/>
        <w:rPr>
          <w:color w:val="000000"/>
          <w:spacing w:val="-3"/>
        </w:rPr>
        <w:sectPr w:rsidR="00DB79D0">
          <w:headerReference w:type="even" r:id="rId113"/>
          <w:headerReference w:type="default" r:id="rId114"/>
          <w:footerReference w:type="even" r:id="rId115"/>
          <w:footerReference w:type="default" r:id="rId116"/>
          <w:headerReference w:type="first" r:id="rId117"/>
          <w:footerReference w:type="first" r:id="rId118"/>
          <w:pgSz w:w="12240" w:h="15840"/>
          <w:pgMar w:top="0" w:right="0" w:bottom="0" w:left="0" w:header="720" w:footer="720" w:gutter="0"/>
          <w:cols w:space="720"/>
        </w:sectPr>
      </w:pPr>
    </w:p>
    <w:p w:rsidR="00DB79D0" w:rsidRDefault="00D329BE">
      <w:pPr>
        <w:autoSpaceDE w:val="0"/>
        <w:autoSpaceDN w:val="0"/>
        <w:adjustRightInd w:val="0"/>
        <w:rPr>
          <w:color w:val="000000"/>
          <w:spacing w:val="-3"/>
        </w:rPr>
      </w:pPr>
      <w:r>
        <w:rPr>
          <w:color w:val="000000"/>
          <w:spacing w:val="-3"/>
        </w:rPr>
        <w:pict>
          <v:shape id="_x0000_s1041" type="#_x0000_t75" style="position:absolute;margin-left:0;margin-top:.05pt;width:611.95pt;height:11in;z-index:-251643904;mso-position-horizontal-relative:page;mso-position-vertical-relative:page" o:allowincell="f">
            <v:imagedata r:id="rId119" o:title=""/>
            <w10:wrap anchorx="page" anchory="page"/>
          </v:shape>
        </w:pict>
      </w:r>
    </w:p>
    <w:p w:rsidR="00DB79D0" w:rsidRDefault="00DB79D0">
      <w:pPr>
        <w:autoSpaceDE w:val="0"/>
        <w:autoSpaceDN w:val="0"/>
        <w:adjustRightInd w:val="0"/>
        <w:rPr>
          <w:color w:val="000000"/>
          <w:spacing w:val="-3"/>
        </w:rPr>
      </w:pPr>
    </w:p>
    <w:sectPr w:rsidR="00DB79D0">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329BE">
      <w:r>
        <w:separator/>
      </w:r>
    </w:p>
  </w:endnote>
  <w:endnote w:type="continuationSeparator" w:id="0">
    <w:p w:rsidR="00000000" w:rsidRDefault="00D3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4</w: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5</w: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Effective Date: 1/10/2022 - Docket #: ER22-99</w:t>
    </w:r>
    <w:r>
      <w:rPr>
        <w:rFonts w:ascii="Arial" w:eastAsia="Arial" w:hAnsi="Arial" w:cs="Arial"/>
        <w:color w:val="000000"/>
        <w:sz w:val="16"/>
      </w:rPr>
      <w:t xml:space="preserve">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Effective Date: 1/10/2022 - Docket #: ER22-9</w:t>
    </w:r>
    <w:r>
      <w:rPr>
        <w:rFonts w:ascii="Arial" w:eastAsia="Arial" w:hAnsi="Arial" w:cs="Arial"/>
        <w:color w:val="000000"/>
        <w:sz w:val="16"/>
      </w:rPr>
      <w:t xml:space="preserve">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Effective Date: 1/10/2022 - Docket #: ER22-998-000 -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Effective Date: 1/10/2022 - Docket #: ER22-998-000 -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Effective Date: 1/10/2022 - Docket #: ER22-998-000 -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right="1134"/>
      <w:jc w:val="right"/>
    </w:pPr>
    <w:r>
      <w:rPr>
        <w:rFonts w:ascii="Arial" w:eastAsia="Arial" w:hAnsi="Arial" w:cs="Arial"/>
        <w:color w:val="000000"/>
        <w:sz w:val="16"/>
      </w:rPr>
      <w:t xml:space="preserve">Effective Date: 1/10/2022 - Docket #: ER22-998-000 -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329BE">
      <w:r>
        <w:separator/>
      </w:r>
    </w:p>
  </w:footnote>
  <w:footnote w:type="continuationSeparator" w:id="0">
    <w:p w:rsidR="00000000" w:rsidRDefault="00D32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w:t>
    </w:r>
    <w:r>
      <w:rPr>
        <w:rFonts w:ascii="Arial" w:eastAsia="Arial" w:hAnsi="Arial" w:cs="Arial"/>
        <w:color w:val="000000"/>
        <w:sz w:val="16"/>
      </w:rPr>
      <w:t>-&gt; Service Agreements --&gt; E&amp;P Agreement between NYSEG and Watkins Glen Solar Energy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w:t>
    </w:r>
    <w:r>
      <w:rPr>
        <w:rFonts w:ascii="Arial" w:eastAsia="Arial" w:hAnsi="Arial" w:cs="Arial"/>
        <w:color w:val="000000"/>
        <w:sz w:val="16"/>
      </w:rPr>
      <w:t>&gt; E&amp;P Agreement between NYSEG and Watkins Glen Solar Energy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E&amp;P Agreement between NYSEG and Watkins Glen Solar Energy</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w:t>
    </w:r>
    <w:r>
      <w:rPr>
        <w:rFonts w:ascii="Arial" w:eastAsia="Arial" w:hAnsi="Arial" w:cs="Arial"/>
        <w:color w:val="000000"/>
        <w:sz w:val="16"/>
      </w:rPr>
      <w:t>-&gt; E&amp;P Agreement between NYSEG and Watkins Glen Solar Energy</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E&amp;P Agreement between NYSEG and Watkins Glen Solar Energy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E&amp;P Agreement between NYSEG and Watkins Glen Solar Energy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E&amp;P Agreement between NYSEG and Watkins Glen Solar Energy</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w:t>
    </w:r>
    <w:r>
      <w:rPr>
        <w:rFonts w:ascii="Arial" w:eastAsia="Arial" w:hAnsi="Arial" w:cs="Arial"/>
        <w:color w:val="000000"/>
        <w:sz w:val="16"/>
      </w:rPr>
      <w:t>s --&gt; Service Agreements --&gt; E&amp;P Agreement between NYSEG and Watkins Glen Solar Energy</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E&amp;P Agreement between NYSEG and Watkins Glen Solar Energy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E&amp;P Agreement between NYSEG and Watkins Glen Solar Energy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w:t>
    </w:r>
    <w:r>
      <w:rPr>
        <w:rFonts w:ascii="Arial" w:eastAsia="Arial" w:hAnsi="Arial" w:cs="Arial"/>
        <w:color w:val="000000"/>
        <w:sz w:val="16"/>
      </w:rPr>
      <w:t>greements --&gt; E&amp;P Agreement between NYSEG and Watkins Glen Solar Energy</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E&amp;P Agreement between NYSEG and Watkins Glen Solar Energy</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E&amp;P Agreement between NYSEG and Watkins Glen Solar Energy</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Agreements --&gt; Service Agreements --&gt; E&amp;P Agreement </w:t>
    </w:r>
    <w:r>
      <w:rPr>
        <w:rFonts w:ascii="Arial" w:eastAsia="Arial" w:hAnsi="Arial" w:cs="Arial"/>
        <w:color w:val="000000"/>
        <w:sz w:val="16"/>
      </w:rPr>
      <w:t>between NYSEG and Watkins Glen Solar Energy</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w:t>
    </w:r>
    <w:r>
      <w:rPr>
        <w:rFonts w:ascii="Arial" w:eastAsia="Arial" w:hAnsi="Arial" w:cs="Arial"/>
        <w:color w:val="000000"/>
        <w:sz w:val="16"/>
      </w:rPr>
      <w:t>&amp;P Agreement between NYSEG and Watkins Glen Solar Energy</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w:t>
    </w:r>
    <w:r>
      <w:rPr>
        <w:rFonts w:ascii="Arial" w:eastAsia="Arial" w:hAnsi="Arial" w:cs="Arial"/>
        <w:color w:val="000000"/>
        <w:sz w:val="16"/>
      </w:rPr>
      <w:t xml:space="preserve"> between NYSEG and Watkins Glen Solar Energy</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w:t>
    </w:r>
    <w:r>
      <w:rPr>
        <w:rFonts w:ascii="Arial" w:eastAsia="Arial" w:hAnsi="Arial" w:cs="Arial"/>
        <w:color w:val="000000"/>
        <w:sz w:val="16"/>
      </w:rPr>
      <w:t>t between NYSEG and Watkins Glen Solar Energy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w:t>
    </w:r>
    <w:r>
      <w:rPr>
        <w:rFonts w:ascii="Arial" w:eastAsia="Arial" w:hAnsi="Arial" w:cs="Arial"/>
        <w:color w:val="000000"/>
        <w:sz w:val="16"/>
      </w:rPr>
      <w:t>ents --&gt; Service Agreements --&gt; E&amp;P Agreement between NYSEG and Watkins Glen Solar Energy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E&amp;P Agreement between NYSEG and Watkins Glen Solar Energy</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E&amp;P Agreement between NYSEG and Watkins Glen Solar Energy</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w:t>
    </w:r>
    <w:r>
      <w:rPr>
        <w:rFonts w:ascii="Arial" w:eastAsia="Arial" w:hAnsi="Arial" w:cs="Arial"/>
        <w:color w:val="000000"/>
        <w:sz w:val="16"/>
      </w:rPr>
      <w:t>O Agreements --&gt; Service Agreements --&gt; E&amp;P Agreement between NYSEG and Watkins Glen Solar Energy</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E&amp;P Agreement between NYSEG and Watkins Glen Solar Energy</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E&amp;P Agreement between NYSEG and Watkins Glen Solar Energy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 E&amp;P Agreement between NYSEG and Watkins Glen Solar Energy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w:t>
    </w:r>
    <w:r>
      <w:rPr>
        <w:rFonts w:ascii="Arial" w:eastAsia="Arial" w:hAnsi="Arial" w:cs="Arial"/>
        <w:color w:val="000000"/>
        <w:sz w:val="16"/>
      </w:rPr>
      <w:t>&gt; Service Agreements --&gt; E&amp;P Agreement between NYSEG and Watkins Glen Solar Energy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D0" w:rsidRDefault="00D329BE">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E&amp;P Agreement between NYSEG and Watkins Glen Solar Energy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DB79D0"/>
    <w:rsid w:val="00D329BE"/>
    <w:rsid w:val="00DB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48.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image" Target="media/image12.jpeg"/><Relationship Id="rId89" Type="http://schemas.openxmlformats.org/officeDocument/2006/relationships/header" Target="header36.xml"/><Relationship Id="rId112" Type="http://schemas.openxmlformats.org/officeDocument/2006/relationships/image" Target="media/image16.jpeg"/><Relationship Id="rId16" Type="http://schemas.openxmlformats.org/officeDocument/2006/relationships/footer" Target="footer4.xml"/><Relationship Id="rId107" Type="http://schemas.openxmlformats.org/officeDocument/2006/relationships/header" Target="header44.xml"/><Relationship Id="rId11" Type="http://schemas.openxmlformats.org/officeDocument/2006/relationships/header" Target="header3.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header" Target="header21.xml"/><Relationship Id="rId58" Type="http://schemas.openxmlformats.org/officeDocument/2006/relationships/footer" Target="footer22.xml"/><Relationship Id="rId74" Type="http://schemas.openxmlformats.org/officeDocument/2006/relationships/footer" Target="footer29.xml"/><Relationship Id="rId79" Type="http://schemas.openxmlformats.org/officeDocument/2006/relationships/header" Target="header32.xml"/><Relationship Id="rId102" Type="http://schemas.openxmlformats.org/officeDocument/2006/relationships/footer" Target="footer41.xml"/><Relationship Id="rId123" Type="http://schemas.openxmlformats.org/officeDocument/2006/relationships/footer" Target="footer50.xml"/><Relationship Id="rId5" Type="http://schemas.openxmlformats.org/officeDocument/2006/relationships/footnotes" Target="footnotes.xml"/><Relationship Id="rId90" Type="http://schemas.openxmlformats.org/officeDocument/2006/relationships/footer" Target="footer36.xml"/><Relationship Id="rId95" Type="http://schemas.openxmlformats.org/officeDocument/2006/relationships/footer" Target="footer38.xml"/><Relationship Id="rId22" Type="http://schemas.openxmlformats.org/officeDocument/2006/relationships/header" Target="header8.xml"/><Relationship Id="rId27" Type="http://schemas.openxmlformats.org/officeDocument/2006/relationships/image" Target="media/image3.jpeg"/><Relationship Id="rId43" Type="http://schemas.openxmlformats.org/officeDocument/2006/relationships/header" Target="header17.xml"/><Relationship Id="rId48" Type="http://schemas.openxmlformats.org/officeDocument/2006/relationships/image" Target="media/image6.jpeg"/><Relationship Id="rId64" Type="http://schemas.openxmlformats.org/officeDocument/2006/relationships/header" Target="header26.xml"/><Relationship Id="rId69" Type="http://schemas.openxmlformats.org/officeDocument/2006/relationships/image" Target="media/image9.jpeg"/><Relationship Id="rId113" Type="http://schemas.openxmlformats.org/officeDocument/2006/relationships/header" Target="header46.xml"/><Relationship Id="rId118" Type="http://schemas.openxmlformats.org/officeDocument/2006/relationships/footer" Target="footer48.xml"/><Relationship Id="rId80" Type="http://schemas.openxmlformats.org/officeDocument/2006/relationships/footer" Target="footer31.xml"/><Relationship Id="rId85" Type="http://schemas.openxmlformats.org/officeDocument/2006/relationships/header" Target="header34.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3.xml"/><Relationship Id="rId103" Type="http://schemas.openxmlformats.org/officeDocument/2006/relationships/header" Target="header42.xml"/><Relationship Id="rId108" Type="http://schemas.openxmlformats.org/officeDocument/2006/relationships/footer" Target="footer43.xml"/><Relationship Id="rId124" Type="http://schemas.openxmlformats.org/officeDocument/2006/relationships/header" Target="header51.xml"/><Relationship Id="rId54" Type="http://schemas.openxmlformats.org/officeDocument/2006/relationships/footer" Target="footer21.xml"/><Relationship Id="rId70" Type="http://schemas.openxmlformats.org/officeDocument/2006/relationships/image" Target="media/image10.jpeg"/><Relationship Id="rId75" Type="http://schemas.openxmlformats.org/officeDocument/2006/relationships/header" Target="header30.xml"/><Relationship Id="rId91" Type="http://schemas.openxmlformats.org/officeDocument/2006/relationships/image" Target="media/image13.jpeg"/><Relationship Id="rId96" Type="http://schemas.openxmlformats.org/officeDocument/2006/relationships/header" Target="header39.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header" Target="header19.xml"/><Relationship Id="rId114" Type="http://schemas.openxmlformats.org/officeDocument/2006/relationships/header" Target="header47.xml"/><Relationship Id="rId119" Type="http://schemas.openxmlformats.org/officeDocument/2006/relationships/image" Target="media/image17.jpeg"/><Relationship Id="rId44" Type="http://schemas.openxmlformats.org/officeDocument/2006/relationships/footer" Target="footer16.xml"/><Relationship Id="rId60" Type="http://schemas.openxmlformats.org/officeDocument/2006/relationships/header" Target="header24.xml"/><Relationship Id="rId65" Type="http://schemas.openxmlformats.org/officeDocument/2006/relationships/footer" Target="footer25.xml"/><Relationship Id="rId81" Type="http://schemas.openxmlformats.org/officeDocument/2006/relationships/footer" Target="footer32.xml"/><Relationship Id="rId86" Type="http://schemas.openxmlformats.org/officeDocument/2006/relationships/header" Target="header35.xml"/><Relationship Id="rId13" Type="http://schemas.openxmlformats.org/officeDocument/2006/relationships/image" Target="media/image1.jpeg"/><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footer" Target="footer44.xml"/><Relationship Id="rId34" Type="http://schemas.openxmlformats.org/officeDocument/2006/relationships/image" Target="media/image4.jpeg"/><Relationship Id="rId50" Type="http://schemas.openxmlformats.org/officeDocument/2006/relationships/header" Target="header20.xml"/><Relationship Id="rId55" Type="http://schemas.openxmlformats.org/officeDocument/2006/relationships/image" Target="media/image7.jpeg"/><Relationship Id="rId76" Type="http://schemas.openxmlformats.org/officeDocument/2006/relationships/footer" Target="footer30.xml"/><Relationship Id="rId97" Type="http://schemas.openxmlformats.org/officeDocument/2006/relationships/footer" Target="footer39.xml"/><Relationship Id="rId104" Type="http://schemas.openxmlformats.org/officeDocument/2006/relationships/footer" Target="footer42.xml"/><Relationship Id="rId120" Type="http://schemas.openxmlformats.org/officeDocument/2006/relationships/header" Target="header49.xml"/><Relationship Id="rId125" Type="http://schemas.openxmlformats.org/officeDocument/2006/relationships/footer" Target="footer51.xml"/><Relationship Id="rId7" Type="http://schemas.openxmlformats.org/officeDocument/2006/relationships/header" Target="header1.xml"/><Relationship Id="rId71" Type="http://schemas.openxmlformats.org/officeDocument/2006/relationships/header" Target="header28.xml"/><Relationship Id="rId92" Type="http://schemas.openxmlformats.org/officeDocument/2006/relationships/header" Target="header37.xml"/><Relationship Id="rId2" Type="http://schemas.microsoft.com/office/2007/relationships/stylesWithEffects" Target="stylesWithEffect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6.xml"/><Relationship Id="rId87" Type="http://schemas.openxmlformats.org/officeDocument/2006/relationships/footer" Target="footer34.xml"/><Relationship Id="rId110" Type="http://schemas.openxmlformats.org/officeDocument/2006/relationships/header" Target="header45.xml"/><Relationship Id="rId115" Type="http://schemas.openxmlformats.org/officeDocument/2006/relationships/footer" Target="footer46.xml"/><Relationship Id="rId61" Type="http://schemas.openxmlformats.org/officeDocument/2006/relationships/footer" Target="footer24.xml"/><Relationship Id="rId82" Type="http://schemas.openxmlformats.org/officeDocument/2006/relationships/header" Target="header33.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header" Target="header22.xml"/><Relationship Id="rId77" Type="http://schemas.openxmlformats.org/officeDocument/2006/relationships/image" Target="media/image11.jpeg"/><Relationship Id="rId100" Type="http://schemas.openxmlformats.org/officeDocument/2006/relationships/header" Target="header41.xml"/><Relationship Id="rId105" Type="http://schemas.openxmlformats.org/officeDocument/2006/relationships/image" Target="media/image15.jpeg"/><Relationship Id="rId12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8.xml"/><Relationship Id="rId98" Type="http://schemas.openxmlformats.org/officeDocument/2006/relationships/image" Target="media/image14.jpeg"/><Relationship Id="rId121" Type="http://schemas.openxmlformats.org/officeDocument/2006/relationships/header" Target="header50.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header" Target="header27.xml"/><Relationship Id="rId116" Type="http://schemas.openxmlformats.org/officeDocument/2006/relationships/footer" Target="footer47.xml"/><Relationship Id="rId20" Type="http://schemas.openxmlformats.org/officeDocument/2006/relationships/image" Target="media/image2.jpeg"/><Relationship Id="rId41" Type="http://schemas.openxmlformats.org/officeDocument/2006/relationships/image" Target="media/image5.jpeg"/><Relationship Id="rId62" Type="http://schemas.openxmlformats.org/officeDocument/2006/relationships/image" Target="media/image8.jpeg"/><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footer" Target="footer45.xml"/><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header" Target="header23.xml"/><Relationship Id="rId106" Type="http://schemas.openxmlformats.org/officeDocument/2006/relationships/header" Target="header43.xm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footer" Target="footer20.xml"/><Relationship Id="rId73" Type="http://schemas.openxmlformats.org/officeDocument/2006/relationships/footer" Target="footer28.xml"/><Relationship Id="rId78" Type="http://schemas.openxmlformats.org/officeDocument/2006/relationships/header" Target="header31.xml"/><Relationship Id="rId94" Type="http://schemas.openxmlformats.org/officeDocument/2006/relationships/footer" Target="footer37.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49.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561</Words>
  <Characters>3200</Characters>
  <Application>Microsoft Office Word</Application>
  <DocSecurity>4</DocSecurity>
  <Lines>26</Lines>
  <Paragraphs>7</Paragraphs>
  <ScaleCrop>false</ScaleCrop>
  <Company/>
  <LinksUpToDate>false</LinksUpToDate>
  <CharactersWithSpaces>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2022-03-16T15:00:00Z</dcterms:created>
  <dcterms:modified xsi:type="dcterms:W3CDTF">2022-03-16T15:00:00Z</dcterms:modified>
</cp:coreProperties>
</file>