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F59" w:rsidRDefault="00D80FDE" w:rsidP="00910881">
      <w:pPr>
        <w:pStyle w:val="Heading2"/>
      </w:pPr>
      <w:bookmarkStart w:id="0" w:name="_Toc261446129"/>
      <w:r>
        <w:t>5.5</w:t>
      </w:r>
      <w:r>
        <w:tab/>
      </w:r>
      <w:smartTag w:uri="urn:schemas-microsoft-com:office:smarttags" w:element="place">
        <w:smartTag w:uri="urn:schemas-microsoft-com:office:smarttags" w:element="PlaceName">
          <w:r>
            <w:t>Major</w:t>
          </w:r>
        </w:smartTag>
        <w:r>
          <w:t xml:space="preserve"> </w:t>
        </w:r>
        <w:smartTag w:uri="urn:schemas-microsoft-com:office:smarttags" w:element="PlaceName">
          <w:r>
            <w:t>Emergency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</w:smartTag>
      <w:bookmarkEnd w:id="0"/>
    </w:p>
    <w:p w:rsidR="008A2F59" w:rsidRDefault="00D80FDE" w:rsidP="000660E1">
      <w:pPr>
        <w:pStyle w:val="Bodypara"/>
      </w:pPr>
      <w:r>
        <w:t xml:space="preserve">In the event of, or in order to prevent, a </w:t>
      </w:r>
      <w:smartTag w:uri="urn:schemas-microsoft-com:office:smarttags" w:element="PlaceName">
        <w:r>
          <w:t>Major</w:t>
        </w:r>
      </w:smartTag>
      <w:r>
        <w:t xml:space="preserve"> </w:t>
      </w:r>
      <w:smartTag w:uri="urn:schemas-microsoft-com:office:smarttags" w:element="PlaceName">
        <w:r>
          <w:t>Emergency</w:t>
        </w:r>
      </w:smartTag>
      <w:r>
        <w:t xml:space="preserve"> </w:t>
      </w:r>
      <w:smartTag w:uri="urn:schemas-microsoft-com:office:smarttags" w:element="PlaceType">
        <w:r>
          <w:t>State</w:t>
        </w:r>
      </w:smartTag>
      <w:r>
        <w:t xml:space="preserve">, Customers shall comply with all ISO Procedures and Reliability Rules applicable to a </w:t>
      </w:r>
      <w:smartTag w:uri="urn:schemas-microsoft-com:office:smarttags" w:element="place">
        <w:smartTag w:uri="urn:schemas-microsoft-com:office:smarttags" w:element="PlaceName">
          <w:r>
            <w:t>Major</w:t>
          </w:r>
        </w:smartTag>
        <w:r>
          <w:t xml:space="preserve"> </w:t>
        </w:r>
        <w:smartTag w:uri="urn:schemas-microsoft-com:office:smarttags" w:element="PlaceName">
          <w:r>
            <w:t>Emergency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</w:smartTag>
      <w:r>
        <w:t>.</w:t>
      </w:r>
    </w:p>
    <w:sectPr w:rsidR="008A2F59" w:rsidSect="005C02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DF6" w:rsidRDefault="00002DF6" w:rsidP="00002DF6">
      <w:r>
        <w:separator/>
      </w:r>
    </w:p>
  </w:endnote>
  <w:endnote w:type="continuationSeparator" w:id="0">
    <w:p w:rsidR="00002DF6" w:rsidRDefault="00002DF6" w:rsidP="00002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DF6" w:rsidRDefault="00D80FD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002DF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02DF6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DF6" w:rsidRDefault="00D80FD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6/30/2010 - Docket #: ER</w:t>
    </w:r>
    <w:r>
      <w:rPr>
        <w:rFonts w:ascii="Arial" w:eastAsia="Arial" w:hAnsi="Arial" w:cs="Arial"/>
        <w:color w:val="000000"/>
        <w:sz w:val="16"/>
      </w:rPr>
      <w:t xml:space="preserve">10-1657-000 - Page </w:t>
    </w:r>
    <w:r w:rsidR="00002DF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002DF6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DF6" w:rsidRDefault="00D80FD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002DF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</w:instrText>
    </w:r>
    <w:r>
      <w:rPr>
        <w:rFonts w:ascii="Arial" w:eastAsia="Arial" w:hAnsi="Arial" w:cs="Arial"/>
        <w:color w:val="000000"/>
        <w:sz w:val="16"/>
      </w:rPr>
      <w:instrText>AGE</w:instrText>
    </w:r>
    <w:r w:rsidR="00002DF6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DF6" w:rsidRDefault="00002DF6" w:rsidP="00002DF6">
      <w:r>
        <w:separator/>
      </w:r>
    </w:p>
  </w:footnote>
  <w:footnote w:type="continuationSeparator" w:id="0">
    <w:p w:rsidR="00002DF6" w:rsidRDefault="00002DF6" w:rsidP="00002D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DF6" w:rsidRDefault="00D80FD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5 MST Control Area Services:  Rights and Obligations --&gt; 5.5 MST Major Emergency State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DF6" w:rsidRDefault="00D80FD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</w:t>
    </w:r>
    <w:r>
      <w:rPr>
        <w:rFonts w:ascii="Arial" w:eastAsia="Arial" w:hAnsi="Arial" w:cs="Arial"/>
        <w:color w:val="000000"/>
        <w:sz w:val="16"/>
      </w:rPr>
      <w:t>rket Administration and Control Area Services Tariff (MST) --&gt; 5 MST Control Area Services:  Rights and Obligations --&gt; 5.5 MST Major Emergency State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DF6" w:rsidRDefault="00D80FD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5 MST Control Area Services:  Rights and Obligations --&gt; 5.5 MST Major Emergency State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E340BA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F275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DCB4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F6F4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6C98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2A11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D65F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C79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12CE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EFF2DC9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336A96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94B39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D72F4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168F02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FBAC43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28E2B1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B1425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C58901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2506DCE2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BF68B6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2D82C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D3478B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318E1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EDE80F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EC490E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3F4792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0DE5EC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10224346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58C3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CCA5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5209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565D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1A34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B4E8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ACEB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20E9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718C6722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ED56A19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274129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2F4966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32CFBF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F2C46C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CAA666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69EB4B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B2CD56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F1668A8A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45B0EAE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3749F8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C38352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7B213B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6AA49B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F008F8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9A8D31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E26366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E3C74FD"/>
    <w:multiLevelType w:val="hybridMultilevel"/>
    <w:tmpl w:val="63120864"/>
    <w:lvl w:ilvl="0" w:tplc="B46C005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5CCCB2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ADAC5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1A48AE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6278E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04CD9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7B8081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3F6144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AE4E2B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>
    <w:nsid w:val="372A749B"/>
    <w:multiLevelType w:val="hybridMultilevel"/>
    <w:tmpl w:val="EBD879C0"/>
    <w:lvl w:ilvl="0" w:tplc="304670DA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E7182D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D05F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F4B4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AAEA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4886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B43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F6A5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6425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9">
    <w:nsid w:val="41301D75"/>
    <w:multiLevelType w:val="hybridMultilevel"/>
    <w:tmpl w:val="66320138"/>
    <w:lvl w:ilvl="0" w:tplc="20887EEE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D9B8E3F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E66275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362700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914573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B46D3F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316522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8425DD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3BE477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671739E9"/>
    <w:multiLevelType w:val="hybridMultilevel"/>
    <w:tmpl w:val="B29C98A0"/>
    <w:lvl w:ilvl="0" w:tplc="E7F09D4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5D82C5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B6DA60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614ADE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68501C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0D0F8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B30EAA2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A124478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14CAFC6A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4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727D7DBC"/>
    <w:multiLevelType w:val="hybridMultilevel"/>
    <w:tmpl w:val="CC7E9B82"/>
    <w:lvl w:ilvl="0" w:tplc="B5CE36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D82C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D479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BE69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88C7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8ACF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428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80EE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15EAC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C13069"/>
    <w:multiLevelType w:val="hybridMultilevel"/>
    <w:tmpl w:val="F0BC2648"/>
    <w:lvl w:ilvl="0" w:tplc="2AD82E18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CDDC25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BA361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2A6C4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A7C59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2B496A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F7CADB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9F851E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91A8DA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0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0"/>
  </w:num>
  <w:num w:numId="3">
    <w:abstractNumId w:val="12"/>
  </w:num>
  <w:num w:numId="4">
    <w:abstractNumId w:val="23"/>
  </w:num>
  <w:num w:numId="5">
    <w:abstractNumId w:val="8"/>
  </w:num>
  <w:num w:numId="6">
    <w:abstractNumId w:val="11"/>
  </w:num>
  <w:num w:numId="7">
    <w:abstractNumId w:val="15"/>
  </w:num>
  <w:num w:numId="8">
    <w:abstractNumId w:val="2"/>
  </w:num>
  <w:num w:numId="9">
    <w:abstractNumId w:val="7"/>
  </w:num>
  <w:num w:numId="10">
    <w:abstractNumId w:val="3"/>
  </w:num>
  <w:num w:numId="11">
    <w:abstractNumId w:val="19"/>
  </w:num>
  <w:num w:numId="12">
    <w:abstractNumId w:val="28"/>
  </w:num>
  <w:num w:numId="13">
    <w:abstractNumId w:val="9"/>
  </w:num>
  <w:num w:numId="14">
    <w:abstractNumId w:val="6"/>
  </w:num>
  <w:num w:numId="15">
    <w:abstractNumId w:val="5"/>
  </w:num>
  <w:num w:numId="16">
    <w:abstractNumId w:val="24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4"/>
  </w:num>
  <w:num w:numId="19">
    <w:abstractNumId w:val="27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29"/>
  </w:num>
  <w:num w:numId="23">
    <w:abstractNumId w:val="16"/>
  </w:num>
  <w:num w:numId="24">
    <w:abstractNumId w:val="17"/>
  </w:num>
  <w:num w:numId="25">
    <w:abstractNumId w:val="25"/>
  </w:num>
  <w:num w:numId="26">
    <w:abstractNumId w:val="14"/>
  </w:num>
  <w:num w:numId="27">
    <w:abstractNumId w:val="26"/>
  </w:num>
  <w:num w:numId="28">
    <w:abstractNumId w:val="21"/>
  </w:num>
  <w:num w:numId="29">
    <w:abstractNumId w:val="20"/>
  </w:num>
  <w:num w:numId="30">
    <w:abstractNumId w:val="18"/>
  </w:num>
  <w:num w:numId="31">
    <w:abstractNumId w:val="13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2DF6"/>
    <w:rsid w:val="00002DF6"/>
    <w:rsid w:val="00D80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1C8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60F8C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60F8C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F60F8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60F8C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60F8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60F8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F60F8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F60F8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F60F8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60F8C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002DF6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002DF6"/>
    <w:rPr>
      <w:sz w:val="16"/>
      <w:szCs w:val="16"/>
    </w:rPr>
  </w:style>
  <w:style w:type="paragraph" w:styleId="CommentText">
    <w:name w:val="annotation text"/>
    <w:basedOn w:val="Normal"/>
    <w:semiHidden/>
    <w:rsid w:val="00002DF6"/>
    <w:pPr>
      <w:widowControl w:val="0"/>
    </w:pPr>
    <w:rPr>
      <w:sz w:val="20"/>
      <w:szCs w:val="20"/>
    </w:rPr>
  </w:style>
  <w:style w:type="paragraph" w:styleId="Header">
    <w:name w:val="header"/>
    <w:basedOn w:val="Normal"/>
    <w:rsid w:val="00F60F8C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rsid w:val="00002DF6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rsid w:val="005B7AA7"/>
  </w:style>
  <w:style w:type="paragraph" w:styleId="BalloonText">
    <w:name w:val="Balloon Text"/>
    <w:basedOn w:val="Normal"/>
    <w:semiHidden/>
    <w:rsid w:val="00F60F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339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F60F8C"/>
  </w:style>
  <w:style w:type="paragraph" w:customStyle="1" w:styleId="Definition">
    <w:name w:val="Definition"/>
    <w:basedOn w:val="Normal"/>
    <w:rsid w:val="00F60F8C"/>
    <w:pPr>
      <w:spacing w:before="240" w:after="240"/>
    </w:pPr>
  </w:style>
  <w:style w:type="paragraph" w:customStyle="1" w:styleId="Definitionindent">
    <w:name w:val="Definition indent"/>
    <w:basedOn w:val="Definition"/>
    <w:rsid w:val="00F60F8C"/>
    <w:pPr>
      <w:spacing w:before="120" w:after="120"/>
      <w:ind w:left="720"/>
    </w:pPr>
  </w:style>
  <w:style w:type="paragraph" w:customStyle="1" w:styleId="Bodypara">
    <w:name w:val="Body para"/>
    <w:basedOn w:val="Normal"/>
    <w:rsid w:val="00F60F8C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F60F8C"/>
    <w:pPr>
      <w:ind w:left="1440" w:hanging="720"/>
    </w:pPr>
  </w:style>
  <w:style w:type="paragraph" w:styleId="Date">
    <w:name w:val="Date"/>
    <w:basedOn w:val="Normal"/>
    <w:next w:val="Normal"/>
    <w:rsid w:val="00F60F8C"/>
  </w:style>
  <w:style w:type="paragraph" w:customStyle="1" w:styleId="TOCheading">
    <w:name w:val="TOC heading"/>
    <w:basedOn w:val="Normal"/>
    <w:rsid w:val="00F60F8C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F60F8C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F60F8C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F60F8C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F60F8C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rsid w:val="00F60F8C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F60F8C"/>
    <w:pPr>
      <w:numPr>
        <w:numId w:val="18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semiHidden/>
    <w:rsid w:val="00F60F8C"/>
  </w:style>
  <w:style w:type="paragraph" w:customStyle="1" w:styleId="Tarifftitle">
    <w:name w:val="Tariff title"/>
    <w:basedOn w:val="Normal"/>
    <w:rsid w:val="00F60F8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F60F8C"/>
    <w:pPr>
      <w:ind w:left="240"/>
    </w:pPr>
  </w:style>
  <w:style w:type="character" w:styleId="Hyperlink">
    <w:name w:val="Hyperlink"/>
    <w:basedOn w:val="DefaultParagraphFont"/>
    <w:rsid w:val="00F60F8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F60F8C"/>
    <w:pPr>
      <w:ind w:left="480"/>
    </w:pPr>
  </w:style>
  <w:style w:type="paragraph" w:styleId="TOC4">
    <w:name w:val="toc 4"/>
    <w:basedOn w:val="Normal"/>
    <w:next w:val="Normal"/>
    <w:semiHidden/>
    <w:rsid w:val="00F60F8C"/>
    <w:pPr>
      <w:ind w:left="720"/>
    </w:pPr>
  </w:style>
  <w:style w:type="paragraph" w:customStyle="1" w:styleId="subalphapara">
    <w:name w:val="sub alpha para"/>
    <w:basedOn w:val="alphapara"/>
    <w:rsid w:val="000660E1"/>
    <w:pPr>
      <w:ind w:firstLine="0"/>
    </w:pPr>
  </w:style>
  <w:style w:type="paragraph" w:customStyle="1" w:styleId="Level1">
    <w:name w:val="Level 1"/>
    <w:basedOn w:val="Normal"/>
    <w:rsid w:val="00F60F8C"/>
    <w:pPr>
      <w:ind w:left="1890" w:hanging="720"/>
    </w:pPr>
  </w:style>
  <w:style w:type="paragraph" w:styleId="BodyTextIndent2">
    <w:name w:val="Body Text Indent 2"/>
    <w:basedOn w:val="Normal"/>
    <w:rsid w:val="004955A2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sid w:val="004C7F05"/>
    <w:rPr>
      <w:sz w:val="20"/>
    </w:rPr>
  </w:style>
  <w:style w:type="character" w:styleId="EndnoteReference">
    <w:name w:val="endnote reference"/>
    <w:basedOn w:val="DefaultParagraphFont"/>
    <w:semiHidden/>
    <w:rsid w:val="004C7F05"/>
    <w:rPr>
      <w:vertAlign w:val="superscript"/>
    </w:rPr>
  </w:style>
  <w:style w:type="paragraph" w:styleId="FootnoteText">
    <w:name w:val="footnote text"/>
    <w:basedOn w:val="Normal"/>
    <w:semiHidden/>
    <w:rsid w:val="004C7F05"/>
    <w:rPr>
      <w:sz w:val="20"/>
    </w:rPr>
  </w:style>
  <w:style w:type="character" w:customStyle="1" w:styleId="Heading1Char">
    <w:name w:val="Heading 1 Char"/>
    <w:basedOn w:val="DefaultParagraphFont"/>
    <w:link w:val="Heading1"/>
    <w:rsid w:val="003B777B"/>
    <w:rPr>
      <w:b/>
      <w:snapToGrid w:val="0"/>
      <w:sz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2010-06-10T23:17:00Z</cp:lastPrinted>
  <dcterms:created xsi:type="dcterms:W3CDTF">2017-12-13T19:32:00Z</dcterms:created>
  <dcterms:modified xsi:type="dcterms:W3CDTF">2017-12-13T19:32:00Z</dcterms:modified>
</cp:coreProperties>
</file>