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FE3FBA" w:rsidRPr="002907EC" w:rsidP="00C71484">
      <w:pPr>
        <w:jc w:val="center"/>
      </w:pPr>
      <w:r w:rsidRPr="002907EC">
        <w:t>FEDERAL ENERGY REGULATORY COMMISSION</w:t>
      </w:r>
    </w:p>
    <w:p w:rsidR="00FE3FBA" w:rsidRPr="002907EC" w:rsidP="00C71484">
      <w:pPr>
        <w:jc w:val="center"/>
      </w:pPr>
      <w:r w:rsidRPr="002907EC">
        <w:t>WASHINGTON, DC 20426</w:t>
      </w:r>
    </w:p>
    <w:p w:rsidR="00FE3FBA" w:rsidRPr="002907EC" w:rsidP="00C71484"/>
    <w:p w:rsidR="00FE3FBA" w:rsidRPr="002907EC" w:rsidP="004F6475">
      <w:pPr>
        <w:jc w:val="center"/>
      </w:pPr>
      <w:r w:rsidRPr="002907EC">
        <w:t>OFFICE OF ENERGY MARKET REGULATION</w:t>
      </w:r>
    </w:p>
    <w:p w:rsidR="00FE3FBA" w:rsidRPr="002907EC" w:rsidP="00C71484"/>
    <w:p w:rsidR="00FE3FBA" w:rsidRPr="002907EC" w:rsidP="00C71484">
      <w:bookmarkStart w:id="0" w:name="Company"/>
      <w:bookmarkEnd w:id="0"/>
      <w:r>
        <w:t>New York Independent System Operator, Inc.</w:t>
      </w:r>
    </w:p>
    <w:p w:rsidR="00FE3FBA" w:rsidRPr="002907EC">
      <w:bookmarkStart w:id="1" w:name="Docket_Number"/>
      <w:bookmarkEnd w:id="1"/>
      <w:r>
        <w:t>Docket No.</w:t>
      </w:r>
      <w:r w:rsidR="00557A76">
        <w:t xml:space="preserve"> </w:t>
      </w:r>
      <w:r>
        <w:t>ER26-</w:t>
      </w:r>
      <w:r w:rsidR="00150C15">
        <w:t>1265</w:t>
      </w:r>
      <w:r>
        <w:t>-000</w:t>
      </w:r>
    </w:p>
    <w:p w:rsidR="00FE3FBA" w:rsidRPr="002907EC" w:rsidP="00C71484"/>
    <w:p w:rsidR="00FE3FBA" w:rsidRPr="002907EC" w:rsidP="00C71484">
      <w:r w:rsidRPr="002907EC">
        <w:t xml:space="preserve">Issued: </w:t>
      </w:r>
      <w:r w:rsidR="00BB6865">
        <w:t>March 17, 2026</w:t>
      </w:r>
    </w:p>
    <w:p w:rsidR="00FE3FBA" w:rsidP="00BD560B">
      <w:bookmarkStart w:id="2" w:name="Address"/>
      <w:bookmarkEnd w:id="2"/>
    </w:p>
    <w:p w:rsidR="00BA20B9" w:rsidRPr="00B6602D" w:rsidP="00BA20B9">
      <w:pPr>
        <w:pStyle w:val="FERCNopara"/>
        <w:rPr>
          <w:color w:val="000000"/>
        </w:rPr>
      </w:pPr>
      <w:r w:rsidRPr="009F1394">
        <w:rPr>
          <w:color w:val="000000"/>
        </w:rPr>
        <w:t xml:space="preserve">On </w:t>
      </w:r>
      <w:r w:rsidR="00150C15">
        <w:rPr>
          <w:color w:val="000000"/>
        </w:rPr>
        <w:t>February</w:t>
      </w:r>
      <w:r w:rsidRPr="009F1394">
        <w:rPr>
          <w:color w:val="000000"/>
        </w:rPr>
        <w:t xml:space="preserve"> </w:t>
      </w:r>
      <w:r w:rsidR="00150C15">
        <w:rPr>
          <w:color w:val="000000"/>
        </w:rPr>
        <w:t>4</w:t>
      </w:r>
      <w:r w:rsidRPr="009F1394">
        <w:rPr>
          <w:color w:val="000000"/>
        </w:rPr>
        <w:t>, 202</w:t>
      </w:r>
      <w:r w:rsidR="00150C15">
        <w:rPr>
          <w:color w:val="000000"/>
        </w:rPr>
        <w:t>6</w:t>
      </w:r>
      <w:r w:rsidRPr="009F1394">
        <w:rPr>
          <w:color w:val="000000"/>
        </w:rPr>
        <w:t xml:space="preserve">, </w:t>
      </w:r>
      <w:r w:rsidR="00150C15">
        <w:rPr>
          <w:color w:val="000000"/>
        </w:rPr>
        <w:t xml:space="preserve">New York </w:t>
      </w:r>
      <w:r w:rsidRPr="00150C15" w:rsidR="00150C15">
        <w:rPr>
          <w:color w:val="000000"/>
        </w:rPr>
        <w:t>Independent System Operator, Inc</w:t>
      </w:r>
      <w:r w:rsidRPr="00150C15">
        <w:rPr>
          <w:color w:val="000000"/>
        </w:rPr>
        <w:t>. (</w:t>
      </w:r>
      <w:r w:rsidRPr="00150C15" w:rsidR="00150C15">
        <w:rPr>
          <w:color w:val="000000"/>
        </w:rPr>
        <w:t>NYISO</w:t>
      </w:r>
      <w:r w:rsidRPr="00150C15">
        <w:rPr>
          <w:color w:val="000000"/>
        </w:rPr>
        <w:t xml:space="preserve">) submitted </w:t>
      </w:r>
      <w:r w:rsidRPr="00150C15" w:rsidR="00916635">
        <w:rPr>
          <w:color w:val="000000"/>
        </w:rPr>
        <w:t xml:space="preserve">proposed </w:t>
      </w:r>
      <w:r w:rsidRPr="00150C15">
        <w:rPr>
          <w:color w:val="000000"/>
        </w:rPr>
        <w:t>revisions</w:t>
      </w:r>
      <w:r>
        <w:rPr>
          <w:rStyle w:val="FootnoteReference"/>
          <w:color w:val="000000"/>
        </w:rPr>
        <w:footnoteReference w:id="3"/>
      </w:r>
      <w:r w:rsidRPr="00B13BF9">
        <w:rPr>
          <w:color w:val="000000"/>
        </w:rPr>
        <w:t xml:space="preserve"> </w:t>
      </w:r>
      <w:r w:rsidRPr="00B13BF9" w:rsidR="00916635">
        <w:rPr>
          <w:color w:val="000000"/>
        </w:rPr>
        <w:t xml:space="preserve">to </w:t>
      </w:r>
      <w:r w:rsidRPr="00B13BF9" w:rsidR="00563FB2">
        <w:rPr>
          <w:color w:val="000000"/>
        </w:rPr>
        <w:t>its</w:t>
      </w:r>
      <w:r w:rsidRPr="00B13BF9">
        <w:rPr>
          <w:color w:val="000000"/>
        </w:rPr>
        <w:t xml:space="preserve"> Open Access Transmission Tariff</w:t>
      </w:r>
      <w:r w:rsidRPr="00B13BF9" w:rsidR="00150C15">
        <w:rPr>
          <w:color w:val="000000"/>
        </w:rPr>
        <w:t xml:space="preserve"> and Market Administration and Control Area Services </w:t>
      </w:r>
      <w:r w:rsidRPr="0089271B" w:rsidR="00150C15">
        <w:rPr>
          <w:color w:val="000000"/>
        </w:rPr>
        <w:t>Tariff</w:t>
      </w:r>
      <w:r w:rsidRPr="0089271B" w:rsidR="00C27C15">
        <w:rPr>
          <w:color w:val="000000"/>
        </w:rPr>
        <w:t xml:space="preserve"> to </w:t>
      </w:r>
      <w:r w:rsidRPr="0089271B" w:rsidR="00150C15">
        <w:rPr>
          <w:color w:val="000000"/>
        </w:rPr>
        <w:t xml:space="preserve">account for changes to underlying tariff sections </w:t>
      </w:r>
      <w:r w:rsidR="00DC4801">
        <w:rPr>
          <w:color w:val="000000"/>
        </w:rPr>
        <w:t xml:space="preserve">that were approved by the Commission </w:t>
      </w:r>
      <w:r w:rsidRPr="0089271B" w:rsidR="00B13BF9">
        <w:rPr>
          <w:color w:val="000000"/>
        </w:rPr>
        <w:t>since NYISO proposed to sunset</w:t>
      </w:r>
      <w:r w:rsidRPr="0089271B" w:rsidR="00C27C15">
        <w:rPr>
          <w:color w:val="000000"/>
        </w:rPr>
        <w:t xml:space="preserve"> </w:t>
      </w:r>
      <w:r w:rsidRPr="0089271B" w:rsidR="0089271B">
        <w:rPr>
          <w:color w:val="000000"/>
        </w:rPr>
        <w:t xml:space="preserve">its Day-Ahead Demand Response Program and </w:t>
      </w:r>
      <w:r w:rsidR="00517763">
        <w:rPr>
          <w:color w:val="000000"/>
        </w:rPr>
        <w:t xml:space="preserve">its </w:t>
      </w:r>
      <w:r w:rsidRPr="0089271B" w:rsidR="0089271B">
        <w:rPr>
          <w:color w:val="000000"/>
        </w:rPr>
        <w:t>Demand Side Ancillary Services Program</w:t>
      </w:r>
      <w:r w:rsidRPr="0089271B" w:rsidR="00C27C15">
        <w:rPr>
          <w:color w:val="000000"/>
        </w:rPr>
        <w:t>.</w:t>
      </w:r>
      <w:r>
        <w:rPr>
          <w:rStyle w:val="FootnoteReference"/>
          <w:color w:val="000000"/>
        </w:rPr>
        <w:footnoteReference w:id="4"/>
      </w:r>
      <w:r w:rsidRPr="0089271B" w:rsidR="00320890">
        <w:rPr>
          <w:color w:val="000000"/>
        </w:rPr>
        <w:t xml:space="preserve">  </w:t>
      </w:r>
      <w:r w:rsidRPr="00150C15" w:rsidR="00150C15">
        <w:rPr>
          <w:color w:val="000000"/>
        </w:rPr>
        <w:t xml:space="preserve">NYISO requested that the filing be accepted effective </w:t>
      </w:r>
      <w:r w:rsidR="00C30F37">
        <w:rPr>
          <w:color w:val="000000"/>
        </w:rPr>
        <w:t xml:space="preserve">April 16, 2024 and </w:t>
      </w:r>
      <w:r w:rsidRPr="00150C15" w:rsidR="00150C15">
        <w:rPr>
          <w:color w:val="000000"/>
        </w:rPr>
        <w:t xml:space="preserve">October 31, 2025.  </w:t>
      </w:r>
      <w:r w:rsidRPr="00150C15" w:rsidR="0090041B">
        <w:rPr>
          <w:color w:val="000000"/>
        </w:rPr>
        <w:t xml:space="preserve">Pursuant to authority delegated to the Director, Division of Electric Power Regulation – East, under 18 C.F.R. § 375.307, the submittal is accepted for filing, effective </w:t>
      </w:r>
      <w:r w:rsidR="00C30F37">
        <w:rPr>
          <w:color w:val="000000"/>
        </w:rPr>
        <w:t xml:space="preserve">April 16, 2024 and </w:t>
      </w:r>
      <w:r w:rsidRPr="00150C15" w:rsidR="00150C15">
        <w:rPr>
          <w:color w:val="000000"/>
        </w:rPr>
        <w:t>October 31, 2025</w:t>
      </w:r>
      <w:r w:rsidRPr="00150C15" w:rsidR="0090041B">
        <w:rPr>
          <w:color w:val="000000"/>
        </w:rPr>
        <w:t xml:space="preserve">, as </w:t>
      </w:r>
      <w:r w:rsidRPr="00B6602D" w:rsidR="0090041B">
        <w:rPr>
          <w:color w:val="000000"/>
        </w:rPr>
        <w:t>requested.</w:t>
      </w:r>
      <w:r>
        <w:rPr>
          <w:rStyle w:val="FootnoteReference"/>
          <w:color w:val="000000"/>
        </w:rPr>
        <w:footnoteReference w:id="5"/>
      </w:r>
    </w:p>
    <w:p w:rsidR="00BA20B9" w:rsidRPr="00BA20B9" w:rsidP="00BA20B9">
      <w:pPr>
        <w:pStyle w:val="FERCNopara"/>
      </w:pPr>
      <w:r w:rsidRPr="00B6602D">
        <w:rPr>
          <w:color w:val="000000"/>
        </w:rPr>
        <w:t xml:space="preserve">The filing was publicly noticed.  No protests or adverse comments were filed.  Pursuant to Rule 214 of the Commission’s </w:t>
      </w:r>
      <w:r w:rsidRPr="00BA20B9">
        <w:t xml:space="preserve">regulations (18 C.F.R. § 385.214), notices of intervention, timely-filed motions to intervene, and any unopposed motions to intervene out-of-time filed before the issuance date of this order are granted.  </w:t>
      </w:r>
    </w:p>
    <w:p w:rsidR="00BA20B9" w:rsidRPr="00BA20B9" w:rsidP="00BA20B9">
      <w:pPr>
        <w:pStyle w:val="FERCNopara"/>
      </w:pPr>
      <w:r w:rsidRPr="00BA20B9">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FE3FBA" w:rsidRPr="002907EC" w:rsidP="00BA20B9">
      <w:pPr>
        <w:pStyle w:val="FERCNopara"/>
      </w:pPr>
      <w:r w:rsidRPr="00BA20B9">
        <w:t>This order constitutes final agency action.  Requests for rehearing by the Commission may be filed within 30 days of the date of issuance of this order, pursuant to 18 C.F.R. § 385.713.</w:t>
      </w:r>
      <w:bookmarkStart w:id="3" w:name="Deficiency"/>
      <w:bookmarkEnd w:id="3"/>
    </w:p>
    <w:p w:rsidR="004C3064" w:rsidP="003E7BCA">
      <w:r>
        <w:t xml:space="preserve">Issued by: </w:t>
      </w:r>
      <w:bookmarkStart w:id="4" w:name="Director"/>
      <w:bookmarkEnd w:id="4"/>
      <w:r w:rsidR="00BA20B9">
        <w:t>Leanne Khammal</w:t>
      </w:r>
      <w:r>
        <w:t xml:space="preserve">, </w:t>
      </w:r>
      <w:r w:rsidR="00BA20B9">
        <w:t xml:space="preserve">Acting </w:t>
      </w:r>
      <w:r>
        <w:t xml:space="preserve">Director, </w:t>
      </w:r>
      <w:bookmarkStart w:id="5" w:name="Division"/>
      <w:bookmarkEnd w:id="5"/>
      <w:r>
        <w:t>Division of Electric Power Regulation – East</w:t>
      </w:r>
    </w:p>
    <w:p w:rsidR="004C3064">
      <w:pPr>
        <w:widowControl/>
        <w:spacing w:after="160" w:line="259" w:lineRule="auto"/>
      </w:pPr>
      <w:r>
        <w:br w:type="page"/>
      </w:r>
    </w:p>
    <w:p w:rsidR="00DD1739" w:rsidP="00DD1739">
      <w:pPr>
        <w:widowControl/>
        <w:jc w:val="center"/>
        <w:rPr>
          <w:rFonts w:eastAsia="Times New Roman"/>
          <w:color w:val="000000"/>
          <w:szCs w:val="24"/>
        </w:rPr>
      </w:pPr>
      <w:r>
        <w:rPr>
          <w:rFonts w:eastAsia="Times New Roman"/>
          <w:b/>
          <w:bCs/>
          <w:color w:val="000000"/>
          <w:szCs w:val="24"/>
        </w:rPr>
        <w:t>Appendix – Tariff Records</w:t>
      </w:r>
    </w:p>
    <w:p w:rsidR="00DD1739" w:rsidP="00DD1739">
      <w:pPr>
        <w:widowControl/>
        <w:ind w:left="720" w:firstLine="720"/>
        <w:rPr>
          <w:rFonts w:eastAsia="Times New Roman"/>
          <w:color w:val="000000"/>
          <w:szCs w:val="24"/>
        </w:rPr>
      </w:pPr>
    </w:p>
    <w:p w:rsidR="00FB6CEC" w:rsidRPr="002907EC" w:rsidP="00FB6CEC">
      <w:pPr>
        <w:jc w:val="center"/>
      </w:pPr>
      <w:r>
        <w:t>New York Independent System Operator, Inc.</w:t>
      </w:r>
    </w:p>
    <w:p w:rsidR="00DD1739" w:rsidP="00DD1739">
      <w:pPr>
        <w:widowControl/>
        <w:autoSpaceDE w:val="0"/>
        <w:autoSpaceDN w:val="0"/>
        <w:adjustRightInd w:val="0"/>
        <w:spacing w:line="252" w:lineRule="auto"/>
        <w:jc w:val="center"/>
        <w:rPr>
          <w:rFonts w:eastAsia="Times New Roman"/>
          <w:szCs w:val="26"/>
        </w:rPr>
      </w:pPr>
      <w:r>
        <w:rPr>
          <w:rFonts w:eastAsia="Times New Roman"/>
          <w:szCs w:val="26"/>
        </w:rPr>
        <w:t>NYISO</w:t>
      </w:r>
      <w:r>
        <w:rPr>
          <w:rFonts w:eastAsia="Times New Roman"/>
          <w:szCs w:val="26"/>
        </w:rPr>
        <w:t xml:space="preserve"> Tariffs</w:t>
      </w:r>
    </w:p>
    <w:p w:rsidR="00640896" w:rsidP="00640896">
      <w:pPr>
        <w:rPr>
          <w:u w:val="single"/>
        </w:rPr>
      </w:pPr>
    </w:p>
    <w:p w:rsidR="00A85CDA" w:rsidRPr="00981D82" w:rsidP="00640896">
      <w:pPr>
        <w:rPr>
          <w:u w:val="single"/>
        </w:rPr>
      </w:pPr>
      <w:r w:rsidRPr="00981D82">
        <w:rPr>
          <w:u w:val="single"/>
        </w:rPr>
        <w:t>Effective April 16, 2024</w:t>
      </w:r>
    </w:p>
    <w:p w:rsidR="00981D82" w:rsidRPr="008647C1" w:rsidP="00981D82">
      <w:pPr>
        <w:pStyle w:val="ListParagraph"/>
        <w:numPr>
          <w:ilvl w:val="0"/>
          <w:numId w:val="23"/>
        </w:numPr>
      </w:pPr>
      <w:hyperlink r:id="rId11" w:history="1">
        <w:r w:rsidRPr="008647C1">
          <w:rPr>
            <w:rStyle w:val="Hyperlink"/>
          </w:rPr>
          <w:t>NYISO OATT, 6.1.9-6.1.15 OATT Schedule 1 - ISO Annual Budget Charge (9.0.0)</w:t>
        </w:r>
      </w:hyperlink>
      <w:r w:rsidRPr="008647C1">
        <w:tab/>
      </w:r>
    </w:p>
    <w:p w:rsidR="00A85CDA" w:rsidP="00640896"/>
    <w:p w:rsidR="00A85CDA" w:rsidRPr="00981D82" w:rsidP="00640896">
      <w:pPr>
        <w:rPr>
          <w:u w:val="single"/>
        </w:rPr>
      </w:pPr>
      <w:r w:rsidRPr="00981D82">
        <w:rPr>
          <w:u w:val="single"/>
        </w:rPr>
        <w:t>Effective October 31, 2025</w:t>
      </w:r>
    </w:p>
    <w:p w:rsidR="008647C1" w:rsidRPr="008647C1" w:rsidP="008647C1">
      <w:pPr>
        <w:pStyle w:val="ListParagraph"/>
        <w:numPr>
          <w:ilvl w:val="0"/>
          <w:numId w:val="23"/>
        </w:numPr>
      </w:pPr>
      <w:hyperlink r:id="rId12" w:history="1">
        <w:r w:rsidRPr="008647C1">
          <w:rPr>
            <w:rStyle w:val="Hyperlink"/>
          </w:rPr>
          <w:t>NYISO MST, 26.4 MST Att K Operating Requirement and Bidding Requirement (34.0.0)</w:t>
        </w:r>
      </w:hyperlink>
    </w:p>
    <w:p w:rsidR="008647C1" w:rsidRPr="008647C1" w:rsidP="008647C1">
      <w:pPr>
        <w:pStyle w:val="ListParagraph"/>
        <w:numPr>
          <w:ilvl w:val="0"/>
          <w:numId w:val="23"/>
        </w:numPr>
      </w:pPr>
      <w:hyperlink r:id="rId13" w:history="1">
        <w:r w:rsidRPr="008647C1">
          <w:rPr>
            <w:rStyle w:val="Hyperlink"/>
          </w:rPr>
          <w:t>NYISO MST, 18 MST Attachment C - Formulas For Determining Bid Productn (25.0.0)</w:t>
        </w:r>
      </w:hyperlink>
    </w:p>
    <w:p w:rsidR="008647C1" w:rsidRPr="008647C1" w:rsidP="008647C1">
      <w:pPr>
        <w:pStyle w:val="ListParagraph"/>
        <w:numPr>
          <w:ilvl w:val="0"/>
          <w:numId w:val="23"/>
        </w:numPr>
      </w:pPr>
      <w:hyperlink r:id="rId14" w:history="1">
        <w:r w:rsidRPr="008647C1">
          <w:rPr>
            <w:rStyle w:val="Hyperlink"/>
          </w:rPr>
          <w:t>NYISO MST, 25 MST Attachment J - Determination Of Day-Ahead Margin Assu (25.0.0)</w:t>
        </w:r>
      </w:hyperlink>
    </w:p>
    <w:p w:rsidR="008647C1" w:rsidRPr="008647C1" w:rsidP="008647C1">
      <w:pPr>
        <w:pStyle w:val="ListParagraph"/>
        <w:numPr>
          <w:ilvl w:val="0"/>
          <w:numId w:val="23"/>
        </w:numPr>
      </w:pPr>
      <w:hyperlink r:id="rId15" w:history="1">
        <w:r w:rsidRPr="008647C1">
          <w:rPr>
            <w:rStyle w:val="Hyperlink"/>
          </w:rPr>
          <w:t>NYISO MST, 15.4 MST Rate Schedule 4 - Payments for Supplying Operating (40.0.0)</w:t>
        </w:r>
      </w:hyperlink>
    </w:p>
    <w:p w:rsidR="008647C1" w:rsidRPr="008647C1" w:rsidP="008647C1">
      <w:pPr>
        <w:pStyle w:val="ListParagraph"/>
        <w:numPr>
          <w:ilvl w:val="0"/>
          <w:numId w:val="23"/>
        </w:numPr>
      </w:pPr>
      <w:hyperlink r:id="rId16" w:history="1">
        <w:r w:rsidRPr="008647C1">
          <w:rPr>
            <w:rStyle w:val="Hyperlink"/>
          </w:rPr>
          <w:t>NYISO MST, 17.1 MST Att B LBMP Calculation (44.0.0)</w:t>
        </w:r>
      </w:hyperlink>
    </w:p>
    <w:p w:rsidR="008647C1" w:rsidRPr="008647C1" w:rsidP="008647C1">
      <w:pPr>
        <w:pStyle w:val="ListParagraph"/>
        <w:numPr>
          <w:ilvl w:val="0"/>
          <w:numId w:val="23"/>
        </w:numPr>
      </w:pPr>
      <w:hyperlink r:id="rId17" w:history="1">
        <w:r w:rsidRPr="008647C1">
          <w:rPr>
            <w:rStyle w:val="Hyperlink"/>
          </w:rPr>
          <w:t>NYISO MST, 5.12 MST Requirements Applicable to Installed Capacity Suppl (57.0.0)</w:t>
        </w:r>
      </w:hyperlink>
    </w:p>
    <w:p w:rsidR="008647C1" w:rsidRPr="008647C1" w:rsidP="008647C1">
      <w:pPr>
        <w:pStyle w:val="ListParagraph"/>
        <w:numPr>
          <w:ilvl w:val="0"/>
          <w:numId w:val="23"/>
        </w:numPr>
      </w:pPr>
      <w:hyperlink r:id="rId18" w:history="1">
        <w:r w:rsidRPr="008647C1">
          <w:rPr>
            <w:rStyle w:val="Hyperlink"/>
          </w:rPr>
          <w:t>NYISO MST, 13 MST Metering (19.0.0)</w:t>
        </w:r>
      </w:hyperlink>
    </w:p>
    <w:p w:rsidR="008647C1" w:rsidRPr="008647C1" w:rsidP="008647C1">
      <w:pPr>
        <w:pStyle w:val="ListParagraph"/>
        <w:numPr>
          <w:ilvl w:val="0"/>
          <w:numId w:val="23"/>
        </w:numPr>
      </w:pPr>
      <w:hyperlink r:id="rId19" w:history="1">
        <w:r w:rsidRPr="008647C1">
          <w:rPr>
            <w:rStyle w:val="Hyperlink"/>
          </w:rPr>
          <w:t>NYISO MST, 4.4 MST Real-Time Markets and Schedules (56.0.0)</w:t>
        </w:r>
      </w:hyperlink>
    </w:p>
    <w:p w:rsidR="008647C1" w:rsidRPr="008647C1" w:rsidP="008647C1">
      <w:pPr>
        <w:pStyle w:val="ListParagraph"/>
        <w:numPr>
          <w:ilvl w:val="0"/>
          <w:numId w:val="23"/>
        </w:numPr>
      </w:pPr>
      <w:hyperlink r:id="rId20" w:history="1">
        <w:r w:rsidRPr="008647C1">
          <w:rPr>
            <w:rStyle w:val="Hyperlink"/>
          </w:rPr>
          <w:t>NYISO MST, 4.5 MST Real Time Market Settlements (23.0.0)</w:t>
        </w:r>
      </w:hyperlink>
    </w:p>
    <w:p w:rsidR="008647C1" w:rsidRPr="008647C1" w:rsidP="008647C1">
      <w:pPr>
        <w:pStyle w:val="ListParagraph"/>
        <w:numPr>
          <w:ilvl w:val="0"/>
          <w:numId w:val="23"/>
        </w:numPr>
      </w:pPr>
      <w:hyperlink r:id="rId21" w:history="1">
        <w:r w:rsidRPr="008647C1">
          <w:rPr>
            <w:rStyle w:val="Hyperlink"/>
          </w:rPr>
          <w:t>NYISO MST, 4.1 MST Market Services - General Rules (33.0.0)</w:t>
        </w:r>
      </w:hyperlink>
    </w:p>
    <w:p w:rsidR="008647C1" w:rsidRPr="008647C1" w:rsidP="008647C1">
      <w:pPr>
        <w:pStyle w:val="ListParagraph"/>
        <w:numPr>
          <w:ilvl w:val="0"/>
          <w:numId w:val="23"/>
        </w:numPr>
      </w:pPr>
      <w:hyperlink r:id="rId22" w:history="1">
        <w:r w:rsidRPr="008647C1">
          <w:rPr>
            <w:rStyle w:val="Hyperlink"/>
          </w:rPr>
          <w:t>NYISO MST, 4.2 MST Day-Ahead Markets and Schedules (40.0.0)</w:t>
        </w:r>
      </w:hyperlink>
    </w:p>
    <w:p w:rsidR="008647C1" w:rsidRPr="008647C1" w:rsidP="008647C1">
      <w:pPr>
        <w:pStyle w:val="ListParagraph"/>
        <w:numPr>
          <w:ilvl w:val="0"/>
          <w:numId w:val="23"/>
        </w:numPr>
      </w:pPr>
      <w:hyperlink r:id="rId23" w:history="1">
        <w:r w:rsidRPr="008647C1">
          <w:rPr>
            <w:rStyle w:val="Hyperlink"/>
          </w:rPr>
          <w:t>NYISO MST, 2.19 MST Definitions - S (37.0.0)</w:t>
        </w:r>
      </w:hyperlink>
    </w:p>
    <w:p w:rsidR="008647C1" w:rsidRPr="008647C1" w:rsidP="008647C1">
      <w:pPr>
        <w:pStyle w:val="ListParagraph"/>
        <w:numPr>
          <w:ilvl w:val="0"/>
          <w:numId w:val="23"/>
        </w:numPr>
      </w:pPr>
      <w:hyperlink r:id="rId24" w:history="1">
        <w:r w:rsidRPr="008647C1">
          <w:rPr>
            <w:rStyle w:val="Hyperlink"/>
          </w:rPr>
          <w:t>NYISO MST, 2.9 MST Definitions - I (36.0.0)</w:t>
        </w:r>
      </w:hyperlink>
    </w:p>
    <w:p w:rsidR="008647C1" w:rsidRPr="008647C1" w:rsidP="008647C1">
      <w:pPr>
        <w:pStyle w:val="ListParagraph"/>
        <w:numPr>
          <w:ilvl w:val="0"/>
          <w:numId w:val="23"/>
        </w:numPr>
      </w:pPr>
      <w:hyperlink r:id="rId25" w:history="1">
        <w:r w:rsidRPr="008647C1">
          <w:rPr>
            <w:rStyle w:val="Hyperlink"/>
          </w:rPr>
          <w:t>NYISO MST, 2.18 MST Definitions - R (36.0.0)</w:t>
        </w:r>
      </w:hyperlink>
    </w:p>
    <w:p w:rsidR="008647C1" w:rsidRPr="008647C1" w:rsidP="008647C1">
      <w:pPr>
        <w:pStyle w:val="ListParagraph"/>
        <w:numPr>
          <w:ilvl w:val="0"/>
          <w:numId w:val="23"/>
        </w:numPr>
      </w:pPr>
      <w:hyperlink r:id="rId26" w:history="1">
        <w:r w:rsidRPr="008647C1">
          <w:rPr>
            <w:rStyle w:val="Hyperlink"/>
          </w:rPr>
          <w:t>NYISO MST, 2.13 MST Definitions - M (33.0.0)</w:t>
        </w:r>
      </w:hyperlink>
    </w:p>
    <w:p w:rsidR="008647C1" w:rsidRPr="008647C1" w:rsidP="008647C1">
      <w:pPr>
        <w:pStyle w:val="ListParagraph"/>
        <w:numPr>
          <w:ilvl w:val="0"/>
          <w:numId w:val="23"/>
        </w:numPr>
      </w:pPr>
      <w:hyperlink r:id="rId27" w:history="1">
        <w:r w:rsidRPr="008647C1">
          <w:rPr>
            <w:rStyle w:val="Hyperlink"/>
          </w:rPr>
          <w:t>NYISO MST, 2.4 MST Definitions - D (20.0.0)</w:t>
        </w:r>
      </w:hyperlink>
    </w:p>
    <w:p w:rsidR="008647C1" w:rsidRPr="008647C1" w:rsidP="008647C1">
      <w:pPr>
        <w:pStyle w:val="ListParagraph"/>
        <w:numPr>
          <w:ilvl w:val="0"/>
          <w:numId w:val="23"/>
        </w:numPr>
      </w:pPr>
      <w:hyperlink r:id="rId28" w:history="1">
        <w:r w:rsidRPr="008647C1">
          <w:rPr>
            <w:rStyle w:val="Hyperlink"/>
          </w:rPr>
          <w:t>NYISO MST, 2.5 MST Definitions - E (29.0.0)</w:t>
        </w:r>
      </w:hyperlink>
    </w:p>
    <w:p w:rsidR="008647C1" w:rsidRPr="008647C1" w:rsidP="008647C1">
      <w:pPr>
        <w:pStyle w:val="ListParagraph"/>
        <w:numPr>
          <w:ilvl w:val="0"/>
          <w:numId w:val="23"/>
        </w:numPr>
      </w:pPr>
      <w:hyperlink r:id="rId29" w:history="1">
        <w:r w:rsidRPr="008647C1">
          <w:rPr>
            <w:rStyle w:val="Hyperlink"/>
          </w:rPr>
          <w:t>NYISO MST, 2.1 MST Definitions - A (20.0.0)</w:t>
        </w:r>
      </w:hyperlink>
    </w:p>
    <w:p w:rsidR="008647C1" w:rsidRPr="008647C1" w:rsidP="008647C1">
      <w:pPr>
        <w:pStyle w:val="ListParagraph"/>
        <w:numPr>
          <w:ilvl w:val="0"/>
          <w:numId w:val="23"/>
        </w:numPr>
      </w:pPr>
      <w:hyperlink r:id="rId30" w:history="1">
        <w:r w:rsidRPr="008647C1">
          <w:rPr>
            <w:rStyle w:val="Hyperlink"/>
          </w:rPr>
          <w:t>NYISO MST, 2.3 MST Definitions - C (37.0.0)</w:t>
        </w:r>
      </w:hyperlink>
    </w:p>
    <w:p w:rsidR="008647C1" w:rsidRPr="008647C1" w:rsidP="008647C1">
      <w:pPr>
        <w:pStyle w:val="ListParagraph"/>
        <w:numPr>
          <w:ilvl w:val="0"/>
          <w:numId w:val="23"/>
        </w:numPr>
      </w:pPr>
      <w:hyperlink r:id="rId31" w:history="1">
        <w:r w:rsidRPr="008647C1">
          <w:rPr>
            <w:rStyle w:val="Hyperlink"/>
          </w:rPr>
          <w:t>NYISO OATT, 6.1.9-6.1.15 OATT Schedule 1 - ISO Annual Budget Charge (10.0.0)</w:t>
        </w:r>
      </w:hyperlink>
    </w:p>
    <w:p w:rsidR="008647C1" w:rsidRPr="008647C1" w:rsidP="008647C1">
      <w:pPr>
        <w:pStyle w:val="ListParagraph"/>
        <w:numPr>
          <w:ilvl w:val="0"/>
          <w:numId w:val="23"/>
        </w:numPr>
      </w:pPr>
      <w:hyperlink r:id="rId32" w:history="1">
        <w:r w:rsidRPr="008647C1">
          <w:rPr>
            <w:rStyle w:val="Hyperlink"/>
          </w:rPr>
          <w:t>NYISO OATT, 1.9 OATT Definitions - I (23.0.0)</w:t>
        </w:r>
      </w:hyperlink>
    </w:p>
    <w:p w:rsidR="008647C1" w:rsidRPr="008647C1" w:rsidP="008647C1">
      <w:pPr>
        <w:pStyle w:val="ListParagraph"/>
        <w:numPr>
          <w:ilvl w:val="0"/>
          <w:numId w:val="23"/>
        </w:numPr>
      </w:pPr>
      <w:hyperlink r:id="rId33" w:history="1">
        <w:r w:rsidRPr="008647C1">
          <w:rPr>
            <w:rStyle w:val="Hyperlink"/>
          </w:rPr>
          <w:t>NYISO OATT, 1.19 OATT Definitions - S (22.0.0)</w:t>
        </w:r>
      </w:hyperlink>
    </w:p>
    <w:p w:rsidR="008647C1" w:rsidRPr="008647C1" w:rsidP="008647C1">
      <w:pPr>
        <w:pStyle w:val="ListParagraph"/>
        <w:numPr>
          <w:ilvl w:val="0"/>
          <w:numId w:val="23"/>
        </w:numPr>
      </w:pPr>
      <w:hyperlink r:id="rId34" w:history="1">
        <w:r w:rsidRPr="008647C1">
          <w:rPr>
            <w:rStyle w:val="Hyperlink"/>
          </w:rPr>
          <w:t>NYISO MST, 2.14 MST Definitions - N (29.0.0)</w:t>
        </w:r>
      </w:hyperlink>
    </w:p>
    <w:p w:rsidR="008647C1" w:rsidRPr="008647C1" w:rsidP="008647C1">
      <w:pPr>
        <w:pStyle w:val="ListParagraph"/>
        <w:numPr>
          <w:ilvl w:val="0"/>
          <w:numId w:val="23"/>
        </w:numPr>
      </w:pPr>
      <w:hyperlink r:id="rId35" w:history="1">
        <w:r w:rsidRPr="008647C1">
          <w:rPr>
            <w:rStyle w:val="Hyperlink"/>
          </w:rPr>
          <w:t>NYISO MST, 2.15 MST Definitions - O (21.0.0)</w:t>
        </w:r>
      </w:hyperlink>
    </w:p>
    <w:p w:rsidR="00965DD9" w:rsidP="008647C1">
      <w:pPr>
        <w:pStyle w:val="ListParagraph"/>
        <w:numPr>
          <w:ilvl w:val="0"/>
          <w:numId w:val="23"/>
        </w:numPr>
      </w:pPr>
      <w:hyperlink r:id="rId36" w:history="1">
        <w:r w:rsidRPr="008647C1">
          <w:rPr>
            <w:rStyle w:val="Hyperlink"/>
          </w:rPr>
          <w:t>NYISO OATT, 1.4 OATT Definitions - D (18.0.0)</w:t>
        </w:r>
      </w:hyperlink>
    </w:p>
    <w:sectPr w:rsidSect="00FE3FBA">
      <w:headerReference w:type="even" r:id="rId37"/>
      <w:headerReference w:type="default" r:id="rId38"/>
      <w:headerReference w:type="first" r:id="rId39"/>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C09" w:rsidP="0048020B">
      <w:r>
        <w:separator/>
      </w:r>
    </w:p>
  </w:endnote>
  <w:endnote w:type="continuationSeparator" w:id="1">
    <w:p w:rsidR="00122C09"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C09" w:rsidP="0048020B">
      <w:r>
        <w:separator/>
      </w:r>
    </w:p>
  </w:footnote>
  <w:footnote w:type="continuationSeparator" w:id="1">
    <w:p w:rsidR="00122C09" w:rsidP="0048020B">
      <w:r>
        <w:continuationSeparator/>
      </w:r>
    </w:p>
  </w:footnote>
  <w:footnote w:type="continuationNotice" w:id="2">
    <w:p w:rsidR="00122C09" w:rsidRPr="00FF7BA6" w:rsidP="00FF7BA6">
      <w:pPr>
        <w:spacing w:line="14" w:lineRule="exact"/>
        <w:rPr>
          <w:sz w:val="2"/>
        </w:rPr>
      </w:pPr>
    </w:p>
  </w:footnote>
  <w:footnote w:id="3">
    <w:p w:rsidR="00FB6CEC" w:rsidP="00FB6CEC">
      <w:pPr>
        <w:pStyle w:val="FootnoteText"/>
      </w:pPr>
      <w:r>
        <w:rPr>
          <w:rStyle w:val="FootnoteReference"/>
        </w:rPr>
        <w:footnoteRef/>
      </w:r>
      <w:r>
        <w:t xml:space="preserve"> </w:t>
      </w:r>
      <w:r w:rsidRPr="00965DD9">
        <w:rPr>
          <w:i/>
          <w:iCs/>
        </w:rPr>
        <w:t>See</w:t>
      </w:r>
      <w:r>
        <w:t xml:space="preserve"> Appendix for tariff records.</w:t>
      </w:r>
    </w:p>
  </w:footnote>
  <w:footnote w:id="4">
    <w:p w:rsidR="00320890">
      <w:pPr>
        <w:pStyle w:val="FootnoteText"/>
      </w:pPr>
      <w:r>
        <w:rPr>
          <w:rStyle w:val="FootnoteReference"/>
        </w:rPr>
        <w:footnoteRef/>
      </w:r>
      <w:r>
        <w:t xml:space="preserve"> </w:t>
      </w:r>
      <w:r w:rsidR="00FE2DAD">
        <w:rPr>
          <w:i/>
          <w:iCs/>
        </w:rPr>
        <w:t>New York Indep. Sys. Operator, Inc.</w:t>
      </w:r>
      <w:r w:rsidRPr="008231DB" w:rsidR="00801B6D">
        <w:t xml:space="preserve">, </w:t>
      </w:r>
      <w:r w:rsidR="00FE2DAD">
        <w:t>194</w:t>
      </w:r>
      <w:r w:rsidRPr="008231DB" w:rsidR="00801B6D">
        <w:t xml:space="preserve"> FERC ¶ 61,</w:t>
      </w:r>
      <w:r w:rsidR="00FE2DAD">
        <w:t>025</w:t>
      </w:r>
      <w:r w:rsidRPr="008231DB" w:rsidR="00801B6D">
        <w:t xml:space="preserve"> (</w:t>
      </w:r>
      <w:r w:rsidR="00FE2DAD">
        <w:t>2026</w:t>
      </w:r>
      <w:r w:rsidRPr="008231DB" w:rsidR="00801B6D">
        <w:t>)</w:t>
      </w:r>
      <w:r w:rsidR="00FE2DAD">
        <w:t>.</w:t>
      </w:r>
    </w:p>
  </w:footnote>
  <w:footnote w:id="5">
    <w:p w:rsidR="00150C15" w:rsidRPr="00150C15" w:rsidP="00150C15">
      <w:pPr>
        <w:pStyle w:val="FootnoteText"/>
      </w:pPr>
      <w:r>
        <w:rPr>
          <w:rStyle w:val="FootnoteReference"/>
        </w:rPr>
        <w:footnoteRef/>
      </w:r>
      <w:r>
        <w:t xml:space="preserve"> </w:t>
      </w:r>
      <w:r w:rsidRPr="00150C15">
        <w:rPr>
          <w:i/>
          <w:iCs/>
        </w:rPr>
        <w:t xml:space="preserve">See </w:t>
      </w:r>
      <w:r w:rsidRPr="00150C15">
        <w:t xml:space="preserve">18 C.F.R. § 35.11; </w:t>
      </w:r>
      <w:r w:rsidRPr="00150C15">
        <w:rPr>
          <w:i/>
        </w:rPr>
        <w:t>Cent. Hudson Gas &amp; Elec. Corp.</w:t>
      </w:r>
      <w:r w:rsidRPr="00150C15">
        <w:t xml:space="preserve">, 60 FERC ¶ 61,106, </w:t>
      </w:r>
      <w:r w:rsidRPr="00150C15">
        <w:rPr>
          <w:i/>
        </w:rPr>
        <w:t>reh’g denied</w:t>
      </w:r>
      <w:r w:rsidRPr="00150C15">
        <w:t xml:space="preserve">, 61 FERC ¶ 61,089 (1992); </w:t>
      </w:r>
      <w:r w:rsidRPr="00150C15">
        <w:rPr>
          <w:i/>
          <w:iCs/>
        </w:rPr>
        <w:t>but see Sunflower Elec. Power Corp.</w:t>
      </w:r>
      <w:r w:rsidRPr="00150C15">
        <w:t>, 173 FERC ¶ 61,054</w:t>
      </w:r>
      <w:r w:rsidRPr="00150C15">
        <w:rPr>
          <w:i/>
          <w:iCs/>
        </w:rPr>
        <w:t xml:space="preserve"> </w:t>
      </w:r>
      <w:r w:rsidRPr="00150C15">
        <w:t>(2020) (Danly, Comm’r, dissenting).</w:t>
      </w:r>
    </w:p>
    <w:p w:rsidR="00150C15">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FE3FBA">
    <w:pPr>
      <w:pStyle w:val="Header"/>
      <w:tabs>
        <w:tab w:val="clear" w:pos="4680"/>
      </w:tabs>
      <w:spacing w:after="240"/>
    </w:pPr>
    <w:r>
      <w:rPr>
        <w:noProof/>
      </w:rPr>
      <w:t>Docket No. ER26-</w:t>
    </w:r>
    <w:r w:rsidR="00150C15">
      <w:rPr>
        <w:noProof/>
      </w:rPr>
      <w:t>1265</w:t>
    </w:r>
    <w:r>
      <w:rPr>
        <w:noProof/>
      </w:rPr>
      <w:t xml:space="preserve">-000 </w:t>
      <w:tab/>
    </w:r>
    <w:r>
      <w:rPr>
        <w:noProof/>
      </w:rPr>
      <w:fldChar w:fldCharType="begin"/>
    </w:r>
    <w:r>
      <w:rPr>
        <w:noProof/>
      </w:rPr>
      <w:instrText xml:space="preserve"> PAGE  \* MERGEFORMAT </w:instrText>
    </w:r>
    <w:r>
      <w:rPr>
        <w:noProof/>
      </w:rPr>
      <w:fldChar w:fldCharType="separate"/>
    </w:r>
    <w:r>
      <w:rPr>
        <w:noProof/>
      </w:rPr>
      <w:t>- 3 -</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F3310E"/>
    <w:multiLevelType w:val="hybridMultilevel"/>
    <w:tmpl w:val="F8CA2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5">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6">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6502FF"/>
    <w:multiLevelType w:val="multilevel"/>
    <w:tmpl w:val="DA00EA0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0">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8"/>
  </w:num>
  <w:num w:numId="13">
    <w:abstractNumId w:val="14"/>
  </w:num>
  <w:num w:numId="14">
    <w:abstractNumId w:val="19"/>
  </w:num>
  <w:num w:numId="15">
    <w:abstractNumId w:val="1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5"/>
  </w:num>
  <w:num w:numId="20">
    <w:abstractNumId w:val="12"/>
  </w:num>
  <w:num w:numId="21">
    <w:abstractNumId w:val="21"/>
  </w:num>
  <w:num w:numId="22">
    <w:abstractNumId w:val="16"/>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DateAndTime/>
  <w:defaultTabStop w:val="720"/>
  <w:characterSpacingControl w:val="doNotCompress"/>
  <w:footnotePr>
    <w:footnote w:id="0"/>
    <w:footnote w:id="1"/>
    <w:footnote w:id="2"/>
  </w:footnotePr>
  <w:endnotePr>
    <w:endnote w:id="0"/>
    <w:endnote w:id="1"/>
  </w:endnotePr>
  <w:compat/>
  <w:rsids>
    <w:rsidRoot w:val="003E7BCA"/>
    <w:rsid w:val="00002929"/>
    <w:rsid w:val="00003340"/>
    <w:rsid w:val="0000731D"/>
    <w:rsid w:val="00010FA6"/>
    <w:rsid w:val="000118C8"/>
    <w:rsid w:val="000143AA"/>
    <w:rsid w:val="0002042F"/>
    <w:rsid w:val="0002229B"/>
    <w:rsid w:val="00022A33"/>
    <w:rsid w:val="0002355F"/>
    <w:rsid w:val="00026815"/>
    <w:rsid w:val="00033772"/>
    <w:rsid w:val="0003382F"/>
    <w:rsid w:val="000378D2"/>
    <w:rsid w:val="000428C4"/>
    <w:rsid w:val="0004624A"/>
    <w:rsid w:val="0005135D"/>
    <w:rsid w:val="00054BC7"/>
    <w:rsid w:val="000550DC"/>
    <w:rsid w:val="00055F5F"/>
    <w:rsid w:val="0006117F"/>
    <w:rsid w:val="00062732"/>
    <w:rsid w:val="00070857"/>
    <w:rsid w:val="0007377C"/>
    <w:rsid w:val="0007636C"/>
    <w:rsid w:val="0008129B"/>
    <w:rsid w:val="0008478C"/>
    <w:rsid w:val="00084A31"/>
    <w:rsid w:val="00086D98"/>
    <w:rsid w:val="0008778D"/>
    <w:rsid w:val="00090A96"/>
    <w:rsid w:val="00092634"/>
    <w:rsid w:val="00097C05"/>
    <w:rsid w:val="000A3D2F"/>
    <w:rsid w:val="000A6835"/>
    <w:rsid w:val="000A6C08"/>
    <w:rsid w:val="000A75FD"/>
    <w:rsid w:val="000B036C"/>
    <w:rsid w:val="000B4124"/>
    <w:rsid w:val="000B42DB"/>
    <w:rsid w:val="000B7E62"/>
    <w:rsid w:val="000C0253"/>
    <w:rsid w:val="000C1FCA"/>
    <w:rsid w:val="000C4A0B"/>
    <w:rsid w:val="000C6869"/>
    <w:rsid w:val="000D0EE6"/>
    <w:rsid w:val="000D1D4B"/>
    <w:rsid w:val="000D1FB6"/>
    <w:rsid w:val="000D739B"/>
    <w:rsid w:val="000D7DD4"/>
    <w:rsid w:val="000D7E4E"/>
    <w:rsid w:val="000D7E96"/>
    <w:rsid w:val="000E065C"/>
    <w:rsid w:val="000E0857"/>
    <w:rsid w:val="000E0FB3"/>
    <w:rsid w:val="000E2BFA"/>
    <w:rsid w:val="000F2DC1"/>
    <w:rsid w:val="000F372C"/>
    <w:rsid w:val="000F3B47"/>
    <w:rsid w:val="000F603B"/>
    <w:rsid w:val="000F6403"/>
    <w:rsid w:val="000F6C7F"/>
    <w:rsid w:val="00100E1B"/>
    <w:rsid w:val="00101107"/>
    <w:rsid w:val="00102736"/>
    <w:rsid w:val="0010290F"/>
    <w:rsid w:val="00104F76"/>
    <w:rsid w:val="00120603"/>
    <w:rsid w:val="00120647"/>
    <w:rsid w:val="001208A2"/>
    <w:rsid w:val="001209EF"/>
    <w:rsid w:val="00122C09"/>
    <w:rsid w:val="001236E4"/>
    <w:rsid w:val="00124C66"/>
    <w:rsid w:val="0012713F"/>
    <w:rsid w:val="00127478"/>
    <w:rsid w:val="001279B9"/>
    <w:rsid w:val="00130CCE"/>
    <w:rsid w:val="00132D57"/>
    <w:rsid w:val="001421AA"/>
    <w:rsid w:val="001442FF"/>
    <w:rsid w:val="00146074"/>
    <w:rsid w:val="00146A50"/>
    <w:rsid w:val="00150C15"/>
    <w:rsid w:val="001512A7"/>
    <w:rsid w:val="001520D4"/>
    <w:rsid w:val="0015328A"/>
    <w:rsid w:val="001549DE"/>
    <w:rsid w:val="00154C7A"/>
    <w:rsid w:val="00161C8B"/>
    <w:rsid w:val="0016531B"/>
    <w:rsid w:val="0016710B"/>
    <w:rsid w:val="0017696A"/>
    <w:rsid w:val="0017701D"/>
    <w:rsid w:val="0018758C"/>
    <w:rsid w:val="00191617"/>
    <w:rsid w:val="0019292E"/>
    <w:rsid w:val="00193E30"/>
    <w:rsid w:val="001960DD"/>
    <w:rsid w:val="001A2AF1"/>
    <w:rsid w:val="001A33D6"/>
    <w:rsid w:val="001A563A"/>
    <w:rsid w:val="001A7FB6"/>
    <w:rsid w:val="001B042B"/>
    <w:rsid w:val="001B1FE9"/>
    <w:rsid w:val="001B2C6D"/>
    <w:rsid w:val="001B2DF9"/>
    <w:rsid w:val="001B362D"/>
    <w:rsid w:val="001B4FB2"/>
    <w:rsid w:val="001C2FBB"/>
    <w:rsid w:val="001D264B"/>
    <w:rsid w:val="001D3B0D"/>
    <w:rsid w:val="001D7927"/>
    <w:rsid w:val="001E59F9"/>
    <w:rsid w:val="001E7A8F"/>
    <w:rsid w:val="001F51A0"/>
    <w:rsid w:val="001F5CC6"/>
    <w:rsid w:val="001F6BF8"/>
    <w:rsid w:val="00202BC3"/>
    <w:rsid w:val="00203911"/>
    <w:rsid w:val="002072CF"/>
    <w:rsid w:val="00211765"/>
    <w:rsid w:val="002136E7"/>
    <w:rsid w:val="002206DB"/>
    <w:rsid w:val="0022182D"/>
    <w:rsid w:val="00223004"/>
    <w:rsid w:val="00224859"/>
    <w:rsid w:val="0022545C"/>
    <w:rsid w:val="00225A12"/>
    <w:rsid w:val="002261B3"/>
    <w:rsid w:val="00231457"/>
    <w:rsid w:val="002318B6"/>
    <w:rsid w:val="00233CEF"/>
    <w:rsid w:val="00233FD0"/>
    <w:rsid w:val="002352B0"/>
    <w:rsid w:val="002354E4"/>
    <w:rsid w:val="00240493"/>
    <w:rsid w:val="00243942"/>
    <w:rsid w:val="002464E8"/>
    <w:rsid w:val="002465CE"/>
    <w:rsid w:val="0024710C"/>
    <w:rsid w:val="00253776"/>
    <w:rsid w:val="00255417"/>
    <w:rsid w:val="00257989"/>
    <w:rsid w:val="00260517"/>
    <w:rsid w:val="00262FED"/>
    <w:rsid w:val="00267328"/>
    <w:rsid w:val="00274963"/>
    <w:rsid w:val="002817CE"/>
    <w:rsid w:val="00283AA6"/>
    <w:rsid w:val="0028432C"/>
    <w:rsid w:val="00284E46"/>
    <w:rsid w:val="002857E2"/>
    <w:rsid w:val="002870A9"/>
    <w:rsid w:val="002907EC"/>
    <w:rsid w:val="00290ABD"/>
    <w:rsid w:val="00292DAB"/>
    <w:rsid w:val="00293E05"/>
    <w:rsid w:val="002A0B4A"/>
    <w:rsid w:val="002A34C1"/>
    <w:rsid w:val="002A5C43"/>
    <w:rsid w:val="002A729E"/>
    <w:rsid w:val="002A7FB5"/>
    <w:rsid w:val="002B262D"/>
    <w:rsid w:val="002B35F2"/>
    <w:rsid w:val="002B6125"/>
    <w:rsid w:val="002C57E5"/>
    <w:rsid w:val="002C7704"/>
    <w:rsid w:val="002C7F13"/>
    <w:rsid w:val="002D1528"/>
    <w:rsid w:val="002D206A"/>
    <w:rsid w:val="002D358E"/>
    <w:rsid w:val="002D65B3"/>
    <w:rsid w:val="002D70F7"/>
    <w:rsid w:val="002D7D6B"/>
    <w:rsid w:val="002E2247"/>
    <w:rsid w:val="002E4E8A"/>
    <w:rsid w:val="002F08DF"/>
    <w:rsid w:val="002F52A9"/>
    <w:rsid w:val="00301D68"/>
    <w:rsid w:val="003031DA"/>
    <w:rsid w:val="00307D7E"/>
    <w:rsid w:val="00312651"/>
    <w:rsid w:val="00313634"/>
    <w:rsid w:val="00320890"/>
    <w:rsid w:val="00322F05"/>
    <w:rsid w:val="00324F79"/>
    <w:rsid w:val="00327401"/>
    <w:rsid w:val="00332950"/>
    <w:rsid w:val="003346EB"/>
    <w:rsid w:val="00335933"/>
    <w:rsid w:val="003370E4"/>
    <w:rsid w:val="003437BD"/>
    <w:rsid w:val="00343D67"/>
    <w:rsid w:val="003478CF"/>
    <w:rsid w:val="00350E98"/>
    <w:rsid w:val="00350FC8"/>
    <w:rsid w:val="003520AD"/>
    <w:rsid w:val="00356733"/>
    <w:rsid w:val="003608E7"/>
    <w:rsid w:val="00360AA1"/>
    <w:rsid w:val="003619B6"/>
    <w:rsid w:val="00364E6F"/>
    <w:rsid w:val="0036500A"/>
    <w:rsid w:val="00374532"/>
    <w:rsid w:val="00374868"/>
    <w:rsid w:val="00375DF4"/>
    <w:rsid w:val="00376313"/>
    <w:rsid w:val="003777C6"/>
    <w:rsid w:val="00383004"/>
    <w:rsid w:val="003830CE"/>
    <w:rsid w:val="00385E2D"/>
    <w:rsid w:val="0039262E"/>
    <w:rsid w:val="003937F3"/>
    <w:rsid w:val="003A15D6"/>
    <w:rsid w:val="003A2507"/>
    <w:rsid w:val="003A5145"/>
    <w:rsid w:val="003B2445"/>
    <w:rsid w:val="003B63A7"/>
    <w:rsid w:val="003B6A5F"/>
    <w:rsid w:val="003B7E9A"/>
    <w:rsid w:val="003B7F05"/>
    <w:rsid w:val="003C31F8"/>
    <w:rsid w:val="003C3A1E"/>
    <w:rsid w:val="003C505B"/>
    <w:rsid w:val="003C6F0F"/>
    <w:rsid w:val="003C71CF"/>
    <w:rsid w:val="003C789D"/>
    <w:rsid w:val="003D4A56"/>
    <w:rsid w:val="003D5827"/>
    <w:rsid w:val="003D6552"/>
    <w:rsid w:val="003D7B2C"/>
    <w:rsid w:val="003E02D4"/>
    <w:rsid w:val="003E1917"/>
    <w:rsid w:val="003E259A"/>
    <w:rsid w:val="003E5211"/>
    <w:rsid w:val="003E7BCA"/>
    <w:rsid w:val="003F31D2"/>
    <w:rsid w:val="003F3716"/>
    <w:rsid w:val="003F3DC0"/>
    <w:rsid w:val="003F4845"/>
    <w:rsid w:val="003F4DBE"/>
    <w:rsid w:val="003F557E"/>
    <w:rsid w:val="003F7CC5"/>
    <w:rsid w:val="00400D68"/>
    <w:rsid w:val="00401A63"/>
    <w:rsid w:val="004067AD"/>
    <w:rsid w:val="00407EE0"/>
    <w:rsid w:val="00414806"/>
    <w:rsid w:val="004156E5"/>
    <w:rsid w:val="00424B78"/>
    <w:rsid w:val="004333AA"/>
    <w:rsid w:val="004335E8"/>
    <w:rsid w:val="00436A3E"/>
    <w:rsid w:val="00440D78"/>
    <w:rsid w:val="00440DAF"/>
    <w:rsid w:val="00441A2A"/>
    <w:rsid w:val="004420F6"/>
    <w:rsid w:val="0044359A"/>
    <w:rsid w:val="00444F65"/>
    <w:rsid w:val="00446720"/>
    <w:rsid w:val="004476C6"/>
    <w:rsid w:val="0045130C"/>
    <w:rsid w:val="00453578"/>
    <w:rsid w:val="00454A58"/>
    <w:rsid w:val="00455214"/>
    <w:rsid w:val="00456136"/>
    <w:rsid w:val="00456D5A"/>
    <w:rsid w:val="0046133D"/>
    <w:rsid w:val="00464328"/>
    <w:rsid w:val="00472C9B"/>
    <w:rsid w:val="00473A5E"/>
    <w:rsid w:val="004758A9"/>
    <w:rsid w:val="00476273"/>
    <w:rsid w:val="00477399"/>
    <w:rsid w:val="0048020B"/>
    <w:rsid w:val="004864DA"/>
    <w:rsid w:val="004872BC"/>
    <w:rsid w:val="004874A4"/>
    <w:rsid w:val="00494355"/>
    <w:rsid w:val="00494945"/>
    <w:rsid w:val="00495E07"/>
    <w:rsid w:val="004960AF"/>
    <w:rsid w:val="00497F70"/>
    <w:rsid w:val="004A03E5"/>
    <w:rsid w:val="004A4EE5"/>
    <w:rsid w:val="004A503D"/>
    <w:rsid w:val="004B141F"/>
    <w:rsid w:val="004B4A8D"/>
    <w:rsid w:val="004C0E28"/>
    <w:rsid w:val="004C190E"/>
    <w:rsid w:val="004C3064"/>
    <w:rsid w:val="004C456B"/>
    <w:rsid w:val="004C4D5F"/>
    <w:rsid w:val="004D35E8"/>
    <w:rsid w:val="004D614C"/>
    <w:rsid w:val="004D7A17"/>
    <w:rsid w:val="004E1DA6"/>
    <w:rsid w:val="004E1DAE"/>
    <w:rsid w:val="004E25A6"/>
    <w:rsid w:val="004E6371"/>
    <w:rsid w:val="004F5759"/>
    <w:rsid w:val="004F6475"/>
    <w:rsid w:val="004F6818"/>
    <w:rsid w:val="004F7405"/>
    <w:rsid w:val="0050001C"/>
    <w:rsid w:val="005047DF"/>
    <w:rsid w:val="00513E14"/>
    <w:rsid w:val="005154C1"/>
    <w:rsid w:val="005162AB"/>
    <w:rsid w:val="00517763"/>
    <w:rsid w:val="00521122"/>
    <w:rsid w:val="0052351B"/>
    <w:rsid w:val="00527871"/>
    <w:rsid w:val="00541146"/>
    <w:rsid w:val="00542814"/>
    <w:rsid w:val="00545CC2"/>
    <w:rsid w:val="00546238"/>
    <w:rsid w:val="00547D3F"/>
    <w:rsid w:val="00552271"/>
    <w:rsid w:val="00552A11"/>
    <w:rsid w:val="005577D9"/>
    <w:rsid w:val="00557A76"/>
    <w:rsid w:val="00561DA8"/>
    <w:rsid w:val="00562CB2"/>
    <w:rsid w:val="00563FB2"/>
    <w:rsid w:val="00571D6D"/>
    <w:rsid w:val="0057279B"/>
    <w:rsid w:val="00572F46"/>
    <w:rsid w:val="00574A02"/>
    <w:rsid w:val="00576A54"/>
    <w:rsid w:val="00577DC6"/>
    <w:rsid w:val="005816F4"/>
    <w:rsid w:val="00581BDF"/>
    <w:rsid w:val="00582E8F"/>
    <w:rsid w:val="00583257"/>
    <w:rsid w:val="00585174"/>
    <w:rsid w:val="00587B48"/>
    <w:rsid w:val="0059038C"/>
    <w:rsid w:val="005921E2"/>
    <w:rsid w:val="00594E87"/>
    <w:rsid w:val="005950E5"/>
    <w:rsid w:val="00597309"/>
    <w:rsid w:val="005A1772"/>
    <w:rsid w:val="005A4CD3"/>
    <w:rsid w:val="005A6F7C"/>
    <w:rsid w:val="005B132F"/>
    <w:rsid w:val="005B15EB"/>
    <w:rsid w:val="005B18B2"/>
    <w:rsid w:val="005B38E7"/>
    <w:rsid w:val="005B40A6"/>
    <w:rsid w:val="005C0180"/>
    <w:rsid w:val="005C01B7"/>
    <w:rsid w:val="005C40E9"/>
    <w:rsid w:val="005D2A79"/>
    <w:rsid w:val="005D3004"/>
    <w:rsid w:val="005D3D39"/>
    <w:rsid w:val="005D787E"/>
    <w:rsid w:val="005D7C39"/>
    <w:rsid w:val="005E13DF"/>
    <w:rsid w:val="005E387D"/>
    <w:rsid w:val="005E3B75"/>
    <w:rsid w:val="005E3D15"/>
    <w:rsid w:val="005E4C65"/>
    <w:rsid w:val="005F2946"/>
    <w:rsid w:val="005F34C6"/>
    <w:rsid w:val="005F4318"/>
    <w:rsid w:val="005F4F8E"/>
    <w:rsid w:val="005F54A4"/>
    <w:rsid w:val="005F71D1"/>
    <w:rsid w:val="0060035F"/>
    <w:rsid w:val="006030A5"/>
    <w:rsid w:val="00607205"/>
    <w:rsid w:val="006074E4"/>
    <w:rsid w:val="006112D1"/>
    <w:rsid w:val="006112FA"/>
    <w:rsid w:val="006177F8"/>
    <w:rsid w:val="006178F5"/>
    <w:rsid w:val="00620205"/>
    <w:rsid w:val="00622D42"/>
    <w:rsid w:val="00622F63"/>
    <w:rsid w:val="00623402"/>
    <w:rsid w:val="00624B34"/>
    <w:rsid w:val="00625B93"/>
    <w:rsid w:val="00626AD6"/>
    <w:rsid w:val="006308E9"/>
    <w:rsid w:val="00633563"/>
    <w:rsid w:val="00636271"/>
    <w:rsid w:val="00640896"/>
    <w:rsid w:val="006422C9"/>
    <w:rsid w:val="00643C5A"/>
    <w:rsid w:val="006502FA"/>
    <w:rsid w:val="00653D8D"/>
    <w:rsid w:val="00655A79"/>
    <w:rsid w:val="00662BC9"/>
    <w:rsid w:val="00667B22"/>
    <w:rsid w:val="006710C1"/>
    <w:rsid w:val="0067304E"/>
    <w:rsid w:val="006745E5"/>
    <w:rsid w:val="00677A0E"/>
    <w:rsid w:val="00681181"/>
    <w:rsid w:val="00682099"/>
    <w:rsid w:val="006849ED"/>
    <w:rsid w:val="00685A22"/>
    <w:rsid w:val="00686648"/>
    <w:rsid w:val="0069376A"/>
    <w:rsid w:val="00694F3D"/>
    <w:rsid w:val="006A18B6"/>
    <w:rsid w:val="006A1EDC"/>
    <w:rsid w:val="006A4342"/>
    <w:rsid w:val="006A5B0F"/>
    <w:rsid w:val="006A5ED6"/>
    <w:rsid w:val="006A5FF3"/>
    <w:rsid w:val="006B20EE"/>
    <w:rsid w:val="006B4826"/>
    <w:rsid w:val="006B5B8D"/>
    <w:rsid w:val="006C1614"/>
    <w:rsid w:val="006C1D8C"/>
    <w:rsid w:val="006C51D5"/>
    <w:rsid w:val="006D05C2"/>
    <w:rsid w:val="006D1E49"/>
    <w:rsid w:val="006D2553"/>
    <w:rsid w:val="006D432E"/>
    <w:rsid w:val="006D5B0E"/>
    <w:rsid w:val="006E1CF4"/>
    <w:rsid w:val="006E4894"/>
    <w:rsid w:val="006E6044"/>
    <w:rsid w:val="006F0AFA"/>
    <w:rsid w:val="006F1B52"/>
    <w:rsid w:val="006F27A6"/>
    <w:rsid w:val="006F39A4"/>
    <w:rsid w:val="006F42DE"/>
    <w:rsid w:val="006F5AC7"/>
    <w:rsid w:val="007028A0"/>
    <w:rsid w:val="00704145"/>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4A0D"/>
    <w:rsid w:val="007552C1"/>
    <w:rsid w:val="007562E2"/>
    <w:rsid w:val="007577C2"/>
    <w:rsid w:val="00762F2B"/>
    <w:rsid w:val="0076328E"/>
    <w:rsid w:val="00763EC6"/>
    <w:rsid w:val="0076561E"/>
    <w:rsid w:val="007661B0"/>
    <w:rsid w:val="00770092"/>
    <w:rsid w:val="00773353"/>
    <w:rsid w:val="00780A45"/>
    <w:rsid w:val="00783842"/>
    <w:rsid w:val="007876E3"/>
    <w:rsid w:val="00787753"/>
    <w:rsid w:val="007928AD"/>
    <w:rsid w:val="0079323C"/>
    <w:rsid w:val="00794724"/>
    <w:rsid w:val="007A0174"/>
    <w:rsid w:val="007A0BB2"/>
    <w:rsid w:val="007A5131"/>
    <w:rsid w:val="007B0035"/>
    <w:rsid w:val="007B0BE6"/>
    <w:rsid w:val="007B4019"/>
    <w:rsid w:val="007B66A0"/>
    <w:rsid w:val="007B6E4E"/>
    <w:rsid w:val="007B71E9"/>
    <w:rsid w:val="007B73AA"/>
    <w:rsid w:val="007C1702"/>
    <w:rsid w:val="007C41D1"/>
    <w:rsid w:val="007C48C7"/>
    <w:rsid w:val="007C69D6"/>
    <w:rsid w:val="007D24F3"/>
    <w:rsid w:val="007D2CEB"/>
    <w:rsid w:val="007D3591"/>
    <w:rsid w:val="007D6683"/>
    <w:rsid w:val="007E1043"/>
    <w:rsid w:val="007E2A72"/>
    <w:rsid w:val="007E6167"/>
    <w:rsid w:val="007E74C5"/>
    <w:rsid w:val="007F0E34"/>
    <w:rsid w:val="007F32C6"/>
    <w:rsid w:val="007F6368"/>
    <w:rsid w:val="007F7B7F"/>
    <w:rsid w:val="00801B6D"/>
    <w:rsid w:val="008043DE"/>
    <w:rsid w:val="0080498D"/>
    <w:rsid w:val="0080606A"/>
    <w:rsid w:val="008065F0"/>
    <w:rsid w:val="00807C2F"/>
    <w:rsid w:val="00810B67"/>
    <w:rsid w:val="008129C6"/>
    <w:rsid w:val="00812E0A"/>
    <w:rsid w:val="0081352B"/>
    <w:rsid w:val="008140C1"/>
    <w:rsid w:val="00814514"/>
    <w:rsid w:val="008231DB"/>
    <w:rsid w:val="008237E2"/>
    <w:rsid w:val="008255E4"/>
    <w:rsid w:val="00827BAD"/>
    <w:rsid w:val="00830639"/>
    <w:rsid w:val="008309C9"/>
    <w:rsid w:val="00830BC7"/>
    <w:rsid w:val="00831CC6"/>
    <w:rsid w:val="008335E3"/>
    <w:rsid w:val="00834108"/>
    <w:rsid w:val="00834DCB"/>
    <w:rsid w:val="00836673"/>
    <w:rsid w:val="00840C01"/>
    <w:rsid w:val="00840C42"/>
    <w:rsid w:val="0084167C"/>
    <w:rsid w:val="00844F10"/>
    <w:rsid w:val="00845186"/>
    <w:rsid w:val="00845BBC"/>
    <w:rsid w:val="00847F2B"/>
    <w:rsid w:val="00850048"/>
    <w:rsid w:val="008513D8"/>
    <w:rsid w:val="00852C25"/>
    <w:rsid w:val="00855D43"/>
    <w:rsid w:val="008561D7"/>
    <w:rsid w:val="008607B4"/>
    <w:rsid w:val="00860B22"/>
    <w:rsid w:val="00861074"/>
    <w:rsid w:val="008636FC"/>
    <w:rsid w:val="00863DB6"/>
    <w:rsid w:val="008647C1"/>
    <w:rsid w:val="00865B86"/>
    <w:rsid w:val="00870368"/>
    <w:rsid w:val="00871164"/>
    <w:rsid w:val="00872B02"/>
    <w:rsid w:val="00873BC6"/>
    <w:rsid w:val="00874FB1"/>
    <w:rsid w:val="008771F4"/>
    <w:rsid w:val="00880902"/>
    <w:rsid w:val="00881E3C"/>
    <w:rsid w:val="0088740E"/>
    <w:rsid w:val="0089271B"/>
    <w:rsid w:val="00892A4E"/>
    <w:rsid w:val="00894A27"/>
    <w:rsid w:val="00896A4C"/>
    <w:rsid w:val="00896EBA"/>
    <w:rsid w:val="0089797F"/>
    <w:rsid w:val="008A23C9"/>
    <w:rsid w:val="008A39F8"/>
    <w:rsid w:val="008B0B3A"/>
    <w:rsid w:val="008B32A9"/>
    <w:rsid w:val="008C0083"/>
    <w:rsid w:val="008C2EDB"/>
    <w:rsid w:val="008C6C9A"/>
    <w:rsid w:val="008C701E"/>
    <w:rsid w:val="008D1B64"/>
    <w:rsid w:val="008D4162"/>
    <w:rsid w:val="008D4E54"/>
    <w:rsid w:val="008E326E"/>
    <w:rsid w:val="008E4C89"/>
    <w:rsid w:val="008E51AF"/>
    <w:rsid w:val="008E548A"/>
    <w:rsid w:val="008E74A2"/>
    <w:rsid w:val="008F4B82"/>
    <w:rsid w:val="0090041B"/>
    <w:rsid w:val="009006A6"/>
    <w:rsid w:val="009016D7"/>
    <w:rsid w:val="00903AC3"/>
    <w:rsid w:val="0090412E"/>
    <w:rsid w:val="00904536"/>
    <w:rsid w:val="0090478A"/>
    <w:rsid w:val="009063EB"/>
    <w:rsid w:val="009102A7"/>
    <w:rsid w:val="00911D86"/>
    <w:rsid w:val="009144B5"/>
    <w:rsid w:val="009146F6"/>
    <w:rsid w:val="00915863"/>
    <w:rsid w:val="00916635"/>
    <w:rsid w:val="00916ED7"/>
    <w:rsid w:val="00922E70"/>
    <w:rsid w:val="00926E69"/>
    <w:rsid w:val="00930EF7"/>
    <w:rsid w:val="0093103D"/>
    <w:rsid w:val="0093125C"/>
    <w:rsid w:val="009317B8"/>
    <w:rsid w:val="00931EAF"/>
    <w:rsid w:val="009360D6"/>
    <w:rsid w:val="00936282"/>
    <w:rsid w:val="00936510"/>
    <w:rsid w:val="00940AE4"/>
    <w:rsid w:val="00941336"/>
    <w:rsid w:val="00945E92"/>
    <w:rsid w:val="009466EE"/>
    <w:rsid w:val="0094698E"/>
    <w:rsid w:val="0095086C"/>
    <w:rsid w:val="009575E1"/>
    <w:rsid w:val="00960BC7"/>
    <w:rsid w:val="00962129"/>
    <w:rsid w:val="009632C9"/>
    <w:rsid w:val="00964625"/>
    <w:rsid w:val="00965DD9"/>
    <w:rsid w:val="009667EE"/>
    <w:rsid w:val="009720B6"/>
    <w:rsid w:val="0097316B"/>
    <w:rsid w:val="0097354A"/>
    <w:rsid w:val="00974FAA"/>
    <w:rsid w:val="00977184"/>
    <w:rsid w:val="0097718F"/>
    <w:rsid w:val="009802C9"/>
    <w:rsid w:val="00981D82"/>
    <w:rsid w:val="00985ABF"/>
    <w:rsid w:val="00991685"/>
    <w:rsid w:val="009927FA"/>
    <w:rsid w:val="009967F2"/>
    <w:rsid w:val="00997790"/>
    <w:rsid w:val="009A0742"/>
    <w:rsid w:val="009A2169"/>
    <w:rsid w:val="009A3C9A"/>
    <w:rsid w:val="009A66D0"/>
    <w:rsid w:val="009B01FC"/>
    <w:rsid w:val="009B1BFE"/>
    <w:rsid w:val="009B7367"/>
    <w:rsid w:val="009D3F76"/>
    <w:rsid w:val="009E0EA2"/>
    <w:rsid w:val="009E214D"/>
    <w:rsid w:val="009E28EC"/>
    <w:rsid w:val="009E315A"/>
    <w:rsid w:val="009E4841"/>
    <w:rsid w:val="009E4C38"/>
    <w:rsid w:val="009E5BD8"/>
    <w:rsid w:val="009E67B8"/>
    <w:rsid w:val="009E78E7"/>
    <w:rsid w:val="009E7983"/>
    <w:rsid w:val="009F1394"/>
    <w:rsid w:val="009F2E31"/>
    <w:rsid w:val="009F3F1F"/>
    <w:rsid w:val="009F4FB3"/>
    <w:rsid w:val="009F71D1"/>
    <w:rsid w:val="00A00DD6"/>
    <w:rsid w:val="00A017BA"/>
    <w:rsid w:val="00A01EFD"/>
    <w:rsid w:val="00A026DF"/>
    <w:rsid w:val="00A03A5F"/>
    <w:rsid w:val="00A04100"/>
    <w:rsid w:val="00A05AAF"/>
    <w:rsid w:val="00A066DE"/>
    <w:rsid w:val="00A075C8"/>
    <w:rsid w:val="00A07E97"/>
    <w:rsid w:val="00A10B65"/>
    <w:rsid w:val="00A141E5"/>
    <w:rsid w:val="00A14433"/>
    <w:rsid w:val="00A15581"/>
    <w:rsid w:val="00A1593F"/>
    <w:rsid w:val="00A15B57"/>
    <w:rsid w:val="00A21F92"/>
    <w:rsid w:val="00A2355B"/>
    <w:rsid w:val="00A2536F"/>
    <w:rsid w:val="00A263F4"/>
    <w:rsid w:val="00A26AF6"/>
    <w:rsid w:val="00A30AF9"/>
    <w:rsid w:val="00A30DB3"/>
    <w:rsid w:val="00A344A6"/>
    <w:rsid w:val="00A403E9"/>
    <w:rsid w:val="00A406DC"/>
    <w:rsid w:val="00A41119"/>
    <w:rsid w:val="00A4347E"/>
    <w:rsid w:val="00A4381E"/>
    <w:rsid w:val="00A4630E"/>
    <w:rsid w:val="00A47DE3"/>
    <w:rsid w:val="00A5227A"/>
    <w:rsid w:val="00A55A52"/>
    <w:rsid w:val="00A55DE0"/>
    <w:rsid w:val="00A57D42"/>
    <w:rsid w:val="00A60BBB"/>
    <w:rsid w:val="00A60C83"/>
    <w:rsid w:val="00A61715"/>
    <w:rsid w:val="00A63A99"/>
    <w:rsid w:val="00A65F1E"/>
    <w:rsid w:val="00A739AD"/>
    <w:rsid w:val="00A80964"/>
    <w:rsid w:val="00A83111"/>
    <w:rsid w:val="00A84047"/>
    <w:rsid w:val="00A855AA"/>
    <w:rsid w:val="00A85982"/>
    <w:rsid w:val="00A85CDA"/>
    <w:rsid w:val="00A90123"/>
    <w:rsid w:val="00A91B11"/>
    <w:rsid w:val="00A934C1"/>
    <w:rsid w:val="00A94621"/>
    <w:rsid w:val="00A972FF"/>
    <w:rsid w:val="00AA07AC"/>
    <w:rsid w:val="00AA22FC"/>
    <w:rsid w:val="00AB0683"/>
    <w:rsid w:val="00AB179B"/>
    <w:rsid w:val="00AB197C"/>
    <w:rsid w:val="00AB199E"/>
    <w:rsid w:val="00AB2DA9"/>
    <w:rsid w:val="00AB5052"/>
    <w:rsid w:val="00AB5560"/>
    <w:rsid w:val="00AC2F1A"/>
    <w:rsid w:val="00AC58FC"/>
    <w:rsid w:val="00AC7D76"/>
    <w:rsid w:val="00AD48BE"/>
    <w:rsid w:val="00AD5E69"/>
    <w:rsid w:val="00AD6D74"/>
    <w:rsid w:val="00AD7AA1"/>
    <w:rsid w:val="00AE16EC"/>
    <w:rsid w:val="00AE7B86"/>
    <w:rsid w:val="00AF2305"/>
    <w:rsid w:val="00AF2A93"/>
    <w:rsid w:val="00AF46AA"/>
    <w:rsid w:val="00AF5D98"/>
    <w:rsid w:val="00AF7307"/>
    <w:rsid w:val="00B03A57"/>
    <w:rsid w:val="00B044C6"/>
    <w:rsid w:val="00B05898"/>
    <w:rsid w:val="00B11FF2"/>
    <w:rsid w:val="00B13BF9"/>
    <w:rsid w:val="00B2222C"/>
    <w:rsid w:val="00B26221"/>
    <w:rsid w:val="00B27A34"/>
    <w:rsid w:val="00B34F63"/>
    <w:rsid w:val="00B35670"/>
    <w:rsid w:val="00B4012B"/>
    <w:rsid w:val="00B40EDB"/>
    <w:rsid w:val="00B43126"/>
    <w:rsid w:val="00B447CB"/>
    <w:rsid w:val="00B5275C"/>
    <w:rsid w:val="00B53A21"/>
    <w:rsid w:val="00B53B49"/>
    <w:rsid w:val="00B548FA"/>
    <w:rsid w:val="00B54A0A"/>
    <w:rsid w:val="00B56FF3"/>
    <w:rsid w:val="00B57AFD"/>
    <w:rsid w:val="00B57EA9"/>
    <w:rsid w:val="00B641F8"/>
    <w:rsid w:val="00B64399"/>
    <w:rsid w:val="00B648E6"/>
    <w:rsid w:val="00B6602D"/>
    <w:rsid w:val="00B7228A"/>
    <w:rsid w:val="00B75CDF"/>
    <w:rsid w:val="00B7662E"/>
    <w:rsid w:val="00B82086"/>
    <w:rsid w:val="00B91263"/>
    <w:rsid w:val="00B927E5"/>
    <w:rsid w:val="00B975F3"/>
    <w:rsid w:val="00BA1E11"/>
    <w:rsid w:val="00BA20B9"/>
    <w:rsid w:val="00BB3B42"/>
    <w:rsid w:val="00BB6865"/>
    <w:rsid w:val="00BB69A5"/>
    <w:rsid w:val="00BC0EFB"/>
    <w:rsid w:val="00BC21EE"/>
    <w:rsid w:val="00BC65D8"/>
    <w:rsid w:val="00BD1415"/>
    <w:rsid w:val="00BD316B"/>
    <w:rsid w:val="00BD3C9C"/>
    <w:rsid w:val="00BD4653"/>
    <w:rsid w:val="00BD560B"/>
    <w:rsid w:val="00BD6475"/>
    <w:rsid w:val="00BD763C"/>
    <w:rsid w:val="00BE2499"/>
    <w:rsid w:val="00BE5C95"/>
    <w:rsid w:val="00BE6721"/>
    <w:rsid w:val="00BF0271"/>
    <w:rsid w:val="00BF06DD"/>
    <w:rsid w:val="00BF12C4"/>
    <w:rsid w:val="00BF2C0E"/>
    <w:rsid w:val="00BF5E81"/>
    <w:rsid w:val="00BF65CA"/>
    <w:rsid w:val="00BF6B8F"/>
    <w:rsid w:val="00C01123"/>
    <w:rsid w:val="00C03A44"/>
    <w:rsid w:val="00C1110D"/>
    <w:rsid w:val="00C11A50"/>
    <w:rsid w:val="00C127B1"/>
    <w:rsid w:val="00C134B7"/>
    <w:rsid w:val="00C15E87"/>
    <w:rsid w:val="00C175D0"/>
    <w:rsid w:val="00C2096B"/>
    <w:rsid w:val="00C213FF"/>
    <w:rsid w:val="00C21A8D"/>
    <w:rsid w:val="00C21E2C"/>
    <w:rsid w:val="00C22D8B"/>
    <w:rsid w:val="00C24DB0"/>
    <w:rsid w:val="00C25D1E"/>
    <w:rsid w:val="00C26B1C"/>
    <w:rsid w:val="00C274AA"/>
    <w:rsid w:val="00C27C15"/>
    <w:rsid w:val="00C30F37"/>
    <w:rsid w:val="00C32965"/>
    <w:rsid w:val="00C3426D"/>
    <w:rsid w:val="00C44ADA"/>
    <w:rsid w:val="00C46060"/>
    <w:rsid w:val="00C50711"/>
    <w:rsid w:val="00C523C6"/>
    <w:rsid w:val="00C525BA"/>
    <w:rsid w:val="00C53065"/>
    <w:rsid w:val="00C54204"/>
    <w:rsid w:val="00C555F7"/>
    <w:rsid w:val="00C55EF8"/>
    <w:rsid w:val="00C56446"/>
    <w:rsid w:val="00C60863"/>
    <w:rsid w:val="00C6285D"/>
    <w:rsid w:val="00C639E3"/>
    <w:rsid w:val="00C640E3"/>
    <w:rsid w:val="00C70563"/>
    <w:rsid w:val="00C71292"/>
    <w:rsid w:val="00C71484"/>
    <w:rsid w:val="00C716CA"/>
    <w:rsid w:val="00C72305"/>
    <w:rsid w:val="00C735A7"/>
    <w:rsid w:val="00C76FAC"/>
    <w:rsid w:val="00C8566F"/>
    <w:rsid w:val="00C859AE"/>
    <w:rsid w:val="00C87C43"/>
    <w:rsid w:val="00C93B0E"/>
    <w:rsid w:val="00C95CA4"/>
    <w:rsid w:val="00C979D0"/>
    <w:rsid w:val="00CA410E"/>
    <w:rsid w:val="00CA447E"/>
    <w:rsid w:val="00CB0CDF"/>
    <w:rsid w:val="00CB0FE7"/>
    <w:rsid w:val="00CB1DDE"/>
    <w:rsid w:val="00CB27FD"/>
    <w:rsid w:val="00CB42C9"/>
    <w:rsid w:val="00CB528D"/>
    <w:rsid w:val="00CB635C"/>
    <w:rsid w:val="00CB7321"/>
    <w:rsid w:val="00CB7E0A"/>
    <w:rsid w:val="00CC3027"/>
    <w:rsid w:val="00CC421B"/>
    <w:rsid w:val="00CC5BDB"/>
    <w:rsid w:val="00CD1BC6"/>
    <w:rsid w:val="00CD27EE"/>
    <w:rsid w:val="00CE10BD"/>
    <w:rsid w:val="00CE1F17"/>
    <w:rsid w:val="00CE2799"/>
    <w:rsid w:val="00CE7F13"/>
    <w:rsid w:val="00CF26BF"/>
    <w:rsid w:val="00CF3FB2"/>
    <w:rsid w:val="00CF66A7"/>
    <w:rsid w:val="00D004BE"/>
    <w:rsid w:val="00D00DBC"/>
    <w:rsid w:val="00D03586"/>
    <w:rsid w:val="00D03B28"/>
    <w:rsid w:val="00D05726"/>
    <w:rsid w:val="00D075C6"/>
    <w:rsid w:val="00D14FB9"/>
    <w:rsid w:val="00D213E9"/>
    <w:rsid w:val="00D30E72"/>
    <w:rsid w:val="00D33B6C"/>
    <w:rsid w:val="00D3454C"/>
    <w:rsid w:val="00D37F45"/>
    <w:rsid w:val="00D4105E"/>
    <w:rsid w:val="00D422B8"/>
    <w:rsid w:val="00D42E24"/>
    <w:rsid w:val="00D46107"/>
    <w:rsid w:val="00D50854"/>
    <w:rsid w:val="00D50899"/>
    <w:rsid w:val="00D54158"/>
    <w:rsid w:val="00D5688B"/>
    <w:rsid w:val="00D60DAA"/>
    <w:rsid w:val="00D63D53"/>
    <w:rsid w:val="00D72181"/>
    <w:rsid w:val="00D7396F"/>
    <w:rsid w:val="00D7523E"/>
    <w:rsid w:val="00D753F6"/>
    <w:rsid w:val="00D76A33"/>
    <w:rsid w:val="00D81AF1"/>
    <w:rsid w:val="00D843D7"/>
    <w:rsid w:val="00D84E4B"/>
    <w:rsid w:val="00D90345"/>
    <w:rsid w:val="00D906AD"/>
    <w:rsid w:val="00D92A4E"/>
    <w:rsid w:val="00D95BB2"/>
    <w:rsid w:val="00D97D5E"/>
    <w:rsid w:val="00DA09EC"/>
    <w:rsid w:val="00DA4017"/>
    <w:rsid w:val="00DA5B94"/>
    <w:rsid w:val="00DA72DC"/>
    <w:rsid w:val="00DB16ED"/>
    <w:rsid w:val="00DB5C76"/>
    <w:rsid w:val="00DC0159"/>
    <w:rsid w:val="00DC0500"/>
    <w:rsid w:val="00DC4801"/>
    <w:rsid w:val="00DC5090"/>
    <w:rsid w:val="00DD1675"/>
    <w:rsid w:val="00DD1739"/>
    <w:rsid w:val="00DD1854"/>
    <w:rsid w:val="00DD2B27"/>
    <w:rsid w:val="00DD2F32"/>
    <w:rsid w:val="00DD46EB"/>
    <w:rsid w:val="00DD69DD"/>
    <w:rsid w:val="00DD6D90"/>
    <w:rsid w:val="00DD776A"/>
    <w:rsid w:val="00DE01BC"/>
    <w:rsid w:val="00DE261E"/>
    <w:rsid w:val="00DE35DB"/>
    <w:rsid w:val="00DE440E"/>
    <w:rsid w:val="00DE7144"/>
    <w:rsid w:val="00DF30E4"/>
    <w:rsid w:val="00DF3569"/>
    <w:rsid w:val="00E06442"/>
    <w:rsid w:val="00E06FDA"/>
    <w:rsid w:val="00E1655A"/>
    <w:rsid w:val="00E216A6"/>
    <w:rsid w:val="00E2749E"/>
    <w:rsid w:val="00E313CF"/>
    <w:rsid w:val="00E332F7"/>
    <w:rsid w:val="00E35B18"/>
    <w:rsid w:val="00E36F79"/>
    <w:rsid w:val="00E374E0"/>
    <w:rsid w:val="00E47430"/>
    <w:rsid w:val="00E4775F"/>
    <w:rsid w:val="00E50484"/>
    <w:rsid w:val="00E523F8"/>
    <w:rsid w:val="00E6233B"/>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41EA"/>
    <w:rsid w:val="00EA7477"/>
    <w:rsid w:val="00EA77F3"/>
    <w:rsid w:val="00EB5D6A"/>
    <w:rsid w:val="00EC159F"/>
    <w:rsid w:val="00EC3F55"/>
    <w:rsid w:val="00EC5D8C"/>
    <w:rsid w:val="00ED0125"/>
    <w:rsid w:val="00ED2455"/>
    <w:rsid w:val="00ED488F"/>
    <w:rsid w:val="00EE00AB"/>
    <w:rsid w:val="00EE6FD7"/>
    <w:rsid w:val="00EE79C9"/>
    <w:rsid w:val="00EF6E86"/>
    <w:rsid w:val="00F0000F"/>
    <w:rsid w:val="00F00AF7"/>
    <w:rsid w:val="00F01066"/>
    <w:rsid w:val="00F033E6"/>
    <w:rsid w:val="00F05F9A"/>
    <w:rsid w:val="00F07694"/>
    <w:rsid w:val="00F07BDD"/>
    <w:rsid w:val="00F12D19"/>
    <w:rsid w:val="00F1412A"/>
    <w:rsid w:val="00F1588F"/>
    <w:rsid w:val="00F171EE"/>
    <w:rsid w:val="00F3385A"/>
    <w:rsid w:val="00F36E4A"/>
    <w:rsid w:val="00F42328"/>
    <w:rsid w:val="00F42671"/>
    <w:rsid w:val="00F45411"/>
    <w:rsid w:val="00F50CB0"/>
    <w:rsid w:val="00F54657"/>
    <w:rsid w:val="00F56DC0"/>
    <w:rsid w:val="00F60452"/>
    <w:rsid w:val="00F612C8"/>
    <w:rsid w:val="00F61DE6"/>
    <w:rsid w:val="00F66FE7"/>
    <w:rsid w:val="00F7000C"/>
    <w:rsid w:val="00F71008"/>
    <w:rsid w:val="00F75823"/>
    <w:rsid w:val="00F77297"/>
    <w:rsid w:val="00F77DC4"/>
    <w:rsid w:val="00F8158F"/>
    <w:rsid w:val="00F81978"/>
    <w:rsid w:val="00F84A29"/>
    <w:rsid w:val="00F913C1"/>
    <w:rsid w:val="00F91475"/>
    <w:rsid w:val="00FA5090"/>
    <w:rsid w:val="00FA5A84"/>
    <w:rsid w:val="00FA72A2"/>
    <w:rsid w:val="00FB48D4"/>
    <w:rsid w:val="00FB65C9"/>
    <w:rsid w:val="00FB6CEC"/>
    <w:rsid w:val="00FC0871"/>
    <w:rsid w:val="00FC0EAE"/>
    <w:rsid w:val="00FC13CF"/>
    <w:rsid w:val="00FC2012"/>
    <w:rsid w:val="00FC27B2"/>
    <w:rsid w:val="00FC2AFB"/>
    <w:rsid w:val="00FC351C"/>
    <w:rsid w:val="00FC5373"/>
    <w:rsid w:val="00FD3D3B"/>
    <w:rsid w:val="00FD4046"/>
    <w:rsid w:val="00FE04C3"/>
    <w:rsid w:val="00FE2DAD"/>
    <w:rsid w:val="00FE3FBA"/>
    <w:rsid w:val="00FE519C"/>
    <w:rsid w:val="00FE57C2"/>
    <w:rsid w:val="00FF00BE"/>
    <w:rsid w:val="00FF32A1"/>
    <w:rsid w:val="00FF41BA"/>
    <w:rsid w:val="00FF4E89"/>
    <w:rsid w:val="00FF60E9"/>
    <w:rsid w:val="00FF7BA6"/>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FE3FBA"/>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FE3FBA"/>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FE3FBA"/>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FE3FBA"/>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FE3FBA"/>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FE3FBA"/>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FE3FBA"/>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FE3FBA"/>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FE3FBA"/>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A94621"/>
    <w:pPr>
      <w:spacing w:after="0" w:line="240" w:lineRule="auto"/>
    </w:pPr>
    <w:rPr>
      <w:rFonts w:ascii="Times New Roman" w:hAnsi="Times New Roman" w:cs="Times New Roman"/>
      <w:sz w:val="26"/>
      <w:szCs w:val="22"/>
    </w:rPr>
  </w:style>
  <w:style w:type="character" w:styleId="FollowedHyperlink">
    <w:name w:val="FollowedHyperlink"/>
    <w:basedOn w:val="DefaultParagraphFont"/>
    <w:uiPriority w:val="99"/>
    <w:semiHidden/>
    <w:unhideWhenUsed/>
    <w:rsid w:val="00872B02"/>
    <w:rPr>
      <w:color w:val="954F72"/>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etariff.ferc.gov/TariffSectionDetails.aspx?tid=898&amp;sid=368485" TargetMode="External" /><Relationship Id="rId12" Type="http://schemas.openxmlformats.org/officeDocument/2006/relationships/hyperlink" Target="http://etariff.ferc.gov/TariffSectionDetails.aspx?tid=898&amp;sid=368507" TargetMode="External" /><Relationship Id="rId13" Type="http://schemas.openxmlformats.org/officeDocument/2006/relationships/hyperlink" Target="http://etariff.ferc.gov/TariffSectionDetails.aspx?tid=898&amp;sid=368505" TargetMode="External" /><Relationship Id="rId14" Type="http://schemas.openxmlformats.org/officeDocument/2006/relationships/hyperlink" Target="http://etariff.ferc.gov/TariffSectionDetails.aspx?tid=898&amp;sid=368506" TargetMode="External" /><Relationship Id="rId15" Type="http://schemas.openxmlformats.org/officeDocument/2006/relationships/hyperlink" Target="http://etariff.ferc.gov/TariffSectionDetails.aspx?tid=898&amp;sid=368503" TargetMode="External" /><Relationship Id="rId16" Type="http://schemas.openxmlformats.org/officeDocument/2006/relationships/hyperlink" Target="http://etariff.ferc.gov/TariffSectionDetails.aspx?tid=898&amp;sid=368504" TargetMode="External" /><Relationship Id="rId17" Type="http://schemas.openxmlformats.org/officeDocument/2006/relationships/hyperlink" Target="http://etariff.ferc.gov/TariffSectionDetails.aspx?tid=898&amp;sid=368501" TargetMode="External" /><Relationship Id="rId18" Type="http://schemas.openxmlformats.org/officeDocument/2006/relationships/hyperlink" Target="http://etariff.ferc.gov/TariffSectionDetails.aspx?tid=898&amp;sid=368502" TargetMode="External" /><Relationship Id="rId19" Type="http://schemas.openxmlformats.org/officeDocument/2006/relationships/hyperlink" Target="http://etariff.ferc.gov/TariffSectionDetails.aspx?tid=898&amp;sid=368499" TargetMode="External" /><Relationship Id="rId2" Type="http://schemas.openxmlformats.org/officeDocument/2006/relationships/endnotes" Target="endnotes.xml" /><Relationship Id="rId20" Type="http://schemas.openxmlformats.org/officeDocument/2006/relationships/hyperlink" Target="http://etariff.ferc.gov/TariffSectionDetails.aspx?tid=898&amp;sid=368500" TargetMode="External" /><Relationship Id="rId21" Type="http://schemas.openxmlformats.org/officeDocument/2006/relationships/hyperlink" Target="http://etariff.ferc.gov/TariffSectionDetails.aspx?tid=898&amp;sid=368497" TargetMode="External" /><Relationship Id="rId22" Type="http://schemas.openxmlformats.org/officeDocument/2006/relationships/hyperlink" Target="http://etariff.ferc.gov/TariffSectionDetails.aspx?tid=898&amp;sid=368498" TargetMode="External" /><Relationship Id="rId23" Type="http://schemas.openxmlformats.org/officeDocument/2006/relationships/hyperlink" Target="http://etariff.ferc.gov/TariffSectionDetails.aspx?tid=898&amp;sid=368496" TargetMode="External" /><Relationship Id="rId24" Type="http://schemas.openxmlformats.org/officeDocument/2006/relationships/hyperlink" Target="http://etariff.ferc.gov/TariffSectionDetails.aspx?tid=898&amp;sid=368491" TargetMode="External" /><Relationship Id="rId25" Type="http://schemas.openxmlformats.org/officeDocument/2006/relationships/hyperlink" Target="http://etariff.ferc.gov/TariffSectionDetails.aspx?tid=898&amp;sid=368495" TargetMode="External" /><Relationship Id="rId26" Type="http://schemas.openxmlformats.org/officeDocument/2006/relationships/hyperlink" Target="http://etariff.ferc.gov/TariffSectionDetails.aspx?tid=898&amp;sid=368492" TargetMode="External" /><Relationship Id="rId27" Type="http://schemas.openxmlformats.org/officeDocument/2006/relationships/hyperlink" Target="http://etariff.ferc.gov/TariffSectionDetails.aspx?tid=898&amp;sid=368489" TargetMode="External" /><Relationship Id="rId28" Type="http://schemas.openxmlformats.org/officeDocument/2006/relationships/hyperlink" Target="http://etariff.ferc.gov/TariffSectionDetails.aspx?tid=898&amp;sid=368490" TargetMode="External" /><Relationship Id="rId29" Type="http://schemas.openxmlformats.org/officeDocument/2006/relationships/hyperlink" Target="http://etariff.ferc.gov/TariffSectionDetails.aspx?tid=898&amp;sid=368487" TargetMode="External" /><Relationship Id="rId3" Type="http://schemas.openxmlformats.org/officeDocument/2006/relationships/settings" Target="settings.xml" /><Relationship Id="rId30" Type="http://schemas.openxmlformats.org/officeDocument/2006/relationships/hyperlink" Target="http://etariff.ferc.gov/TariffSectionDetails.aspx?tid=898&amp;sid=368488" TargetMode="External" /><Relationship Id="rId31" Type="http://schemas.openxmlformats.org/officeDocument/2006/relationships/hyperlink" Target="http://etariff.ferc.gov/TariffSectionDetails.aspx?tid=898&amp;sid=368486" TargetMode="External" /><Relationship Id="rId32" Type="http://schemas.openxmlformats.org/officeDocument/2006/relationships/hyperlink" Target="http://etariff.ferc.gov/TariffSectionDetails.aspx?tid=898&amp;sid=368483" TargetMode="External" /><Relationship Id="rId33" Type="http://schemas.openxmlformats.org/officeDocument/2006/relationships/hyperlink" Target="http://etariff.ferc.gov/TariffSectionDetails.aspx?tid=898&amp;sid=368484" TargetMode="External" /><Relationship Id="rId34" Type="http://schemas.openxmlformats.org/officeDocument/2006/relationships/hyperlink" Target="http://etariff.ferc.gov/TariffSectionDetails.aspx?tid=898&amp;sid=368493" TargetMode="External" /><Relationship Id="rId35" Type="http://schemas.openxmlformats.org/officeDocument/2006/relationships/hyperlink" Target="http://etariff.ferc.gov/TariffSectionDetails.aspx?tid=898&amp;sid=368494" TargetMode="External" /><Relationship Id="rId36" Type="http://schemas.openxmlformats.org/officeDocument/2006/relationships/hyperlink" Target="http://etariff.ferc.gov/TariffSectionDetails.aspx?tid=898&amp;sid=368482" TargetMode="External" /><Relationship Id="rId37" Type="http://schemas.openxmlformats.org/officeDocument/2006/relationships/header" Target="header1.xml" /><Relationship Id="rId38" Type="http://schemas.openxmlformats.org/officeDocument/2006/relationships/header" Target="header2.xml" /><Relationship Id="rId39" Type="http://schemas.openxmlformats.org/officeDocument/2006/relationships/header" Target="header3.xml" /><Relationship Id="rId4" Type="http://schemas.openxmlformats.org/officeDocument/2006/relationships/webSettings" Target="webSettings.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EB7ACE51-716E-4EEE-A36A-480A2E903CDD}">
  <ds:schemaRefs>
    <ds:schemaRef ds:uri="http://schemas.microsoft.com/sharepoint/v3/contenttype/forms"/>
  </ds:schemaRefs>
</ds:datastoreItem>
</file>

<file path=customXml/itemProps2.xml><?xml version="1.0" encoding="utf-8"?>
<ds:datastoreItem xmlns:ds="http://schemas.openxmlformats.org/officeDocument/2006/customXml" ds:itemID="{1A415D48-943E-4E55-A8B0-CA0E63B37A9F}">
  <ds:schemaRefs>
    <ds:schemaRef ds:uri="http://schemas.microsoft.com/office/2006/metadata/properties"/>
    <ds:schemaRef ds:uri="http://schemas.microsoft.com/office/infopath/2007/PartnerControls"/>
    <ds:schemaRef ds:uri="http://schemas.microsoft.com/sharepoint/v4"/>
    <ds:schemaRef ds:uri="5d3abafd-a539-4ca2-a17d-fcc67f3242ed"/>
  </ds:schemaRefs>
</ds:datastoreItem>
</file>

<file path=customXml/itemProps3.xml><?xml version="1.0" encoding="utf-8"?>
<ds:datastoreItem xmlns:ds="http://schemas.openxmlformats.org/officeDocument/2006/customXml" ds:itemID="{8E352DFE-9225-44E4-9B04-67A0F42EB7E7}">
  <ds:schemaRefs/>
</ds:datastoreItem>
</file>

<file path=customXml/itemProps4.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5.xml><?xml version="1.0" encoding="utf-8"?>
<ds:datastoreItem xmlns:ds="http://schemas.openxmlformats.org/officeDocument/2006/customXml" ds:itemID="{F4F48D3A-3859-49E5-938C-67E806563605}">
  <ds:schemaRefs/>
</ds:datastoreItem>
</file>

<file path=docProps/app.xml><?xml version="1.0" encoding="utf-8"?>
<Properties xmlns="http://schemas.openxmlformats.org/officeDocument/2006/extended-properties" xmlns:vt="http://schemas.openxmlformats.org/officeDocument/2006/docPropsVTypes">
  <TotalTime>11</TotalTime>
  <Pages>3</Pages>
  <Words>906</Words>
  <Characters>4949</Characters>
  <Application>Microsoft Office Word</Application>
  <DocSecurity>0</DocSecurity>
  <Lines>126</Lines>
  <Paragraphs>74</Paragraphs>
  <ScaleCrop>false</ScaleCrop>
  <HeadingPairs>
    <vt:vector size="2" baseType="variant">
      <vt:variant>
        <vt:lpstr>Title</vt:lpstr>
      </vt:variant>
      <vt:variant>
        <vt:i4>1</vt:i4>
      </vt:variant>
    </vt:vector>
  </HeadingPairs>
  <TitlesOfParts>
    <vt:vector size="1" baseType="lpstr">
      <vt:lpstr>FERC Issuance</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2026-03-17T20:00:13Z</cp:lastPrinted>
  <dcterms:created xsi:type="dcterms:W3CDTF">2026-03-17T18:05:00Z</dcterms:created>
  <dcterms:modified xsi:type="dcterms:W3CDTF">2026-03-17T18:07:00Z</dcterms:modified>
</cp:coreProperties>
</file>